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93237">
        <w:rPr>
          <w:rFonts w:ascii="Sylfaen" w:hAnsi="Sylfaen"/>
          <w:sz w:val="24"/>
          <w:szCs w:val="24"/>
        </w:rPr>
        <w:t>УТВЕРЖДЕН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Решением Коллегии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от 7 ноября 2017 г. № 134</w:t>
      </w:r>
    </w:p>
    <w:p w:rsidR="00CA615C" w:rsidRPr="00FC78E5" w:rsidRDefault="00CA615C" w:rsidP="00493237">
      <w:pPr>
        <w:pStyle w:val="Bodytext160"/>
        <w:shd w:val="clear" w:color="auto" w:fill="auto"/>
        <w:spacing w:before="0" w:line="240" w:lineRule="auto"/>
        <w:rPr>
          <w:rStyle w:val="Bodytext16Spacing4pt"/>
          <w:rFonts w:ascii="Sylfaen" w:hAnsi="Sylfaen"/>
          <w:b/>
          <w:bCs/>
          <w:spacing w:val="0"/>
          <w:sz w:val="24"/>
          <w:szCs w:val="24"/>
        </w:rPr>
      </w:pPr>
    </w:p>
    <w:p w:rsidR="00CA4FA7" w:rsidRPr="00493237" w:rsidRDefault="003204EF" w:rsidP="00493237">
      <w:pPr>
        <w:pStyle w:val="Bodytext1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493237">
        <w:rPr>
          <w:rStyle w:val="Bodytext16Spacing4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CA4FA7" w:rsidRPr="00493237" w:rsidRDefault="003204EF" w:rsidP="00493237">
      <w:pPr>
        <w:pStyle w:val="Bodytext1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совершения таможенных операций после уведомления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таможенного органа о прибытии на таможенную территорию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Евразийского экономического союза товаров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Евразийского экономического союза и отдельных категорий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иностранных товаров при их перевозке через территории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государств, не являющихся членами Евразийского экономического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союза, или морем, а также подтверждения статуса таких товаров</w:t>
      </w:r>
    </w:p>
    <w:p w:rsidR="00CA615C" w:rsidRPr="00F458B1" w:rsidRDefault="00CA615C" w:rsidP="00493237">
      <w:pPr>
        <w:pStyle w:val="Bodytext17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1. Настоящий Порядок определяет таможенные операции, совершаемые после уведомления таможенного органа о прибытии на таможенную территорию Евразийского экономического союза (далее - Союз) товаров Союза и указанных в пункте 4 статьи 302 Таможенного кодекса Евразийского экономического союза (далее - Кодекс) иностранных товаров (далее - товары), при перевозке которых через территории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государств,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не являющихся членами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Союза, или морем произошла соответственно вынужденная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посадка воздушного судна на территории государства, не являющегося членом Союза, в том числе посадка, при которой совершены разгрузка, перегрузка (перевалка) и иные грузовые операции с перевозимыми товарами (далее - вынужденная посадка), либо заход водного судна вследствие аварии, действия непреодолимой силы либо иных обстоятельств в порт государства, не являющегося членом Союза, в том числе заход, при котором совершены разгрузка, перегрузка (перевалка) и иные грузовые операции с перевозимыми товарами (далее - заход в порт), срок, в течение которого эти операции должны быть совершены, а также порядок подтверждения статуса товаров при такой перевозке.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2.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После уведомления таможенного органа, расположенного в месте прибытия товаров на таможенную территорию Союза (далее - место прибытия), о прибытии на таможенную территорию Союза товаров в случаях, указанных в пункте 1 настоящего Порядка, перевозчик либо иное лицо, указанное в статье 83 Кодекса (далее - лицо), не позднее 3 часов рабочего времени с момента фиксации такого уведомления представляет в этот таможенный орган в виде электронного документа или документа на бумажном носителе: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а)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транспортные (перевозочные) документы, в соответствии с которыми товары прибыли на таможенную территорию Союза (далее - транспортные (перевозочные) документы);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б)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 xml:space="preserve">документ (его копию, заверенную лицом), выданный государственным органом государства, не являющегося членом Союза, на территории которого </w:t>
      </w:r>
      <w:r w:rsidRPr="00493237">
        <w:rPr>
          <w:rFonts w:ascii="Sylfaen" w:hAnsi="Sylfaen"/>
          <w:sz w:val="24"/>
          <w:szCs w:val="24"/>
        </w:rPr>
        <w:lastRenderedPageBreak/>
        <w:t>совершены вынужденная посадка или заход в порт, подтверждающий соответственно такую посадку или такой заход;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в)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документ (его копию, заверенную лицом), подтверждающий изменение количества и (или) качества товаров в результате совершения вынужденной посадки или захода в порт.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3.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Для подтверждения статуса товаров как товаров Союза или иностранных товаров, указанных в пункте 4 статьи 302 Кодекса, в случае, если при перевозке таких товаров через территории государств, не являющихся членами Союза, или морем произошла соответственно вынужденная посадка или заход в порт, таможенный орган, расположенный в месте прибытия, проводит таможенный контроль в отношении фактически прибывших товаров на предмет их соответствия сведениям, указанным в документах, представленных в соответствии с пунктом 2 настоящего Порядка.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До завершения таможенного контроля, в том числе с учетом продления срока его проведения в связи с необходимостью представления лицом дополнительных документов и (или) сведений, товары находятся в зоне таможенного контроля, расположенной в месте прибытия, или в ином месте, указанном таможенным органом, расположенным в месте прибытия.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4.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В случае если по результатам проведения таможенного контроля, указанного в абзаце первом пункта 3 настоящего Порядка, статус товаров подтвержден, должностное лицо таможенного органа, расположенного в месте прибытия, в возможно короткие сроки, но не позднее 3 часов рабочего времени таможенного органа с момента оформления результатов проведения такого таможенного контроля: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а)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формирует в информационной системе таможенного органа, с использованием которой зарегистрировано прибытие товаров на таможенную территорию Союза, информацию, содержащую сведения «Статус товаров как товаров Евразийского экономического союза подтвержден» или «Статус товаров как иностранных товаров, указанных в пункте 4 статьи 302 Таможенного кодекса Евразийского экономического союза, подтвержден»;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б)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проставляет в транспортных (перевозочных) документах отметку «Статус товаров как товаров Евразийского экономического союза подтвержден» или «Статус товаров как иностранных товаров, указанных в пункте 4 статьи 302 Таможенного кодекса Евразийского экономического союза, подтвержден» и заверяет такую отметку подписью и оттиском личной номерной печати должностного лица таможенного органа (в случае, если эти документы представлены на бумажном носителе);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в)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 xml:space="preserve">делает (при необходимости) копии транспортных (перевозочных) документов с отметками, указанными в подпункте «б» настоящего пункта, а также документов, указанных в подпунктах «б» и «в» пункта 2 настоящего Порядка, для их хранения в делах таможенного органа (в случае, если эти документы представлены </w:t>
      </w:r>
      <w:r w:rsidRPr="00493237">
        <w:rPr>
          <w:rFonts w:ascii="Sylfaen" w:hAnsi="Sylfaen"/>
          <w:sz w:val="24"/>
          <w:szCs w:val="24"/>
        </w:rPr>
        <w:lastRenderedPageBreak/>
        <w:t>на бумажном носителе);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г)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формирует и направляет лицу с использованием информационной системы таможенного органа электронный документ, содержащий информацию о подтверждении статуса товаров, либо возвращает транспортные (перевозочные) документы с отметками, указанными в подпункте «б» настоящего пункта (в случае, если эти документы представлены на бумажном носителе).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5.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В случае если лицом не представлены документы, указанные в пункте 2 настоящего Порядка, или если по результатам проведения в соответствии с пунктом 3 настоящего Порядка таможенного контроля установлено несоответствие наименования и (или) иных идентификационных признаков (характеристик) прибывших товаров сведениям, указанным в транспортных (перевозочных) документах, либо установлено, что в пути следования по территории государства, не являющегося членом Союза, или в море в отношении товаров совершены какие-либо противоправные действия (подмена, изменение количества (качества) и т. д.), должностное лицо таможенного органа, расположенного в месте прибытия, в возможно короткие сроки, но не позднее 3 часов рабочего времени таможенного органа с момента оформления результатов проведения такого таможенного контроля: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а)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формирует в информационной системе таможенного органа, с использованием которой зарегистрировано прибытие товаров на таможенную территорию Союза, информацию, содержащую сведения «Статус товаров как товаров Евразийского экономического союза не подтвержден» или «Статус товаров как иностранных товаров, указанных в пункте 4 статьи 302 Таможенного кодекса Евразийского экономического союза, не подтвержден»;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б)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проставляет в транспортных (перевозочных) документах отметку «Статус товаров как товаров Евразийского экономического союза не подтвержден» или «Статус товаров как иностранных товаров, указанных в пункте 4 статьи 302 Таможенного кодекса Евразийского экономического союза, не подтвержден» и заверяет такую отметку подписью и оттиском личной номерной печати должностного лица таможенного органа (в случае, если эти документы представлены на бумажном носителе);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в)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делает (при необходимости) копии транспортных (перевозочных) документов с отметками, указанными в подпункте «б» настоящего пункта, а также документов, указанных в подпунктах «б» и «в» пункта 2 настоящего Порядка, для их хранения в делах таможенного органа (в случае, если эти документы представлены на бумажном носителе);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г)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формирует и направляет лицу с использованием информационной системы таможенного органа электронный документ, содержащий информацию о неподтверждении статуса товаров, либо возвращает транспортные (перевозочные) документы с отметками, указанными в подпункте «б» настоящего пункта (в случае, если эти документы представлены на бумажном носителе).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lastRenderedPageBreak/>
        <w:t>6.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В случаях, указанных в абзаце первом пункта 5 настоящего Порядка, в течение 3 часов рабочего времени таможенного органа с момента получения от таможенного органа электронного документа, содержащего информацию о неподтверждении статуса товаров, либо транспортных (перевозочных) документов с отметками, указанными в подпункте «б» пункта 5 настоящего Порядка, лицо должно совершить в отношении товаров таможенную операцию в соответствии с пунктом 5 статьи 88 Кодекса.</w:t>
      </w:r>
    </w:p>
    <w:p w:rsidR="00CA4FA7" w:rsidRPr="00F458B1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7.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Получение лицом предусмотренных подпунктом «г» пункта 4 настоящего Порядка электронного документа, содержащего информацию о подтверждении статуса товаров, или транспортных (перевозочных) документов с отметками, указанными в подпункте «б» пункта 4 настоящего Порядка, является основанием, чтобы товары покинули зону таможенного контроля, расположенную в месте прибытия, или иное место, в котором находились товары в соответствии с абзацем вторым пункта 3 настоящего Порядка.</w:t>
      </w:r>
    </w:p>
    <w:p w:rsidR="00CA615C" w:rsidRPr="00F458B1" w:rsidRDefault="00CA615C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A615C" w:rsidRDefault="00CA615C">
      <w:pPr>
        <w:rPr>
          <w:rFonts w:eastAsia="Times New Roman" w:cs="Times New Roman"/>
        </w:rPr>
      </w:pPr>
      <w:r>
        <w:br w:type="page"/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lastRenderedPageBreak/>
        <w:t>УТВЕРЖДЕН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Решением Коллегии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от 7 ноября 2017 г. № 134</w:t>
      </w:r>
    </w:p>
    <w:p w:rsidR="00CA615C" w:rsidRPr="00F458B1" w:rsidRDefault="00CA615C" w:rsidP="00493237">
      <w:pPr>
        <w:pStyle w:val="Bodytext160"/>
        <w:shd w:val="clear" w:color="auto" w:fill="auto"/>
        <w:spacing w:before="0" w:line="240" w:lineRule="auto"/>
        <w:rPr>
          <w:rStyle w:val="Bodytext16Spacing2pt"/>
          <w:rFonts w:ascii="Sylfaen" w:hAnsi="Sylfaen"/>
          <w:b/>
          <w:bCs/>
          <w:spacing w:val="0"/>
          <w:sz w:val="24"/>
          <w:szCs w:val="24"/>
        </w:rPr>
      </w:pPr>
    </w:p>
    <w:p w:rsidR="00CA4FA7" w:rsidRPr="00493237" w:rsidRDefault="003204EF" w:rsidP="00493237">
      <w:pPr>
        <w:pStyle w:val="Bodytext1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493237">
        <w:rPr>
          <w:rStyle w:val="Bodytext16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CA4FA7" w:rsidRPr="00F458B1" w:rsidRDefault="003204EF" w:rsidP="00493237">
      <w:pPr>
        <w:pStyle w:val="Bodytext1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совершения таможенных операций, связанных с убытием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с таможенной территории Евразийского экономического союза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и прибытием на таможенную территорию Евразийского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экономического союза товаров Евразийского экономического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союза, помещенных под таможенную процедуру экспорта</w:t>
      </w:r>
    </w:p>
    <w:p w:rsidR="00CA615C" w:rsidRPr="00F458B1" w:rsidRDefault="00CA615C" w:rsidP="00493237">
      <w:pPr>
        <w:pStyle w:val="Bodytext1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1.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Настоящий Порядок определяет последовательность совершения таможенных операций, связанных с убытием с таможенной территории Евразийского экономического союза (далее - Союз) товаров Союза, помещенных под таможенную процедуру экспорта, которые для доставки в место убытия с таможенной территории Союза (далее - место убытия) подлежат перевозке (транспортировке) без помещения под таможенную процедуру таможенного транзита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перевозимых (транспортируемых) любым видом транспорта (далее - товары Союза), и их прибытием на таможенную территорию Союза.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2.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Для убытия с таможенной территории Союза товаров Союза, которые для доставки в место убытия будут перевозиться (транспортироваться)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после совершения перевозчиком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или иными лицами, указанными в пунктах 7 и 8 статьи 92 Таможенного кодекса Евразийского экономического союза (далее соответственно - лицо, Кодекс), таможенных операций, предусмотренных пунктами 1 и 2 статьи 92 Кодекса, должностное лицо таможенного органа, расположенного в месте убытия: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а)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проводит таможенный контроль в отношении товаров Союза и идентифицирует их при необходимости;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б)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оформляет разрешение на убытие товаров Союза с таможенной территории Союза в соответствии с пунктом 9 статьи 92 Кодекса;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в)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формирует в электронном виде в информационной системе таможенного органа сообщение, содержащее информацию о проследовании товаров, с указанием количества фактически убывающих товаров Союза и способа их идентификации (если идентификация осуществлялась), которое направляется в таможенный орган, расположенный в месте прибытия товаров на таможенную территорию Союза (далее - место прибытия), и таможенный орган, поместивший товары Союза под таможенную процедуру экспорта (далее - таможенный орган выпуска);</w:t>
      </w:r>
    </w:p>
    <w:p w:rsidR="00CA4FA7" w:rsidRPr="00493237" w:rsidRDefault="003204EF" w:rsidP="009A4D87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lastRenderedPageBreak/>
        <w:t>г)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проставляет в декларации на товары, в соответствии с которой товары Союза были помещены под таможенную процедуру экспорта и перевозятся (транспортируются) для их доставки в место убытия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 (далее - декларация на товары), или ее копии отметку «Товар проследовал» с указанием количества фактически убывающих товаров Союза, способа их идентификации (если идентификация осуществлялась) и заверяет такую отметку подписью и оттиском личной номерной печати должностного лица таможенного органа (в случае, если декларация на товары или ее копия представлена на бумажном носителе);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д)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делает (при необходимости) копию декларации на товары или ее копии с отметкой «Товар проследовал» для ее хранения в делах таможенного органа (в случае, если декларация на товары или ее копия представлена таможенному органу на бумажном носителе);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е)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формирует и направляет лицу с использованием информационной системы таможенного органа электронный документ, содержащий информацию о регистрационном номере декларации на товары, количестве фактически убывающих товаров Союза, способе их идентификации (если идентификация осуществлялась), а также возможности их следования далее, или возвращает лицу декларацию на товары или ее копию с отметкой «Товар проследовал» с указанием количества фактически убывающих товаров Союза и способа их идентификации (если идентификация осуществлялась) (в случае, если декларация на товары или ее копия представлена на бумажном носителе).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3.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При прибытии на таможенную территорию Союза товаров и совершении лицом таможенных операций, указанных в пункте 1 статьи 88 Кодекса, в том числе при представлении сведений о том, что прибывшие товары являются товарами Союза, которые для доставки в место убытия перевозились (транспортировались)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должностное лицо таможенного органа, расположенного в месте прибытия: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фиксирует уведомление о прибытии товаров на таможенную территорию Союза в соответствии с пунктом 4 статьи 88 Кодекса;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проводит таможенный контроль в отношении фактически прибывших товаров на предмет их соответствия сведениям, указанным в декларации на товары.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До завершения таможенного контроля, в том числе с учетом продления срока его проведения в связи с необходимостью представления лицом дополнительных документов и (или) сведений, товары Союза находятся в зоне таможенного контроля, расположенной в месте прибытия, или ином месте, указанном таможенным органом, расположенным в месте прибытия.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4.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 xml:space="preserve">В случае если по результатам проведения таможенного контроля, указанного </w:t>
      </w:r>
      <w:r w:rsidR="003204EF" w:rsidRPr="00493237">
        <w:rPr>
          <w:rFonts w:ascii="Sylfaen" w:hAnsi="Sylfaen"/>
          <w:sz w:val="24"/>
          <w:szCs w:val="24"/>
        </w:rPr>
        <w:lastRenderedPageBreak/>
        <w:t>в абзаце третьем пункта 3 настоящего Порядка, установлено соответствие фактически прибывших товаров сведениям, указанным в декларации на товары, и не выявлены признаки того, что в отношении товаров на территории государства, не являющегося членом Союза, и (или) в море совершены операции, не предусмотренные изначально при организации перевозки (транспортировки), должностное лицо таможенного органа, расположенного в месте прибытия: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а)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формирует в электронном виде в информационной системе таможенного органа сообщение, содержащее информацию о проследовании товаров, с указанием количества фактически прибывших товаров Союза, которое направляется в таможенный орган, расположенный в месте убытия, и таможенный орган выпуска;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б)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проставляет в декларации на товары или ее копии отметку «Товар проследовал» с указанием количества фактически прибывших товаров Союза и заверяет такую отметку подписью и оттиском личной номерной печати должностного лица таможенного органа (в случае, если данные документы представлены на бумажном носителе);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в)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делает (при необходимости) копию декларации на товары или ее копии с отметкой «Товар проследовал» для ее хранения в делах таможенного органа (в случае, если декларация на товары или ее копия представлена на бумажном носителе);</w:t>
      </w:r>
    </w:p>
    <w:p w:rsidR="00CA4FA7" w:rsidRPr="00493237" w:rsidRDefault="003204EF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г)</w:t>
      </w:r>
      <w:r w:rsidR="00B405F5">
        <w:rPr>
          <w:rFonts w:ascii="Sylfaen" w:hAnsi="Sylfaen"/>
          <w:sz w:val="24"/>
          <w:szCs w:val="24"/>
        </w:rPr>
        <w:t xml:space="preserve"> </w:t>
      </w:r>
      <w:r w:rsidRPr="00493237">
        <w:rPr>
          <w:rFonts w:ascii="Sylfaen" w:hAnsi="Sylfaen"/>
          <w:sz w:val="24"/>
          <w:szCs w:val="24"/>
        </w:rPr>
        <w:t>формирует и направляет лицу с использованием информационной системы таможенного органа электронный документ, содержащий информацию о регистрационном номере декларации на товары, количестве фактически прибывших товаров Союза, а также возможности их следования далее, или возвращает лицу декларацию на товары или ее копию с отметкой «Товар проследовал» (в случае, если декларация на товары или ее копия представлена на бумажном носителе).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5.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В случае если по результатам проведения таможенного контроля, указанного в абзаце третьем пункта 3 настоящего Порядка, установлено несоответствие наименования и (или) иных идентификационных признаков (характеристик) фактически прибывших товаров сведениям, указанным в декларации на товары, и (или) выявлены признаки того, что в отношении товаров на территории государства, не являющегося членом Союза, и (или) в море совершены операции, не предусмотренные изначально при организации перевозки (транспортировки), в отношении их подлежит совершению таможенная операция в соответствии с пунктом 5 статьи 88 Кодекса.</w:t>
      </w:r>
    </w:p>
    <w:p w:rsidR="00CA4FA7" w:rsidRPr="00493237" w:rsidRDefault="00493237" w:rsidP="00CA615C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93237">
        <w:rPr>
          <w:rFonts w:ascii="Sylfaen" w:hAnsi="Sylfaen"/>
          <w:sz w:val="24"/>
          <w:szCs w:val="24"/>
        </w:rPr>
        <w:t>6.</w:t>
      </w:r>
      <w:r w:rsidR="00B405F5">
        <w:rPr>
          <w:rFonts w:ascii="Sylfaen" w:hAnsi="Sylfaen"/>
          <w:sz w:val="24"/>
          <w:szCs w:val="24"/>
        </w:rPr>
        <w:t xml:space="preserve"> </w:t>
      </w:r>
      <w:r w:rsidR="003204EF" w:rsidRPr="00493237">
        <w:rPr>
          <w:rFonts w:ascii="Sylfaen" w:hAnsi="Sylfaen"/>
          <w:sz w:val="24"/>
          <w:szCs w:val="24"/>
        </w:rPr>
        <w:t>Положения пунктов 3-5 настоящего Порядка не применяются в случае, если в отношении товаров Союза после их убытия с таможенной территории Союза для перевозки (транспортировки)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 до их прибытия на таможенную территорию Союза таможенными органами подтвержден фактический вывоз таких товаров с таможенной территории Союза в соответствии с актом Евразийской экономической комиссии, устанавливающим порядок подтверждения такого вывоза.</w:t>
      </w:r>
    </w:p>
    <w:sectPr w:rsidR="00CA4FA7" w:rsidRPr="00493237" w:rsidSect="0049323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3A3" w:rsidRDefault="00AF03A3" w:rsidP="00CA4FA7">
      <w:r>
        <w:separator/>
      </w:r>
    </w:p>
  </w:endnote>
  <w:endnote w:type="continuationSeparator" w:id="0">
    <w:p w:rsidR="00AF03A3" w:rsidRDefault="00AF03A3" w:rsidP="00CA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3A3" w:rsidRDefault="00AF03A3"/>
  </w:footnote>
  <w:footnote w:type="continuationSeparator" w:id="0">
    <w:p w:rsidR="00AF03A3" w:rsidRDefault="00AF03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77F99"/>
    <w:multiLevelType w:val="multilevel"/>
    <w:tmpl w:val="AA40E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06228D"/>
    <w:multiLevelType w:val="multilevel"/>
    <w:tmpl w:val="7A661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41794C"/>
    <w:multiLevelType w:val="multilevel"/>
    <w:tmpl w:val="311ECA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FA7"/>
    <w:rsid w:val="000B63BF"/>
    <w:rsid w:val="002C06D8"/>
    <w:rsid w:val="003204EF"/>
    <w:rsid w:val="00493237"/>
    <w:rsid w:val="009A4D87"/>
    <w:rsid w:val="00AF03A3"/>
    <w:rsid w:val="00B405F5"/>
    <w:rsid w:val="00CA4FA7"/>
    <w:rsid w:val="00CA615C"/>
    <w:rsid w:val="00F458B1"/>
    <w:rsid w:val="00F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07D277-338F-4834-A54D-FA0FBE1B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A4FA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4FA7"/>
    <w:rPr>
      <w:color w:val="0066CC"/>
      <w:u w:val="single"/>
    </w:rPr>
  </w:style>
  <w:style w:type="character" w:customStyle="1" w:styleId="Bodytext16">
    <w:name w:val="Body text (16)_"/>
    <w:basedOn w:val="DefaultParagraphFont"/>
    <w:link w:val="Bodytext160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6SmallCaps">
    <w:name w:val="Body text (16) + Small Caps"/>
    <w:basedOn w:val="Bodytext16"/>
    <w:rsid w:val="00CA4FA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A4FA7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CA4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13 pt,Bold"/>
    <w:basedOn w:val="Bodytext2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imesNewRoman1">
    <w:name w:val="Body text (2) + Times New Roman"/>
    <w:aliases w:val="13 pt,Bold"/>
    <w:basedOn w:val="Bodytext2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7">
    <w:name w:val="Body text (17)_"/>
    <w:basedOn w:val="DefaultParagraphFont"/>
    <w:link w:val="Bodytext170"/>
    <w:rsid w:val="00CA4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7Bold">
    <w:name w:val="Body text (17) + Bold"/>
    <w:aliases w:val="Spacing 2 pt"/>
    <w:basedOn w:val="Bodytext17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6Spacing4pt">
    <w:name w:val="Body text (16) + Spacing 4 pt"/>
    <w:basedOn w:val="Bodytext16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6Spacing2pt">
    <w:name w:val="Body text (16) + Spacing 2 pt"/>
    <w:basedOn w:val="Bodytext16"/>
    <w:rsid w:val="00CA4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160">
    <w:name w:val="Body text (16)"/>
    <w:basedOn w:val="Normal"/>
    <w:link w:val="Bodytext16"/>
    <w:rsid w:val="00CA4FA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A4FA7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A4FA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A4FA7"/>
    <w:pPr>
      <w:shd w:val="clear" w:color="auto" w:fill="FFFFFF"/>
      <w:spacing w:line="518" w:lineRule="exact"/>
      <w:jc w:val="both"/>
    </w:pPr>
  </w:style>
  <w:style w:type="paragraph" w:customStyle="1" w:styleId="Bodytext170">
    <w:name w:val="Body text (17)"/>
    <w:basedOn w:val="Normal"/>
    <w:link w:val="Bodytext17"/>
    <w:rsid w:val="00CA4FA7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Minasaryan</dc:creator>
  <cp:lastModifiedBy>Tatevik</cp:lastModifiedBy>
  <cp:revision>3</cp:revision>
  <dcterms:created xsi:type="dcterms:W3CDTF">2018-05-17T07:53:00Z</dcterms:created>
  <dcterms:modified xsi:type="dcterms:W3CDTF">2019-07-04T10:17:00Z</dcterms:modified>
</cp:coreProperties>
</file>