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ПРИЛОЖЕНИЕ № 2</w:t>
      </w:r>
    </w:p>
    <w:p w:rsidR="00BE3E95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к Решению Совета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AA4C3D" w:rsidRDefault="00F138D2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BE3E95">
        <w:rPr>
          <w:rFonts w:ascii="Sylfaen" w:hAnsi="Sylfaen"/>
          <w:sz w:val="24"/>
          <w:szCs w:val="24"/>
        </w:rPr>
        <w:t>от 16 мая 2016 г. № 39</w:t>
      </w:r>
    </w:p>
    <w:p w:rsidR="00BE3E95" w:rsidRPr="00BE3E95" w:rsidRDefault="00BE3E95" w:rsidP="00BE3E95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BE3E95" w:rsidRDefault="00F138D2" w:rsidP="00BE3E95">
      <w:pPr>
        <w:pStyle w:val="Bodytext30"/>
        <w:shd w:val="clear" w:color="auto" w:fill="auto"/>
        <w:spacing w:line="240" w:lineRule="auto"/>
        <w:ind w:left="1701" w:right="1693" w:firstLine="0"/>
        <w:jc w:val="center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BE3E9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ПОДСУБПОЗИЦИИ,</w:t>
      </w:r>
    </w:p>
    <w:p w:rsidR="00AA4C3D" w:rsidRPr="00BE3E95" w:rsidRDefault="00F138D2" w:rsidP="00BE3E95">
      <w:pPr>
        <w:pStyle w:val="Bodytext30"/>
        <w:shd w:val="clear" w:color="auto" w:fill="auto"/>
        <w:spacing w:line="240" w:lineRule="auto"/>
        <w:ind w:left="1701" w:right="1693" w:firstLine="0"/>
        <w:jc w:val="center"/>
        <w:rPr>
          <w:rFonts w:ascii="Sylfaen" w:hAnsi="Sylfaen"/>
          <w:sz w:val="24"/>
          <w:szCs w:val="24"/>
        </w:rPr>
      </w:pPr>
      <w:r w:rsidRPr="00BE3E95">
        <w:rPr>
          <w:rFonts w:ascii="Sylfaen" w:hAnsi="Sylfaen"/>
          <w:sz w:val="24"/>
          <w:szCs w:val="24"/>
        </w:rPr>
        <w:t>включаемые в единую Товарную номенклатуру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внешнеэкономической деятельности</w:t>
      </w:r>
      <w:r w:rsidR="00BE3E95" w:rsidRPr="00BE3E95">
        <w:rPr>
          <w:rFonts w:ascii="Sylfaen" w:hAnsi="Sylfaen"/>
          <w:sz w:val="24"/>
          <w:szCs w:val="24"/>
        </w:rPr>
        <w:t xml:space="preserve"> </w:t>
      </w:r>
      <w:r w:rsidRPr="00BE3E95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BE3E95" w:rsidRPr="00BE3E95" w:rsidRDefault="00BE3E95" w:rsidP="00BE3E95">
      <w:pPr>
        <w:pStyle w:val="Bodytext30"/>
        <w:shd w:val="clear" w:color="auto" w:fill="auto"/>
        <w:spacing w:line="240" w:lineRule="auto"/>
        <w:ind w:right="260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2"/>
        <w:gridCol w:w="6368"/>
        <w:gridCol w:w="1116"/>
      </w:tblGrid>
      <w:tr w:rsidR="00AA4C3D" w:rsidRPr="00BE3E95" w:rsidTr="00BE3E95"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Код ТН ВЭД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22"/>
              <w:jc w:val="center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Доп.</w:t>
            </w:r>
            <w:r w:rsidR="00BE3E95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ед.</w:t>
            </w:r>
            <w:r w:rsidR="00BE3E95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AA4C3D" w:rsidRPr="00BE3E95" w:rsidTr="00BE3E95"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</w:t>
            </w:r>
          </w:p>
        </w:tc>
        <w:tc>
          <w:tcPr>
            <w:tcW w:w="63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92" w:right="1801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с отношением длины к ширине,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равным 3 или более: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AA4C3D" w:rsidRPr="00BE3E95" w:rsidRDefault="00AA4C3D" w:rsidP="00BE3E95">
            <w:pPr>
              <w:spacing w:after="120"/>
              <w:jc w:val="center"/>
            </w:pPr>
          </w:p>
        </w:tc>
      </w:tr>
      <w:tr w:rsidR="00AA4C3D" w:rsidRPr="00BE3E95" w:rsidTr="00BE3E95">
        <w:tc>
          <w:tcPr>
            <w:tcW w:w="1832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1006 30 670 1</w:t>
            </w:r>
          </w:p>
        </w:tc>
        <w:tc>
          <w:tcPr>
            <w:tcW w:w="6368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78" w:right="1801" w:hanging="578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 дополнительном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примечании Евразийского экономического союза 1 к данной группе</w:t>
            </w:r>
          </w:p>
        </w:tc>
        <w:tc>
          <w:tcPr>
            <w:tcW w:w="1116" w:type="dxa"/>
            <w:shd w:val="clear" w:color="auto" w:fill="FFFFFF"/>
          </w:tcPr>
          <w:p w:rsidR="00AA4C3D" w:rsidRPr="00BE3E95" w:rsidRDefault="00BE3E95" w:rsidP="00BE3E95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AA4C3D" w:rsidRPr="00BE3E95" w:rsidTr="00BE3E95">
        <w:tc>
          <w:tcPr>
            <w:tcW w:w="1832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1006 30 670 9</w:t>
            </w:r>
          </w:p>
        </w:tc>
        <w:tc>
          <w:tcPr>
            <w:tcW w:w="6368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92" w:right="1801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AA4C3D" w:rsidRPr="00BE3E95" w:rsidRDefault="00BE3E95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AA4C3D" w:rsidRPr="00BE3E95" w:rsidTr="00BE3E95">
        <w:tc>
          <w:tcPr>
            <w:tcW w:w="1832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</w:t>
            </w:r>
          </w:p>
        </w:tc>
        <w:tc>
          <w:tcPr>
            <w:tcW w:w="6368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92" w:right="1801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с отношением длины к ширине,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равным 3 или более:</w:t>
            </w:r>
          </w:p>
        </w:tc>
        <w:tc>
          <w:tcPr>
            <w:tcW w:w="1116" w:type="dxa"/>
            <w:shd w:val="clear" w:color="auto" w:fill="FFFFFF"/>
          </w:tcPr>
          <w:p w:rsidR="00AA4C3D" w:rsidRPr="00BE3E95" w:rsidRDefault="00AA4C3D" w:rsidP="00BE3E95">
            <w:pPr>
              <w:spacing w:after="120"/>
              <w:jc w:val="center"/>
            </w:pPr>
          </w:p>
        </w:tc>
      </w:tr>
      <w:tr w:rsidR="00AA4C3D" w:rsidRPr="00BE3E95" w:rsidTr="00BE3E95">
        <w:tc>
          <w:tcPr>
            <w:tcW w:w="1832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1006 30 980 1</w:t>
            </w:r>
          </w:p>
        </w:tc>
        <w:tc>
          <w:tcPr>
            <w:tcW w:w="6368" w:type="dxa"/>
            <w:shd w:val="clear" w:color="auto" w:fill="FFFFFF"/>
            <w:vAlign w:val="bottom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578" w:right="1801" w:hanging="578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в порядке, указанном в дополнительном</w:t>
            </w:r>
            <w:r w:rsidR="00BE3E95" w:rsidRPr="00BE3E95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примечании Евразийского экономического союза 1 к данной группе</w:t>
            </w:r>
          </w:p>
        </w:tc>
        <w:tc>
          <w:tcPr>
            <w:tcW w:w="1116" w:type="dxa"/>
            <w:shd w:val="clear" w:color="auto" w:fill="FFFFFF"/>
          </w:tcPr>
          <w:p w:rsidR="00AA4C3D" w:rsidRPr="00BE3E95" w:rsidRDefault="00BE3E95" w:rsidP="00BE3E95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AA4C3D" w:rsidRPr="00BE3E95" w:rsidTr="00BE3E95">
        <w:tc>
          <w:tcPr>
            <w:tcW w:w="1832" w:type="dxa"/>
            <w:shd w:val="clear" w:color="auto" w:fill="FFFFFF"/>
            <w:vAlign w:val="center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Style w:val="Bodytext21"/>
                <w:rFonts w:ascii="Sylfaen" w:hAnsi="Sylfaen"/>
                <w:sz w:val="24"/>
                <w:szCs w:val="24"/>
              </w:rPr>
              <w:t>1006 30 980 9</w:t>
            </w:r>
          </w:p>
        </w:tc>
        <w:tc>
          <w:tcPr>
            <w:tcW w:w="6368" w:type="dxa"/>
            <w:shd w:val="clear" w:color="auto" w:fill="FFFFFF"/>
          </w:tcPr>
          <w:p w:rsidR="00AA4C3D" w:rsidRPr="00BE3E95" w:rsidRDefault="00F138D2" w:rsidP="00BE3E95">
            <w:pPr>
              <w:pStyle w:val="Bodytext20"/>
              <w:shd w:val="clear" w:color="auto" w:fill="auto"/>
              <w:spacing w:before="0" w:after="120" w:line="240" w:lineRule="auto"/>
              <w:ind w:left="492" w:right="1801" w:hanging="492"/>
              <w:jc w:val="left"/>
              <w:rPr>
                <w:rFonts w:ascii="Sylfaen" w:hAnsi="Sylfaen"/>
                <w:sz w:val="24"/>
                <w:szCs w:val="24"/>
              </w:rPr>
            </w:pPr>
            <w:r w:rsidRPr="00BE3E95">
              <w:rPr>
                <w:rFonts w:ascii="Sylfaen" w:hAnsi="Sylfaen"/>
                <w:sz w:val="24"/>
                <w:szCs w:val="24"/>
              </w:rPr>
              <w:t>------</w:t>
            </w:r>
            <w:r w:rsidR="00BE3E95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BE3E95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  <w:tc>
          <w:tcPr>
            <w:tcW w:w="1116" w:type="dxa"/>
            <w:shd w:val="clear" w:color="auto" w:fill="FFFFFF"/>
            <w:vAlign w:val="center"/>
          </w:tcPr>
          <w:p w:rsidR="00AA4C3D" w:rsidRPr="00BE3E95" w:rsidRDefault="00BE3E95" w:rsidP="00BE3E9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Consolas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BE3E95" w:rsidRDefault="00BE3E95" w:rsidP="00BE3E95">
      <w:pPr>
        <w:spacing w:after="120"/>
      </w:pPr>
    </w:p>
    <w:p w:rsidR="00AA4C3D" w:rsidRPr="002951C0" w:rsidRDefault="00AA4C3D" w:rsidP="002951C0">
      <w:pPr>
        <w:rPr>
          <w:lang w:val="en-US"/>
        </w:rPr>
      </w:pPr>
      <w:bookmarkStart w:id="0" w:name="_GoBack"/>
      <w:bookmarkEnd w:id="0"/>
    </w:p>
    <w:sectPr w:rsidR="00AA4C3D" w:rsidRPr="002951C0" w:rsidSect="00BE3E95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D2" w:rsidRDefault="00F138D2" w:rsidP="00AA4C3D">
      <w:r>
        <w:separator/>
      </w:r>
    </w:p>
  </w:endnote>
  <w:endnote w:type="continuationSeparator" w:id="0">
    <w:p w:rsidR="00F138D2" w:rsidRDefault="00F138D2" w:rsidP="00AA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D2" w:rsidRDefault="00F138D2"/>
  </w:footnote>
  <w:footnote w:type="continuationSeparator" w:id="0">
    <w:p w:rsidR="00F138D2" w:rsidRDefault="00F13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3D"/>
    <w:rsid w:val="002951C0"/>
    <w:rsid w:val="00AA4C3D"/>
    <w:rsid w:val="00BE3E95"/>
    <w:rsid w:val="00EF55A8"/>
    <w:rsid w:val="00F1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A4C3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4C3D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A4C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nsolas">
    <w:name w:val="Body text (2) + Consolas"/>
    <w:aliases w:val="4 pt"/>
    <w:basedOn w:val="Bodytext2"/>
    <w:rsid w:val="00AA4C3D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Spacing 0 pt"/>
    <w:basedOn w:val="Bodytext2"/>
    <w:rsid w:val="00AA4C3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basedOn w:val="Bodytext2"/>
    <w:rsid w:val="00AA4C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A4C3D"/>
    <w:pPr>
      <w:shd w:val="clear" w:color="auto" w:fill="FFFFFF"/>
      <w:spacing w:after="120" w:line="0" w:lineRule="atLeast"/>
      <w:ind w:hanging="1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A4C3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AA4C3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A4C3D"/>
    <w:pPr>
      <w:shd w:val="clear" w:color="auto" w:fill="FFFFFF"/>
      <w:spacing w:before="600" w:line="51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3pt">
    <w:name w:val="Body text (2) + 13 pt"/>
    <w:aliases w:val="Bold"/>
    <w:basedOn w:val="Bodytext2"/>
    <w:rsid w:val="00EF55A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2017-11-06T11:35:00Z</dcterms:created>
  <dcterms:modified xsi:type="dcterms:W3CDTF">2017-11-06T11:35:00Z</dcterms:modified>
</cp:coreProperties>
</file>