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B228B">
        <w:rPr>
          <w:rFonts w:ascii="Sylfaen" w:hAnsi="Sylfaen"/>
          <w:sz w:val="24"/>
          <w:szCs w:val="24"/>
        </w:rPr>
        <w:t>ПРИЛОЖЕНИЕ № 1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«О безопасности оборудования для детских игровых площадок»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(ТР ЕАЭС /20 )</w:t>
      </w:r>
    </w:p>
    <w:p w:rsidR="007C5C3D" w:rsidRPr="00F24D04" w:rsidRDefault="007C5C3D" w:rsidP="007B228B">
      <w:pPr>
        <w:pStyle w:val="230"/>
        <w:shd w:val="clear" w:color="auto" w:fill="auto"/>
        <w:spacing w:before="0" w:after="120" w:line="240" w:lineRule="auto"/>
        <w:ind w:right="-8"/>
        <w:rPr>
          <w:rStyle w:val="232pt"/>
          <w:rFonts w:ascii="Sylfaen" w:hAnsi="Sylfaen"/>
          <w:b/>
          <w:bCs/>
          <w:spacing w:val="0"/>
          <w:sz w:val="24"/>
          <w:szCs w:val="24"/>
        </w:rPr>
      </w:pPr>
      <w:bookmarkStart w:id="1" w:name="bookmark5"/>
    </w:p>
    <w:p w:rsidR="00CB5D23" w:rsidRPr="007B228B" w:rsidRDefault="007B228B" w:rsidP="007B228B">
      <w:pPr>
        <w:pStyle w:val="2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7B228B">
        <w:rPr>
          <w:rStyle w:val="23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1"/>
    </w:p>
    <w:p w:rsidR="00CB5D23" w:rsidRPr="007B228B" w:rsidRDefault="007B228B" w:rsidP="007C5C3D">
      <w:pPr>
        <w:pStyle w:val="5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>продукции, на которую распространяются требования технического регламента Евразийского экономического союза «О безопасности оборудования для детских игровых площадок»</w:t>
      </w:r>
    </w:p>
    <w:p w:rsidR="00CB5D23" w:rsidRDefault="007B228B" w:rsidP="007C5C3D">
      <w:pPr>
        <w:pStyle w:val="50"/>
        <w:shd w:val="clear" w:color="auto" w:fill="auto"/>
        <w:spacing w:before="0" w:after="120" w:line="240" w:lineRule="auto"/>
        <w:ind w:right="-8"/>
        <w:rPr>
          <w:rStyle w:val="515pt"/>
          <w:rFonts w:ascii="Sylfaen" w:hAnsi="Sylfaen"/>
          <w:b/>
          <w:bCs/>
          <w:sz w:val="24"/>
          <w:szCs w:val="24"/>
          <w:lang w:val="en-US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>(ТР ЕАЭС</w:t>
      </w:r>
      <w:r w:rsidR="007C5C3D">
        <w:rPr>
          <w:rStyle w:val="515pt"/>
          <w:rFonts w:ascii="Sylfaen" w:hAnsi="Sylfaen"/>
          <w:b/>
          <w:bCs/>
          <w:sz w:val="24"/>
          <w:szCs w:val="24"/>
        </w:rPr>
        <w:t>…</w:t>
      </w:r>
      <w:r w:rsidR="007C5C3D" w:rsidRPr="007C5C3D">
        <w:rPr>
          <w:rStyle w:val="515pt"/>
          <w:rFonts w:ascii="Sylfaen" w:hAnsi="Sylfaen"/>
          <w:b/>
          <w:bCs/>
          <w:sz w:val="24"/>
          <w:szCs w:val="24"/>
        </w:rPr>
        <w:t>..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/20</w:t>
      </w:r>
      <w:r w:rsidR="007C5C3D">
        <w:rPr>
          <w:rStyle w:val="515pt"/>
          <w:rFonts w:ascii="Sylfaen" w:hAnsi="Sylfaen"/>
          <w:b/>
          <w:bCs/>
          <w:sz w:val="24"/>
          <w:szCs w:val="24"/>
          <w:lang w:val="en-US"/>
        </w:rPr>
        <w:t>….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)</w:t>
      </w:r>
    </w:p>
    <w:p w:rsidR="007C5C3D" w:rsidRPr="007C5C3D" w:rsidRDefault="007C5C3D" w:rsidP="007C5C3D">
      <w:pPr>
        <w:pStyle w:val="5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7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93"/>
        <w:gridCol w:w="2888"/>
        <w:gridCol w:w="3878"/>
        <w:gridCol w:w="16"/>
      </w:tblGrid>
      <w:tr w:rsidR="00CB5D23" w:rsidRPr="007B228B" w:rsidTr="007C5C3D">
        <w:trPr>
          <w:tblHeader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D23" w:rsidRPr="007B228B" w:rsidRDefault="007B228B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Вид оборудования, покрытия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D23" w:rsidRPr="007B228B" w:rsidRDefault="007B228B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Характеристика вида оборудования, покрытия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5C3D" w:rsidRDefault="007B228B" w:rsidP="007C5C3D">
            <w:pPr>
              <w:pStyle w:val="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Тип оборудования,</w:t>
            </w:r>
          </w:p>
          <w:p w:rsidR="00CB5D23" w:rsidRPr="007B228B" w:rsidRDefault="007B228B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покрытия</w:t>
            </w:r>
          </w:p>
        </w:tc>
      </w:tr>
      <w:tr w:rsidR="00CB5D23" w:rsidRPr="007B228B" w:rsidTr="007C5C3D">
        <w:tc>
          <w:tcPr>
            <w:tcW w:w="25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1. Горка детской игровой площадки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отдельно стоящая горка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пристраиваемая горка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горка-волна (волнообразная горка)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горка «на склоне» (горка на склоне холма, насыпи, берега)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спиральная горка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криволинейная горка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тоннельная горка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комбинированная тоннельная горка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горка с несколькими трассами</w:t>
            </w:r>
          </w:p>
        </w:tc>
      </w:tr>
      <w:tr w:rsidR="00CB5D23" w:rsidRPr="007B228B" w:rsidTr="007C5C3D">
        <w:tc>
          <w:tcPr>
            <w:tcW w:w="2594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2. Качели детской игровой площадки</w:t>
            </w:r>
          </w:p>
        </w:tc>
        <w:tc>
          <w:tcPr>
            <w:tcW w:w="2885" w:type="dxa"/>
            <w:vMerge w:val="restart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качание</w:t>
            </w: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качели с одной осью вращения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  <w:vAlign w:val="bottom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качели с несколькими осями вращения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  <w:vAlign w:val="bottom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качели с одной точкой подвеса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  <w:vAlign w:val="bottom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качели коллективные</w:t>
            </w:r>
          </w:p>
        </w:tc>
      </w:tr>
      <w:tr w:rsidR="00CB5D23" w:rsidRPr="007B228B" w:rsidTr="007C5C3D">
        <w:tc>
          <w:tcPr>
            <w:tcW w:w="2594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3. Качалка детской игровой площадки</w:t>
            </w:r>
          </w:p>
        </w:tc>
        <w:tc>
          <w:tcPr>
            <w:tcW w:w="2885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 xml:space="preserve">оборудование для детской игровой площадки, которое приводится в движение ребенком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(детьми) и на котором осуществляется колебательное движение в различных плоскостях</w:t>
            </w: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качалка-балансир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качалка с одной опорой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 xml:space="preserve">качалка с одной опорой, обеспечивающая при качании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движение ребенка (детей) в нескольких плоскостях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шатунная качалка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качалка с одной осью качания, расположенной на высоте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качалка с вращением вокруг центральной оси</w:t>
            </w:r>
          </w:p>
        </w:tc>
      </w:tr>
      <w:tr w:rsidR="00CB5D23" w:rsidRPr="007B228B" w:rsidTr="007C5C3D">
        <w:tc>
          <w:tcPr>
            <w:tcW w:w="2594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4. Карусель детской игровой площадки</w:t>
            </w:r>
          </w:p>
        </w:tc>
        <w:tc>
          <w:tcPr>
            <w:tcW w:w="2885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вращающиеся кресла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вращающаяся платформа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вращающийся гриб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планирование в воздухе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движение по круговой колее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большой вращающийся диск</w:t>
            </w:r>
          </w:p>
        </w:tc>
      </w:tr>
      <w:tr w:rsidR="00CB5D23" w:rsidRPr="007B228B" w:rsidTr="007C5C3D">
        <w:tc>
          <w:tcPr>
            <w:tcW w:w="2594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5. Канатная дорога детской игровой площадки</w:t>
            </w:r>
          </w:p>
        </w:tc>
        <w:tc>
          <w:tcPr>
            <w:tcW w:w="2885" w:type="dxa"/>
            <w:vMerge w:val="restart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канатная дорога: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  <w:vAlign w:val="bottom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 подвесной рукояткой</w:t>
            </w:r>
          </w:p>
        </w:tc>
      </w:tr>
      <w:tr w:rsidR="00CB5D23" w:rsidRPr="007B228B" w:rsidTr="007C5C3D"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85" w:type="dxa"/>
            <w:vMerge/>
            <w:shd w:val="clear" w:color="auto" w:fill="FFFFFF"/>
            <w:vAlign w:val="bottom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96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 сиденьем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6. Детский городок (игровой комплекс), игровое оборудование, оборудование и элементы детских городков (игровых комплексов)</w:t>
            </w:r>
          </w:p>
        </w:tc>
        <w:tc>
          <w:tcPr>
            <w:tcW w:w="2890" w:type="dxa"/>
            <w:vMerge w:val="restart"/>
            <w:shd w:val="clear" w:color="auto" w:fill="FFFFFF"/>
          </w:tcPr>
          <w:p w:rsidR="00CB5D23" w:rsidRPr="007B228B" w:rsidRDefault="007B228B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оборудование для детской игровой площадки,</w:t>
            </w:r>
            <w:r w:rsidR="007C5C3D" w:rsidRPr="007C5C3D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предназначенное для игры, физического развития, воспитания ловкости и смелости детей</w:t>
            </w: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детский городок (игровой комплекс)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оборудование и элементы детских городков (игровых комплексов):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башня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рукоход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стенка шведская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стенка для лазания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тоннель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мостик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трап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лестница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спираль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шест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гибкие элементы для лазания (лестница, сеть, паутина)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игровое оборудование, в том числе песочница, игровой домик, лабиринт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7. Ударопоглощающее покрытие</w:t>
            </w:r>
          </w:p>
        </w:tc>
        <w:tc>
          <w:tcPr>
            <w:tcW w:w="2890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песчаное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гравийное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дерновое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из дробленой древесины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резиновое</w:t>
            </w:r>
          </w:p>
        </w:tc>
      </w:tr>
      <w:tr w:rsidR="00CB5D23" w:rsidRPr="007B228B" w:rsidTr="007C5C3D">
        <w:trPr>
          <w:gridAfter w:val="1"/>
          <w:wAfter w:w="11" w:type="dxa"/>
        </w:trPr>
        <w:tc>
          <w:tcPr>
            <w:tcW w:w="2594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890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388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покрытие синтетическое</w:t>
            </w:r>
          </w:p>
        </w:tc>
      </w:tr>
    </w:tbl>
    <w:p w:rsidR="007C5C3D" w:rsidRDefault="007C5C3D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7C5C3D" w:rsidRDefault="007C5C3D">
      <w:pPr>
        <w:rPr>
          <w:rFonts w:eastAsia="Times New Roman" w:cs="Times New Roman"/>
        </w:rPr>
      </w:pPr>
      <w:r>
        <w:br w:type="page"/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ПРИЛОЖЕНИЕ № 2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«О безопасности оборудования для детских игровых площадок»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(ТР ЕАЭС /20 )</w:t>
      </w:r>
    </w:p>
    <w:p w:rsidR="007C5C3D" w:rsidRPr="00F24D04" w:rsidRDefault="007C5C3D" w:rsidP="007B228B">
      <w:pPr>
        <w:pStyle w:val="50"/>
        <w:shd w:val="clear" w:color="auto" w:fill="auto"/>
        <w:spacing w:before="0" w:after="120" w:line="240" w:lineRule="auto"/>
        <w:ind w:right="-8"/>
        <w:rPr>
          <w:rStyle w:val="515pt2pt"/>
          <w:rFonts w:ascii="Sylfaen" w:hAnsi="Sylfaen"/>
          <w:b/>
          <w:bCs/>
          <w:spacing w:val="0"/>
          <w:sz w:val="24"/>
          <w:szCs w:val="24"/>
        </w:rPr>
      </w:pPr>
    </w:p>
    <w:p w:rsidR="00CB5D23" w:rsidRPr="007B228B" w:rsidRDefault="007B228B" w:rsidP="007C5C3D">
      <w:pPr>
        <w:pStyle w:val="5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7B228B">
        <w:rPr>
          <w:rStyle w:val="515pt2pt"/>
          <w:rFonts w:ascii="Sylfaen" w:hAnsi="Sylfaen"/>
          <w:b/>
          <w:bCs/>
          <w:spacing w:val="0"/>
          <w:sz w:val="24"/>
          <w:szCs w:val="24"/>
        </w:rPr>
        <w:t>ТРЕБОВАНИЯ</w:t>
      </w:r>
    </w:p>
    <w:p w:rsidR="00CB5D23" w:rsidRPr="00F24D04" w:rsidRDefault="007B228B" w:rsidP="007C5C3D">
      <w:pPr>
        <w:pStyle w:val="50"/>
        <w:shd w:val="clear" w:color="auto" w:fill="auto"/>
        <w:spacing w:before="0" w:after="120" w:line="240" w:lineRule="auto"/>
        <w:ind w:left="567" w:right="559"/>
        <w:rPr>
          <w:rStyle w:val="23"/>
          <w:rFonts w:ascii="Sylfaen" w:hAnsi="Sylfaen"/>
          <w:b/>
          <w:bCs/>
          <w:sz w:val="24"/>
          <w:szCs w:val="24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>к гигиенической безопасности материалов, применяемых</w:t>
      </w:r>
      <w:r w:rsidRPr="007B228B">
        <w:rPr>
          <w:rStyle w:val="2"/>
          <w:rFonts w:ascii="Sylfaen" w:hAnsi="Sylfaen"/>
          <w:b w:val="0"/>
          <w:bCs w:val="0"/>
          <w:sz w:val="24"/>
          <w:szCs w:val="24"/>
        </w:rPr>
        <w:t xml:space="preserve"> 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при производстве оборудования и покрытия для детских</w:t>
      </w:r>
      <w:r w:rsidRPr="007B228B">
        <w:rPr>
          <w:rStyle w:val="2"/>
          <w:rFonts w:ascii="Sylfaen" w:hAnsi="Sylfaen"/>
          <w:b w:val="0"/>
          <w:bCs w:val="0"/>
          <w:sz w:val="24"/>
          <w:szCs w:val="24"/>
        </w:rPr>
        <w:t xml:space="preserve"> </w:t>
      </w:r>
      <w:bookmarkStart w:id="2" w:name="bookmark6"/>
      <w:r w:rsidRPr="007B228B">
        <w:rPr>
          <w:rStyle w:val="23"/>
          <w:rFonts w:ascii="Sylfaen" w:hAnsi="Sylfaen"/>
          <w:b/>
          <w:bCs/>
          <w:sz w:val="24"/>
          <w:szCs w:val="24"/>
        </w:rPr>
        <w:t>игровых площадок</w:t>
      </w:r>
      <w:bookmarkEnd w:id="2"/>
    </w:p>
    <w:p w:rsidR="007C5C3D" w:rsidRPr="00F24D04" w:rsidRDefault="007C5C3D" w:rsidP="007C5C3D">
      <w:pPr>
        <w:pStyle w:val="5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1. Интенсивность запаха материалов, применяемых при производстве оборудования и покрытия для детских игровых площадок (далее - материалы), не должна превышать 2 баллов.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2. Уровень напряженности электростатического поля на поверхности полимерных, полимерсодержащих материалов, синтетических и смешанных текстильных материалов в условиях эксплуатации не должен превышать 15,0 кВ/м.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3. Материалы не должны стимулировать рост и развитие микрофлоры, в том числе патогенной.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4. Удельная эффективная активность естественных радионуклидов в материалах на минеральной основе не должна превышать 370 Бк/кг. Допустимая удельная активность цезия-137 в древесине и древесносодержащих материалах не должна превышать 300 Бк/кг.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5. Защитно-декоративное покрытие оборудования и покрытий должно быть стойким к влажной обработке, оборудования - к действию слюны, пота и влаги.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6. Оборудование не должно оказывать местное кожно-раздражающее действие, или индекс токсичности оборудования, определяемый в водной среде (дистиллированная среда), должен быть</w:t>
      </w:r>
      <w:r w:rsidR="007C5C3D" w:rsidRPr="007C5C3D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>в пределах от 70 до 120 % включительно, в воздушной среде - от 80 до 120 % включительно.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7. Материалы не должны выделять в окружающую среду летучие вещества в количествах, которые могут оказывать прямое или косвенное неблагоприятное действие на организм человека (с учетом совместного действия всех выделяющихся веществ).</w:t>
      </w: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8. Во время эксплуатации оборудования и покрытия в воздух не должны выделяться из материалов химические вещества, относящиеся к 1-му классу опасности (классификация проводится по общим требованиям к классификации опасной химической продукции в соответствии с законодательством государств - членов Евразийского экономического союза), а выделение остальных веществ не должно превышать гигиенические нормативы, указанные в таблице (при выделении </w:t>
      </w:r>
      <w:r w:rsidRPr="007B228B">
        <w:rPr>
          <w:rFonts w:ascii="Sylfaen" w:hAnsi="Sylfaen"/>
          <w:sz w:val="24"/>
          <w:szCs w:val="24"/>
        </w:rPr>
        <w:lastRenderedPageBreak/>
        <w:t>из материалов нескольких химических веществ, обладающих суммацией действия, сумма отношений концентраций к их предельно допустимым концентрациям не должна превышать 1).</w:t>
      </w:r>
    </w:p>
    <w:p w:rsidR="007C5C3D" w:rsidRPr="00F24D04" w:rsidRDefault="007C5C3D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B5D23" w:rsidRPr="007B228B" w:rsidRDefault="007B228B" w:rsidP="007C5C3D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Гигиенические нормативы выделения вредных веществ из материалов, применяемых при производстве оборудования и покрытия для детских игровых площадок</w:t>
      </w:r>
    </w:p>
    <w:tbl>
      <w:tblPr>
        <w:tblOverlap w:val="never"/>
        <w:tblW w:w="955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131"/>
        <w:gridCol w:w="2423"/>
        <w:gridCol w:w="6"/>
        <w:gridCol w:w="1953"/>
        <w:gridCol w:w="2030"/>
        <w:gridCol w:w="11"/>
      </w:tblGrid>
      <w:tr w:rsidR="00CB5D23" w:rsidRPr="007B228B" w:rsidTr="00D37BF0">
        <w:trPr>
          <w:tblHeader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6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Санитарно-эпидемиологические требования</w:t>
            </w:r>
          </w:p>
        </w:tc>
      </w:tr>
      <w:tr w:rsidR="006643AC" w:rsidRPr="007B228B" w:rsidTr="00D37BF0">
        <w:trPr>
          <w:tblHeader/>
        </w:trPr>
        <w:tc>
          <w:tcPr>
            <w:tcW w:w="3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Наименование материала (вещества)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показатель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допустимый уровень миграции в воздушную среду, мг/м</w:t>
            </w:r>
            <w:r w:rsidRPr="007B228B">
              <w:rPr>
                <w:rStyle w:val="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допустимый уровень миграции в водную среду, мг/дм</w:t>
            </w:r>
            <w:r w:rsidRPr="007B228B">
              <w:rPr>
                <w:rStyle w:val="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6643AC" w:rsidRPr="007B228B" w:rsidTr="006643AC">
        <w:trPr>
          <w:tblHeader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CB5D23" w:rsidRPr="007B228B" w:rsidTr="006643AC">
        <w:tc>
          <w:tcPr>
            <w:tcW w:w="9554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I. Полимерные и полимерсодержащие материалы</w:t>
            </w:r>
          </w:p>
        </w:tc>
      </w:tr>
      <w:tr w:rsidR="006643AC" w:rsidRPr="007B228B" w:rsidTr="006643AC">
        <w:tc>
          <w:tcPr>
            <w:tcW w:w="3131" w:type="dxa"/>
            <w:shd w:val="clear" w:color="auto" w:fill="FFFFFF"/>
            <w:vAlign w:val="bottom"/>
          </w:tcPr>
          <w:p w:rsidR="00CB5D23" w:rsidRPr="007B228B" w:rsidRDefault="007B228B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1. Поливинилхлорид пластифицированный</w:t>
            </w:r>
            <w:r w:rsidR="007C5C3D" w:rsidRPr="007C5C3D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7C5C3D" w:rsidRPr="007B228B">
              <w:rPr>
                <w:rStyle w:val="211pt"/>
                <w:rFonts w:ascii="Sylfaen" w:hAnsi="Sylfaen"/>
                <w:sz w:val="24"/>
                <w:szCs w:val="24"/>
              </w:rPr>
              <w:t>(суспензионный и эмульсионный)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CB5D23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хлористый водород*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бензол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2. Фенолформальдегидные,</w:t>
            </w:r>
            <w:r w:rsidRPr="007B22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меламинформальдегидные</w:t>
            </w:r>
            <w:r w:rsidRPr="007B22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смолы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  <w:vAlign w:val="center"/>
          </w:tcPr>
          <w:p w:rsidR="007C5C3D" w:rsidRPr="007B228B" w:rsidRDefault="007C5C3D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7C5C3D" w:rsidRPr="007B228B" w:rsidRDefault="007C5C3D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7C5C3D" w:rsidRPr="007B228B" w:rsidRDefault="007C5C3D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53" w:type="dxa"/>
            <w:shd w:val="clear" w:color="auto" w:fill="FFFFFF"/>
          </w:tcPr>
          <w:p w:rsidR="007C5C3D" w:rsidRPr="007C5C3D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7C5C3D" w:rsidRPr="007B228B" w:rsidRDefault="007C5C3D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7C5C3D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3. Карбамидные смолы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 xml:space="preserve">4. Синтетические каучуки на основе бутадиена и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сополимеров бутадиена с акрилонитрилом и стиролом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акрилонитрил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водород цианистый*</w:t>
            </w:r>
          </w:p>
        </w:tc>
        <w:tc>
          <w:tcPr>
            <w:tcW w:w="1953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53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30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C5C3D" w:rsidRDefault="00CB5D23" w:rsidP="007B228B">
            <w:pPr>
              <w:spacing w:after="120"/>
              <w:ind w:right="-8"/>
              <w:rPr>
                <w:lang w:val="en-US"/>
              </w:rPr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ксилолы (смесь изомеров)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0,20</w:t>
            </w:r>
          </w:p>
        </w:tc>
        <w:tc>
          <w:tcPr>
            <w:tcW w:w="2030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5. Полистирольные пластики</w:t>
            </w:r>
          </w:p>
        </w:tc>
        <w:tc>
          <w:tcPr>
            <w:tcW w:w="2423" w:type="dxa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1959" w:type="dxa"/>
            <w:gridSpan w:val="2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030" w:type="dxa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полистирол (блочный, суспензионный, ударопрочный), сополимер стирола с акрилонитрилом, АБС-пластики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акрилонитрил</w:t>
            </w:r>
          </w:p>
        </w:tc>
        <w:tc>
          <w:tcPr>
            <w:tcW w:w="1959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30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  <w:vAlign w:val="center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  <w:vAlign w:val="center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сополимер стирола с метакрилатом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метилметакрилат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3pt0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сополимер стирола с бутадиеном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бутиловый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0,10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3pt0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вспененные полистиролы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ксилолы (смесь изомеров)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05pt"/>
                <w:rFonts w:ascii="Sylfaen" w:hAnsi="Sylfaen"/>
                <w:sz w:val="24"/>
                <w:szCs w:val="24"/>
              </w:rPr>
              <w:t>0,20</w:t>
            </w:r>
          </w:p>
        </w:tc>
        <w:tc>
          <w:tcPr>
            <w:tcW w:w="2030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0,30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6. Полиуретаны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бутилацетат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водород цианистый*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C5C3D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с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пирт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изопропиловый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2030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3pt1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этиленгликоль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0,30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1,0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7. Эпоксидные смолы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ксилолы (смесь изомеров)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0,20</w:t>
            </w:r>
          </w:p>
        </w:tc>
        <w:tc>
          <w:tcPr>
            <w:tcW w:w="2030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эпихлоргидрин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8. Полиэфирные смолы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фталевый ангидрид*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этиленгликоль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0,30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1,0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9. Полимерсодержащие материалы на основе винилового спирта и его производных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винилацетат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0,15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 xml:space="preserve">10. Полимерсодержащие материалы на основе </w:t>
            </w: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акриловой и метакриловой кислот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акрилонитрил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метилметакрилат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0,25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11. Полимерсодержащие материалы на основе полиэтилена и полипропилена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C5C3D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с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пирт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изопропиловый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643AC" w:rsidRPr="007B228B" w:rsidTr="00D37BF0"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12. Полиамид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капролактам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0,06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C5C3D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7C5C3D">
              <w:rPr>
                <w:rStyle w:val="213pt2"/>
                <w:rFonts w:ascii="Sylfaen" w:hAnsi="Sylfaen"/>
                <w:b w:val="0"/>
                <w:sz w:val="24"/>
                <w:szCs w:val="24"/>
              </w:rPr>
              <w:t>0,1</w:t>
            </w:r>
          </w:p>
        </w:tc>
      </w:tr>
      <w:tr w:rsidR="006643AC" w:rsidRPr="007B228B" w:rsidTr="00D37BF0"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13. Полимерсодержащие материалы на минеральной основе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C5C3D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а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нгидрид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фосфорный*</w:t>
            </w:r>
          </w:p>
        </w:tc>
        <w:tc>
          <w:tcPr>
            <w:tcW w:w="1959" w:type="dxa"/>
            <w:gridSpan w:val="2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C5C3D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Garamond4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диоксид серы*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D37BF0"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14. Полимерсодержащие материалы на основе целлюлозы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6643AC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Garamond4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C5C3D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7C5C3D">
              <w:rPr>
                <w:rStyle w:val="213pt2"/>
                <w:rFonts w:ascii="Sylfaen" w:hAnsi="Sylfaen"/>
                <w:b w:val="0"/>
                <w:sz w:val="24"/>
                <w:szCs w:val="24"/>
              </w:rPr>
              <w:t>0,1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C5C3D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7C5C3D">
              <w:rPr>
                <w:rStyle w:val="213pt2"/>
                <w:rFonts w:ascii="Sylfaen" w:hAnsi="Sylfaen"/>
                <w:b w:val="0"/>
                <w:sz w:val="24"/>
                <w:szCs w:val="24"/>
              </w:rPr>
              <w:t>0,1</w:t>
            </w:r>
          </w:p>
        </w:tc>
      </w:tr>
      <w:tr w:rsidR="006643AC" w:rsidRPr="007B228B" w:rsidTr="00D37BF0"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15. Резина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C5C3D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7C5C3D">
              <w:rPr>
                <w:rStyle w:val="213pt2"/>
                <w:rFonts w:ascii="Sylfaen" w:hAnsi="Sylfaen"/>
                <w:b w:val="0"/>
                <w:sz w:val="24"/>
                <w:szCs w:val="24"/>
              </w:rPr>
              <w:t>0,1</w:t>
            </w:r>
          </w:p>
        </w:tc>
      </w:tr>
      <w:tr w:rsidR="006643AC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C5C3D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7C5C3D">
              <w:rPr>
                <w:rStyle w:val="213pt2"/>
                <w:rFonts w:ascii="Sylfaen" w:hAnsi="Sylfaen"/>
                <w:b w:val="0"/>
                <w:sz w:val="24"/>
                <w:szCs w:val="24"/>
              </w:rPr>
              <w:t>0,1</w:t>
            </w:r>
          </w:p>
        </w:tc>
      </w:tr>
      <w:tr w:rsidR="00CB5D23" w:rsidRPr="007B228B" w:rsidTr="00D37BF0"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16. Древесина</w:t>
            </w: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бутиловый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изобутиловый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6643AC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C5C3D" w:rsidP="007C5C3D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с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пирт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изопропиловый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D37BF0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5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CB5D23" w:rsidRPr="007B228B" w:rsidTr="006643AC">
        <w:tc>
          <w:tcPr>
            <w:tcW w:w="9554" w:type="dxa"/>
            <w:gridSpan w:val="6"/>
            <w:shd w:val="clear" w:color="auto" w:fill="FFFFFF"/>
            <w:vAlign w:val="center"/>
          </w:tcPr>
          <w:p w:rsidR="00CB5D23" w:rsidRPr="007B228B" w:rsidRDefault="006643AC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>II</w:t>
            </w:r>
            <w:r w:rsidR="007B228B" w:rsidRPr="007B228B">
              <w:rPr>
                <w:rStyle w:val="211pt"/>
                <w:rFonts w:ascii="Sylfaen" w:hAnsi="Sylfaen"/>
                <w:sz w:val="24"/>
                <w:szCs w:val="24"/>
              </w:rPr>
              <w:t>. Текстильные материалы</w:t>
            </w:r>
          </w:p>
        </w:tc>
      </w:tr>
      <w:tr w:rsidR="00CB5D23" w:rsidRPr="007B228B" w:rsidTr="006643AC">
        <w:tc>
          <w:tcPr>
            <w:tcW w:w="3131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17. Натуральные из растительного сырья</w:t>
            </w:r>
          </w:p>
        </w:tc>
        <w:tc>
          <w:tcPr>
            <w:tcW w:w="2429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c>
          <w:tcPr>
            <w:tcW w:w="3131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18. Искусственные вискозные и ацетатные</w:t>
            </w:r>
          </w:p>
        </w:tc>
        <w:tc>
          <w:tcPr>
            <w:tcW w:w="2429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19. Полиэфирные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диметилтерефталат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1,5</w:t>
            </w:r>
          </w:p>
        </w:tc>
      </w:tr>
      <w:tr w:rsidR="00CB5D23" w:rsidRPr="007B228B" w:rsidTr="006643AC"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41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20. Полиамидные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капролактам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0,06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гексаметилендиамин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21. Полиакрилонитрильные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акрилонитрил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диметилформамид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10,0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винилацетат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0,15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 w:val="restart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22. Поливинилхлоридные</w:t>
            </w: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ацетон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0,35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бензол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vMerge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фенол **</w:t>
            </w:r>
          </w:p>
        </w:tc>
        <w:tc>
          <w:tcPr>
            <w:tcW w:w="1953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30" w:type="dxa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CB5D23" w:rsidRPr="007B228B" w:rsidTr="006643AC">
        <w:trPr>
          <w:gridAfter w:val="1"/>
          <w:wAfter w:w="11" w:type="dxa"/>
        </w:trPr>
        <w:tc>
          <w:tcPr>
            <w:tcW w:w="3131" w:type="dxa"/>
            <w:shd w:val="clear" w:color="auto" w:fill="FFFFFF"/>
          </w:tcPr>
          <w:p w:rsidR="00CB5D23" w:rsidRPr="007B228B" w:rsidRDefault="00CB5D23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shd w:val="clear" w:color="auto" w:fill="FFFFFF"/>
            <w:vAlign w:val="center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53" w:type="dxa"/>
            <w:shd w:val="clear" w:color="auto" w:fill="FFFFFF"/>
          </w:tcPr>
          <w:p w:rsidR="00CB5D23" w:rsidRPr="007B228B" w:rsidRDefault="006643AC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30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0,1</w:t>
            </w:r>
          </w:p>
        </w:tc>
      </w:tr>
    </w:tbl>
    <w:p w:rsidR="006643AC" w:rsidRDefault="006643AC" w:rsidP="007B228B">
      <w:pPr>
        <w:pStyle w:val="17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p w:rsidR="006643AC" w:rsidRDefault="007B228B" w:rsidP="007B228B">
      <w:pPr>
        <w:pStyle w:val="17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* Миграция химических веществ определяется только в воздушной среде.</w:t>
      </w:r>
    </w:p>
    <w:p w:rsidR="00CB5D23" w:rsidRDefault="007B228B" w:rsidP="007B228B">
      <w:pPr>
        <w:pStyle w:val="17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** Показатели являются взаимозаменяемыми.</w:t>
      </w:r>
    </w:p>
    <w:p w:rsidR="006643AC" w:rsidRPr="007B228B" w:rsidRDefault="006643AC" w:rsidP="007B228B">
      <w:pPr>
        <w:pStyle w:val="17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8269"/>
      </w:tblGrid>
      <w:tr w:rsidR="00CB5D23" w:rsidRPr="007B228B" w:rsidTr="007B228B">
        <w:tc>
          <w:tcPr>
            <w:tcW w:w="1523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Примечания:</w:t>
            </w:r>
          </w:p>
        </w:tc>
        <w:tc>
          <w:tcPr>
            <w:tcW w:w="8269" w:type="dxa"/>
            <w:shd w:val="clear" w:color="auto" w:fill="FFFFFF"/>
            <w:vAlign w:val="bottom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1. Обязательной модельной средой при проведении санитарно-химических исследований является воздушная среда.</w:t>
            </w:r>
          </w:p>
        </w:tc>
      </w:tr>
      <w:tr w:rsidR="00CB5D23" w:rsidRPr="007B228B" w:rsidTr="007B228B">
        <w:tc>
          <w:tcPr>
            <w:tcW w:w="1523" w:type="dxa"/>
            <w:shd w:val="clear" w:color="auto" w:fill="FFFFFF"/>
          </w:tcPr>
          <w:p w:rsidR="00CB5D23" w:rsidRPr="007B228B" w:rsidRDefault="00CB5D23" w:rsidP="007B228B">
            <w:pPr>
              <w:spacing w:after="120"/>
              <w:ind w:right="-8"/>
            </w:pPr>
          </w:p>
        </w:tc>
        <w:tc>
          <w:tcPr>
            <w:tcW w:w="8269" w:type="dxa"/>
            <w:shd w:val="clear" w:color="auto" w:fill="FFFFFF"/>
          </w:tcPr>
          <w:p w:rsidR="00CB5D23" w:rsidRPr="007B228B" w:rsidRDefault="007B228B" w:rsidP="007B228B">
            <w:pPr>
              <w:pStyle w:val="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7B228B">
              <w:rPr>
                <w:rStyle w:val="211pt"/>
                <w:rFonts w:ascii="Sylfaen" w:hAnsi="Sylfaen"/>
                <w:sz w:val="24"/>
                <w:szCs w:val="24"/>
              </w:rPr>
              <w:t>2. Из деталей оборудования, имеющих непосредственный контакт с кожей, миграция вредных химических веществ определяется только в водную модельную среду.</w:t>
            </w:r>
          </w:p>
        </w:tc>
      </w:tr>
    </w:tbl>
    <w:p w:rsidR="006643AC" w:rsidRDefault="006643AC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6643AC" w:rsidRDefault="006643AC">
      <w:pPr>
        <w:rPr>
          <w:rFonts w:eastAsia="Times New Roman" w:cs="Times New Roman"/>
        </w:rPr>
      </w:pPr>
      <w:r>
        <w:br w:type="page"/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left="3402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ПРИЛОЖЕНИЕ № 3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left="3402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«О безопасности оборудования для детских игровых площадок»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left="3402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(ТР ЕАЭС /20 )</w:t>
      </w:r>
    </w:p>
    <w:p w:rsidR="006643AC" w:rsidRPr="00F24D04" w:rsidRDefault="006643AC" w:rsidP="007B228B">
      <w:pPr>
        <w:pStyle w:val="230"/>
        <w:shd w:val="clear" w:color="auto" w:fill="auto"/>
        <w:spacing w:before="0" w:after="120" w:line="240" w:lineRule="auto"/>
        <w:ind w:right="-8"/>
        <w:rPr>
          <w:rStyle w:val="232pt"/>
          <w:rFonts w:ascii="Sylfaen" w:hAnsi="Sylfaen"/>
          <w:b/>
          <w:bCs/>
          <w:spacing w:val="0"/>
          <w:sz w:val="24"/>
          <w:szCs w:val="24"/>
        </w:rPr>
      </w:pPr>
      <w:bookmarkStart w:id="3" w:name="bookmark7"/>
    </w:p>
    <w:p w:rsidR="00CB5D23" w:rsidRPr="007B228B" w:rsidRDefault="007B228B" w:rsidP="006643AC">
      <w:pPr>
        <w:pStyle w:val="230"/>
        <w:shd w:val="clear" w:color="auto" w:fill="auto"/>
        <w:spacing w:before="0" w:after="120" w:line="240" w:lineRule="auto"/>
        <w:ind w:left="142" w:right="133"/>
        <w:rPr>
          <w:rFonts w:ascii="Sylfaen" w:hAnsi="Sylfaen"/>
          <w:sz w:val="24"/>
          <w:szCs w:val="24"/>
        </w:rPr>
      </w:pPr>
      <w:r w:rsidRPr="007B228B">
        <w:rPr>
          <w:rStyle w:val="23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3"/>
    </w:p>
    <w:p w:rsidR="00CB5D23" w:rsidRPr="00F24D04" w:rsidRDefault="007B228B" w:rsidP="006643AC">
      <w:pPr>
        <w:pStyle w:val="50"/>
        <w:shd w:val="clear" w:color="auto" w:fill="auto"/>
        <w:spacing w:before="0" w:after="120" w:line="240" w:lineRule="auto"/>
        <w:ind w:left="142" w:right="133"/>
        <w:rPr>
          <w:rStyle w:val="515pt"/>
          <w:rFonts w:ascii="Sylfaen" w:hAnsi="Sylfaen"/>
          <w:b/>
          <w:bCs/>
          <w:sz w:val="24"/>
          <w:szCs w:val="24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 xml:space="preserve">продукции, подлежащей обязательному подтверждению соответствия требованиям технического регламента Евразийского экономического союза «О безопасности оборудования для детских игровых площадок» (ТР ЕАЭС </w:t>
      </w:r>
      <w:r w:rsidR="006643AC">
        <w:rPr>
          <w:rStyle w:val="515pt"/>
          <w:rFonts w:ascii="Sylfaen" w:hAnsi="Sylfaen"/>
          <w:b/>
          <w:bCs/>
          <w:sz w:val="24"/>
          <w:szCs w:val="24"/>
        </w:rPr>
        <w:t>…</w:t>
      </w:r>
      <w:r w:rsidR="006643AC" w:rsidRPr="006643AC">
        <w:rPr>
          <w:rStyle w:val="515pt"/>
          <w:rFonts w:ascii="Sylfaen" w:hAnsi="Sylfaen"/>
          <w:b/>
          <w:bCs/>
          <w:sz w:val="24"/>
          <w:szCs w:val="24"/>
        </w:rPr>
        <w:t>..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/20</w:t>
      </w:r>
      <w:r w:rsidR="006643AC" w:rsidRPr="006643AC">
        <w:rPr>
          <w:rStyle w:val="515pt"/>
          <w:rFonts w:ascii="Sylfaen" w:hAnsi="Sylfaen"/>
          <w:b/>
          <w:bCs/>
          <w:sz w:val="24"/>
          <w:szCs w:val="24"/>
        </w:rPr>
        <w:t>…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 xml:space="preserve"> )</w:t>
      </w:r>
      <w:r w:rsidR="006643AC" w:rsidRPr="006643AC">
        <w:rPr>
          <w:rStyle w:val="515pt"/>
          <w:rFonts w:ascii="Sylfaen" w:hAnsi="Sylfaen"/>
          <w:b/>
          <w:bCs/>
          <w:sz w:val="24"/>
          <w:szCs w:val="24"/>
        </w:rPr>
        <w:t xml:space="preserve"> 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в форме сертификации</w:t>
      </w:r>
    </w:p>
    <w:p w:rsidR="006643AC" w:rsidRPr="00F24D04" w:rsidRDefault="006643AC" w:rsidP="006643AC">
      <w:pPr>
        <w:pStyle w:val="50"/>
        <w:shd w:val="clear" w:color="auto" w:fill="auto"/>
        <w:spacing w:before="0" w:after="120" w:line="240" w:lineRule="auto"/>
        <w:ind w:left="142" w:right="133"/>
        <w:rPr>
          <w:rFonts w:ascii="Sylfaen" w:hAnsi="Sylfaen"/>
          <w:sz w:val="24"/>
          <w:szCs w:val="24"/>
        </w:rPr>
      </w:pP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1. Оборудование для детской игровой площадки: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горка детской игровой площадки;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качели детской игровой площадки;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качалка детской игровой площадки;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карусель детской игровой площадки;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канатная дорога детской игровой площадки;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детский городок (игровой комплекс).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2. Ударопоглощающее покрытие для детской игровой площадки: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покрытие резиновое;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покрытие синтетическое.</w:t>
      </w:r>
    </w:p>
    <w:p w:rsidR="006643AC" w:rsidRDefault="006643AC">
      <w:pPr>
        <w:rPr>
          <w:rFonts w:eastAsia="Times New Roman" w:cs="Times New Roman"/>
        </w:rPr>
      </w:pPr>
      <w:r>
        <w:br w:type="page"/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left="3402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ПРИЛОЖЕНИЕ № 4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left="3402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«О безопасности оборудования для детских игровых площадок»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left="3402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(ТР ЕАЭС /20 )</w:t>
      </w:r>
    </w:p>
    <w:p w:rsidR="006643AC" w:rsidRPr="00F24D04" w:rsidRDefault="006643AC" w:rsidP="007B228B">
      <w:pPr>
        <w:pStyle w:val="230"/>
        <w:shd w:val="clear" w:color="auto" w:fill="auto"/>
        <w:spacing w:before="0" w:after="120" w:line="240" w:lineRule="auto"/>
        <w:ind w:right="-8"/>
        <w:rPr>
          <w:rStyle w:val="232pt"/>
          <w:rFonts w:ascii="Sylfaen" w:hAnsi="Sylfaen"/>
          <w:b/>
          <w:bCs/>
          <w:spacing w:val="0"/>
          <w:sz w:val="24"/>
          <w:szCs w:val="24"/>
        </w:rPr>
      </w:pPr>
      <w:bookmarkStart w:id="4" w:name="bookmark8"/>
    </w:p>
    <w:p w:rsidR="00CB5D23" w:rsidRPr="007B228B" w:rsidRDefault="007B228B" w:rsidP="006643AC">
      <w:pPr>
        <w:pStyle w:val="230"/>
        <w:shd w:val="clear" w:color="auto" w:fill="auto"/>
        <w:spacing w:before="0" w:after="120" w:line="240" w:lineRule="auto"/>
        <w:ind w:left="284" w:right="133"/>
        <w:rPr>
          <w:rFonts w:ascii="Sylfaen" w:hAnsi="Sylfaen"/>
          <w:sz w:val="24"/>
          <w:szCs w:val="24"/>
        </w:rPr>
      </w:pPr>
      <w:r w:rsidRPr="007B228B">
        <w:rPr>
          <w:rStyle w:val="23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4"/>
    </w:p>
    <w:p w:rsidR="00CB5D23" w:rsidRPr="00F24D04" w:rsidRDefault="007B228B" w:rsidP="006643AC">
      <w:pPr>
        <w:pStyle w:val="50"/>
        <w:shd w:val="clear" w:color="auto" w:fill="auto"/>
        <w:spacing w:before="0" w:after="120" w:line="240" w:lineRule="auto"/>
        <w:ind w:left="284" w:right="133"/>
        <w:rPr>
          <w:rStyle w:val="515pt"/>
          <w:rFonts w:ascii="Sylfaen" w:hAnsi="Sylfaen"/>
          <w:b/>
          <w:bCs/>
          <w:sz w:val="24"/>
          <w:szCs w:val="24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 xml:space="preserve">продукции, подлежащей обязательному подтверждению соответствия требованиям технического регламента Евразийского экономического союза «О безопасности оборудования для детских игровых площадок» (ТР ЕАЭС </w:t>
      </w:r>
      <w:r w:rsidR="006643AC">
        <w:rPr>
          <w:rStyle w:val="515pt"/>
          <w:rFonts w:ascii="Sylfaen" w:hAnsi="Sylfaen"/>
          <w:b/>
          <w:bCs/>
          <w:sz w:val="24"/>
          <w:szCs w:val="24"/>
        </w:rPr>
        <w:t>…</w:t>
      </w:r>
      <w:r w:rsidR="006643AC" w:rsidRPr="006643AC">
        <w:rPr>
          <w:rStyle w:val="515pt"/>
          <w:rFonts w:ascii="Sylfaen" w:hAnsi="Sylfaen"/>
          <w:b/>
          <w:bCs/>
          <w:sz w:val="24"/>
          <w:szCs w:val="24"/>
        </w:rPr>
        <w:t>.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/20</w:t>
      </w:r>
      <w:r w:rsidR="006643AC">
        <w:rPr>
          <w:rStyle w:val="515pt"/>
          <w:rFonts w:ascii="Sylfaen" w:hAnsi="Sylfaen"/>
          <w:b/>
          <w:bCs/>
          <w:sz w:val="24"/>
          <w:szCs w:val="24"/>
        </w:rPr>
        <w:t>…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 xml:space="preserve"> )</w:t>
      </w:r>
      <w:r w:rsidR="006643AC" w:rsidRPr="006643AC">
        <w:rPr>
          <w:rStyle w:val="515pt"/>
          <w:rFonts w:ascii="Sylfaen" w:hAnsi="Sylfaen"/>
          <w:b/>
          <w:bCs/>
          <w:sz w:val="24"/>
          <w:szCs w:val="24"/>
        </w:rPr>
        <w:t xml:space="preserve"> </w:t>
      </w:r>
      <w:r w:rsidRPr="007B228B">
        <w:rPr>
          <w:rStyle w:val="515pt"/>
          <w:rFonts w:ascii="Sylfaen" w:hAnsi="Sylfaen"/>
          <w:b/>
          <w:bCs/>
          <w:sz w:val="24"/>
          <w:szCs w:val="24"/>
        </w:rPr>
        <w:t>в форме декларирования соответствия</w:t>
      </w:r>
    </w:p>
    <w:p w:rsidR="006643AC" w:rsidRPr="00F24D04" w:rsidRDefault="006643AC" w:rsidP="006643AC">
      <w:pPr>
        <w:pStyle w:val="50"/>
        <w:shd w:val="clear" w:color="auto" w:fill="auto"/>
        <w:spacing w:before="0" w:after="120" w:line="240" w:lineRule="auto"/>
        <w:ind w:left="284" w:right="133"/>
        <w:rPr>
          <w:rFonts w:ascii="Sylfaen" w:hAnsi="Sylfaen"/>
          <w:sz w:val="24"/>
          <w:szCs w:val="24"/>
        </w:rPr>
      </w:pP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1. Игровое оборудование для детской игровой площадки, в том числе: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песочница;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игровой домик;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лабиринт.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2. Ударопоглощающее покрытие для детской игровой площадки: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покрытие песчаное;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покрытие гравийное;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покрытие дерновое;</w:t>
      </w:r>
    </w:p>
    <w:p w:rsidR="00CB5D23" w:rsidRPr="007B228B" w:rsidRDefault="007B228B" w:rsidP="006643AC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покрытие из дробленой древесины.</w:t>
      </w:r>
    </w:p>
    <w:p w:rsidR="00CB5D23" w:rsidRPr="007B228B" w:rsidRDefault="00CB5D23" w:rsidP="007B228B">
      <w:pPr>
        <w:spacing w:after="120"/>
        <w:ind w:right="-8"/>
      </w:pPr>
    </w:p>
    <w:sectPr w:rsidR="00CB5D23" w:rsidRPr="007B228B" w:rsidSect="007B228B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327" w:rsidRDefault="00711327" w:rsidP="00CB5D23">
      <w:r>
        <w:separator/>
      </w:r>
    </w:p>
  </w:endnote>
  <w:endnote w:type="continuationSeparator" w:id="0">
    <w:p w:rsidR="00711327" w:rsidRDefault="00711327" w:rsidP="00CB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327" w:rsidRDefault="00711327">
      <w:r>
        <w:separator/>
      </w:r>
    </w:p>
  </w:footnote>
  <w:footnote w:type="continuationSeparator" w:id="0">
    <w:p w:rsidR="00711327" w:rsidRDefault="00711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7489B"/>
    <w:multiLevelType w:val="multilevel"/>
    <w:tmpl w:val="4F0A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D30F1"/>
    <w:multiLevelType w:val="multilevel"/>
    <w:tmpl w:val="7A06BE9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A718E"/>
    <w:multiLevelType w:val="multilevel"/>
    <w:tmpl w:val="64BE2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B2472C"/>
    <w:multiLevelType w:val="multilevel"/>
    <w:tmpl w:val="2B641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F80CA2"/>
    <w:multiLevelType w:val="multilevel"/>
    <w:tmpl w:val="AD82F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F00AF8"/>
    <w:multiLevelType w:val="multilevel"/>
    <w:tmpl w:val="DA160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3A689F"/>
    <w:multiLevelType w:val="multilevel"/>
    <w:tmpl w:val="DF6CB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23"/>
    <w:rsid w:val="004504B1"/>
    <w:rsid w:val="006643AC"/>
    <w:rsid w:val="00711327"/>
    <w:rsid w:val="007B228B"/>
    <w:rsid w:val="007C5C3D"/>
    <w:rsid w:val="0086536E"/>
    <w:rsid w:val="00CB5D23"/>
    <w:rsid w:val="00D37BF0"/>
    <w:rsid w:val="00F2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02C0"/>
  <w15:docId w15:val="{4AF158AD-5C80-41F7-806A-182A98E5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5D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B5D23"/>
    <w:rPr>
      <w:color w:val="0066CC"/>
      <w:u w:val="single"/>
    </w:rPr>
  </w:style>
  <w:style w:type="character" w:customStyle="1" w:styleId="5">
    <w:name w:val="Основной текст (5)_"/>
    <w:basedOn w:val="DefaultParagraphFont"/>
    <w:link w:val="5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15pt">
    <w:name w:val="Основной текст (5) + 15 pt"/>
    <w:basedOn w:val="5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3">
    <w:name w:val="Заголовок №2 (3)_"/>
    <w:basedOn w:val="DefaultParagraphFont"/>
    <w:link w:val="23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4pt">
    <w:name w:val="Заголовок №2 (3) + Интервал 4 pt"/>
    <w:basedOn w:val="23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Основной текст (2) + Полужирный;Интервал 4 pt"/>
    <w:basedOn w:val="2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DefaultParagraphFont"/>
    <w:link w:val="6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5pt2pt">
    <w:name w:val="Основной текст (5) + 15 pt;Интервал 2 pt"/>
    <w:basedOn w:val="5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2pt">
    <w:name w:val="Заголовок №2 (3) + Интервал 2 pt"/>
    <w:basedOn w:val="23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aramond4pt">
    <w:name w:val="Основной текст (2) + Garamond;4 pt"/>
    <w:basedOn w:val="2"/>
    <w:rsid w:val="00CB5D2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Antiqua4pt0pt">
    <w:name w:val="Основной текст (2) + Book Antiqua;4 pt;Курсив;Интервал 0 pt"/>
    <w:basedOn w:val="2"/>
    <w:rsid w:val="00CB5D2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Antiqua45pt">
    <w:name w:val="Основной текст (2) + Book Antiqua;4;5 pt"/>
    <w:basedOn w:val="2"/>
    <w:rsid w:val="00CB5D2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7">
    <w:name w:val="Основной текст (17)_"/>
    <w:basedOn w:val="DefaultParagraphFont"/>
    <w:link w:val="170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50">
    <w:name w:val="Основной текст (5)"/>
    <w:basedOn w:val="Normal"/>
    <w:link w:val="5"/>
    <w:rsid w:val="00CB5D23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20">
    <w:name w:val="Заголовок №1 (2)"/>
    <w:basedOn w:val="Normal"/>
    <w:link w:val="12"/>
    <w:rsid w:val="00CB5D2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30">
    <w:name w:val="Заголовок №2 (3)"/>
    <w:basedOn w:val="Normal"/>
    <w:link w:val="23"/>
    <w:rsid w:val="00CB5D2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CB5D23"/>
    <w:pPr>
      <w:shd w:val="clear" w:color="auto" w:fill="FFFFFF"/>
      <w:spacing w:before="420" w:after="900" w:line="0" w:lineRule="atLeast"/>
      <w:ind w:hanging="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60">
    <w:name w:val="Основной текст (6)"/>
    <w:basedOn w:val="Normal"/>
    <w:link w:val="6"/>
    <w:rsid w:val="00CB5D23"/>
    <w:pPr>
      <w:shd w:val="clear" w:color="auto" w:fill="FFFFFF"/>
      <w:spacing w:before="300" w:after="600" w:line="0" w:lineRule="atLeast"/>
      <w:ind w:hanging="4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70">
    <w:name w:val="Основной текст (17)"/>
    <w:basedOn w:val="Normal"/>
    <w:link w:val="17"/>
    <w:rsid w:val="00CB5D23"/>
    <w:pPr>
      <w:shd w:val="clear" w:color="auto" w:fill="FFFFFF"/>
      <w:spacing w:before="540" w:line="277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2019-01-30T06:29:00Z</dcterms:created>
  <dcterms:modified xsi:type="dcterms:W3CDTF">2020-05-06T09:09:00Z</dcterms:modified>
</cp:coreProperties>
</file>