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148E1">
        <w:rPr>
          <w:rFonts w:ascii="Sylfaen" w:hAnsi="Sylfaen"/>
          <w:sz w:val="24"/>
          <w:szCs w:val="24"/>
        </w:rPr>
        <w:t>ПРИНЯТА</w:t>
      </w:r>
    </w:p>
    <w:p w:rsidR="002148E1" w:rsidRPr="00512C37" w:rsidRDefault="005C08FB" w:rsidP="002148E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 xml:space="preserve">Решением Высшего </w:t>
      </w: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Евразийского экономического совета от</w:t>
      </w:r>
      <w:r w:rsidR="002148E1" w:rsidRPr="002148E1">
        <w:rPr>
          <w:rFonts w:ascii="Sylfaen" w:hAnsi="Sylfaen"/>
          <w:sz w:val="24"/>
          <w:szCs w:val="24"/>
        </w:rPr>
        <w:t xml:space="preserve"> _______ </w:t>
      </w:r>
      <w:r w:rsidRPr="002148E1">
        <w:rPr>
          <w:rFonts w:ascii="Sylfaen" w:hAnsi="Sylfaen"/>
          <w:sz w:val="24"/>
          <w:szCs w:val="24"/>
        </w:rPr>
        <w:t>201</w:t>
      </w:r>
      <w:r w:rsidR="002148E1" w:rsidRPr="002148E1">
        <w:rPr>
          <w:rFonts w:ascii="Sylfaen" w:hAnsi="Sylfaen"/>
          <w:sz w:val="24"/>
          <w:szCs w:val="24"/>
        </w:rPr>
        <w:t xml:space="preserve">__ </w:t>
      </w:r>
      <w:r w:rsidRPr="002148E1">
        <w:rPr>
          <w:rFonts w:ascii="Sylfaen" w:hAnsi="Sylfaen"/>
          <w:sz w:val="24"/>
          <w:szCs w:val="24"/>
        </w:rPr>
        <w:t>г. №</w:t>
      </w:r>
    </w:p>
    <w:p w:rsidR="002148E1" w:rsidRPr="00AF62A7" w:rsidRDefault="002148E1" w:rsidP="002148E1">
      <w:pPr>
        <w:pStyle w:val="Heading30"/>
        <w:shd w:val="clear" w:color="auto" w:fill="auto"/>
        <w:spacing w:before="0" w:after="120" w:line="240" w:lineRule="auto"/>
        <w:ind w:right="160"/>
        <w:jc w:val="both"/>
        <w:outlineLvl w:val="9"/>
        <w:rPr>
          <w:rStyle w:val="Heading3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8"/>
    </w:p>
    <w:p w:rsidR="000F629F" w:rsidRPr="002148E1" w:rsidRDefault="005C08FB" w:rsidP="002148E1">
      <w:pPr>
        <w:pStyle w:val="Heading30"/>
        <w:shd w:val="clear" w:color="auto" w:fill="auto"/>
        <w:spacing w:before="0" w:after="120" w:line="240" w:lineRule="auto"/>
        <w:ind w:right="160"/>
        <w:outlineLvl w:val="9"/>
        <w:rPr>
          <w:rFonts w:ascii="Sylfaen" w:hAnsi="Sylfaen"/>
          <w:sz w:val="24"/>
          <w:szCs w:val="24"/>
        </w:rPr>
      </w:pPr>
      <w:r w:rsidRPr="002148E1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ДЕКЛАРАЦИЯ</w:t>
      </w:r>
      <w:bookmarkEnd w:id="1"/>
    </w:p>
    <w:p w:rsidR="000F629F" w:rsidRPr="00AF62A7" w:rsidRDefault="005C08FB" w:rsidP="002148E1">
      <w:pPr>
        <w:pStyle w:val="Bodytext30"/>
        <w:shd w:val="clear" w:color="auto" w:fill="auto"/>
        <w:spacing w:after="120" w:line="240" w:lineRule="auto"/>
        <w:ind w:right="160"/>
        <w:jc w:val="center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о формировании цифрового пространства</w:t>
      </w:r>
      <w:r w:rsidR="002148E1">
        <w:rPr>
          <w:rFonts w:ascii="Sylfaen" w:hAnsi="Sylfaen"/>
          <w:sz w:val="24"/>
          <w:szCs w:val="24"/>
        </w:rPr>
        <w:t xml:space="preserve"> </w:t>
      </w:r>
      <w:r w:rsidRPr="002148E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2148E1" w:rsidRPr="00AF62A7" w:rsidRDefault="002148E1" w:rsidP="002148E1">
      <w:pPr>
        <w:pStyle w:val="Bodytext30"/>
        <w:shd w:val="clear" w:color="auto" w:fill="auto"/>
        <w:spacing w:after="120" w:line="240" w:lineRule="auto"/>
        <w:ind w:right="160"/>
        <w:jc w:val="center"/>
        <w:rPr>
          <w:rFonts w:ascii="Sylfaen" w:hAnsi="Sylfaen"/>
          <w:sz w:val="24"/>
          <w:szCs w:val="24"/>
        </w:rPr>
      </w:pP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Мы, главы государств - членов Евразийского экономического союза:</w:t>
      </w:r>
      <w:r w:rsidR="002148E1">
        <w:rPr>
          <w:rFonts w:ascii="Sylfaen" w:hAnsi="Sylfaen"/>
          <w:sz w:val="24"/>
          <w:szCs w:val="24"/>
        </w:rPr>
        <w:t xml:space="preserve"> </w:t>
      </w:r>
      <w:r w:rsidRPr="002148E1">
        <w:rPr>
          <w:rFonts w:ascii="Sylfaen" w:hAnsi="Sylfaen"/>
          <w:sz w:val="24"/>
          <w:szCs w:val="24"/>
        </w:rPr>
        <w:t>Республики Армения, Республики Беларусь, Республики</w:t>
      </w:r>
      <w:r w:rsidR="002148E1" w:rsidRPr="002148E1">
        <w:rPr>
          <w:rFonts w:ascii="Sylfaen" w:hAnsi="Sylfaen"/>
          <w:sz w:val="24"/>
          <w:szCs w:val="24"/>
        </w:rPr>
        <w:t xml:space="preserve"> </w:t>
      </w:r>
      <w:r w:rsidRPr="002148E1">
        <w:rPr>
          <w:rFonts w:ascii="Sylfaen" w:hAnsi="Sylfaen"/>
          <w:sz w:val="24"/>
          <w:szCs w:val="24"/>
        </w:rPr>
        <w:t>Казахстан, Кыргызской Республики и Российской Федерации (далее соответственно -</w:t>
      </w:r>
      <w:r w:rsidRPr="002148E1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2148E1">
        <w:rPr>
          <w:rFonts w:ascii="Sylfaen" w:hAnsi="Sylfaen"/>
          <w:sz w:val="24"/>
          <w:szCs w:val="24"/>
        </w:rPr>
        <w:t>государства-члены, Союз),</w:t>
      </w: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года,</w:t>
      </w: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руководствуясь принципами суверенного равенства государств- членов, верховенства конституционных прав и свобод человека и гражданина,</w:t>
      </w: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констатируя, что сегодня мировая экономика находится на этапе глубоких изменений, происходит цифровая трансформация в повседневной жизни, бизнесе и государственном управлении, вместе с принципиально новыми возможностями возникают новые риски,</w:t>
      </w:r>
    </w:p>
    <w:p w:rsidR="000F629F" w:rsidRPr="00AF62A7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подтверждая приверженность дальнейшему развитию интеграции государств-членов, для чего необходимы формирование цифрового пространства Союза, цифровая трансформация экономик государств- членов и укрепление сотрудничества государств-членов,</w:t>
      </w: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осознавая, что согласованная политика государств-членов в сфере формирования цифрового пространства Союза обеспечивает существенную интенсификацию процессов смены технологического и экономического укладов, обновления кооперационных связей организаций государств-членов, а также цифровой трансформации инфраструктур, снижает утечку талантов в другие цифровые экономики,</w:t>
      </w:r>
    </w:p>
    <w:p w:rsidR="000F629F" w:rsidRPr="00AF62A7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заявляем о необходимости формирования до 2025 года единого цифрового пространства Союза как неотъемлемой части единого экономического пространства, в том числе о необходимости выработки согласованной политики и реализации действий, направленных на цифровую трансформацию экономик государств-членов, цифровую модернизацию механизмов управления и интеграционных процессов, регулирование цифрового рынка, развитие цифровых инфраструктур Союза, поддержку создания и развития конкурентоспособных цифровых активов.</w:t>
      </w:r>
    </w:p>
    <w:p w:rsidR="002148E1" w:rsidRPr="00AF62A7" w:rsidRDefault="002148E1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lastRenderedPageBreak/>
        <w:t>Выражаем убежденность в том, что формирование цифрового пространства Союза будет способствовать:</w:t>
      </w:r>
    </w:p>
    <w:p w:rsidR="000F629F" w:rsidRPr="00AF62A7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реализации целей интеграции государств-членов, обеспечению цифрового суверенитета Союза, расширению возможностей и снижению рисков граждан, организаций и органов государственной власти государств-членов в сфере цифровых технологий, созданию и защите цифровых активов граждан и государств-членов, созданию условий для многократного повышения эффективности экономических процессов;</w:t>
      </w: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улучшению качества оказания гражданам и хозяйствующим субъектам государств-членов государственных и межгосударственных услуг, построению транспарентного экономического пространства, созданию благоприятной экосреды для развития предпринимательства, созданию условий для развития честной и добросовестной конкуренции в рамках функционирования цифровой экономики, упрощению доступа хозяйствующих субъектов на глобальные рынки и повышению их конкурентоспособности, а также проявлению талантов в рамках цифрового общества;</w:t>
      </w:r>
    </w:p>
    <w:p w:rsidR="000F629F" w:rsidRPr="002148E1" w:rsidRDefault="005C08FB" w:rsidP="002148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укреплению гражданского общества, обеспечению цифровых прав и свобод граждан, повышению качества жизни и цифровой включенности граждан, развитию их цифровых компетенций, становлению «общества знаний», переходу от экономики потребления к «экономике предложения», обеспечению цифрового доверия, равноправия, открытости при соблюдении конфиденциальности и защиты данных;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укреплению цифрового суверенитета Союза и преодолению цифровых разрывов между государствами-членами и их гражданами.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В целях формирования цифрового пространства Союза и реализации согласованных действий необходимо обеспечить с соблюдением принципов прозрачности, открытости и взаимоувязанности процессов функционирование следующих механизмов развития цифрового пространства: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координация цифровой трансформации экономики и реализация согласованной политики государств-членов в данной сфере;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создание государственно-частных партнерств по формированию и развитию цифровых активов;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стимулирование и поддержка соответствующих инициатив и проектов;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поддержка диалога между всеми заинтересованными участниками цифрового пространства Союза;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создание площадок для обсуждения перспектив цифрового развития, соответствующих инициатив и интеграционных проектов.</w:t>
      </w:r>
    </w:p>
    <w:p w:rsidR="000F629F" w:rsidRPr="002148E1" w:rsidRDefault="005C08FB" w:rsidP="00F02B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48E1">
        <w:rPr>
          <w:rFonts w:ascii="Sylfaen" w:hAnsi="Sylfaen"/>
          <w:sz w:val="24"/>
          <w:szCs w:val="24"/>
        </w:rPr>
        <w:t>Мы выражаем уверенность, что формирование цифрового пространства Союза будет способствовать открытому широкому сотрудничеству государств-членов, хозяйствующих субъектов с участниками глобальной цифровой трансформации и включению Союза в формирование глобальной цифровой повестки.</w:t>
      </w:r>
    </w:p>
    <w:sectPr w:rsidR="000F629F" w:rsidRPr="002148E1" w:rsidSect="002148E1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848" w:rsidRDefault="005A4848" w:rsidP="000F629F">
      <w:r>
        <w:separator/>
      </w:r>
    </w:p>
  </w:endnote>
  <w:endnote w:type="continuationSeparator" w:id="0">
    <w:p w:rsidR="005A4848" w:rsidRDefault="005A4848" w:rsidP="000F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848" w:rsidRDefault="005A4848"/>
  </w:footnote>
  <w:footnote w:type="continuationSeparator" w:id="0">
    <w:p w:rsidR="005A4848" w:rsidRDefault="005A48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7253F"/>
    <w:multiLevelType w:val="multilevel"/>
    <w:tmpl w:val="37225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C124BA"/>
    <w:multiLevelType w:val="multilevel"/>
    <w:tmpl w:val="DADA7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29F"/>
    <w:rsid w:val="000F629F"/>
    <w:rsid w:val="0018301E"/>
    <w:rsid w:val="002148E1"/>
    <w:rsid w:val="002603A3"/>
    <w:rsid w:val="00512C37"/>
    <w:rsid w:val="005A4848"/>
    <w:rsid w:val="005C08FB"/>
    <w:rsid w:val="00AF62A7"/>
    <w:rsid w:val="00F0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12F2"/>
  <w15:docId w15:val="{D5AC8566-2243-4E77-ADC7-6EF0026F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F629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629F"/>
    <w:rPr>
      <w:color w:val="0066CC"/>
      <w:u w:val="single"/>
    </w:rPr>
  </w:style>
  <w:style w:type="character" w:customStyle="1" w:styleId="Heading3">
    <w:name w:val="Heading #3_"/>
    <w:basedOn w:val="DefaultParagraphFont"/>
    <w:link w:val="Heading3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F6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F6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">
    <w:name w:val="Body text (2) + Bold"/>
    <w:aliases w:val="Spacing 2 pt"/>
    <w:basedOn w:val="Bodytext2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0F6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30">
    <w:name w:val="Heading #3"/>
    <w:basedOn w:val="Normal"/>
    <w:link w:val="Heading3"/>
    <w:rsid w:val="000F629F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F629F"/>
    <w:pPr>
      <w:shd w:val="clear" w:color="auto" w:fill="FFFFFF"/>
      <w:spacing w:before="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F62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F629F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F629F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0F629F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F629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6</cp:revision>
  <dcterms:created xsi:type="dcterms:W3CDTF">2019-01-18T12:48:00Z</dcterms:created>
  <dcterms:modified xsi:type="dcterms:W3CDTF">2020-03-13T05:50:00Z</dcterms:modified>
</cp:coreProperties>
</file>