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625" w:rsidRPr="00820EC5" w:rsidRDefault="00991625" w:rsidP="00820EC5">
      <w:pPr>
        <w:spacing w:after="120"/>
        <w:rPr>
          <w:rFonts w:ascii="Sylfaen" w:hAnsi="Sylfaen"/>
        </w:rPr>
      </w:pPr>
      <w:bookmarkStart w:id="0" w:name="_GoBack"/>
      <w:bookmarkEnd w:id="0"/>
    </w:p>
    <w:p w:rsidR="00991625" w:rsidRPr="00820EC5" w:rsidRDefault="00820EC5" w:rsidP="00820EC5">
      <w:pPr>
        <w:pStyle w:val="Bodytext20"/>
        <w:shd w:val="clear" w:color="auto" w:fill="auto"/>
        <w:spacing w:before="0" w:after="0" w:line="240" w:lineRule="auto"/>
        <w:ind w:left="9781" w:right="-28"/>
        <w:jc w:val="center"/>
        <w:rPr>
          <w:rFonts w:ascii="Sylfaen" w:hAnsi="Sylfaen"/>
          <w:sz w:val="24"/>
          <w:szCs w:val="24"/>
        </w:rPr>
      </w:pPr>
      <w:r w:rsidRPr="00820EC5">
        <w:rPr>
          <w:rFonts w:ascii="Sylfaen" w:hAnsi="Sylfaen"/>
          <w:sz w:val="24"/>
          <w:szCs w:val="24"/>
        </w:rPr>
        <w:t>УТВЕРЖДЕН</w:t>
      </w:r>
    </w:p>
    <w:p w:rsidR="00820EC5" w:rsidRPr="00820EC5" w:rsidRDefault="00820EC5" w:rsidP="00820EC5">
      <w:pPr>
        <w:pStyle w:val="Bodytext20"/>
        <w:shd w:val="clear" w:color="auto" w:fill="auto"/>
        <w:spacing w:before="0" w:after="0" w:line="240" w:lineRule="auto"/>
        <w:ind w:left="9781" w:right="-28"/>
        <w:jc w:val="center"/>
        <w:rPr>
          <w:rFonts w:ascii="Sylfaen" w:hAnsi="Sylfaen"/>
          <w:sz w:val="24"/>
          <w:szCs w:val="24"/>
        </w:rPr>
      </w:pPr>
      <w:r w:rsidRPr="00820EC5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991625" w:rsidRPr="00820EC5" w:rsidRDefault="00820EC5" w:rsidP="00820EC5">
      <w:pPr>
        <w:pStyle w:val="Bodytext20"/>
        <w:shd w:val="clear" w:color="auto" w:fill="auto"/>
        <w:spacing w:before="0" w:after="0" w:line="240" w:lineRule="auto"/>
        <w:ind w:left="9781" w:right="-28"/>
        <w:jc w:val="center"/>
        <w:rPr>
          <w:rFonts w:ascii="Sylfaen" w:hAnsi="Sylfaen"/>
          <w:sz w:val="24"/>
          <w:szCs w:val="24"/>
        </w:rPr>
      </w:pPr>
      <w:r w:rsidRPr="00820EC5">
        <w:rPr>
          <w:rFonts w:ascii="Sylfaen" w:hAnsi="Sylfaen"/>
          <w:sz w:val="24"/>
          <w:szCs w:val="24"/>
        </w:rPr>
        <w:t>от 29 августа 2017 г. № 106</w:t>
      </w:r>
    </w:p>
    <w:p w:rsidR="00820EC5" w:rsidRDefault="00820EC5" w:rsidP="00820EC5">
      <w:pPr>
        <w:pStyle w:val="Bodytext40"/>
        <w:shd w:val="clear" w:color="auto" w:fill="auto"/>
        <w:spacing w:before="0" w:after="120" w:line="240" w:lineRule="auto"/>
        <w:ind w:right="-30"/>
        <w:rPr>
          <w:rStyle w:val="Bodytext4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991625" w:rsidRPr="00820EC5" w:rsidRDefault="00820EC5" w:rsidP="00820EC5">
      <w:pPr>
        <w:pStyle w:val="Bodytext40"/>
        <w:shd w:val="clear" w:color="auto" w:fill="auto"/>
        <w:spacing w:before="0" w:after="120" w:line="240" w:lineRule="auto"/>
        <w:ind w:right="-30"/>
        <w:rPr>
          <w:rFonts w:ascii="Sylfaen" w:hAnsi="Sylfaen"/>
          <w:sz w:val="24"/>
          <w:szCs w:val="24"/>
        </w:rPr>
      </w:pPr>
      <w:r w:rsidRPr="00820EC5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991625" w:rsidRPr="00820EC5" w:rsidRDefault="00820EC5" w:rsidP="00820EC5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820EC5">
        <w:rPr>
          <w:rFonts w:ascii="Sylfaen" w:hAnsi="Sylfaen"/>
          <w:sz w:val="24"/>
          <w:szCs w:val="24"/>
        </w:rPr>
        <w:t>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«О безопасности рыбы и рыбной продукции» (ТР ЕАЭС 040/2016)</w:t>
      </w:r>
    </w:p>
    <w:tbl>
      <w:tblPr>
        <w:tblOverlap w:val="never"/>
        <w:tblW w:w="1461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2"/>
        <w:gridCol w:w="3122"/>
        <w:gridCol w:w="2873"/>
        <w:gridCol w:w="5425"/>
        <w:gridCol w:w="2484"/>
      </w:tblGrid>
      <w:tr w:rsidR="00820EC5" w:rsidRPr="00820EC5" w:rsidTr="00960A7D">
        <w:trPr>
          <w:tblHeader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960A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Элементы технического регламента Евразийского экономического союза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Обозначение стандарта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стандарта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Примечание</w:t>
            </w:r>
          </w:p>
        </w:tc>
      </w:tr>
      <w:tr w:rsidR="00820EC5" w:rsidRPr="00820EC5" w:rsidTr="00960A7D">
        <w:trPr>
          <w:tblHeader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раздел II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ГОСТ Р 55516-2013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Технологии пищевых продуктов холодильные. Термины и определения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раздел V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ГОСТ 4.31-82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Система показателей качества продукции. Консервы и пресервы из рыбы и морепродуктов. Номенклатура показателей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ГОСТ 8.579-2002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Государственная система обеспечения единства измерений. Требования к количеству фасованных товаров в упаковках любого вида при их производстве, расфасовке, продаже и импорте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ГОСТ 10.16-70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Плавники акул сушеные для экспорта.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ГОСТ 280-2009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Консервы из копченой рыбы. Шпроты в масле.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ГОСТ 812-2013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Сельди горячего копчения.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1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ГОСТ 813-2002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"/>
                <w:rFonts w:ascii="Sylfaen" w:hAnsi="Sylfaen"/>
                <w:sz w:val="24"/>
                <w:szCs w:val="24"/>
              </w:rPr>
              <w:t>Сельди и сардина тихоокеанская холодного копчения.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814-96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 охлажденная.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815-2004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Сельди соленые.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1084-2016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Сельди и сардина тихоокеанская пряного посола и маринованные.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1168-86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 мороженая.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01.03.2016 на территории Российской Федерации для продукции, поставляемой по государственному оборонному заказу</w:t>
            </w: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1368-2003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Рыба. Длина и масса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1551-93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 вяленая.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1573-2011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Икра рыб пробойная соленая.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1629-2015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Икра лососевая зернистая в транспортной упаковке.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2623-2013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Изделия балычные из тихоокеанских лососей и иссык-кульской форели холодного копчения.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СТ РК 1008-98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 разделанная холодного копчения (кусочки).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 22.02.2018</w:t>
            </w: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3945-78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Пресервы рыбные. Рыба пряного посола.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31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3948-2016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Филе рыбы мороженое.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6052-2004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Икра зернистая осетровых рыб пастеризованная.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6065-2012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из обжаренной рыбы в масле.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6481-2015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Изделия балычные из осетровых рыб холодного копчения и вяленые.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6606-2015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 мелкая горячего копчения.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7144-2006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из копченой рыбы в масле.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7368-2013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Икра паюсная осетровых рыб.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7403-2015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из краба натуральные.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7442-2002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Икра зернистая осетровых рыб.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7444-2002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Изделия балычные из белорыбицы и нельмы холодного копчения и вяленые.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7445-2004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 осетровая горячего копчения.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7447-2015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 горячего копчения.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7448-2006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 соленая.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7449-2016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Рыбы лососевые соленые.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7452-2014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из рыбы натуральные.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31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7453-86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Пресервы из разделанной рыбы.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7454-2007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из бланшированной, подсушенной или подвяленной рыбы в масле.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7455-2013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из рыбы в желе.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37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7457-2007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Консервы-паштеты из рыбы.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38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7631-2008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Рыба, нерыбные объекты и продукция из них. Методы определения органолептических и физических показателей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39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8714-72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Жир пищевой из рыбы и водных млекопитающих.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01.03.2015 на территории Российской Федерации для продукции, поставляемой по государственному оборонному заказу</w:t>
            </w: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8714-2014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Жир пищевой из рыбы и водных млекопитающих.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41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9862-90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Пресервы рыбные. Сельдь специального посола.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42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10119-2007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из сардин атлантических и тихоокеанских в масле.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43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10531-2013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из обжаренной рыбы в маринаде.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44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10979-2009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Пресервы из сайры специального посола.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45</w:t>
            </w:r>
          </w:p>
        </w:tc>
        <w:tc>
          <w:tcPr>
            <w:tcW w:w="31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11298-2002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Рыбы лососевые и сиговые холодного копчения.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46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11482-96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 холодного копчения.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47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11829-66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Балычок сельди-черноспинки холодного копчения.</w:t>
            </w:r>
          </w:p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48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12028-2014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из мелких сельдевых рыб в масле.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49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12161-2006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Консервы рыборастительные в томатном соусе.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50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12250-88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рыборастительные в масле.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51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12292-2000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рыбные с растительными гарнирами.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52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13197-2013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Изделия балычные холодного копчения из лосося балтийского.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53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13272-2009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из печени рыб.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54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13686-68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Кета семужного посола.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55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13865-2000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рыбные натуральные с добавлением масла.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56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16079-2002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Рыбы сиговые соленые.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57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16080-2002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Лососи дальневосточные соленые.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58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16676-71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рыбные. Уха и супы.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59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16978-99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рыбные в томатном соусе.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60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17660-97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 специальной разделки мороженая.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61</w:t>
            </w:r>
          </w:p>
        </w:tc>
        <w:tc>
          <w:tcPr>
            <w:tcW w:w="31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17661-2013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Макрель, марлин, меч-рыба, парусник и тунец мороженые.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62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18056-2014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из креветок натуральные.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63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18173-2004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Икра лососевая зернистая баночная.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64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18222-2015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Сардина, сардинелла и сардинопс пряного посола.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65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18223-2013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Скумбрия и ставрида пряного посола.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66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18423-2012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из кальмара и каракатицы натуральные.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67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19341-2014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из печени рыб с растительными гарнирами.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68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19588-2006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Пресервы из рыбы специального посола.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69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20056-2013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Пресервы из океанической рыбы специального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посола.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70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20414-2011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Кальмар и каракатица мороженые.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71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20546-2006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Пресервы из океанической рыбы пряного посола.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72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20845-2002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Креветки мороженые.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73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20919-75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Консервы. Краб мелкий в собственном соку.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74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21311-75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Акулы мороженые для экспорта.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75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21607-2008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Наборы рыбные для ухи мороженые.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76</w:t>
            </w:r>
          </w:p>
        </w:tc>
        <w:tc>
          <w:tcPr>
            <w:tcW w:w="31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23600-79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Концентраты пищевые. Супы сухие с рыбой и морепродуктами.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77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960A7D" w:rsidRDefault="00991625" w:rsidP="00960A7D">
            <w:pPr>
              <w:pStyle w:val="Bodytext20"/>
              <w:shd w:val="clear" w:color="auto" w:fill="auto"/>
              <w:spacing w:before="0" w:after="120" w:line="240" w:lineRule="auto"/>
              <w:ind w:left="-700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24645-81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Паста белковая мороженая «Океан».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78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24896-2013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 живая.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79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25856-2013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рыборастительные в бульоне, заливке, маринаде или соусе.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80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28698-90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 мелкая соленая. Общие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81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29275-92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рыбные в соусах диетические.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82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29276-92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рыбные для детского питания.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83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30314-2006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Филе морского гребешка мороженое.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84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31583-2012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Капуста морская мороженая.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85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31793-2012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Икра лососевая зернистая замороженная.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86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31794-2012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Икра зернистая лососевых рыб.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87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32002-2012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Кальмар сушеный.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88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32003-2012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Икра ястычная осетровых рыб.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89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32004-2012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 мелкая охлажденная.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90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32005-2012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Мясо мидий варено-мороженое.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20EC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91</w:t>
            </w:r>
          </w:p>
        </w:tc>
        <w:tc>
          <w:tcPr>
            <w:tcW w:w="31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32006-2012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Филе трески без кожи подпрессованное мороженое.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92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32156-2013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из тихоокеанских лососевых рыб натуральные и натуральные с добавлением масла.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93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32341-2013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Пелядь, ряпушка и тугун пряного посола.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94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32342-2013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Лососи тихоокеанские с нерестовыми изменениями мороженые.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95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32366-2013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 мороженая.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96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32744-2014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 мелкая мороженая.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97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32772-2014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Клипфиск.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98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32801-2014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из измельченной рыбы, фарши и фрикасе.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99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32807-2014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Рыбы анчоусовые и мелкие сельдевые соленые и пряного посола.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100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32910-2014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Сельдь мороженая.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101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32911-2014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 мелкая холодного копчения.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33282-2015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Филе рыбы мороженое для детского питания.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103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33283-2015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Мидии живые.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104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33284-2015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из мидий в соусе и заливке.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105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33285-2015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Пресервы из мидий.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106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33286-2015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Мясо брюхоногих моллюсков охлажденное и мороженое.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107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33430-2015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из икры и молок рыб.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108</w:t>
            </w:r>
          </w:p>
        </w:tc>
        <w:tc>
          <w:tcPr>
            <w:tcW w:w="31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33802-2016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Крабы мороженые.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109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33803-2016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 пресноводная сушено-вяленая.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BF0E39" w:rsidRDefault="00BF0E39" w:rsidP="00BF0E39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>110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33804-2016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из мидий натуральные и в масле.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111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57191-2016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рыборастительные в масле.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112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СТ РК 1470-2005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рыбные. Общие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СТ РК 1761-2008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 потрошеная и непотрошеная быстрозамороженная. Общие требования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114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СТ РК 1791-2008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Полуфабрикаты рыбные. Палочки, рыба разделанная, изделия рубленые, панированные или в кляре. Общие требования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115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СТ РК 1801-2008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Рыбное филе, рыбный фарш, смеси рыбного филе и фарша быстрозамороженные. Общие требования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116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СТ РК 2122-2011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 холодного копчения. Мойва.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117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СТ РК 2669-2015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овощные с рыбой. Общие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118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51132-98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Кета семужного посола.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119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51490-99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из сардин и аналогичных видов рыб в масле.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120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51493-99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 разделанная и неразделанная мороженая.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121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51494-99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Филе из океанических и морских рыб мороженое.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122</w:t>
            </w:r>
          </w:p>
        </w:tc>
        <w:tc>
          <w:tcPr>
            <w:tcW w:w="31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51496-99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Креветки сырые, бланшированные и вареные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мороженые.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123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51497-99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Рыба, ракообразные и каракатица. Размерные категории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124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53957-2010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Икра лососевая зернистая пастеризованная.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125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55486-2013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Икра зернистая осетровых рыб.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126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55505-2013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Фарш рыбный пищевой мороженый.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127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55948-2014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Пресервы из филе морского гребешка в соусе.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128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56417-2015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Филе тресковых рыб мороженое «Экстра».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129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56418-2015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из печени, икры и молок рыб «по- мурмански». Технические условия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130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раздел IX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11771-93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 пресервы из рыбы и морепродуктов. Упаковка и маркировка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131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14192-96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Маркировка грузов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132</w:t>
            </w:r>
          </w:p>
        </w:tc>
        <w:tc>
          <w:tcPr>
            <w:tcW w:w="3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15846-2002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Продукция, отправляемая в районы Крайнего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Севера и приравненные к ним местности. Упаковка, маркировка, транспортирование и хранение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960A7D">
        <w:trPr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133</w:t>
            </w:r>
          </w:p>
        </w:tc>
        <w:tc>
          <w:tcPr>
            <w:tcW w:w="31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53598-2009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Рекомендации по этикетированию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960A7D" w:rsidRPr="00EA2D04" w:rsidRDefault="00960A7D" w:rsidP="00BF0E39">
      <w:pPr>
        <w:pStyle w:val="Bodytext40"/>
        <w:shd w:val="clear" w:color="auto" w:fill="auto"/>
        <w:spacing w:before="0" w:after="120" w:line="240" w:lineRule="auto"/>
        <w:ind w:right="40"/>
        <w:jc w:val="left"/>
        <w:rPr>
          <w:rStyle w:val="Bodytext4Spacing2pt0"/>
          <w:rFonts w:ascii="Sylfaen" w:hAnsi="Sylfaen"/>
          <w:b/>
          <w:bCs/>
          <w:spacing w:val="0"/>
          <w:sz w:val="24"/>
          <w:szCs w:val="24"/>
        </w:rPr>
      </w:pPr>
    </w:p>
    <w:p w:rsidR="00960A7D" w:rsidRPr="00EA2D04" w:rsidRDefault="00960A7D">
      <w:pPr>
        <w:rPr>
          <w:rStyle w:val="Bodytext4Spacing2pt0"/>
          <w:rFonts w:ascii="Sylfaen" w:eastAsia="Tahoma" w:hAnsi="Sylfaen"/>
          <w:spacing w:val="0"/>
          <w:sz w:val="24"/>
          <w:szCs w:val="24"/>
        </w:rPr>
      </w:pPr>
      <w:r w:rsidRPr="00EA2D04">
        <w:rPr>
          <w:rStyle w:val="Bodytext4Spacing2pt0"/>
          <w:rFonts w:ascii="Sylfaen" w:eastAsia="Tahoma" w:hAnsi="Sylfaen"/>
          <w:b w:val="0"/>
          <w:bCs w:val="0"/>
          <w:spacing w:val="0"/>
          <w:sz w:val="24"/>
          <w:szCs w:val="24"/>
        </w:rPr>
        <w:br w:type="page"/>
      </w:r>
    </w:p>
    <w:p w:rsidR="00BF0E39" w:rsidRPr="00EA2D04" w:rsidRDefault="00BF0E39" w:rsidP="00BF0E39">
      <w:pPr>
        <w:pStyle w:val="Bodytext40"/>
        <w:shd w:val="clear" w:color="auto" w:fill="auto"/>
        <w:spacing w:before="0" w:after="120" w:line="240" w:lineRule="auto"/>
        <w:ind w:right="40"/>
        <w:jc w:val="left"/>
        <w:rPr>
          <w:rStyle w:val="Bodytext4Spacing2pt0"/>
          <w:rFonts w:ascii="Sylfaen" w:hAnsi="Sylfaen"/>
          <w:b/>
          <w:bCs/>
          <w:spacing w:val="0"/>
          <w:sz w:val="24"/>
          <w:szCs w:val="24"/>
        </w:rPr>
      </w:pPr>
    </w:p>
    <w:p w:rsidR="00BF0E39" w:rsidRPr="00BF0E39" w:rsidRDefault="00BF0E39" w:rsidP="00BF0E39">
      <w:pPr>
        <w:widowControl/>
        <w:ind w:left="9781"/>
        <w:jc w:val="center"/>
        <w:rPr>
          <w:rFonts w:ascii="Sylfaen" w:eastAsia="Times New Roman" w:hAnsi="Sylfaen" w:cs="Times New Roman"/>
          <w:color w:val="auto"/>
          <w:lang w:eastAsia="en-US" w:bidi="ar-SA"/>
        </w:rPr>
      </w:pPr>
      <w:r w:rsidRPr="00BF0E39">
        <w:rPr>
          <w:rFonts w:ascii="Sylfaen" w:eastAsia="Times New Roman" w:hAnsi="Sylfaen" w:cs="Times New Roman"/>
          <w:lang w:bidi="ar-SA"/>
        </w:rPr>
        <w:t>УТВЕРЖДЕН</w:t>
      </w:r>
    </w:p>
    <w:p w:rsidR="00BF0E39" w:rsidRPr="00BF0E39" w:rsidRDefault="00BF0E39" w:rsidP="00BF0E39">
      <w:pPr>
        <w:widowControl/>
        <w:ind w:left="9781"/>
        <w:jc w:val="center"/>
        <w:rPr>
          <w:rFonts w:ascii="Sylfaen" w:eastAsia="Times New Roman" w:hAnsi="Sylfaen" w:cs="Times New Roman"/>
          <w:lang w:bidi="ar-SA"/>
        </w:rPr>
      </w:pPr>
      <w:r w:rsidRPr="00BF0E39">
        <w:rPr>
          <w:rFonts w:ascii="Sylfaen" w:eastAsia="Times New Roman" w:hAnsi="Sylfaen" w:cs="Times New Roman"/>
          <w:lang w:bidi="ar-SA"/>
        </w:rPr>
        <w:t>Решением Коллегии Евр</w:t>
      </w:r>
      <w:r>
        <w:rPr>
          <w:rFonts w:ascii="Sylfaen" w:eastAsia="Times New Roman" w:hAnsi="Sylfaen" w:cs="Times New Roman"/>
          <w:lang w:bidi="ar-SA"/>
        </w:rPr>
        <w:t>азийской экономической комиссии</w:t>
      </w:r>
    </w:p>
    <w:p w:rsidR="00BF0E39" w:rsidRPr="00BF0E39" w:rsidRDefault="00BF0E39" w:rsidP="00BF0E39">
      <w:pPr>
        <w:widowControl/>
        <w:ind w:left="9781"/>
        <w:jc w:val="center"/>
        <w:rPr>
          <w:rFonts w:ascii="Sylfaen" w:eastAsia="Times New Roman" w:hAnsi="Sylfaen" w:cs="Times New Roman"/>
          <w:color w:val="auto"/>
          <w:lang w:eastAsia="en-US" w:bidi="ar-SA"/>
        </w:rPr>
      </w:pPr>
      <w:r w:rsidRPr="00BF0E39">
        <w:rPr>
          <w:rFonts w:ascii="Sylfaen" w:eastAsia="Times New Roman" w:hAnsi="Sylfaen" w:cs="Times New Roman"/>
          <w:lang w:bidi="ar-SA"/>
        </w:rPr>
        <w:t>от 29 августа 2017 г. № 106</w:t>
      </w:r>
    </w:p>
    <w:p w:rsidR="00BF0E39" w:rsidRPr="00BF0E39" w:rsidRDefault="00BF0E39" w:rsidP="00BF0E39">
      <w:pPr>
        <w:pStyle w:val="Bodytext40"/>
        <w:shd w:val="clear" w:color="auto" w:fill="auto"/>
        <w:spacing w:before="0" w:after="120" w:line="240" w:lineRule="auto"/>
        <w:ind w:right="40"/>
        <w:rPr>
          <w:rStyle w:val="Bodytext4Spacing2pt0"/>
          <w:rFonts w:ascii="Sylfaen" w:hAnsi="Sylfaen"/>
          <w:b/>
          <w:bCs/>
          <w:spacing w:val="0"/>
          <w:sz w:val="24"/>
          <w:szCs w:val="24"/>
        </w:rPr>
      </w:pPr>
    </w:p>
    <w:p w:rsidR="00991625" w:rsidRPr="00820EC5" w:rsidRDefault="00820EC5" w:rsidP="00BF0E39">
      <w:pPr>
        <w:pStyle w:val="Bodytext40"/>
        <w:shd w:val="clear" w:color="auto" w:fill="auto"/>
        <w:spacing w:before="0" w:after="120" w:line="240" w:lineRule="auto"/>
        <w:ind w:right="-30"/>
        <w:rPr>
          <w:rFonts w:ascii="Sylfaen" w:hAnsi="Sylfaen"/>
          <w:sz w:val="24"/>
          <w:szCs w:val="24"/>
        </w:rPr>
      </w:pPr>
      <w:r w:rsidRPr="00820EC5">
        <w:rPr>
          <w:rStyle w:val="Bodytext4Spacing2pt0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991625" w:rsidRPr="00820EC5" w:rsidRDefault="00820EC5" w:rsidP="00960A7D">
      <w:pPr>
        <w:pStyle w:val="Bodytext40"/>
        <w:shd w:val="clear" w:color="auto" w:fill="auto"/>
        <w:spacing w:before="0" w:after="120" w:line="240" w:lineRule="auto"/>
        <w:ind w:left="426" w:right="396"/>
        <w:rPr>
          <w:rFonts w:ascii="Sylfaen" w:hAnsi="Sylfaen"/>
          <w:sz w:val="24"/>
          <w:szCs w:val="24"/>
        </w:rPr>
      </w:pPr>
      <w:r w:rsidRPr="00820EC5">
        <w:rPr>
          <w:rFonts w:ascii="Sylfaen" w:hAnsi="Sylfaen"/>
          <w:sz w:val="24"/>
          <w:szCs w:val="24"/>
        </w:rPr>
        <w:t>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«О безопасности рыбы и рыбной продукции» (ТР ЕАЭС 040/2016) и осуществления оценки соответствия</w:t>
      </w:r>
      <w:r w:rsidR="00BF0E39" w:rsidRPr="00BF0E39">
        <w:rPr>
          <w:rFonts w:ascii="Sylfaen" w:hAnsi="Sylfaen"/>
          <w:sz w:val="24"/>
          <w:szCs w:val="24"/>
        </w:rPr>
        <w:t xml:space="preserve"> </w:t>
      </w:r>
      <w:r w:rsidRPr="00820EC5">
        <w:rPr>
          <w:rFonts w:ascii="Sylfaen" w:hAnsi="Sylfaen"/>
          <w:sz w:val="24"/>
          <w:szCs w:val="24"/>
        </w:rPr>
        <w:t>объектов технического регулирования</w:t>
      </w:r>
    </w:p>
    <w:tbl>
      <w:tblPr>
        <w:tblOverlap w:val="never"/>
        <w:tblW w:w="1452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27"/>
        <w:gridCol w:w="2812"/>
        <w:gridCol w:w="2967"/>
        <w:gridCol w:w="6271"/>
        <w:gridCol w:w="1752"/>
      </w:tblGrid>
      <w:tr w:rsidR="00930E8F" w:rsidRPr="00820EC5" w:rsidTr="00142CD3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  <w:r w:rsidR="00BF0E39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Элементы технического регламента Евразийского экономического союза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Обозначение стандарта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стандарта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Примечание</w:t>
            </w:r>
          </w:p>
        </w:tc>
      </w:tr>
      <w:tr w:rsidR="00930E8F" w:rsidRPr="00820EC5" w:rsidTr="00142CD3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разделы II и III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19182-2014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Пресервы из рыбы. Методы определения буферности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20221-90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рыбные. Метод определения отстоя в масле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30812-2002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Сырье и продукты пищевые. Метод идентификации икры рыб семейства осетровых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31781-2012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 и продукция из нее. Видовая идентификация рыбы методом изоэлектрофокусирования в полиакриламидном геле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54414-2011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Рыба и продукция из нее. Видовая идентификация рыбы методом электрофореза с додецилсульфатом натрия в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полиакриламидном геле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раздел V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1368-2003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Рыба. Длина и масса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31719-2012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 и корма. Экспресс-метод определения сырьевого состава (молекулярный)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33331-2015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Водоросли, травы морские и продукция из них. Методы определения массовой доли воды, золы и посторонних примесей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СТ РК 1801-2008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Рыбное филе, рыбный фарш, смеси рыбного филе и фарша быстрозамороженные. Общие требования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пункт 15 раздела V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CEN/TS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15568-2015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Пищевые продукты. Методы анализа для обнаружения генетически модифицированных организмов и производных продуктов. Стратегии отбора проб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ИСО 21569-2009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Методы анализа для обнаружения генетически модифицированных организмов и производных продуктов. Методы качественного обнаружения на основе анализа нуклеиновых кислот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ИСО 21570-2009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Методы анализа для обнаружения генетически модифицированных организмов и производных продуктов. Экстрагирование нуклеиновых кислот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ИСО 21571-2009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Методы анализа для обнаружения генетически модифицированных организмов и производных продуктов. Экстрагирование нуклеиновых кислот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34150-2017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Биологическая безопасность. Сырье и продукты пищевые. Метод идентификации генетически модифицированных организмов (ГМО) растительного происхождения с применением биологического микрочипа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СТ РК 1345-2005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52173-2003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Сырье и продукты пищевые. Метод идентификации генетически модифицированных источников (ГМИ) растительного происхождения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52174-2003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53214-2008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Продукты пищевые. Методы анализа для обнаружения генетически модифицированных источников (ГМИ) и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полученных из них продуктов. Общие требования и определения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53244-2008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Методы анализа для обнаружения генетически модифицированных организмов и полученных из них продуктов. Методы, основанные на количественном определении нуклеиновых кислот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подпункт «б» пункта 16 раздела V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7631-2008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Рыба, нерыбные объекты и продукция из них. Методы определения органолептических и физических показателей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7636-85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Рыба, морские млекопитающие, морские беспозвоночные и продукты их переработки. Методы анализа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ind w:right="-38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8756.1-79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 консервированные. Методы определения органолептических показателей, массы нетто или объема и массовой доли составных частей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ind w:right="-38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20438-75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Водоросли, травы морские и продукты их переработки. Правила приемки. Метод органолептической оценки качества. Методы отбора проб для лабораторных испытаний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ind w:right="-38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26664-85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Консервы и пресервы из рыбы и морепродуктов. Методы определения органолептических показателей, массы нетто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и массовой доли составных частей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ind w:right="-38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31412-2010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Водоросли, травы морские и продукция из них. Методы определения органолептических и физических показателей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ind w:right="-38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54607.2-2012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Услуги общественного питания. Методы лабораторного контроля продукции общественного питания. Часть 2. Методы физико-химических испытаний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ind w:right="-38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пункты 19 и 20 раздела V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СТ РК 2779-2015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Методы санитарнопаразитологической экспертизы рыбы, моллюсков, ракообразных, земноводных, пресмыкающихся и продуктов их переработки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ind w:right="-38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54378-2011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Рыба, нерыбные объекты и продукция из них. Методы определения жизнеспособности личинок гельминтов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ind w:right="-38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E39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Инструкция</w:t>
            </w:r>
          </w:p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4.2.10-21-25-2006*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Паразитологический контроль качества рыбы и рыбной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пункт 21 раздела V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26889-86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 и вкусовые. Общие указания по определению содержания азота методом Кьельдаля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50846-96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Рыба, морские млекопитающие, морские беспозвоночные и продукты их переработки. Методика измерения массовой доли аммиака в рыбе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раздел VI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8756.18-70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 консервированные. Методы определения внешнего вида, герметичности тары и состояния внутренней поверхности металлической тары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27001-86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Икра и пресервы из рыбы и морепродуктов. Методы определения консервантов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31339-2006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Рыба, нерыбные объекты и продукция из них. Правила приемки и методы отбора проб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пункт 38 раздела VI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26664-85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 пресервы из рыбы и морепродуктов. Методы определения органолептических показателей, массы нетто и массовой доли составных частей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32157-2013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рыбные. Метод определения массовой доли отстоя в масле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37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пункт 40 раздела VI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ИСО 21569-2009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Методы анализа для обнаружения генетически модифицированных организмов и производных продуктов. Методы качественного обнаружения на основе анализа нуклеиновых кислот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38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ИСО 21570-2009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Методы анализа для обнаружения генетически модифицированных организмов и производных продуктов. Количественные методы, основанные на нуклеиновой кислоте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30615-99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Сырье и продукты пищевые. Метод определения фосфора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40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55503-2013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Рыба, нерыбные объекты и продукция из них. Определение содержания соединений фосфора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41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приложения № 1 - 7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7636-85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Рыба, морские млекопитающие, морские беспозвоночные и продукты их переработки. Методы анализа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42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8756.0-70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 консервированные. Отбор проб и подготовка их к испытанию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43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26185-84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Водоросли морские, травы морские и продукты их переработки. Методы анализа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44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31339-2006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Рыба, нерыбные объекты и продукция из них. Правила приемки и методы отбора проб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45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31413-2010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Водоросли, травы морские и продукция из них. Правила приемки и методы отбора проб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46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СТБ 1036-97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 и продовольственное сырье. Методы отбора проб для определения показателей безопасности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47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СТ РК 1802-2008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Рыба, морепродукты и продукты их переработки. Правила приемки и отбор проб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48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СТ РК 1803-2008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 и морепродукты. Сенсорный метод оценки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49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1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7218-2015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Микробиология пищевых продуктов и кормов для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животных. Общие требования и рекомендации по микробиологическим исследованиям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применяется в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Республике Беларусь с 01.01.2018</w:t>
            </w: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10444.1-84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Консервы. Приготовление растворов реактивов, красок, индикаторов и питательных сред, применяемых в микробиологическом анализе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51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26669-85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 и вкусовые. Подготовка проб для микробиологических анализов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52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26670-91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Методы культивирования микроорганизмов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53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30425-97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Консервы. Метод определения промышленной стерильности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54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31904-2012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Методы отбора проб для микробиологических испытаний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55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МУК 4.2.2578-10*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Санитарно-бактериологические исследования методом разделенного импеданса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56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1, таблицы 1 - 5, показатель «количество мезофильных аэробных и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факультативноанаэробных микроорганизмов (КМАФАиМ)»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ГОСТ 10444.11-2013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Микробиология пищевых продуктов и кормов для животных. Методы выявления и подсчета количества мезофильных молочнокислых микроорганизмов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57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10444.15-94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Продукты пищевые. Методы определения количества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мезофильных аэробных и факультативно-анаэробных микроорганизмов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58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1, таблицы 1 - 5, показатель «бактерии группы кишечных палочек (колиформы) (БГКП)»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31747-2012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Методы выявления и определения количества бактерий группы кишечных палочек (колиформных бактерий)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59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1, таблицы 1 - 5, показатель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aureus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10444.2-94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Продукты пищевые. Методы выявления и определения количества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Staphylococcus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aureus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60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31746-2012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Продукты пищевые. Методы выявления и определения количества коагулазоположительных стафилококков и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Staphylococcus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aureus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61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1, таблицы 1 и 3, показатель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parahaemolyticus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ISO/TS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21872-1- 2013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Микробиология пищевых продуктов и кормов для животных. Горизонтальный метод обнаружения потенциально энтеропатогенных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Vibrio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spp</w:t>
            </w:r>
            <w:proofErr w:type="spellEnd"/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Часть 1. Обнаружение бактерий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Vibrio </w:t>
            </w:r>
            <w:proofErr w:type="spellStart"/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parahaemoliticus</w:t>
            </w:r>
            <w:proofErr w:type="spellEnd"/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и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Vibrio cholerae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62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1, таблицы 1 и 3, показатель «бактерии рода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Enterococcus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ГОСТ 28566-90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Метод выявления и определения количества энтерококков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63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1, таблицы 1 - 3, 5, показатель «сульфитредуци- рующие клостридии»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29185-2014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Микробиология пищевых продуктов и кормов для животных. Методы выявления и подсчета сульфитредуцирующих бактерий, растущих в анаэробных условиях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64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1, таблицы 1 - 3, 5, показатели «плесень» и «дрожжи»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21527-1-2013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Микробиология пищевых продуктов и кормов для животных. Метод подсчета дрожжевых и плесневых грибов. Часть 1. Методика подсчета колоний в продуктах, активность воды в которых больше 0,95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65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10444.12-2013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Микробиология пищевых продуктов и кормов для животных. Метод выявления и подсчета количества дрожжей и плесневых грибов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66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28805-90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Методы выявления и определения количества осмотолерантных дрожжей и плесневых грибов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67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1, таблицы </w:t>
            </w:r>
            <w:r w:rsidRPr="00820EC5">
              <w:rPr>
                <w:rStyle w:val="Bodytext211pt1"/>
                <w:rFonts w:ascii="Sylfaen" w:hAnsi="Sylfaen"/>
                <w:spacing w:val="0"/>
                <w:sz w:val="24"/>
                <w:szCs w:val="24"/>
              </w:rPr>
              <w:t xml:space="preserve">1-3,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показатель «бактерии рода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Proteus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28560-90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Продукты пищевые. Метод выявления бактерий родов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Proteus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Morganella</w:t>
            </w:r>
            <w:proofErr w:type="spellEnd"/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Providencia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68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1, таблица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2, показатель «е.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coli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ГОСТ 30726-2001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Продукты пищевые. Методы выявления и определения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количества бактерий вида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Escherichia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coli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69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32011-2013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Микробиология пищевых продуктов и кормов для животных. Горизонтальный метод обнаружения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Escherichia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coli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0157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70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32064-2013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Продукты пищевые. Методы выявления и определения количества бактерий семейства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Enterobacteriaceae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71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1, таблица 5, показатель «спорообразующие мезофильные аэробные и факультативно</w:t>
            </w:r>
            <w:r w:rsidR="00930E8F" w:rsidRPr="00930E8F">
              <w:rPr>
                <w:rStyle w:val="Bodytext211pt0"/>
                <w:rFonts w:ascii="Sylfaen" w:hAnsi="Sylfaen"/>
                <w:sz w:val="24"/>
                <w:szCs w:val="24"/>
              </w:rPr>
              <w:t>-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анаэробные</w:t>
            </w:r>
            <w:r w:rsidR="00930E8F" w:rsidRPr="00930E8F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микроорганизмы групп В.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cereus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и В. </w:t>
            </w:r>
            <w:proofErr w:type="spellStart"/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polymyxa</w:t>
            </w:r>
            <w:proofErr w:type="spellEnd"/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10444.8-2013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Микробиология пищевых продуктов и кормов для животных. Горизонтальный метод подсчета презумптивных бактерий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Bacillus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cereus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Метод подсчета колоний при температуре 30 °С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72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21871-2013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Микробиология пищевых продуктов и кормов для животных. Метод обнаружения и подсчета наиболее вероятного числа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Bacillus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cereus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F0E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73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1, таблица 5, показатель «спорообразующие мезофильные аэробные и факультативноанаэробные микроорганизмы группы В.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subtilis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10444.11-2013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Микробиология пищевых продуктов и кормов для животных. Методы выявления и подсчета количества мезофильных молочнокислых микроорганизмов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F0E3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ind w:right="-18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74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10444.15-94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Методы определения количества мезофильных аэробных и факультативно-анаэробных микроорганизмов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ind w:right="-18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1, таблица 5, показатель «мезофильные клостридии С.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botulinum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и (или) С.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perfringens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10444.7-86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Продукты пищевые. Методы определения бутулинических токсинов и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Clostridium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botulinum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ind w:right="-18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76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10444.9-88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Продукты пищевые. Метод определения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Clostridium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perfringens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ind w:right="-18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77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31744-2012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Микробиология пищевых продуктов и кормов для животных. Метод подсчета колоний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Clostridium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perfringens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ind w:right="-18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78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2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31694-2012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 и продовольственное сырье. Метод определения остаточного содержания антибиотиков тетрациклиновой группы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ind w:right="-18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79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31982-2012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пищевые, корма, продовольственное сырье. Метод определения содержания бета-адреностимуляторов с помощью газовой хроматографии с масс-спектрометрическим детектором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ind w:right="-18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80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32014-2012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пищевые, продовольственное сырье. Метод определения остаточного содержания метаболитов нитрофуранов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32015-2012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пищевые, корма, продовольственное сырье. Метод определения содержания анаболических стероидов и производных стильбена с помощью газовой хроматографии с масс-спектрометрическим детектором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82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32797-2014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пищевые, продовольственное сырье. Метод определения остаточного содержания хинолонов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83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32798-2014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пищевые, продовольственное сырье. Метод определения остаточного содержания аминогликозидов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84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32834-2014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пищевые, продовольственное сырье. Метод определения остаточного содержания антгельминтиков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85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32881-2014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пищевые, продовольственное сырье. Метод определения остаточного содержания нестероидных противовоспалительных лекарственных средств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33482-2015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пищевые, сырье продовольственное, комбикорма. Метод определения содержания анаболических стероидов и производных стильбена с помощью высокоэффективной жидкостной хроматографии с масс-спектрометрическим детектированием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87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33615-2015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пищевые, продовольственное сырье. Иммуноферментный метод определения остаточного содержания метаболита фуразолидона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88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33681-2015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Определение антибиотиков методом инверсионной вольтамперометрии (левомицетин, тетрациклин)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89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53594-2009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Продукция животноводства и корма. Иммуноферментный метод определения синтетических анаболических стимуляторов роста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90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54518-2011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пищевые, корма, продовольственное сырье. Метод определения содержания кокцидиостатиков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91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54904-2012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Продукты пищевые, продовольственное сырье. Метод определения остаточного содержания сульфаниламидов,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нитроимидазолов, пенициллинов, амфениколов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92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56962-2016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Рыба, нерыбные продукты и продукция из них. Метод определения остаточного содержания трифенилметановых красителей с помощью сверхвысокоэффективной жидкостной хроматографии с времяпролетным масс-спектрометрическим детектором высокого разрешения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93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57024-2016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Рыба. Метод определения остаточного содержания производных бензоилмочевины с помощью сверхвысокоэффективной жидкостной хроматографии с времяпролетным масс-спектрометрическим детектором высокого разрешения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94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57025-2016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Рыба, нерыбные объекты и продукция из них. Иммуноферментный метод определения остаточного содержания трифенилметановых красителей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95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МВИ.МН 4652-2013*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Определение содержания остаточных бацитрацина в продукции животного происхождения методом ИФА с использованием тест-системы производства </w:t>
            </w:r>
            <w:proofErr w:type="spellStart"/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EuroProxima</w:t>
            </w:r>
            <w:proofErr w:type="spellEnd"/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Нидерланды. Методика выполнения измерений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3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СТ РК 2779-2015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Методы санитарнопаразитологической экспертизы рыбы, моллюсков, ракообразных, земноводных, пресмыкающихся и продуктов их переработки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97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54378-2011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Рыба, нерыбные объекты и продукция из них. Методы определения жизнеспособности личинок гельминтов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98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4, показатель «гистамин»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31789-2012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Рыба, морские беспозвоночные и продукты их переработки. Количественное определение содержания биогенных аминов методом высокоэффективной жидкостной хроматографии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99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СТ РК 2787-2015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Метод определения содержания гистамина в рыбопродуктах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100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4, показатель «нитрозамины (сумма</w:t>
            </w:r>
            <w:r w:rsidR="00930E8F" w:rsidRPr="00930E8F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-нитрозодиметила- мина (НДМА) и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-нитрозодиэтиламина (НДЭА))»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МУК 4.4.1.011-93*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Определение летучих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-нитрозаминов в продовольственном сырье и пищевых продуктах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101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МВИ.МН 3543-2010*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Методика определения нитрозаминов в пищевых продуктах и продовольственном сырье методом высокоэффективной жидкостной хроматографии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102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4,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показатель «диоксины»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ГОСТ 31792-2012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Рыба, морские беспозвоночные и продукты их переработки. Определение содержания диоксинов и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диоксинподобных полихлорированных бифенилов хромато-масс-спектральным методом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103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ACT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348-2012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Методы отбора проб и анализа для контроля уровней диоксинов (ПХДД/ПХДФ), и диоксин-подобных ПХБ и диоксин-неподобных ПХБ вопределенных пищевых продуктах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0E8F" w:rsidRPr="00820EC5" w:rsidRDefault="00930E8F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104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E8F" w:rsidRPr="00820EC5" w:rsidRDefault="00930E8F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4,</w:t>
            </w:r>
            <w:r w:rsidRPr="00930E8F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показатель</w:t>
            </w:r>
            <w:r w:rsidRPr="00930E8F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«бенз(а)пирен»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0E8F" w:rsidRPr="00820EC5" w:rsidRDefault="00930E8F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31745-2012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0E8F" w:rsidRPr="00820EC5" w:rsidRDefault="00930E8F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Определение содержания полициклических ароматических углеводородов методом высокоэффективной жидкостной хроматографии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8F" w:rsidRPr="00820EC5" w:rsidRDefault="00930E8F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E8F" w:rsidRPr="00820EC5" w:rsidRDefault="00930E8F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105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0E8F" w:rsidRPr="00820EC5" w:rsidRDefault="00930E8F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E8F" w:rsidRPr="00820EC5" w:rsidRDefault="00930E8F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33680-2015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E8F" w:rsidRPr="00820EC5" w:rsidRDefault="00930E8F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Определение бенз(а)пирена в зерне, копченых мясных и рыбных продуктах методом ТСХ и ВЭЖХ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0E8F" w:rsidRPr="00820EC5" w:rsidRDefault="00930E8F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0E8F" w:rsidRPr="00820EC5" w:rsidRDefault="00930E8F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106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0E8F" w:rsidRPr="00820EC5" w:rsidRDefault="00930E8F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E8F" w:rsidRPr="00820EC5" w:rsidRDefault="00930E8F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СТБ ГОСТ Р 51650-2001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E8F" w:rsidRPr="00820EC5" w:rsidRDefault="00930E8F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Методы определения массовой доли бенз(а)пирена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0E8F" w:rsidRPr="00820EC5" w:rsidRDefault="00930E8F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E8F" w:rsidRPr="00820EC5" w:rsidRDefault="00930E8F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107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0E8F" w:rsidRPr="00820EC5" w:rsidRDefault="00930E8F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E8F" w:rsidRPr="00820EC5" w:rsidRDefault="00930E8F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51650-2000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E8F" w:rsidRPr="00820EC5" w:rsidRDefault="00930E8F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Методы определения массовой доли бенз(а)пирена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0E8F" w:rsidRPr="00820EC5" w:rsidRDefault="00930E8F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108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4, показатель</w:t>
            </w:r>
            <w:r w:rsidR="00930E8F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«полихлорированные</w:t>
            </w:r>
            <w:r w:rsidR="00930E8F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бифенилы»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1528-1-2014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 с большим содержанием жира. Определение пестицидов и полихлорированных бифенилов (ПХБ). Часть 1. Общие положения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109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1528-2-2014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Продукты пищевые с большим содержанием жира.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Определение пестицидов и полихлорированных бифенилов (ПХБ). Часть 2. Экстракция жира, пестицидов и ПХБ и определение содержания жира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142CD3" w:rsidRDefault="00142CD3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110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1528-3-2014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Пищевая продукция с большим содержанием жира. Определение пестицидов и полихлорированных бифенилов (ПХБ). Часть 3. Методы очистки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111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TOCTEN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1528-4-2014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 с большим содержанием жира. Определение пестицидов и полихлорированных бифенилов (ПХБ)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112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31983-2012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пищевые, корма, продовольственное сырье. Методы определения содержания полихлорированных бифенилов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0E8F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113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4, показатель «паралитический яд моллюсков (сакситоксин)»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14526-2015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Продукты пищевые. Определение сактоксина и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DC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-сактоксина в мидиях. Метод высокоэффективной жидкостной хроматографии с применением предколоночной дериватизации методом пероксидного или периодатного окисления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114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4, показатель «амнестический яд моллюсков (домоевая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кислота)»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ГОСТ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14176-2015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Определение домоевой кислоты в мидиях методом высокоэффективной жидкостной хроматографии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115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4, показатель «диарейный яд моллюсков (окадаиковая кислота)»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МР 01.016-07*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Экспресс-определение окадаиковой кислоты в моллюсках с помощью тест-системы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116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4, показатель «кислотное число»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27082-2014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 пресервы из рыбы, водных беспозвоночных, водных млекопитающих и водорослей. Методы определения общей кислотности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117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28972-91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 продукты из рыбы и нерыбных объектов промысла. Метод определения активной кислотности (pH)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118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4, показатель «перекисное число»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27107-2016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Жиры и масла животные и растительные. Определение перекисного числа потенциометрическим методом по конечной точке титрования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119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СТБ ГОСТ Р 51487-2001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Масла растительные и жиры животные. Метод определения перекисного числа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120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50457-92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Жиры и масла животные и растительные. Метод определения перекисного числа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121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51487-99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Масла растительные и жиры животные. Метод определения перекисного числа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5, таблицы 1 и 3, показатель «массовая доля сухих веществ»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26808-86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из рыбы и морепродуктов. Методы определения сухих веществ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123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5, таблицы 1 и 3, показатель «белок»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7636-85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Рыба, морские млекопитающие, морские беспозвоночные и продукты их переработки. Методы анализа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124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31795-2012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Рыба, морепродукты и продукция из них. Метод определения массовой доли белка, жира, воды, фосфора, кальция и золы спектроскопией в ближней инфракрасной области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125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5, таблицы 1 и 3, показатель «жир»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7636-85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Рыба, морские млекопитающие, морские беспозвоночные и продукты их переработки. Методы анализа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126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26829-86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 пресервы из рыбы. Методы определения жира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127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5, таблицы 1 и 3, показатель «поваренная соль»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27207-87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 пресервы из рыбы и морепродуктов. Метод определения поваренной соли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128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5, таблицы 1 и 3, показатель «минеральные вещества - железо»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14084-2014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Определение следовых элементов. Определение содержания свинца, кадмия, цинка, меди и железа с помощью атомно-абсорбционной спектрометрии после микроволнового разложения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01.04.2018</w:t>
            </w: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26928-86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Метод определения железа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130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30178-96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Сырье и продукты пищевые. Атомно-абсорбционный метод определения токсичных элементов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131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31671-2012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Определение следовых элементов. Подготовка проб методом минерализации при повышенном давлении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132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14082-2014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Определение следовых элементов. Определение содержания свинца, кадмия, цинка, меди, железа и хрома с помощью атомно-абсорбционной спектрометрии (ААС) после сухого озоления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133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СТБ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14084-2012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Определение следовых элементов. Определение содержания свинца, кадмия, цинка, меди и железа методом атомно-абсорбционной спектрометрии (ААС) после микроволнового разложения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134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5, таблицы 1 и 3, показатель «витамины: тиамин (В 1), рибофлавин (В2), ниацин(РР)»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7047-55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Витамины А, С,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Bi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В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 и РР. Отбор проб, методы определения витаминов и испытания качества витаминных препаратов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135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14122-2013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Определение витамина В1 с помощью высокоэффективной жидкостной хроматографии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136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14152-2013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Определение витамина В2 с помощью высокоэффективной жидкостной хроматографии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137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15652-2015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Определение ниацина методом высокоэффективной жидкостной хроматографии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138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5, таблицы 1 и 3, показатель «крахмал»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10574-91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мясные. Методы определения крахмала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139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10574-2016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мясные. Методы определения крахмала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140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5, таблицы 2 и 4, показатель</w:t>
            </w:r>
            <w:r w:rsidR="00930E8F" w:rsidRPr="00930E8F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«полихлорированные</w:t>
            </w:r>
            <w:r w:rsidR="00930E8F" w:rsidRPr="00930E8F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бифенилы»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TOCTEN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1528-1-2014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 с большим содержанием жира. Определение пестицидов и полихлорированных бифенилов (ПХБ). Часть 1. Общие положения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141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1528-2-2014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 с большим содержанием жира. Определение пестицидов и полихлорированных бифенилов (ПХБ). Часть 2. Экстракция жира, пестицидов и ПХБ и определение содержания жира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142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1528-3-2014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Пищевая продукция с большим содержанием жира. Определение пестицидов и полихлорированных бифенилов (ПХБ). Часть 3. Методы очистки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143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TOCTEN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1528-4-2014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Продукты пищевые с большим содержанием жира.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Определение пестицидов и полихлорированных бифенилов (ПХБ)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144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31983-2012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пищевые, корма, продовольственное сырье. Методы определения содержания полихлорированных бифенилов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145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5, таблицы 2 и 4, показатель «гистамин»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31789-2012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Рыба, морские беспозвоночные и продукты их переработки. Количественное определение содержания биогенных аминов методом высокоэффективной жидкостной хроматографии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146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СТ РК 2787-2015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Метод определения содержания гистамина в рыбопродуктах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147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5, таблицы 2 и 4, показатель «нитрозамины»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МУК 4.4.1.011-93*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Определение летучих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-нитрозаминов в продовольственном сырье и пищевых продуктах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148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МВИ.МН 3543-2010*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Методика определения нитрозаминов в пищевых продуктах и продовольственном сырье методом высокоэффективной жидкостной хроматографии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149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5, таблицы 2 и 4, показатель «диоксины»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31792-2012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Рыба, морские беспозвоночные и продукты их переработки. Определение содержания диоксинов и диоксинподобных полихлорированных бифенилов хромато-масс-спектральным методом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150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ACT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348-2012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Методы отбора проб и анализа для контроля уровней диоксинов (ПХДД/ПХДФ), и диоксин-подобных ПХБ и диоксин-неподобных ПХБ в определенных пищевых продуктах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151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5, таблица 4, показатель «нитраты»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29270-95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переработки плодов и овощей. Методы определения нитратов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152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6, таблицы 1 и 3, показатель «белок»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7636-85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Рыба, морские млекопитающие, морские беспозвоночные и продукты их переработки. Методы анализа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153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31795-2012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Рыба, морепродукты и продукция из них. Метод определения массовой доли белка, жира, воды, фосфора, кальция и золы спектроскопией в ближней инфракрасной области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154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6, таблицы 1 и 3, показатель «жир»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7636-85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Рыба, морские млекопитающие, морские беспозвоночные и продукты их переработки. Методы анализа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155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26829-86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 пресервы из рыбы. Методы определения жира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156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6, таблицы 2 и 4, показатель «паралитический яд моллюсков (сакситоксин)»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14526-2015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Продукты пищевые. Определение сактоксина и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DC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сактоксина в мидиях. Метод высокоэффективной жидкостной хроматографии с применением предколоночной дериватизации методом пероксидного или периодатного окисления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157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6, таблицы 2 и 4, показатель «амнестический яд моллюсков (домоевая кислота)»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14176-2015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Определение домоевой кислоты в мидиях методом высокоэффективной жидкостной хроматографии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158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6, таблицы 2 и 4, показатель «диарейный яд моллюсков (окадаиковая кислота)»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МР 01.016-07*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Экспресс-определение окадаиковой кислоты в моллюсках с помощью тест-системы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159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142C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6, таблицы 2 и 4, показатель</w:t>
            </w:r>
            <w:r w:rsidR="00142CD3" w:rsidRPr="00142CD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«нитрозамины: сумма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-нитрозодимети- ламина (НДМА) и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нитро-зодиэтиламина (НДЭА)»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МУК 4.4.1.011-93*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Определение летучих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-нитрозаминов в продовольственном сырье и пищевых продуктах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160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МВИ.МН 3543-2010*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Методика определения нитрозаминов в пищевых продуктах и продовольственном сырье методом высокоэффективной жидкостной хроматографии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161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6, таблицы 2 и 4, показатель «гистамин»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31789-2012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Рыба, морские беспозвоночные и продукты их переработки. Количественное определение содержания биогенных аминов методом высокоэффективной жидкостной хроматографии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162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СТ РК 2787-2015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Продукты пищевые. Метод определения содержания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гистамина в рыбопродуктах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163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6, таблицы 2 и 4, показатель</w:t>
            </w:r>
            <w:r w:rsidR="00930E8F" w:rsidRPr="00930E8F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«полихлорированные</w:t>
            </w:r>
            <w:r w:rsidR="00930E8F" w:rsidRPr="00930E8F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бифенилы»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1528-1-2014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 с большим содержанием жира. Определение пестицидов и полихлорированных бифенилов (ПХБ). Часть 1. Общие положения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164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1528-2-2014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 с большим содержанием жира. Определение пестицидов и полихлорированных бифенилов (ПХБ). Часть 2. Экстракция жира, пестицидов и ПХБ и определение содержания жира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165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1528-3-2014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Пищевая продукция с большим содержанием жира. Определение пестицидов и полихлорированных бифенилов (ПХБ). Часть 3. Методы очистки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166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ГОСТ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1528-4-2014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 с большим содержанием жира. Определение пестицидов и полихлорированных бифенилов (ПХБ)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167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31983-2012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пищевые, корма, продовольственное сырье. Методы определения содержания полихлорированных бифенилов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168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приложение № 6, таблицы 2 и 4, показатель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«диоксины»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ГОСТ 31792-2012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Рыба, морские беспозвоночные и продукты их переработки. Определение содержания диоксинов и диоксинподобных полихлорированных бифенилов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хромато-масс-спектральным методом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142C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169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ACT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348-2012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Методы отбора проб и анализа для контроля уровней диоксинов (ПХДД/ПХДФ), и диоксин-подобных ПХБ и диоксин-неподобных ПХБ в определенных пищевых продуктах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142C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170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6, таблица 3, показатель «поваренная соль»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27207-87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930E8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Консервы и пресервы из рыбы и морепродуктов. Метод определения поваренной соли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930E8F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142C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171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6, таблица 3, показатель «крахмал»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10574-91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мясные. Методы определения крахмала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142C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172</w:t>
            </w:r>
          </w:p>
        </w:tc>
        <w:tc>
          <w:tcPr>
            <w:tcW w:w="28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820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10574-2016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мясные. Методы определения крахмала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1625" w:rsidRPr="00820EC5" w:rsidRDefault="00820EC5" w:rsidP="00820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применяется с 01.01.2018</w:t>
            </w: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142C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173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6, таблица 4, показатель «левомицетин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33681-2015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Определение антибиотиков методом инверсионной вольтамперометрии (левомицетин, тетрациклин)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608F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142CD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174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(хлорамфеникол)»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54904-2012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608F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175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6, таблица 4, показатель «тетрациклиновая группа»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31694-2012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 и продовольственное сырье. Метод определения остаточного содержания антибиотиков тетрациклиновой группы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608F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176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6, таблица 4, показатель «пенициллин»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54904-2012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608F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177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6, таблица 4, показатель «стрептомицин»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32798-2014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пищевые, продовольственное сырье. Метод определения остаточного содержания аминогликозидов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608F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178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6, таблица 4, показатель «бацитрацин»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МВИ.МН 4652-2013*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 xml:space="preserve">Определение содержания остаточных бацитрацина в продукции животного происхождения методом ИФА с использованием тест-системы производства </w:t>
            </w:r>
            <w:proofErr w:type="spellStart"/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EuroProxima</w:t>
            </w:r>
            <w:proofErr w:type="spellEnd"/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Нидерланды. Методика выполнения измерений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608F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179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6, таблица 4, показатель «бенз(а)пирен»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33680-2015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Определение бенз(а)пирена в зерне, копченых мясных и рыбных продуктах методом ТСХ и ВЭЖХ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608F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180</w:t>
            </w: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991625" w:rsidP="00B608F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СТБ ГОСТ Р 51650-2001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Методы определения массовой доли бенз(а)пирена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608F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181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991625" w:rsidP="00B608F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Р 51650-2000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Продукты пищевые. Методы определения массовой доли бенз(а)пирена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608F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91625" w:rsidRPr="00820EC5" w:rsidTr="00142CD3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182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приложение № 6, таблицы 2 и 4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ГОСТ 31789-2012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625" w:rsidRPr="00820EC5" w:rsidRDefault="00820EC5" w:rsidP="00B608F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20EC5">
              <w:rPr>
                <w:rStyle w:val="Bodytext211pt0"/>
                <w:rFonts w:ascii="Sylfaen" w:hAnsi="Sylfaen"/>
                <w:sz w:val="24"/>
                <w:szCs w:val="24"/>
              </w:rPr>
              <w:t>Рыба, морские беспозвоночные и продукты их переработки. Количественное определение содержания биогенных аминов методом высокоэффективной жидкостной хроматографии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25" w:rsidRPr="00820EC5" w:rsidRDefault="00991625" w:rsidP="00B608F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B608F9" w:rsidRPr="00EA2D04" w:rsidRDefault="00B608F9" w:rsidP="00820EC5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eastAsia="en-US" w:bidi="en-US"/>
        </w:rPr>
      </w:pPr>
    </w:p>
    <w:p w:rsidR="00991625" w:rsidRPr="00820EC5" w:rsidRDefault="00820EC5" w:rsidP="00820EC5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20EC5">
        <w:rPr>
          <w:rFonts w:ascii="Sylfaen" w:hAnsi="Sylfaen"/>
          <w:sz w:val="24"/>
          <w:szCs w:val="24"/>
          <w:lang w:eastAsia="en-US" w:bidi="en-US"/>
        </w:rPr>
        <w:t xml:space="preserve">* </w:t>
      </w:r>
      <w:r w:rsidRPr="00820EC5">
        <w:rPr>
          <w:rFonts w:ascii="Sylfaen" w:hAnsi="Sylfaen"/>
          <w:sz w:val="24"/>
          <w:szCs w:val="24"/>
        </w:rPr>
        <w:t>Применяется до разработки соответствующего межгосударственного стандарта и внесения его в перечень стандартов.</w:t>
      </w:r>
    </w:p>
    <w:sectPr w:rsidR="00991625" w:rsidRPr="00820EC5" w:rsidSect="00820EC5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68C9" w:rsidRDefault="005E68C9" w:rsidP="00991625">
      <w:r>
        <w:separator/>
      </w:r>
    </w:p>
  </w:endnote>
  <w:endnote w:type="continuationSeparator" w:id="0">
    <w:p w:rsidR="005E68C9" w:rsidRDefault="005E68C9" w:rsidP="00991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68C9" w:rsidRDefault="005E68C9"/>
  </w:footnote>
  <w:footnote w:type="continuationSeparator" w:id="0">
    <w:p w:rsidR="005E68C9" w:rsidRDefault="005E68C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625"/>
    <w:rsid w:val="00002734"/>
    <w:rsid w:val="00142CD3"/>
    <w:rsid w:val="002473DA"/>
    <w:rsid w:val="005116B9"/>
    <w:rsid w:val="005E68C9"/>
    <w:rsid w:val="005F35DB"/>
    <w:rsid w:val="00820EC5"/>
    <w:rsid w:val="00930E8F"/>
    <w:rsid w:val="00960A7D"/>
    <w:rsid w:val="00991625"/>
    <w:rsid w:val="00B608F9"/>
    <w:rsid w:val="00BF0E39"/>
    <w:rsid w:val="00DD1E30"/>
    <w:rsid w:val="00EA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150C91-5AA4-47E3-B98A-2F80C5E00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9162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91625"/>
    <w:rPr>
      <w:color w:val="0066CC"/>
      <w:u w:val="single"/>
    </w:rPr>
  </w:style>
  <w:style w:type="character" w:customStyle="1" w:styleId="Bodytext4">
    <w:name w:val="Body text (4)_"/>
    <w:basedOn w:val="DefaultParagraphFont"/>
    <w:link w:val="Bodytext40"/>
    <w:rsid w:val="00991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991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4Spacing4pt">
    <w:name w:val="Body text (4) + Spacing 4 pt"/>
    <w:basedOn w:val="Bodytext4"/>
    <w:rsid w:val="00991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91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Spacing 1 pt"/>
    <w:basedOn w:val="Bodytext2"/>
    <w:rsid w:val="00991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991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991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991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32">
    <w:name w:val="Heading #3 (2)_"/>
    <w:basedOn w:val="DefaultParagraphFont"/>
    <w:link w:val="Heading320"/>
    <w:rsid w:val="00991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2pt0">
    <w:name w:val="Body text (4) + Spacing 2 pt"/>
    <w:basedOn w:val="Bodytext4"/>
    <w:rsid w:val="00991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1">
    <w:name w:val="Body text (2) + 11 pt"/>
    <w:aliases w:val="Spacing 2 pt"/>
    <w:basedOn w:val="Bodytext2"/>
    <w:rsid w:val="00991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991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40">
    <w:name w:val="Body text (4)"/>
    <w:basedOn w:val="Normal"/>
    <w:link w:val="Bodytext4"/>
    <w:rsid w:val="00991625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99162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991625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320">
    <w:name w:val="Heading #3 (2)"/>
    <w:basedOn w:val="Normal"/>
    <w:link w:val="Heading32"/>
    <w:rsid w:val="00991625"/>
    <w:pPr>
      <w:shd w:val="clear" w:color="auto" w:fill="FFFFFF"/>
      <w:spacing w:after="240" w:line="0" w:lineRule="atLeast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9916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820E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0EC5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820E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20EC5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734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734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44</Pages>
  <Words>6373</Words>
  <Characters>36331</Characters>
  <Application>Microsoft Office Word</Application>
  <DocSecurity>0</DocSecurity>
  <Lines>302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8</cp:revision>
  <dcterms:created xsi:type="dcterms:W3CDTF">2018-05-31T12:44:00Z</dcterms:created>
  <dcterms:modified xsi:type="dcterms:W3CDTF">2019-10-03T06:47:00Z</dcterms:modified>
</cp:coreProperties>
</file>