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4DB" w:rsidRPr="007154DB" w:rsidRDefault="00162D2D" w:rsidP="00FA1543">
      <w:pPr>
        <w:ind w:left="8789"/>
        <w:jc w:val="center"/>
        <w:rPr>
          <w:rFonts w:ascii="Sylfaen" w:hAnsi="Sylfaen"/>
        </w:rPr>
      </w:pPr>
      <w:bookmarkStart w:id="0" w:name="_GoBack"/>
      <w:bookmarkEnd w:id="0"/>
      <w:r w:rsidRPr="007154DB">
        <w:rPr>
          <w:rFonts w:ascii="Sylfaen" w:hAnsi="Sylfaen"/>
        </w:rPr>
        <w:t>УТВЕРЖДЕНА</w:t>
      </w:r>
    </w:p>
    <w:p w:rsidR="007154DB" w:rsidRPr="007154DB" w:rsidRDefault="00162D2D" w:rsidP="00FA1543">
      <w:pPr>
        <w:ind w:left="8789"/>
        <w:jc w:val="center"/>
        <w:rPr>
          <w:rFonts w:ascii="Sylfaen" w:hAnsi="Sylfaen"/>
        </w:rPr>
      </w:pPr>
      <w:r w:rsidRPr="007154DB">
        <w:rPr>
          <w:rFonts w:ascii="Sylfaen" w:hAnsi="Sylfaen"/>
        </w:rPr>
        <w:t>Решением Коллегии</w:t>
      </w:r>
      <w:r w:rsidR="007154DB" w:rsidRPr="007154DB">
        <w:rPr>
          <w:rFonts w:ascii="Sylfaen" w:hAnsi="Sylfaen"/>
        </w:rPr>
        <w:t xml:space="preserve"> </w:t>
      </w:r>
      <w:r w:rsidRPr="007154DB">
        <w:rPr>
          <w:rFonts w:ascii="Sylfaen" w:hAnsi="Sylfaen"/>
        </w:rPr>
        <w:t>Евразийской экономической комиссии</w:t>
      </w:r>
    </w:p>
    <w:p w:rsidR="0062778D" w:rsidRPr="007154DB" w:rsidRDefault="00162D2D" w:rsidP="00FA1543">
      <w:pPr>
        <w:ind w:left="8789"/>
        <w:jc w:val="center"/>
        <w:rPr>
          <w:rFonts w:ascii="Sylfaen" w:hAnsi="Sylfaen"/>
        </w:rPr>
      </w:pPr>
      <w:r w:rsidRPr="007154DB">
        <w:rPr>
          <w:rFonts w:ascii="Sylfaen" w:hAnsi="Sylfaen"/>
        </w:rPr>
        <w:t>от 7 ноября 2017 г. № 143</w:t>
      </w:r>
    </w:p>
    <w:p w:rsidR="007154DB" w:rsidRDefault="007154DB" w:rsidP="007154DB">
      <w:pPr>
        <w:pStyle w:val="Bodytext30"/>
        <w:shd w:val="clear" w:color="auto" w:fill="auto"/>
        <w:spacing w:line="240" w:lineRule="auto"/>
        <w:ind w:right="22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62778D" w:rsidRPr="007154DB" w:rsidRDefault="00162D2D" w:rsidP="003213B7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7154D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:rsidR="0062778D" w:rsidRPr="007154DB" w:rsidRDefault="00162D2D" w:rsidP="003213B7">
      <w:pPr>
        <w:pStyle w:val="Bodytext30"/>
        <w:shd w:val="clear" w:color="auto" w:fill="auto"/>
        <w:spacing w:line="240" w:lineRule="auto"/>
        <w:ind w:left="426" w:right="396"/>
        <w:rPr>
          <w:rFonts w:ascii="Sylfaen" w:hAnsi="Sylfaen"/>
          <w:sz w:val="24"/>
          <w:szCs w:val="24"/>
        </w:rPr>
      </w:pPr>
      <w:r w:rsidRPr="007154DB">
        <w:rPr>
          <w:rFonts w:ascii="Sylfaen" w:hAnsi="Sylfaen"/>
          <w:sz w:val="24"/>
          <w:szCs w:val="24"/>
        </w:rPr>
        <w:t>по разработке (внесению изменений, пересмотру) межгосударственных стандартов, содержащих</w:t>
      </w:r>
      <w:r w:rsidR="007154DB" w:rsidRPr="007154DB">
        <w:rPr>
          <w:rFonts w:ascii="Sylfaen" w:hAnsi="Sylfaen"/>
          <w:sz w:val="24"/>
          <w:szCs w:val="24"/>
        </w:rPr>
        <w:t xml:space="preserve"> </w:t>
      </w:r>
      <w:r w:rsidRPr="007154DB">
        <w:rPr>
          <w:rFonts w:ascii="Sylfaen" w:hAnsi="Sylfaen"/>
          <w:sz w:val="24"/>
          <w:szCs w:val="24"/>
        </w:rPr>
        <w:t>правила и методы исследований (испытаний) и измерений, в том числе правила отбора образцов,</w:t>
      </w:r>
      <w:r w:rsidR="007154DB" w:rsidRPr="007154DB">
        <w:rPr>
          <w:rFonts w:ascii="Sylfaen" w:hAnsi="Sylfaen"/>
          <w:sz w:val="24"/>
          <w:szCs w:val="24"/>
        </w:rPr>
        <w:t xml:space="preserve"> </w:t>
      </w:r>
      <w:r w:rsidRPr="007154DB">
        <w:rPr>
          <w:rFonts w:ascii="Sylfaen" w:hAnsi="Sylfaen"/>
          <w:sz w:val="24"/>
          <w:szCs w:val="24"/>
        </w:rPr>
        <w:t>необходимые для применения и исполнения требований технического регламента Евразийского</w:t>
      </w:r>
      <w:r w:rsidR="007154DB" w:rsidRPr="007154DB">
        <w:rPr>
          <w:rFonts w:ascii="Sylfaen" w:hAnsi="Sylfaen"/>
          <w:sz w:val="24"/>
          <w:szCs w:val="24"/>
        </w:rPr>
        <w:t xml:space="preserve"> </w:t>
      </w:r>
      <w:r w:rsidRPr="007154DB">
        <w:rPr>
          <w:rFonts w:ascii="Sylfaen" w:hAnsi="Sylfaen"/>
          <w:sz w:val="24"/>
          <w:szCs w:val="24"/>
        </w:rPr>
        <w:t>экономического союза «Об ограничении применения опасных веществ в изделиях электротехники</w:t>
      </w:r>
      <w:r w:rsidR="007154DB" w:rsidRPr="007154DB">
        <w:rPr>
          <w:rFonts w:ascii="Sylfaen" w:hAnsi="Sylfaen"/>
          <w:sz w:val="24"/>
          <w:szCs w:val="24"/>
        </w:rPr>
        <w:t xml:space="preserve"> </w:t>
      </w:r>
      <w:r w:rsidRPr="007154DB">
        <w:rPr>
          <w:rFonts w:ascii="Sylfaen" w:hAnsi="Sylfaen"/>
          <w:sz w:val="24"/>
          <w:szCs w:val="24"/>
        </w:rPr>
        <w:t>и радиоэлектроники » (ТР ЕАЭС 037/2016) и осуществления оценки соответствия</w:t>
      </w:r>
      <w:r w:rsidR="007154DB" w:rsidRPr="007154DB">
        <w:rPr>
          <w:rFonts w:ascii="Sylfaen" w:hAnsi="Sylfaen"/>
          <w:sz w:val="24"/>
          <w:szCs w:val="24"/>
        </w:rPr>
        <w:t xml:space="preserve"> </w:t>
      </w:r>
      <w:r w:rsidRPr="007154DB">
        <w:rPr>
          <w:rFonts w:ascii="Sylfaen" w:hAnsi="Sylfaen"/>
          <w:sz w:val="24"/>
          <w:szCs w:val="24"/>
        </w:rPr>
        <w:t>объектов технического регулирования</w:t>
      </w:r>
    </w:p>
    <w:tbl>
      <w:tblPr>
        <w:tblOverlap w:val="never"/>
        <w:tblW w:w="1454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48"/>
        <w:gridCol w:w="1302"/>
        <w:gridCol w:w="6131"/>
        <w:gridCol w:w="1866"/>
        <w:gridCol w:w="1141"/>
        <w:gridCol w:w="1304"/>
        <w:gridCol w:w="2237"/>
        <w:gridCol w:w="11"/>
      </w:tblGrid>
      <w:tr w:rsidR="007154DB" w:rsidRPr="007154DB" w:rsidTr="007154DB">
        <w:trPr>
          <w:tblHeader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ind w:left="-26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7154D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ind w:left="2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Код МКС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проекта межгосударственного стандарта.</w:t>
            </w:r>
            <w:r w:rsidR="007154DB"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Виды работ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Элементы</w:t>
            </w:r>
            <w:r w:rsidR="007154DB"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технического</w:t>
            </w:r>
            <w:r w:rsidR="007154DB"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регламента</w:t>
            </w:r>
            <w:r w:rsidR="007154DB"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Евразийского</w:t>
            </w:r>
            <w:r w:rsidR="007154DB"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="007154DB"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союза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Срок разработки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Государство - член Евразийского экономического союза - ответственный разработчик</w:t>
            </w:r>
          </w:p>
        </w:tc>
      </w:tr>
      <w:tr w:rsidR="007154DB" w:rsidRPr="007154DB" w:rsidTr="007154DB">
        <w:trPr>
          <w:tblHeader/>
          <w:jc w:val="center"/>
        </w:trPr>
        <w:tc>
          <w:tcPr>
            <w:tcW w:w="5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7154DB" w:rsidRDefault="0062778D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7154DB" w:rsidRDefault="0062778D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7154DB" w:rsidRDefault="0062778D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7154DB" w:rsidRDefault="0062778D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начало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окончание</w:t>
            </w:r>
          </w:p>
        </w:tc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62778D" w:rsidP="007154DB">
            <w:pPr>
              <w:spacing w:after="120"/>
              <w:rPr>
                <w:rFonts w:ascii="Sylfaen" w:hAnsi="Sylfaen"/>
              </w:rPr>
            </w:pPr>
          </w:p>
        </w:tc>
      </w:tr>
      <w:tr w:rsidR="007154DB" w:rsidRPr="007154DB" w:rsidTr="007154DB">
        <w:trPr>
          <w:tblHeader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</w:tr>
      <w:tr w:rsidR="007154DB" w:rsidRPr="007154DB" w:rsidTr="00FE09B7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D0B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13.020</w:t>
            </w:r>
            <w:r w:rsidR="007D0B6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43.040.10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Определение некоторых веществ в электротехнических изделиях. Часть 6. Определение полиброминированных бифенилов и полиброминированных дифениловых эфиров в полимерах методом газовой хроматографии- масс-спектрометрии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GC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62321-6:2015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приложения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 и 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7154D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7154DB" w:rsidRPr="007154DB" w:rsidTr="005F6802">
        <w:trPr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02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13.020</w:t>
            </w:r>
          </w:p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43.040.10</w:t>
            </w:r>
          </w:p>
        </w:tc>
        <w:tc>
          <w:tcPr>
            <w:tcW w:w="6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Определение некоторых веществ в электротехнических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изделиях. Часть 7-1. Шестивалентный хром. Определение наличия шестивалентного хрома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в бесцветных и окрашенных коррозионностойких покрытиях по металлам колориметрическим методом. Разработка ГОСТ на основе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62321 -7-1:2015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приложения</w:t>
            </w:r>
          </w:p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 и 3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</w:tr>
      <w:tr w:rsidR="007154DB" w:rsidRPr="007154DB" w:rsidTr="00FA1543">
        <w:trPr>
          <w:gridAfter w:val="1"/>
          <w:wAfter w:w="11" w:type="dxa"/>
          <w:jc w:val="center"/>
        </w:trPr>
        <w:tc>
          <w:tcPr>
            <w:tcW w:w="5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6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4DB" w:rsidRPr="007154DB" w:rsidRDefault="007154DB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4DB" w:rsidRPr="007154DB" w:rsidRDefault="007154DB" w:rsidP="007154D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4DB" w:rsidRPr="007154DB" w:rsidRDefault="007154DB" w:rsidP="00FA1543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7154DB" w:rsidRPr="007154DB" w:rsidTr="00FA1543">
        <w:trPr>
          <w:gridAfter w:val="1"/>
          <w:wAfter w:w="11" w:type="dxa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13.020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43.040.10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Определение некоторых веществ в электротехнических изделиях. Часть 7-2. Шестивалентный хром. Определение наличия шестивалентного хрома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в полимерах и электронике колориметрическим методом.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62321-7-2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FD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9A1" w:rsidRDefault="009579A1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162D2D" w:rsidRPr="007154DB">
              <w:rPr>
                <w:rStyle w:val="Bodytext211pt"/>
                <w:rFonts w:ascii="Sylfaen" w:hAnsi="Sylfaen"/>
                <w:sz w:val="24"/>
                <w:szCs w:val="24"/>
              </w:rPr>
              <w:t>риложения</w:t>
            </w:r>
          </w:p>
          <w:p w:rsidR="0062778D" w:rsidRPr="007154DB" w:rsidRDefault="00162D2D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 и 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162D2D" w:rsidP="00FA15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7154D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7154DB" w:rsidRPr="007154DB" w:rsidTr="00FA1543">
        <w:trPr>
          <w:gridAfter w:val="1"/>
          <w:wAfter w:w="11" w:type="dxa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13.020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43.040.10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Определение некоторых веществ в электротехнических изделиях. Часть 8. Определение наличия эфиров фталиевой кислоты в полимерах масс- спектрометрическим методом.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62321-8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FD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9A1" w:rsidRDefault="009579A1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162D2D" w:rsidRPr="007154DB">
              <w:rPr>
                <w:rStyle w:val="Bodytext211pt"/>
                <w:rFonts w:ascii="Sylfaen" w:hAnsi="Sylfaen"/>
                <w:sz w:val="24"/>
                <w:szCs w:val="24"/>
              </w:rPr>
              <w:t>риложения</w:t>
            </w:r>
          </w:p>
          <w:p w:rsidR="0062778D" w:rsidRPr="007154DB" w:rsidRDefault="00162D2D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 и 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162D2D" w:rsidP="00FA15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7154D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7154DB" w:rsidRPr="007154DB" w:rsidTr="00FA1543">
        <w:trPr>
          <w:gridAfter w:val="1"/>
          <w:wAfter w:w="11" w:type="dxa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13.020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43.040.10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Изделия электротехнические. Определение уровня шести регламентированных веществ (свинца, ртути, кадмия, шестивалентного хрома, полибромбифенилов,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полибрсмированных дифениловых эфиров). Разработка ГОСТ на основе СТБ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62321-2012 с учетом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62321:2008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9A1" w:rsidRDefault="009579A1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</w:t>
            </w:r>
            <w:r w:rsidR="00162D2D" w:rsidRPr="007154DB">
              <w:rPr>
                <w:rStyle w:val="Bodytext211pt"/>
                <w:rFonts w:ascii="Sylfaen" w:hAnsi="Sylfaen"/>
                <w:sz w:val="24"/>
                <w:szCs w:val="24"/>
              </w:rPr>
              <w:t>риложения</w:t>
            </w:r>
          </w:p>
          <w:p w:rsidR="0062778D" w:rsidRPr="007154DB" w:rsidRDefault="00162D2D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 и 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162D2D" w:rsidP="00FA15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7154D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7154DB" w:rsidRPr="007154DB" w:rsidTr="007154DB">
        <w:trPr>
          <w:gridAfter w:val="1"/>
          <w:wAfter w:w="11" w:type="dxa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D0B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01.040.01</w:t>
            </w:r>
            <w:r w:rsidR="007D0B6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13.030.10</w:t>
            </w:r>
            <w:r w:rsidR="007D0B6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31.020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Техническая документация для оценки электрической и электронной продукции в части ограничения содержания вредных веществ.</w:t>
            </w:r>
          </w:p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63000:2016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9A1" w:rsidRDefault="009579A1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162D2D" w:rsidRPr="007154DB">
              <w:rPr>
                <w:rStyle w:val="Bodytext211pt"/>
                <w:rFonts w:ascii="Sylfaen" w:hAnsi="Sylfaen"/>
                <w:sz w:val="24"/>
                <w:szCs w:val="24"/>
              </w:rPr>
              <w:t>риложения</w:t>
            </w:r>
          </w:p>
          <w:p w:rsidR="0062778D" w:rsidRPr="007154DB" w:rsidRDefault="00162D2D" w:rsidP="009579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 и 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7154DB" w:rsidRDefault="00162D2D" w:rsidP="007154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7154D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154D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</w:tbl>
    <w:p w:rsidR="0062778D" w:rsidRPr="007154DB" w:rsidRDefault="0062778D" w:rsidP="007154DB">
      <w:pPr>
        <w:spacing w:after="120"/>
        <w:rPr>
          <w:rFonts w:ascii="Sylfaen" w:hAnsi="Sylfaen"/>
        </w:rPr>
      </w:pPr>
    </w:p>
    <w:sectPr w:rsidR="0062778D" w:rsidRPr="007154DB" w:rsidSect="007154D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2FA" w:rsidRDefault="008B02FA" w:rsidP="0062778D">
      <w:r>
        <w:separator/>
      </w:r>
    </w:p>
  </w:endnote>
  <w:endnote w:type="continuationSeparator" w:id="0">
    <w:p w:rsidR="008B02FA" w:rsidRDefault="008B02FA" w:rsidP="0062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2FA" w:rsidRDefault="008B02FA"/>
  </w:footnote>
  <w:footnote w:type="continuationSeparator" w:id="0">
    <w:p w:rsidR="008B02FA" w:rsidRDefault="008B02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78D"/>
    <w:rsid w:val="000B50C3"/>
    <w:rsid w:val="000D53FB"/>
    <w:rsid w:val="00162D2D"/>
    <w:rsid w:val="002D18F5"/>
    <w:rsid w:val="003213B7"/>
    <w:rsid w:val="005F6802"/>
    <w:rsid w:val="0062778D"/>
    <w:rsid w:val="007154DB"/>
    <w:rsid w:val="007D0B61"/>
    <w:rsid w:val="008A1E75"/>
    <w:rsid w:val="008B02FA"/>
    <w:rsid w:val="00904347"/>
    <w:rsid w:val="009579A1"/>
    <w:rsid w:val="00D2575A"/>
    <w:rsid w:val="00FA1543"/>
    <w:rsid w:val="00F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844248-2BDA-4DE7-BAEC-A3F61E71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277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778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"/>
    <w:basedOn w:val="Bodytext2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2778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2778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2778D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62778D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3F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3FB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Tatevik</cp:lastModifiedBy>
  <cp:revision>9</cp:revision>
  <dcterms:created xsi:type="dcterms:W3CDTF">2018-05-24T11:17:00Z</dcterms:created>
  <dcterms:modified xsi:type="dcterms:W3CDTF">2019-07-08T06:45:00Z</dcterms:modified>
</cp:coreProperties>
</file>