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141C" w:rsidRDefault="00662003" w:rsidP="001E141C">
      <w:pPr>
        <w:pStyle w:val="Bodytext20"/>
        <w:shd w:val="clear" w:color="auto" w:fill="auto"/>
        <w:spacing w:before="0" w:after="120" w:line="240" w:lineRule="auto"/>
        <w:ind w:left="5670" w:right="-8"/>
        <w:jc w:val="center"/>
        <w:rPr>
          <w:rFonts w:ascii="Sylfaen" w:hAnsi="Sylfaen"/>
          <w:sz w:val="24"/>
          <w:szCs w:val="24"/>
          <w:lang w:val="en-US"/>
        </w:rPr>
      </w:pPr>
      <w:bookmarkStart w:id="0" w:name="_GoBack"/>
      <w:bookmarkEnd w:id="0"/>
      <w:r w:rsidRPr="001E141C">
        <w:rPr>
          <w:rFonts w:ascii="Sylfaen" w:hAnsi="Sylfaen"/>
          <w:sz w:val="24"/>
          <w:szCs w:val="24"/>
        </w:rPr>
        <w:t>ПРИЛОЖЕНИЕ</w:t>
      </w:r>
    </w:p>
    <w:p w:rsidR="001E141C" w:rsidRDefault="00662003" w:rsidP="001E141C">
      <w:pPr>
        <w:pStyle w:val="Bodytext20"/>
        <w:shd w:val="clear" w:color="auto" w:fill="auto"/>
        <w:spacing w:before="0" w:after="120" w:line="240" w:lineRule="auto"/>
        <w:ind w:left="5670" w:right="-8"/>
        <w:jc w:val="center"/>
        <w:rPr>
          <w:rFonts w:ascii="Sylfaen" w:hAnsi="Sylfaen"/>
          <w:sz w:val="24"/>
          <w:szCs w:val="24"/>
          <w:lang w:val="en-US"/>
        </w:rPr>
      </w:pPr>
      <w:r w:rsidRPr="001E141C">
        <w:rPr>
          <w:rFonts w:ascii="Sylfaen" w:hAnsi="Sylfaen"/>
          <w:sz w:val="24"/>
          <w:szCs w:val="24"/>
        </w:rPr>
        <w:t>к Решению Совета</w:t>
      </w:r>
      <w:r w:rsidR="001E141C" w:rsidRPr="001E141C">
        <w:rPr>
          <w:rFonts w:ascii="Sylfaen" w:hAnsi="Sylfaen"/>
          <w:sz w:val="24"/>
          <w:szCs w:val="24"/>
        </w:rPr>
        <w:t xml:space="preserve"> </w:t>
      </w:r>
      <w:r w:rsidRPr="001E141C">
        <w:rPr>
          <w:rFonts w:ascii="Sylfaen" w:hAnsi="Sylfaen"/>
          <w:sz w:val="24"/>
          <w:szCs w:val="24"/>
        </w:rPr>
        <w:t>Евразийской экономической комиссии</w:t>
      </w:r>
    </w:p>
    <w:p w:rsidR="00D07001" w:rsidRDefault="00662003" w:rsidP="001E141C">
      <w:pPr>
        <w:pStyle w:val="Bodytext20"/>
        <w:shd w:val="clear" w:color="auto" w:fill="auto"/>
        <w:spacing w:before="0" w:after="120" w:line="240" w:lineRule="auto"/>
        <w:ind w:left="5670" w:right="-8"/>
        <w:jc w:val="center"/>
        <w:rPr>
          <w:rFonts w:ascii="Sylfaen" w:hAnsi="Sylfaen"/>
          <w:sz w:val="24"/>
          <w:szCs w:val="24"/>
          <w:lang w:val="en-US"/>
        </w:rPr>
      </w:pPr>
      <w:r w:rsidRPr="001E141C">
        <w:rPr>
          <w:rFonts w:ascii="Sylfaen" w:hAnsi="Sylfaen"/>
          <w:sz w:val="24"/>
          <w:szCs w:val="24"/>
        </w:rPr>
        <w:t>от 16 мая 2016 г. № 59</w:t>
      </w:r>
    </w:p>
    <w:p w:rsidR="001E141C" w:rsidRPr="001E141C" w:rsidRDefault="001E141C" w:rsidP="001E141C">
      <w:pPr>
        <w:pStyle w:val="Bodytext20"/>
        <w:shd w:val="clear" w:color="auto" w:fill="auto"/>
        <w:spacing w:before="0" w:after="120" w:line="240" w:lineRule="auto"/>
        <w:ind w:left="5670" w:right="-8"/>
        <w:jc w:val="center"/>
        <w:rPr>
          <w:rFonts w:ascii="Sylfaen" w:hAnsi="Sylfaen"/>
          <w:sz w:val="24"/>
          <w:szCs w:val="24"/>
          <w:lang w:val="en-US"/>
        </w:rPr>
      </w:pPr>
    </w:p>
    <w:p w:rsidR="00D07001" w:rsidRPr="001E141C" w:rsidRDefault="00662003" w:rsidP="001E141C">
      <w:pPr>
        <w:pStyle w:val="Bodytext30"/>
        <w:shd w:val="clear" w:color="auto" w:fill="auto"/>
        <w:spacing w:line="240" w:lineRule="auto"/>
        <w:ind w:left="851" w:right="842"/>
        <w:rPr>
          <w:rFonts w:ascii="Sylfaen" w:hAnsi="Sylfaen"/>
          <w:sz w:val="24"/>
          <w:szCs w:val="24"/>
        </w:rPr>
      </w:pPr>
      <w:r w:rsidRPr="001E141C">
        <w:rPr>
          <w:rStyle w:val="Bodytext3Spacing2pt"/>
          <w:rFonts w:ascii="Sylfaen" w:hAnsi="Sylfaen"/>
          <w:b/>
          <w:bCs/>
          <w:spacing w:val="0"/>
          <w:sz w:val="24"/>
          <w:szCs w:val="24"/>
        </w:rPr>
        <w:t>ИЗМЕНЕНИЯ,</w:t>
      </w:r>
    </w:p>
    <w:p w:rsidR="00D07001" w:rsidRPr="001E141C" w:rsidRDefault="00662003" w:rsidP="001E141C">
      <w:pPr>
        <w:pStyle w:val="Bodytext30"/>
        <w:shd w:val="clear" w:color="auto" w:fill="auto"/>
        <w:spacing w:line="240" w:lineRule="auto"/>
        <w:ind w:left="851" w:right="842"/>
        <w:rPr>
          <w:rFonts w:ascii="Sylfaen" w:hAnsi="Sylfaen"/>
          <w:sz w:val="24"/>
          <w:szCs w:val="24"/>
        </w:rPr>
      </w:pPr>
      <w:r w:rsidRPr="001E141C">
        <w:rPr>
          <w:rFonts w:ascii="Sylfaen" w:hAnsi="Sylfaen"/>
          <w:sz w:val="24"/>
          <w:szCs w:val="24"/>
        </w:rPr>
        <w:t>вносимые в перечень категорий товаров, в отношении которых</w:t>
      </w:r>
      <w:r w:rsidR="001E141C" w:rsidRPr="001E141C">
        <w:rPr>
          <w:rFonts w:ascii="Sylfaen" w:hAnsi="Sylfaen"/>
          <w:sz w:val="24"/>
          <w:szCs w:val="24"/>
        </w:rPr>
        <w:t xml:space="preserve"> </w:t>
      </w:r>
      <w:r w:rsidRPr="001E141C">
        <w:rPr>
          <w:rFonts w:ascii="Sylfaen" w:hAnsi="Sylfaen"/>
          <w:sz w:val="24"/>
          <w:szCs w:val="24"/>
        </w:rPr>
        <w:t>может быть установлена специальная таможенная процедура,</w:t>
      </w:r>
      <w:r w:rsidR="001E141C" w:rsidRPr="001E141C">
        <w:rPr>
          <w:rFonts w:ascii="Sylfaen" w:hAnsi="Sylfaen"/>
          <w:sz w:val="24"/>
          <w:szCs w:val="24"/>
        </w:rPr>
        <w:t xml:space="preserve"> </w:t>
      </w:r>
      <w:r w:rsidRPr="001E141C">
        <w:rPr>
          <w:rFonts w:ascii="Sylfaen" w:hAnsi="Sylfaen"/>
          <w:sz w:val="24"/>
          <w:szCs w:val="24"/>
        </w:rPr>
        <w:t>и условий их помещения под такую таможенную процедуру</w:t>
      </w:r>
    </w:p>
    <w:p w:rsidR="001E141C" w:rsidRPr="001E141C" w:rsidRDefault="001E141C" w:rsidP="001E141C">
      <w:pPr>
        <w:pStyle w:val="Bodytext30"/>
        <w:shd w:val="clear" w:color="auto" w:fill="auto"/>
        <w:spacing w:line="240" w:lineRule="auto"/>
        <w:ind w:firstLine="567"/>
        <w:jc w:val="both"/>
        <w:rPr>
          <w:rFonts w:ascii="Sylfaen" w:hAnsi="Sylfaen"/>
          <w:sz w:val="24"/>
          <w:szCs w:val="24"/>
        </w:rPr>
      </w:pPr>
    </w:p>
    <w:p w:rsidR="00D07001" w:rsidRPr="001E141C" w:rsidRDefault="00662003" w:rsidP="001E141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E141C">
        <w:rPr>
          <w:rFonts w:ascii="Sylfaen" w:hAnsi="Sylfaen"/>
          <w:sz w:val="24"/>
          <w:szCs w:val="24"/>
        </w:rPr>
        <w:t>1.</w:t>
      </w:r>
      <w:r w:rsidR="001E141C">
        <w:rPr>
          <w:rFonts w:ascii="Sylfaen" w:hAnsi="Sylfaen"/>
          <w:sz w:val="24"/>
          <w:szCs w:val="24"/>
        </w:rPr>
        <w:t xml:space="preserve"> </w:t>
      </w:r>
      <w:r w:rsidRPr="001E141C">
        <w:rPr>
          <w:rFonts w:ascii="Sylfaen" w:hAnsi="Sylfaen"/>
          <w:sz w:val="24"/>
          <w:szCs w:val="24"/>
        </w:rPr>
        <w:t>По тексту слова «таможенного союза», «Таможенного союза» заменить словом «Союза» (за исключением части шестой пункта 3 и части первой пункта 12, а также части шестой пункта 10, части седьмой пункта 11, частей второй и четвертой пункта 12 и части шестой пункта 13 в части, касающейся наименования Кодекса), слова «государство - член таможенного союза», «государство - член Таможенного союза» в соответствующих числе и падеже заменить словами «государство-член» в соответствующих числе и падеже.</w:t>
      </w:r>
    </w:p>
    <w:p w:rsidR="00D07001" w:rsidRPr="001E141C" w:rsidRDefault="00662003" w:rsidP="001E141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E141C">
        <w:rPr>
          <w:rFonts w:ascii="Sylfaen" w:hAnsi="Sylfaen"/>
          <w:sz w:val="24"/>
          <w:szCs w:val="24"/>
        </w:rPr>
        <w:t>2.</w:t>
      </w:r>
      <w:r w:rsidR="001E141C">
        <w:rPr>
          <w:rFonts w:ascii="Sylfaen" w:hAnsi="Sylfaen"/>
          <w:sz w:val="24"/>
          <w:szCs w:val="24"/>
        </w:rPr>
        <w:t xml:space="preserve"> </w:t>
      </w:r>
      <w:r w:rsidRPr="001E141C">
        <w:rPr>
          <w:rFonts w:ascii="Sylfaen" w:hAnsi="Sylfaen"/>
          <w:sz w:val="24"/>
          <w:szCs w:val="24"/>
        </w:rPr>
        <w:t>В части первой пункта 1 слова «вывозимые с таможенной территории таможенного союза» заменить словами «вывозимые с таможенной территории Евразийского экономического союза (далее - Союз)», слова «государств - членов таможенного союза» заменить словами «государств - членов Союза (далее - государства-члены)».</w:t>
      </w:r>
    </w:p>
    <w:p w:rsidR="00D07001" w:rsidRPr="001E141C" w:rsidRDefault="00662003" w:rsidP="001E141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E141C">
        <w:rPr>
          <w:rFonts w:ascii="Sylfaen" w:hAnsi="Sylfaen"/>
          <w:sz w:val="24"/>
          <w:szCs w:val="24"/>
        </w:rPr>
        <w:t>3.</w:t>
      </w:r>
      <w:r w:rsidR="001E141C">
        <w:rPr>
          <w:rFonts w:ascii="Sylfaen" w:hAnsi="Sylfaen"/>
          <w:sz w:val="24"/>
          <w:szCs w:val="24"/>
        </w:rPr>
        <w:t xml:space="preserve"> </w:t>
      </w:r>
      <w:r w:rsidRPr="001E141C">
        <w:rPr>
          <w:rFonts w:ascii="Sylfaen" w:hAnsi="Sylfaen"/>
          <w:sz w:val="24"/>
          <w:szCs w:val="24"/>
        </w:rPr>
        <w:t>В части третьей пункта 5 слова «Товарной номенклатуре внешнеэкономической деятельности таможенного союза» заменить словами «единой Товарной номенклатуре внешнеэкономической деятельности Евразийского экономического союза».</w:t>
      </w:r>
    </w:p>
    <w:p w:rsidR="00D07001" w:rsidRPr="001E141C" w:rsidRDefault="00662003" w:rsidP="001E141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E141C">
        <w:rPr>
          <w:rFonts w:ascii="Sylfaen" w:hAnsi="Sylfaen"/>
          <w:sz w:val="24"/>
          <w:szCs w:val="24"/>
        </w:rPr>
        <w:t>4.</w:t>
      </w:r>
      <w:r w:rsidR="001E141C">
        <w:rPr>
          <w:rFonts w:ascii="Sylfaen" w:hAnsi="Sylfaen"/>
          <w:sz w:val="24"/>
          <w:szCs w:val="24"/>
        </w:rPr>
        <w:t xml:space="preserve"> </w:t>
      </w:r>
      <w:r w:rsidRPr="001E141C">
        <w:rPr>
          <w:rFonts w:ascii="Sylfaen" w:hAnsi="Sylfaen"/>
          <w:sz w:val="24"/>
          <w:szCs w:val="24"/>
        </w:rPr>
        <w:t>В части первой пункта 8 слова «, установленных в соответствии с законодательством Таможенного союза» исключить.</w:t>
      </w:r>
    </w:p>
    <w:p w:rsidR="00D07001" w:rsidRPr="001E141C" w:rsidRDefault="00662003" w:rsidP="001E141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E141C">
        <w:rPr>
          <w:rFonts w:ascii="Sylfaen" w:hAnsi="Sylfaen"/>
          <w:sz w:val="24"/>
          <w:szCs w:val="24"/>
          <w:lang w:eastAsia="en-US" w:bidi="en-US"/>
        </w:rPr>
        <w:t>5.</w:t>
      </w:r>
      <w:r w:rsidR="001E141C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E141C">
        <w:rPr>
          <w:rFonts w:ascii="Sylfaen" w:hAnsi="Sylfaen"/>
          <w:sz w:val="24"/>
          <w:szCs w:val="24"/>
        </w:rPr>
        <w:t>В пункте 9: а) в части второй:</w:t>
      </w:r>
    </w:p>
    <w:p w:rsidR="00D07001" w:rsidRPr="001E141C" w:rsidRDefault="00662003" w:rsidP="001E141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E141C">
        <w:rPr>
          <w:rFonts w:ascii="Sylfaen" w:hAnsi="Sylfaen"/>
          <w:sz w:val="24"/>
          <w:szCs w:val="24"/>
        </w:rPr>
        <w:t>абзацы третий - седьмой изложить в следующей редакции:</w:t>
      </w:r>
    </w:p>
    <w:p w:rsidR="00D07001" w:rsidRPr="001E141C" w:rsidRDefault="00662003" w:rsidP="001E141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E141C">
        <w:rPr>
          <w:rFonts w:ascii="Sylfaen" w:hAnsi="Sylfaen"/>
          <w:sz w:val="24"/>
          <w:szCs w:val="24"/>
        </w:rPr>
        <w:t>«- товаров, ввоз которых на таможенную территорию Союза ограничен в соответствии с Единым перечнем товаров, к которым применяются запреты или ограничения на ввоз или вывоз государствами - членами Таможенного союза в рамках Евразийского экономического сообщества в торговле с третьими странами, утвержденным Решением Коллегии Евразийской экономической комиссии от 16 августа 2012 г. № 134 (далее - Единый перечень), за исключением товаров, включенных в раздел 2.14 (лекарственные средства и фармацевтические субстанции, ввоз которых на таможенную территорию Таможенного союза ограничен) Единого перечня;</w:t>
      </w:r>
    </w:p>
    <w:p w:rsidR="00D07001" w:rsidRPr="001E141C" w:rsidRDefault="00662003" w:rsidP="001E141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E141C">
        <w:rPr>
          <w:rFonts w:ascii="Sylfaen" w:hAnsi="Sylfaen"/>
          <w:sz w:val="24"/>
          <w:szCs w:val="24"/>
        </w:rPr>
        <w:lastRenderedPageBreak/>
        <w:t>- товаров, в отношении которых установлен разрешительный порядок ввоза на таможенную территорию Союза и (или) вывоза с таможенной территории Союза в соответствии с перечнем, предусмотренным приложением № 2 к Решению Коллегии Евразийской экономической комиссии от 21 апреля 2015 г. № 30 (далее - единый перечень товаров), за исключением товаров, включенных в следующие разделы единого перечня товаров:</w:t>
      </w:r>
    </w:p>
    <w:p w:rsidR="00D07001" w:rsidRPr="001E141C" w:rsidRDefault="00662003" w:rsidP="001E141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E141C">
        <w:rPr>
          <w:rFonts w:ascii="Sylfaen" w:hAnsi="Sylfaen"/>
          <w:sz w:val="24"/>
          <w:szCs w:val="24"/>
        </w:rPr>
        <w:t>2.16</w:t>
      </w:r>
      <w:r w:rsidR="001E141C">
        <w:rPr>
          <w:rFonts w:ascii="Sylfaen" w:hAnsi="Sylfaen"/>
          <w:sz w:val="24"/>
          <w:szCs w:val="24"/>
        </w:rPr>
        <w:t xml:space="preserve"> </w:t>
      </w:r>
      <w:r w:rsidRPr="001E141C">
        <w:rPr>
          <w:rFonts w:ascii="Sylfaen" w:hAnsi="Sylfaen"/>
          <w:sz w:val="24"/>
          <w:szCs w:val="24"/>
        </w:rPr>
        <w:t>(радиоэлектронные средства и (или) высокочастотные устройства гражданского назначения, в том числе встроенные либо входящие в состав других товаров);</w:t>
      </w:r>
    </w:p>
    <w:p w:rsidR="00D07001" w:rsidRPr="001E141C" w:rsidRDefault="00662003" w:rsidP="001E141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E141C">
        <w:rPr>
          <w:rFonts w:ascii="Sylfaen" w:hAnsi="Sylfaen"/>
          <w:sz w:val="24"/>
          <w:szCs w:val="24"/>
        </w:rPr>
        <w:t>2.19</w:t>
      </w:r>
      <w:r w:rsidR="001E141C">
        <w:rPr>
          <w:rFonts w:ascii="Sylfaen" w:hAnsi="Sylfaen"/>
          <w:sz w:val="24"/>
          <w:szCs w:val="24"/>
        </w:rPr>
        <w:t xml:space="preserve"> </w:t>
      </w:r>
      <w:r w:rsidRPr="001E141C">
        <w:rPr>
          <w:rFonts w:ascii="Sylfaen" w:hAnsi="Sylfaen"/>
          <w:sz w:val="24"/>
          <w:szCs w:val="24"/>
        </w:rPr>
        <w:t>(шифровальные (криптографические) средства);</w:t>
      </w:r>
    </w:p>
    <w:p w:rsidR="00D07001" w:rsidRPr="001E141C" w:rsidRDefault="00662003" w:rsidP="001E141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E141C">
        <w:rPr>
          <w:rFonts w:ascii="Sylfaen" w:hAnsi="Sylfaen"/>
          <w:sz w:val="24"/>
          <w:szCs w:val="24"/>
        </w:rPr>
        <w:t>2.22 (служебное и гражданское оружие, его основные (составные) части и патроны к нему);»;</w:t>
      </w:r>
    </w:p>
    <w:p w:rsidR="00D07001" w:rsidRPr="001E141C" w:rsidRDefault="00662003" w:rsidP="001E141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E141C">
        <w:rPr>
          <w:rFonts w:ascii="Sylfaen" w:hAnsi="Sylfaen"/>
          <w:sz w:val="24"/>
          <w:szCs w:val="24"/>
        </w:rPr>
        <w:t>в абзаце восьмом слова «Товарной номенклатуры внешнеэкономической деятельности Таможенного союза» заменить</w:t>
      </w:r>
      <w:r w:rsidR="001E141C" w:rsidRPr="001E141C">
        <w:rPr>
          <w:rFonts w:ascii="Sylfaen" w:hAnsi="Sylfaen"/>
          <w:sz w:val="24"/>
          <w:szCs w:val="24"/>
        </w:rPr>
        <w:t xml:space="preserve"> </w:t>
      </w:r>
      <w:r w:rsidRPr="001E141C">
        <w:rPr>
          <w:rFonts w:ascii="Sylfaen" w:hAnsi="Sylfaen"/>
          <w:sz w:val="24"/>
          <w:szCs w:val="24"/>
        </w:rPr>
        <w:t>словами «единой Товарной номенклатуры внешнеэкономической деятельности Евразийского экономического союза»;</w:t>
      </w:r>
    </w:p>
    <w:p w:rsidR="00D07001" w:rsidRPr="001E141C" w:rsidRDefault="00662003" w:rsidP="001E141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E141C">
        <w:rPr>
          <w:rFonts w:ascii="Sylfaen" w:hAnsi="Sylfaen"/>
          <w:sz w:val="24"/>
          <w:szCs w:val="24"/>
        </w:rPr>
        <w:t>б) в частях четвертой и пятой слова «Товарной номенклатуры внешнеэкономической деятельности Таможенного союза» заменить словами «единой Товарной номенклатуры внешнеэкономической деятельности Евразийского экономического союза».</w:t>
      </w:r>
    </w:p>
    <w:p w:rsidR="00D07001" w:rsidRPr="001E141C" w:rsidRDefault="00662003" w:rsidP="001E141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E141C">
        <w:rPr>
          <w:rFonts w:ascii="Sylfaen" w:hAnsi="Sylfaen"/>
          <w:sz w:val="24"/>
          <w:szCs w:val="24"/>
        </w:rPr>
        <w:t>6.</w:t>
      </w:r>
      <w:r w:rsidR="001E141C">
        <w:rPr>
          <w:rFonts w:ascii="Sylfaen" w:hAnsi="Sylfaen"/>
          <w:sz w:val="24"/>
          <w:szCs w:val="24"/>
        </w:rPr>
        <w:t xml:space="preserve"> </w:t>
      </w:r>
      <w:r w:rsidRPr="001E141C">
        <w:rPr>
          <w:rFonts w:ascii="Sylfaen" w:hAnsi="Sylfaen"/>
          <w:sz w:val="24"/>
          <w:szCs w:val="24"/>
        </w:rPr>
        <w:t>В части третьей пункта 10:</w:t>
      </w:r>
    </w:p>
    <w:p w:rsidR="00D07001" w:rsidRPr="001E141C" w:rsidRDefault="00662003" w:rsidP="001E141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E141C">
        <w:rPr>
          <w:rFonts w:ascii="Sylfaen" w:hAnsi="Sylfaen"/>
          <w:sz w:val="24"/>
          <w:szCs w:val="24"/>
        </w:rPr>
        <w:t>а)</w:t>
      </w:r>
      <w:r w:rsidR="001E141C">
        <w:rPr>
          <w:rFonts w:ascii="Sylfaen" w:hAnsi="Sylfaen"/>
          <w:sz w:val="24"/>
          <w:szCs w:val="24"/>
        </w:rPr>
        <w:t xml:space="preserve"> </w:t>
      </w:r>
      <w:r w:rsidRPr="001E141C">
        <w:rPr>
          <w:rFonts w:ascii="Sylfaen" w:hAnsi="Sylfaen"/>
          <w:sz w:val="24"/>
          <w:szCs w:val="24"/>
        </w:rPr>
        <w:t>в абзаце втором слова «деятельности Таможенного союза» заменить словами «деятельности Евразийского экономического союза»;</w:t>
      </w:r>
    </w:p>
    <w:p w:rsidR="00D07001" w:rsidRPr="001E141C" w:rsidRDefault="00662003" w:rsidP="001E141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E141C">
        <w:rPr>
          <w:rFonts w:ascii="Sylfaen" w:hAnsi="Sylfaen"/>
          <w:sz w:val="24"/>
          <w:szCs w:val="24"/>
        </w:rPr>
        <w:t>б)</w:t>
      </w:r>
      <w:r w:rsidR="001E141C">
        <w:rPr>
          <w:rFonts w:ascii="Sylfaen" w:hAnsi="Sylfaen"/>
          <w:sz w:val="24"/>
          <w:szCs w:val="24"/>
        </w:rPr>
        <w:t xml:space="preserve"> </w:t>
      </w:r>
      <w:r w:rsidRPr="001E141C">
        <w:rPr>
          <w:rFonts w:ascii="Sylfaen" w:hAnsi="Sylfaen"/>
          <w:sz w:val="24"/>
          <w:szCs w:val="24"/>
        </w:rPr>
        <w:t>абзацы пятый - девятый изложить в следующей редакции:</w:t>
      </w:r>
    </w:p>
    <w:p w:rsidR="00D07001" w:rsidRPr="001E141C" w:rsidRDefault="00662003" w:rsidP="001E141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E141C">
        <w:rPr>
          <w:rFonts w:ascii="Sylfaen" w:hAnsi="Sylfaen"/>
          <w:sz w:val="24"/>
          <w:szCs w:val="24"/>
        </w:rPr>
        <w:t>«- товары, включенные в раздел 2.22 (служебное и гражданское оружие, его основные (составные) части и патроны к нему) единого перечня товаров, за исключением спортивного оружия, его основных (составных) частей и патронов к нему;</w:t>
      </w:r>
    </w:p>
    <w:p w:rsidR="00D07001" w:rsidRPr="001E141C" w:rsidRDefault="00662003" w:rsidP="001E141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E141C">
        <w:rPr>
          <w:rFonts w:ascii="Sylfaen" w:hAnsi="Sylfaen"/>
          <w:sz w:val="24"/>
          <w:szCs w:val="24"/>
        </w:rPr>
        <w:t>-</w:t>
      </w:r>
      <w:r w:rsidR="001E141C">
        <w:rPr>
          <w:rFonts w:ascii="Sylfaen" w:hAnsi="Sylfaen"/>
          <w:sz w:val="24"/>
          <w:szCs w:val="24"/>
        </w:rPr>
        <w:t xml:space="preserve"> </w:t>
      </w:r>
      <w:r w:rsidRPr="001E141C">
        <w:rPr>
          <w:rFonts w:ascii="Sylfaen" w:hAnsi="Sylfaen"/>
          <w:sz w:val="24"/>
          <w:szCs w:val="24"/>
        </w:rPr>
        <w:t>товары, ввоз которых на таможенную территорию Союза ограничен в соответствии с Единым перечнем, за исключением товаров, включенных в раздел 2.14 (лекарственные средства и фармацевтические субстанции, ввоз которых на таможенную территорию Таможенного союза ограничен) Единого перечня;</w:t>
      </w:r>
    </w:p>
    <w:p w:rsidR="00D07001" w:rsidRPr="001E141C" w:rsidRDefault="00662003" w:rsidP="001E141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E141C">
        <w:rPr>
          <w:rFonts w:ascii="Sylfaen" w:hAnsi="Sylfaen"/>
          <w:sz w:val="24"/>
          <w:szCs w:val="24"/>
        </w:rPr>
        <w:t>-</w:t>
      </w:r>
      <w:r w:rsidR="001E141C">
        <w:rPr>
          <w:rFonts w:ascii="Sylfaen" w:hAnsi="Sylfaen"/>
          <w:sz w:val="24"/>
          <w:szCs w:val="24"/>
        </w:rPr>
        <w:t xml:space="preserve"> </w:t>
      </w:r>
      <w:r w:rsidRPr="001E141C">
        <w:rPr>
          <w:rFonts w:ascii="Sylfaen" w:hAnsi="Sylfaen"/>
          <w:sz w:val="24"/>
          <w:szCs w:val="24"/>
        </w:rPr>
        <w:t>товары, в отношении которых установлен разрешительный порядок ввоза на таможенную территорию Союза и (или) вывоза с таможенной территории Союза в соответствии с единым перечнем товаров, за исключением товаров, включенных в следующие разделы единого перечня товаров:</w:t>
      </w:r>
    </w:p>
    <w:p w:rsidR="00D07001" w:rsidRPr="001E141C" w:rsidRDefault="00662003" w:rsidP="001E141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E141C">
        <w:rPr>
          <w:rFonts w:ascii="Sylfaen" w:hAnsi="Sylfaen"/>
          <w:sz w:val="24"/>
          <w:szCs w:val="24"/>
        </w:rPr>
        <w:t>2.16</w:t>
      </w:r>
      <w:r w:rsidR="001E141C">
        <w:rPr>
          <w:rFonts w:ascii="Sylfaen" w:hAnsi="Sylfaen"/>
          <w:sz w:val="24"/>
          <w:szCs w:val="24"/>
        </w:rPr>
        <w:t xml:space="preserve"> </w:t>
      </w:r>
      <w:r w:rsidRPr="001E141C">
        <w:rPr>
          <w:rFonts w:ascii="Sylfaen" w:hAnsi="Sylfaen"/>
          <w:sz w:val="24"/>
          <w:szCs w:val="24"/>
        </w:rPr>
        <w:t>(радиоэлектронные средства и (или) высокочастотные устройства гражданского назначения, в том числе встроенные либо входящие в состав других товаров);</w:t>
      </w:r>
    </w:p>
    <w:p w:rsidR="00D07001" w:rsidRPr="001E141C" w:rsidRDefault="00662003" w:rsidP="001E141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E141C">
        <w:rPr>
          <w:rFonts w:ascii="Sylfaen" w:hAnsi="Sylfaen"/>
          <w:sz w:val="24"/>
          <w:szCs w:val="24"/>
        </w:rPr>
        <w:lastRenderedPageBreak/>
        <w:t>2.19</w:t>
      </w:r>
      <w:r w:rsidR="001E141C">
        <w:rPr>
          <w:rFonts w:ascii="Sylfaen" w:hAnsi="Sylfaen"/>
          <w:sz w:val="24"/>
          <w:szCs w:val="24"/>
        </w:rPr>
        <w:t xml:space="preserve"> </w:t>
      </w:r>
      <w:r w:rsidRPr="001E141C">
        <w:rPr>
          <w:rFonts w:ascii="Sylfaen" w:hAnsi="Sylfaen"/>
          <w:sz w:val="24"/>
          <w:szCs w:val="24"/>
        </w:rPr>
        <w:t>(шифровальные (криптографические) средства).»;</w:t>
      </w:r>
    </w:p>
    <w:p w:rsidR="00D07001" w:rsidRPr="001E141C" w:rsidRDefault="00662003" w:rsidP="001E141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E141C">
        <w:rPr>
          <w:rFonts w:ascii="Sylfaen" w:hAnsi="Sylfaen"/>
          <w:sz w:val="24"/>
          <w:szCs w:val="24"/>
          <w:lang w:eastAsia="en-US" w:bidi="en-US"/>
        </w:rPr>
        <w:t>7.</w:t>
      </w:r>
      <w:r w:rsidR="001E141C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E141C">
        <w:rPr>
          <w:rFonts w:ascii="Sylfaen" w:hAnsi="Sylfaen"/>
          <w:sz w:val="24"/>
          <w:szCs w:val="24"/>
        </w:rPr>
        <w:t>Абзацы третий и четвертый части второй пункта 11 изложить в следующей редакции:</w:t>
      </w:r>
    </w:p>
    <w:p w:rsidR="00D07001" w:rsidRPr="001E141C" w:rsidRDefault="00662003" w:rsidP="001E141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E141C">
        <w:rPr>
          <w:rFonts w:ascii="Sylfaen" w:hAnsi="Sylfaen"/>
          <w:sz w:val="24"/>
          <w:szCs w:val="24"/>
        </w:rPr>
        <w:t>«- товары, включенные в раздел 2.22 (служебное и гражданское оружие, его основные (составные) части и патроны к нему) единого перечня товаров;</w:t>
      </w:r>
    </w:p>
    <w:p w:rsidR="00D07001" w:rsidRPr="001E141C" w:rsidRDefault="00662003" w:rsidP="001E141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E141C">
        <w:rPr>
          <w:rFonts w:ascii="Sylfaen" w:hAnsi="Sylfaen"/>
          <w:sz w:val="24"/>
          <w:szCs w:val="24"/>
        </w:rPr>
        <w:t>- наркотические средства, психотропные вещества, в отношении которых установлен разрешительный порядок ввоза на таможенную территорию Союза и (или) вывоза с таможенной территории Союза в соответствии с единым перечнем товаров, за исключением наркотических средств и психотропных веществ в виде лекарственных средств;».</w:t>
      </w:r>
    </w:p>
    <w:p w:rsidR="00D07001" w:rsidRPr="001E141C" w:rsidRDefault="00662003" w:rsidP="001E141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E141C">
        <w:rPr>
          <w:rFonts w:ascii="Sylfaen" w:hAnsi="Sylfaen"/>
          <w:sz w:val="24"/>
          <w:szCs w:val="24"/>
        </w:rPr>
        <w:t>8.</w:t>
      </w:r>
      <w:r w:rsidR="001E141C">
        <w:rPr>
          <w:rFonts w:ascii="Sylfaen" w:hAnsi="Sylfaen"/>
          <w:sz w:val="24"/>
          <w:szCs w:val="24"/>
        </w:rPr>
        <w:t xml:space="preserve"> </w:t>
      </w:r>
      <w:r w:rsidRPr="001E141C">
        <w:rPr>
          <w:rFonts w:ascii="Sylfaen" w:hAnsi="Sylfaen"/>
          <w:sz w:val="24"/>
          <w:szCs w:val="24"/>
        </w:rPr>
        <w:t>Абзацы третий - пятый части второй пункта 13 изложить в следующей редакции:</w:t>
      </w:r>
    </w:p>
    <w:p w:rsidR="00D07001" w:rsidRPr="001E141C" w:rsidRDefault="00662003" w:rsidP="001E141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E141C">
        <w:rPr>
          <w:rFonts w:ascii="Sylfaen" w:hAnsi="Sylfaen"/>
          <w:sz w:val="24"/>
          <w:szCs w:val="24"/>
        </w:rPr>
        <w:t>«товары, в отношении которых установлен разрешительный порядок ввоза на таможенную территорию Союза и (или) вывоза с таможенной территории Союза в соответствии с единым перечнем товаров, за исключением товаров, включенных в следующие разделы единого перечня товаров:</w:t>
      </w:r>
    </w:p>
    <w:p w:rsidR="00D07001" w:rsidRPr="001E141C" w:rsidRDefault="00662003" w:rsidP="001E141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E141C">
        <w:rPr>
          <w:rFonts w:ascii="Sylfaen" w:hAnsi="Sylfaen"/>
          <w:sz w:val="24"/>
          <w:szCs w:val="24"/>
        </w:rPr>
        <w:t>2.16</w:t>
      </w:r>
      <w:r w:rsidR="001E141C">
        <w:rPr>
          <w:rFonts w:ascii="Sylfaen" w:hAnsi="Sylfaen"/>
          <w:sz w:val="24"/>
          <w:szCs w:val="24"/>
        </w:rPr>
        <w:t xml:space="preserve"> </w:t>
      </w:r>
      <w:r w:rsidRPr="001E141C">
        <w:rPr>
          <w:rFonts w:ascii="Sylfaen" w:hAnsi="Sylfaen"/>
          <w:sz w:val="24"/>
          <w:szCs w:val="24"/>
        </w:rPr>
        <w:t>(радиоэлектронные средства и (или) высокочастотные устройства гражданского назначения, в том числе встроенные либо входящие в состав других товаров);</w:t>
      </w:r>
    </w:p>
    <w:p w:rsidR="00D07001" w:rsidRDefault="00662003" w:rsidP="001E141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en-US"/>
        </w:rPr>
      </w:pPr>
      <w:r w:rsidRPr="001E141C">
        <w:rPr>
          <w:rFonts w:ascii="Sylfaen" w:hAnsi="Sylfaen"/>
          <w:sz w:val="24"/>
          <w:szCs w:val="24"/>
        </w:rPr>
        <w:t>2.19</w:t>
      </w:r>
      <w:r w:rsidR="001E141C">
        <w:rPr>
          <w:rFonts w:ascii="Sylfaen" w:hAnsi="Sylfaen"/>
          <w:sz w:val="24"/>
          <w:szCs w:val="24"/>
        </w:rPr>
        <w:t xml:space="preserve"> </w:t>
      </w:r>
      <w:r w:rsidRPr="001E141C">
        <w:rPr>
          <w:rFonts w:ascii="Sylfaen" w:hAnsi="Sylfaen"/>
          <w:sz w:val="24"/>
          <w:szCs w:val="24"/>
        </w:rPr>
        <w:t>(шифровальные (криптографические средства).».</w:t>
      </w:r>
    </w:p>
    <w:sectPr w:rsidR="00D07001" w:rsidSect="001E141C">
      <w:pgSz w:w="11900" w:h="16840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53EA" w:rsidRDefault="008453EA" w:rsidP="00D07001">
      <w:r>
        <w:separator/>
      </w:r>
    </w:p>
  </w:endnote>
  <w:endnote w:type="continuationSeparator" w:id="0">
    <w:p w:rsidR="008453EA" w:rsidRDefault="008453EA" w:rsidP="00D070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53EA" w:rsidRDefault="008453EA"/>
  </w:footnote>
  <w:footnote w:type="continuationSeparator" w:id="0">
    <w:p w:rsidR="008453EA" w:rsidRDefault="008453EA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D07001"/>
    <w:rsid w:val="001E141C"/>
    <w:rsid w:val="00662003"/>
    <w:rsid w:val="008453EA"/>
    <w:rsid w:val="00D07001"/>
    <w:rsid w:val="00E97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D07001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D07001"/>
    <w:rPr>
      <w:color w:val="000080"/>
      <w:u w:val="single"/>
    </w:rPr>
  </w:style>
  <w:style w:type="character" w:customStyle="1" w:styleId="Bodytext3">
    <w:name w:val="Body text (3)_"/>
    <w:basedOn w:val="DefaultParagraphFont"/>
    <w:link w:val="Bodytext30"/>
    <w:rsid w:val="00D0700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D0700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">
    <w:name w:val="Table caption_"/>
    <w:basedOn w:val="DefaultParagraphFont"/>
    <w:link w:val="Tablecaption0"/>
    <w:rsid w:val="00D0700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Spacing4pt">
    <w:name w:val="Table caption + Spacing 4 pt"/>
    <w:basedOn w:val="Tablecaption"/>
    <w:rsid w:val="00D0700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D070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1">
    <w:name w:val="Body text (2)"/>
    <w:basedOn w:val="Bodytext2"/>
    <w:rsid w:val="00D070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13pt">
    <w:name w:val="Body text (2) + 13 pt"/>
    <w:aliases w:val="Bold,Spacing 2 pt,Body text (2) + 14 pt"/>
    <w:basedOn w:val="Bodytext2"/>
    <w:rsid w:val="00D0700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Bodytext2Bold">
    <w:name w:val="Body text (2) + Bold"/>
    <w:basedOn w:val="Bodytext2"/>
    <w:rsid w:val="00D0700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3Spacing2pt">
    <w:name w:val="Body text (3) + Spacing 2 pt"/>
    <w:basedOn w:val="Bodytext3"/>
    <w:rsid w:val="00D0700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paragraph" w:customStyle="1" w:styleId="Bodytext30">
    <w:name w:val="Body text (3)"/>
    <w:basedOn w:val="Normal"/>
    <w:link w:val="Bodytext3"/>
    <w:rsid w:val="00D07001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D07001"/>
    <w:pPr>
      <w:shd w:val="clear" w:color="auto" w:fill="FFFFFF"/>
      <w:spacing w:before="120" w:after="9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Tablecaption0">
    <w:name w:val="Table caption"/>
    <w:basedOn w:val="Normal"/>
    <w:link w:val="Tablecaption"/>
    <w:rsid w:val="00D0700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D07001"/>
    <w:pPr>
      <w:shd w:val="clear" w:color="auto" w:fill="FFFFFF"/>
      <w:spacing w:before="480" w:line="446" w:lineRule="exact"/>
      <w:jc w:val="both"/>
    </w:pPr>
    <w:rPr>
      <w:rFonts w:ascii="Times New Roman" w:eastAsia="Times New Roman" w:hAnsi="Times New Roman" w:cs="Times New Roman"/>
      <w:sz w:val="30"/>
      <w:szCs w:val="3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827</Words>
  <Characters>4717</Characters>
  <Application>Microsoft Office Word</Application>
  <DocSecurity>0</DocSecurity>
  <Lines>39</Lines>
  <Paragraphs>11</Paragraphs>
  <ScaleCrop>false</ScaleCrop>
  <Company/>
  <LinksUpToDate>false</LinksUpToDate>
  <CharactersWithSpaces>5533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Hayk Engoyan</cp:lastModifiedBy>
  <cp:revision>3</cp:revision>
  <dcterms:created xsi:type="dcterms:W3CDTF">2017-03-15T14:17:00Z</dcterms:created>
  <dcterms:modified xsi:type="dcterms:W3CDTF">2017-11-09T08:28:00Z</dcterms:modified>
</cp:coreProperties>
</file>