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71D0A">
        <w:rPr>
          <w:rFonts w:ascii="Sylfaen" w:hAnsi="Sylfaen"/>
          <w:sz w:val="24"/>
          <w:szCs w:val="24"/>
        </w:rPr>
        <w:t>УТВЕРЖДЕН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от 6 марта 2018 г. № 35</w:t>
      </w:r>
    </w:p>
    <w:p w:rsidR="00EA7E20" w:rsidRPr="00215945" w:rsidRDefault="00EA7E20" w:rsidP="00D272FC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20976" w:rsidRPr="00F71D0A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E20976" w:rsidRPr="0049146D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ведения единого таможенного реестра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объектов 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EA7E20" w:rsidRPr="0049146D" w:rsidRDefault="00EA7E20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E20976" w:rsidRPr="00EA7E20" w:rsidRDefault="00F71D0A" w:rsidP="00EA7E2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Общие положения</w:t>
      </w:r>
    </w:p>
    <w:p w:rsidR="00EA7E20" w:rsidRPr="00EA7E20" w:rsidRDefault="00EA7E20" w:rsidP="00EA7E2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1. Настоящий Регламент разработан в соответствии с подпунктом 6 пункта 2 статьи 89 Договора о Евразийском экономическом союзе от 29 мая 2014 года (далее - Договор) и статьей 385 Таможенного кодекса Евразийского экономического союза (далее - Кодекс) с учетом Положения о Евразийской экономической комиссии (приложение № 1 к Договору) и определяет порядок ведения единого таможенного реестра объектов интеллектуальной собственности государств - членов Евразийского экономического союза (далее соответственно - государства-члены, Союз), в том числе порядок включения в этот реестр объектов интеллектуальной собственности, исключения из него таких объектов, внесения в него изменений (дополнений), продления срока защиты таможенными органами государств-членов прав на объекты интеллектуальной собственности (далее - срок защиты) и порядок взаимодействия таможенных органов государств-членов и Евразийской экономической комиссии (далее - Комиссия) при включении объекта интеллектуальной собственности в указанный реестр.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«единый реестр» - единый таможенный реестр объектов интеллектуальной собственности государств-членов, представляющий собой совокупность сведений об объектах интеллектуальной собственности, в отношении которых таможенные органы государств- членов принимают меры, предусмотренные статьей 124 Кодекса;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«заявитель» - правообладатель (лицо, обладающее исключительным правом на объект интеллектуальной собственности) или лицо, представляющее интересы правообладателя (нескольких правообладателей) и имеющее постоянное место нахождения (зарегистрированное) на территории одного из государств-членов, которые подают заявление;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«заявление» - представленное в Комиссию обращение о включении объектов интеллектуальной собственности в единый реестр;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«обеспечение» - имеющие юридическую силу во всех государствах-членах договор (договоры) страхования ответственности за причинение имущественного вреда лицам в связи с приостановлением срока выпуска товаров или иной договор (договоры), подтверждающий обеспечение исполнения обязательства о возмещении имущественного вреда неопределенному (на момент заключения договора) кругу лиц;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«обязательство» - обязательство правообладателя (в письменной форме) о возмещении имущественного вреда, который может быть причинен декларанту, собственнику, получателю товаров или иным лицам в связи с приостановлением срока выпуска товаров;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«рабочие дни» - дни недели с понедельника по пятницу, на которые не приходятся дни, объявленные нерабочими в соответствии с законодательством государства пребывания Комиссии, а также выходные дни, на которые в соответствии с законодательством государства пребывания Комиссии перенесены рабочие дни.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Договором и иными международными договорами и актами, составляющими право Союза.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Для целей применения настоящего Регламента под центральными таможенными органами понимаются: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Республики Армения - Комитет государственных доходов при Правительстве Республики Армения;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Республики Беларусь - Государственный таможенный комитет Республики Беларусь;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Республики Казахстан - Комитет государственных доходов Министерства финансов Республики Казахстан;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Кыргызской Республики - Государственная таможенная служба при Правительстве Кыргызской Республики;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Российской Федерации - Федеральная таможенная служба.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Ведение единого реестра включает в себя: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прием и рассмотрение заявлений и иных обращений заявителей;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включение объектов интеллектуальной собственности в единый реестр;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отказ во включении объектов интеллектуальной собственности в единый реестр;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внесение изменений (дополнений) в единый реестр;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продление срока защиты;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исключение объектов интеллектуальной собственности из единого реестра;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уведомление заявителей о результатах рассмотрения заявлений и иных обращений заявителей;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опубликование на официальном сайте Союза и актуализация сведений, содержащихся в едином реестре;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взаимодействие центральных таможенных органов и Комиссии.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Ведение единого реестра осуществляется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структурным подразделением Комиссии, к компетенции которого относятся вопросы в сфере интеллектуальной собственности (далее - ответственный департамент).</w:t>
      </w:r>
    </w:p>
    <w:p w:rsidR="00E20976" w:rsidRPr="00F71D0A" w:rsidRDefault="00F71D0A" w:rsidP="00EA7E2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Порядок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информационного взаимодействия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центральных таможенных органов и Комиссии, заявителей и Комиссии, а также требования к форматам и структурам электронных документов и сведений в электронном виде, используемых в процессе указанного информационного взаимодействия, определяются Комиссией.</w:t>
      </w:r>
    </w:p>
    <w:p w:rsidR="00E20976" w:rsidRPr="00F71D0A" w:rsidRDefault="00E20976" w:rsidP="00EA7E20">
      <w:pPr>
        <w:spacing w:after="120"/>
        <w:ind w:firstLine="567"/>
        <w:jc w:val="both"/>
      </w:pP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II. Требования к оформлению заявления,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составу представляемых документов и сведений</w:t>
      </w:r>
    </w:p>
    <w:p w:rsidR="00E20976" w:rsidRPr="00F71D0A" w:rsidRDefault="00E20976" w:rsidP="00D272FC">
      <w:pPr>
        <w:spacing w:after="120"/>
      </w:pP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 об объектах интеллектуальной собственности, указанных в пункте 10 настоящего Регламента, подлежащих правовой охране в каждом государстве-члене, включаются в единый реестр на основании заявления.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подается в случае, если у правообладателя имеются достаточные основания полагать, что может иметь место нарушение его прав на объекты интеллектуальной собственности, предусмотренные международными договорами и актами, составляющими право Союза, и (или) законодательством государств-членов, в связи с перемещением товаров через таможенную границу Союза или при совершении иных действий с товарами, находящимися под таможенным контролем.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качестве лица, представляющего интересы нескольких правообладателей, может выступать один из правообладателей тождественных (совпадающих во всех элементах) объектов интеллектуальной собственности по договоренности с другими правообладателями.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Если заявление подается лицом, представляющим интересы правообладателя, к заявлению прилагается доверенность, выданная правообладателем такому лицу.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Доверенность, выданная на территории государства-члена, оформляется и заверяется в соответствии с законодательством этого государства.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Доверенность, выданная на территории государства, не являющегося членом Союза, оформляется в соответствии с законодательством этого государства и заверяется согласно требованиям соответствующих международных договоров.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В случае если на территориях государств-членов права на тождественные </w:t>
      </w:r>
      <w:r w:rsidRPr="00F71D0A">
        <w:rPr>
          <w:rFonts w:ascii="Sylfaen" w:hAnsi="Sylfaen"/>
          <w:sz w:val="24"/>
          <w:szCs w:val="24"/>
        </w:rPr>
        <w:lastRenderedPageBreak/>
        <w:t>объекты интеллектуальной собственности принадлежат разным правообладателям, к заявлению прилагаются доверенности от каждого из правообладателей.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доверенности указываются объекты интеллектуальной собственности и полномочия, которые правообладатель (несколько правообладателей) предоставляет представителю для обеспечения защиты прав на эти объекты интеллектуальной собственности. В частности, такие полномочия могут быть предоставлены доверенному лицу в отношении следующих действий от имени правообладателя: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подача заявления;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подача обращений о внесении изменений (дополнений) в единый реестр, продлении срока защиты, исключении объекта интеллектуальной собственности из единого реестра;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подписание обязательства;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оформление обеспечения;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обращение в уполномоченные органы государств-членов по вопросам защиты прав на объекты интеллектуальной собственности в соответствии с законодательством государств-членов, а также подача заявления об отмене решения о приостановлении срока выпуска товаров.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отсутствии доверенности заявление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Полномочия лица, выдавшего доверенность, должны быть документально подтверждены.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может быть подано в отношении следующих видов объектов интеллектуальной собственности: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объекты авторского права;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объекты смежных прав;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товарные знаки (знаки обслуживания).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в отношении видов объектов интеллектуальной собственности, отличных от указанных в пункте 10 настоящего Регламента,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подается в отношении одного вида объектов интеллектуальной собственности.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Заявления в отношении объектов интеллектуальной собственности, права на которые принадлежат различным правообладателям, оформляются и подаются отдельно, за исключением случаев подачи заявления в отношении тождественных объектов интеллектуальной собственности.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Заявление, поданное с нарушением требований, установленных настоящим </w:t>
      </w:r>
      <w:r w:rsidRPr="00F71D0A">
        <w:rPr>
          <w:rFonts w:ascii="Sylfaen" w:hAnsi="Sylfaen"/>
          <w:sz w:val="24"/>
          <w:szCs w:val="24"/>
        </w:rPr>
        <w:lastRenderedPageBreak/>
        <w:t>пунктом, рассмотрению не подлежит, о чем заявителю направляется уведомление с указанием причин отказа не позднее 5 рабочих дней с даты поступления заявления в Комиссию.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составляется по форме согласно приложению № 1 к настоящему Регламенту. К заявлению прилагаются регистрационные формы объектов интеллектуальной собственности (по каждому из заявляемых объектов).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Заявление, прилагаемые регистрационные формы и документы, предусмотренные настоящим Регламентом, могут быть поданы в виде электронных документов или в виде документов на бумажном носителе.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Заявление и прилагаемые регистрационные формы, подаваемые в виде документов на бумажном носителе, должны быть подписаны заявителем.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если заявителем является юридическое лицо, заявление и прилагаемые регистрационные формы подписываются его руководителем или уполномоченным руководителем лицом.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Подача заявления, регистрационных форм и документов на бумажном носителе сопровождается представлением заявления и регистрационных форм в электронном виде.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Формирование заявления и регистрационных форм в электронном виде осуществляется с использованием сервисов личного кабинета заявителя на официальном сайте Союза. Заявлению и регистрационным формам в электронном виде присваиваются регистрационные номера. Информация о порядке подключения к личному кабинету размещается на официальном сайте Союза и сайтах центральных таможенных органов в информационно-телекоммуникационной сети «Интернет».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Регистрационная форма в электронном виде может быть подана только в случае прохождения контроля соответствия заявляемых сведений установленным формату, структуре и правилам их заполнения. Заявитель автоматически уведомляется об ошибках в случае их выявления.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Технические требования к подаче заявления в виде электронного документа размещаются на официальном сайте Союза и сайтах центральных таможенных органов в информационно</w:t>
      </w:r>
      <w:r w:rsidRPr="00F71D0A">
        <w:rPr>
          <w:rFonts w:ascii="Sylfaen" w:hAnsi="Sylfaen"/>
          <w:sz w:val="24"/>
          <w:szCs w:val="24"/>
        </w:rPr>
        <w:softHyphen/>
        <w:t>телекоммуникационной сети «Интернет».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Электронный документ может содержать необходимые для его автоматизированной обработки неотображаемые сведения технологического характера, которые определяются при описании элементов структуры документа.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составлении заявления и регистрационных форм в виде электронного документа или в электронном виде применяются справочники и классификаторы, включенные в состав ресурсов единой системы нормативно-справочной информации Союза.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Регистрационная форма содержит графы по перечню согласно приложению № 2 к настоящему Регламенту, которые заполняются в порядке, установленном </w:t>
      </w:r>
      <w:r w:rsidRPr="00F71D0A">
        <w:rPr>
          <w:rFonts w:ascii="Sylfaen" w:hAnsi="Sylfaen"/>
          <w:sz w:val="24"/>
          <w:szCs w:val="24"/>
        </w:rPr>
        <w:lastRenderedPageBreak/>
        <w:t>настоящим пунктом.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Графы 1 - 3, 5, 8 - 11 и 13 - 15 являются обязательными для заполнения.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 указывается наименование (описание, изображение) объекта интеллектуальной собственности, которое должно соответствовать наименованию (описанию, изображению), указанному в документе, представленном для подтверждения права на объект интеллектуальной собственности.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Файл, содержащий изображение объекта интеллектуальной собственности, должен отвечать требованиям, позволяющим распечатать его с соблюдением размера </w:t>
      </w:r>
      <w:r w:rsidRPr="00F71D0A">
        <w:rPr>
          <w:rFonts w:ascii="Sylfaen" w:hAnsi="Sylfaen"/>
          <w:sz w:val="24"/>
          <w:szCs w:val="24"/>
          <w:lang w:eastAsia="en-US" w:bidi="en-US"/>
        </w:rPr>
        <w:t>8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8 </w:t>
      </w:r>
      <w:r w:rsidRPr="00F71D0A">
        <w:rPr>
          <w:rFonts w:ascii="Sylfaen" w:hAnsi="Sylfaen"/>
          <w:sz w:val="24"/>
          <w:szCs w:val="24"/>
        </w:rPr>
        <w:t xml:space="preserve">см, и иметь формат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JPEG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F71D0A">
        <w:rPr>
          <w:rFonts w:ascii="Sylfaen" w:hAnsi="Sylfaen"/>
          <w:sz w:val="24"/>
          <w:szCs w:val="24"/>
        </w:rPr>
        <w:t xml:space="preserve">или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TIF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TIFF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F71D0A">
        <w:rPr>
          <w:rFonts w:ascii="Sylfaen" w:hAnsi="Sylfaen"/>
          <w:sz w:val="24"/>
          <w:szCs w:val="24"/>
        </w:rPr>
        <w:t xml:space="preserve">(не допускается использовать какой-либо тип сжатия), разрешение не менее 300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dpi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F71D0A">
        <w:rPr>
          <w:rFonts w:ascii="Sylfaen" w:hAnsi="Sylfaen"/>
          <w:sz w:val="24"/>
          <w:szCs w:val="24"/>
        </w:rPr>
        <w:t>Объем указанного файла должен быть не более 5 Мб. Фон изображения не должен быть прозрачным.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2 указывается количество правообладателей объекта интеллектуальной собственности в государствах-членах.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3 указывается: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«АП» - если заявление подается в отношении объекта авторского права;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«СП» - если заявление подается в отношении объекта смежных прав;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«ТЗ» - если заявление подается в отношении товарного знака (знака обслуживания).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4 указываются буквенно-цифровым способом ключевые выражения (включая транслитерацию), которые относятся к заявляемому объекту интеллектуальной собственности и могут быть использованы при описании товаров в декларации на товары, транспортных (перевозочных), коммерческих и (или) иных документах (например, в документации на товары, обозначенные товарным знаком «1СЕ», могут быть использованы слова «ИСЕ», «АЙС» и т. д.). Графа 4 является обязательной для заполнения в случае подачи заявления в отношении товарных знаков (знаков обслуживания).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5 указываются следующие сведения обо всех лицах, являющихся правообладателями объекта интеллектуальной собственности и указанных в документах, представленных для подтверждения права на объект интеллектуальной собственности: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юридических лиц - полное и краткое (сокращенное) (при наличии) наименования, его место нахождения (адрес юридического лица), адрес для переписки, номер телефона и адрес электронной почты;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физических лиц - фамилия, имя, отчество (при наличии), адрес места жительства, реквизиты документа, удостоверяющего личность, номер телефона и адрес электронной почты.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лиц государств-членов указываются следующие сведения (при наличии):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лиц Республики Армения - учетный номер налогоплательщика (УНН);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для лиц Республики Беларусь - учетный номер плательщика (УНП);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лиц Республики Казахстан - бизнес-идентификационный номер (БИН) либо индивидуальный идентификационный номер (ИИН);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лиц Кыргызской Республики - идентификационный налоговый номер (ИНН);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для лиц Российской Федерации - идентификационный номер налогоплательщика (ИНН).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6 указываются сведения о лице, представляющем интересы правообладателя объекта интеллектуальной собственности, аналогичные сведениям, которые указываются в графе 5 в отношении правообладателей.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7 указывается дата окончания действия доверенности. В случае представления интересов нескольких правообладателей указывается наиболее ранний из сроков окончания действия доверенностей. Графа 7 является обязательной для заполнения в случае заполнения графы 6.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8 указываются: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наименования и реквизиты документов, представленных для подтверждения права на товарный знак (знак обслуживания) на территориях государств-членов, а также наименования органов, выдавших эти документы;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наименования и реквизиты документов, представленных для подтверждения авторского права или смежных прав, а также наименования органов (организаций), выдавших эти документы;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сроки действия прав в каждом из государств-членов (в случае если срок действия права на объект авторского права не определен, указывается слово «автор»);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наименования товаров, на которые распространяется право на объект интеллектуальной собственности (с указанием для товарных знаков (знаков обслуживания) классов Международной классификации товаров и услуг для регистрации знаков, предусмотренной Ниццким соглашением о Международной классификации товаров и услуг для регистрации знаков от 15 июня 1957 года).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9 указываются следующие имеющиеся у заявителя сведения: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лицах, которые вовлечены в оборот оригинальных товаров, содержащих заявляемый объект интеллектуальной собственности (наименование юридического лица и (или) фамилия, имя, отчество (при наличии) физического лица, адреса, УНН, или УНП, или БИН, или ИИН, или ИНН (для лиц, являющихся резидентами государств-членов)), с указанием их роли (импортер, перевозчик, грузополучатель, лицензиат, производитель, экспортер);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маршрутах движения (транзита), видах транспорта, местах перегрузки, хранения, местах пересечения таможенной границы Союза, местах совершения таможенных операций и проведения таможенного контроля;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сведения об отличительных особенностях и характеристиках ввозимых оригинальных товаров (по каждому типу (марке) товара):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описание товара и отдельных составных элементов (внешний вид, защитная маркировка, голограммы, ярлыки, штрихкоды, цвет, наличие артикулов, знаков сертификации), изображения и схемы в формате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JPEG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(каждый файл объемом не более 1,5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Mb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F71D0A">
        <w:rPr>
          <w:rFonts w:ascii="Sylfaen" w:hAnsi="Sylfaen"/>
          <w:sz w:val="24"/>
          <w:szCs w:val="24"/>
        </w:rPr>
        <w:t xml:space="preserve">Информация о товаре, содержащем объект авторского права или смежных прав, может быть представлена в виде файла в формате MP3, MP4,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AVI</w:t>
      </w:r>
      <w:r w:rsidRPr="00F71D0A">
        <w:rPr>
          <w:rFonts w:ascii="Sylfaen" w:hAnsi="Sylfaen"/>
          <w:sz w:val="24"/>
          <w:szCs w:val="24"/>
          <w:lang w:eastAsia="en-US" w:bidi="en-US"/>
        </w:rPr>
        <w:t>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особенности транспортировки товаров (количество в упаковке, использование палет, поддонов), вид упаковки (материал, цвет, форма), идентификационные номера, защитная маркировка, штрихкоды, изображения и схемы в формате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JPEG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(каждый файл объемом не более 1,5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Mb</w:t>
      </w:r>
      <w:r w:rsidRPr="00F71D0A">
        <w:rPr>
          <w:rFonts w:ascii="Sylfaen" w:hAnsi="Sylfaen"/>
          <w:sz w:val="24"/>
          <w:szCs w:val="24"/>
          <w:lang w:eastAsia="en-US" w:bidi="en-US"/>
        </w:rPr>
        <w:t>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документах, сопровождающих оригинальные товары (электронные носители, инструкции, гарантийные талоны, спецификации, сертификаты), и их отличительные особенности (язык, шрифт, цвет).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10 указываются следующие имеющиеся у заявителя сведения: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лицах, связанных с оборотом товаров, обладающих признаками нарушения прав на объект интеллектуальной собственности (наименование юридического лица и (или) фамилия, имя, отчество (при наличии) физического лица, адреса, УНН, или УНП, или БИН, или ИИН, или ИНН (для лиц, являющихся резидентами государств-членов)), с указанием их роли (импортер, перевозчик, грузополучатель, производитель, экспортер);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маршрутах движения (транзита), видах транспорта, местах перегрузки, хранения, местах пересечения таможенной границы Союза, местах совершения таможенных операций и проведения таможенного контроля;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об отличительных особенностях и характеристиках товаров, обладающих признаками нарушения прав на объект интеллектуальной собственности (по каждому типу (марке) товара):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описание товара и отдельных составных элементов (внешний вид, имитация защитной маркировки, голограмм, ярлыков, штрихкодов, цвет, наличие артикулов, знаков сертификации), изображения и схемы в формате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JPEG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(каждый файл объемом не более 1,5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Mb</w:t>
      </w:r>
      <w:r w:rsidRPr="00F71D0A">
        <w:rPr>
          <w:rFonts w:ascii="Sylfaen" w:hAnsi="Sylfaen"/>
          <w:sz w:val="24"/>
          <w:szCs w:val="24"/>
          <w:lang w:eastAsia="en-US" w:bidi="en-US"/>
        </w:rPr>
        <w:t>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особенности транспортировки товаров (количество в упаковке, использование палет, поддонов), вид упаковки (материал, цвет, форма), идентификационные номера, имитация защитной маркировки, штрихкодов, изображения и схемы в формате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JPEG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(каждый файл объемом не более 1,5 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Mb</w:t>
      </w:r>
      <w:r w:rsidRPr="00F71D0A">
        <w:rPr>
          <w:rFonts w:ascii="Sylfaen" w:hAnsi="Sylfaen"/>
          <w:sz w:val="24"/>
          <w:szCs w:val="24"/>
          <w:lang w:eastAsia="en-US" w:bidi="en-US"/>
        </w:rPr>
        <w:t>);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документах, сопровождающих товары, обладающие признаками нарушения прав на объект интеллектуальной собственности (электронные носители, инструкции,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гарантийные талоны, спецификации, сертификаты), и их отличительные особенности (язык, шрифт, цвет, ошибки, ксерокопии, качество полиграфии).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В графе 11 указываются коды в соответствии с единой Товарной номенклатурой внешнеэкономической деятельности Евразийского экономического союза (далее - ТН ВЭД ЕАЭС) товаров, содержащих заявляемый объект интеллектуальной собственности, в отношении которого требуется принятие таможенными органами мер по защите прав на объект интеллектуальной собственности, на уровне не менее первых 6 знаков. ЕГе допускается указание кодов товаров, на которые не распространяется правовая охрана объектов интеллектуальной собственности на территориях всех государств-членов.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12 указываются критерии, при которых заявитель не рассматривает перемещение товаров, содержащих заявляемый объект интеллектуальной собственности, как нарушение его права и принятие таможенными органами государств-членов мер по защите прав на объект интеллектуальной собственности при перемещении таких товаров не требуется. Критерии должны включать в себя область неприменения таможенными органами указанных мер (количественный и (или) стоимостной критерий, перечисление таможенных процедур, помещение товаров под которые не требует принятия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таможенными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органами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таких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мер, сведения, характеризующие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состояние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товара (например, «бывшие</w:t>
      </w:r>
      <w:r w:rsidR="002A3A5D" w:rsidRPr="002A3A5D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употреблении»), особенности, связанные с перемещением товаров, ввозимых в качестве иностранной безвозмездной помощи).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13 указывается срок, на который требуется принятие таможенными органами государств-членов мер по защите прав на объект интеллектуальной собственности.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 защиты составляет не более 2 лет с даты включения объекта интеллектуальной собственности в единый реестр и не может превышать срок правовой охраны объекта интеллектуальной собственности в государстве-члене, в котором этот срок истекает раньше, с учетом срока, указанного в заявлении, и сроков действия документов, прилагаемых к заявлению.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14 указывается информация о контактных лицах, уполномоченных на обращение в уполномоченные органы государств- членов по вопросам защиты прав на объект интеллектуальной собственности в соответствии с законодательством государств-членов, а также на подачу предусмотренного подпунктом 1 пункта 9 статьи 124 Кодекса заявления об отмене таможенными органами решения о приостановлении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срока выпуска товаров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(полное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 краткое (сокращенное) наименования юридического лица и (или) фамилии, имена, отчества (при наличии) физических лиц, почтовые адреса, адреса электронной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почты,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номера телефонов). При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наличии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нескольких контактных лиц указывается информация о каждом из них.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графе 15 проставляется подпись заявителя, расшифровка подписи (фамилия, имя, отчество (при наличии)) и дата подписания.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К заявлению прилагаются документы (оригиналы или заверенные копии, в том числе заверенные заявителем), представляемые для подтверждения прав на объекты интеллектуальной собственности в государствах-членах, по перечню </w:t>
      </w:r>
      <w:r w:rsidRPr="00F71D0A">
        <w:rPr>
          <w:rFonts w:ascii="Sylfaen" w:hAnsi="Sylfaen"/>
          <w:sz w:val="24"/>
          <w:szCs w:val="24"/>
        </w:rPr>
        <w:lastRenderedPageBreak/>
        <w:t>согласно приложению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№ 3 к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настоящему Регламенту,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а также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документы, подтверждающие сведения, указанные в заявлении.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если заявитель не является контактным лицом, указанным в графе 14 регистрационной формы, к заявлению прилагается доверенность (доверенности), подтверждающая предоставление правообладателем полномочий на обращение в уполномоченные органы государств-членов по вопросам защиты прав на объекты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а также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 подачу предусмотренного подпунктом 1 пункта 9 статьи 124 Кодекса заявления об отмене таможенными органами государств-членов решения о приостановлении срока выпуска товаров.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 заявлению прилагается обязательство, составленное по форме согласно приложению № 4 к настоящему Регламенту.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если на территориях государств-членов права на тождественные объекты интеллектуальной собственности принадлежат разным правообладателям, к заявлению прилагаются обязательства от каждого правообладателя.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наличии доверенности (доверенностей) на представление интересов правообладателя (нескольких правообладателей) в таможенных органах государств-членов либо иного документа, подтверждающего такие полномочия, обязательство может быть оформлено лицом, представляющим интересы правообладателя (нескольких правообладателей).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отсутствии обязательства заявление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Заявление и прилагаемые документы составляются на русском языке. В случае если документы, прилагаемые к заявлению, составлены на ином языке, прилагается их перевод на русский язык. Ответственность за правильность перевода несет заявитель. Текст документов (оригиналов и копий) должен быть удобочитаемым и иметь различимые оттиски печатей и штампов (при их наличии).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Заявитель вправе отозвать заявление до принятия по нему решения. В случае поступления в Комиссию соответствующего обращения заявление дальнейшему рассмотрению не подлежит.</w:t>
      </w:r>
    </w:p>
    <w:p w:rsidR="00E20976" w:rsidRPr="00F71D0A" w:rsidRDefault="00F71D0A" w:rsidP="00F865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отзыве заявления заявитель вправе запросить прилагаемые к заявлению документы. В этом случае запрошенные документы направляются в течение 10 рабочих дней с даты поступления обращения заявителя. В иных случаях ответ на обращение об отзыве заявления не представляется.</w:t>
      </w:r>
    </w:p>
    <w:p w:rsidR="00DD0AE4" w:rsidRPr="0049146D" w:rsidRDefault="00DD0AE4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49146D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III. Порядок рассмотрения заявления</w:t>
      </w:r>
    </w:p>
    <w:p w:rsidR="00DD0AE4" w:rsidRPr="0049146D" w:rsidRDefault="00DD0AE4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Рассмотрение заявления осуществляется сотрудниками ответственного департамента, уполномоченными на это директором ответственного департамента </w:t>
      </w:r>
      <w:r w:rsidRPr="00F71D0A">
        <w:rPr>
          <w:rFonts w:ascii="Sylfaen" w:hAnsi="Sylfaen"/>
          <w:sz w:val="24"/>
          <w:szCs w:val="24"/>
        </w:rPr>
        <w:lastRenderedPageBreak/>
        <w:t>(далее - уполномоченные сотрудники), в установленном порядке и в сроки, определенные настоящим Регламентом.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Должностные лица, сотрудники Комиссии и таможенных органов государств-членов, а также иные лица, получившие в соответствии с законодательством государств-членов доступ к информации, представляемой заявителем, не вправе разглашать, использовать в личных целях либо передавать третьим лицам информацию, не подлежащую опубликованию, за исключением случаев, установленных настоящим Регламентом и (или) законодательством государств-членов.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поступления в Комиссию документов ограниченного распространения, в том числе содержащих конфиденциальную информацию, работа с такими документами осуществляется в порядке, установленном Решением Совета Евразийской экономической комиссии от 18 сентября 2014 г. № 71.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Уполномоченный сотрудник в течение 3 рабочих дней с даты поступления в Комиссию заявления проверяет комплектность представленных документов и сведений, соответствие регистрационных форм на бумажном носителе регистрационным формам в электронном виде (в случае подачи заявления в виде документа на бумажном носителе), а также соблюдение требований к оформлению доверенности и обязательства.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если документы и сведения представлены не в полном объеме, заявителю в указанный срок направляется уведомление о необходимости представления в срок, не превышающий 30 рабочих дней с даты направления указанного уведомления, недостающих документов и сведений.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отсутствия доверенности и обязательства применяются положения абзаца одиннадцатого пункта 9 и абзаца четвертого пункта 18 настоящего Регламента.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 рассмотрения заявления приостанавливается с даты направления указанного уведомления и возобновляется в день представления недостающих документов и сведений.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непредставления недостающих документов и сведений заявление дальнейшему рассмотрению не подлежит, о чем заявителю направляется уведомление в течение 3 рабочих дней с даты истечения срока, указанного в абзаце втором настоящего пункта.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Представленные документы и сведения считаются достоверными, пока не установлено обратное.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Ответственный департамент в течение 3 рабочих дней с даты представления заявителем документов и сведений в полном объеме направляет в центральные таможенные органы в электронном виде заявление и регистрационные формы в отношении заявленных объектов интеллектуальной собственности.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В случае отзыва заявления в соответствии с пунктом 20 настоящего Регламента </w:t>
      </w:r>
      <w:r w:rsidRPr="00F71D0A">
        <w:rPr>
          <w:rFonts w:ascii="Sylfaen" w:hAnsi="Sylfaen"/>
          <w:sz w:val="24"/>
          <w:szCs w:val="24"/>
        </w:rPr>
        <w:lastRenderedPageBreak/>
        <w:t>ответственный департамент информирует об этом центральные таможенные органы в течение 1 рабочего дня с даты поступления обращения от заявителя.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Центральные таможенные органы не позднее 30 рабочих дней с даты направления ответственным департаментом заявления и регистрационных форм проверяют сведения, указанные в графах 5, 8 - 10 регистрационных форм, и при наличии оснований для отказа во включении объектов интеллектуальной собственности в единый реестр направляют в ответственный департамент в электронном виде отказ по форме согласно приложению № 5 к настоящему Регламенту.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Основанием для отказа центрального таможенного органа во включении объектов интеллектуальной собственности в единый реестр является недостоверность сведений, представленных заявителем.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если от одного или нескольких центральных таможенных органов в ответственный департамент поступил отказ во включении объектов интеллектуальной собственности в единый реестр, объект интеллектуальной собственности в единый реестр не включается. В этом случае ответственным департаментом в течение 3 рабочих дней с даты истечения срока, указанного в абзаце первом пункта 25 настоящего Регламента, принимается решение об отказе во включении объектов интеллектуальной собственности в единый реестр, которое подготавливается уполномоченным сотрудником и подписывается директором (заместителем директора) ответственного департамента.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Указанное решение должно содержать номер и дату, сведения о наименованиях объектов интеллектуальной собственности и причины отказа.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Заявителю в течение 3 рабочих дней с даты принятия решения, указанного в абзаце первом пункта 26 настоящего Регламента, направляется уведомление об отказе во включении объектов интеллектуальной собственности в единый реестр с приложением копий отказов центральных таможенных органов.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если в течение срока, указанного в абзаце первом пункта 25 настоящего Регламента, в ответственный департамент не поступил отказ ни от одного центрального таможенного органа, в течение 3 рабочих дней с даты истечения этого срока заявителю направляется уведомление о возможности включения объектов интеллектуальной собственности в единый реестр, которое должно содержать указание на необходимость представления заявителем обеспечения.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Заявитель в течение 30 рабочих дней с даты направления уведомления, указанного в пункте 28 настоящего Регламента, представляет в ответственный департамент обеспечение или заверенную им копию обеспечения.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 этом сумма обеспечения должна составлять сумму, эквивалентную не менее чем 10 тысячам евро по курсу валют, действующему на дату заключения договора (договоров) либо внесения изменений в такие договоры.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Обеспечение должно содержать сведения о сроке его действия, наименованиях объектов интеллектуальной собственности, включаемых в единый реестр, а также о реквизитах документов, представленных для подтверждения прав на объекты интеллектуальной собственности.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Снижение суммы обеспечения ниже суммы, предусмотренной абзацем вторым пункта 11 статьи 385 Кодекса, вызванное изменением курса валют, не является основанием для исключения объекта интеллектуальной собственности из единого реестра.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При наличии надлежащим образом оформленной доверенности (доверенностей) на представление интересов правообладателя (нескольких правообладателей) в таможенных органах государств- членов либо иного документа, подтверждающего такие полномочия, договоры, указанные в абзаце втором пункта 29 настоящего Регламента, могут быть оформлены лицом, представляющим интересы правообладателя (нескольких правообладателей).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Не позднее 3 рабочих дней с даты представления в Комиссию обеспечения ответственным департаментом принимается решение о включении объектов интеллектуальной собственности в единый реестр, которое подготавливается уполномоченным сотрудником и подписывается директором (заместителем директора) ответственного департамента.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Решение о включении объектов интеллектуальной собственности в единый реестр должно содержать номер и дату, сведения о наименованиях объектов интеллектуальной собственности и предельном сроке, на который объекты интеллектуальной собственности включаются в единый реестр.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Предельным сроком, на который объекты интеллектуальной собственности включаются в единый реестр, является один из следующих сроков, который истекает ранее: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 года с даты включения объектов интеллектуальной собственности в единый реестр;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срок, указанный в заявлении;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 действия правовой охраны объектов интеллектуальной собственности;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 действия обеспечения или иного документа, прилагаемого к заявлению.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непредставления заявителем обеспечения в течение срока, указанного в абзаце первом пункта 29 настоящего Регламента, ответственный департамент принимает решение об отказе во включении объектов интеллектуальной собственности в единый реестр, о чем заявителю направляется уведомление в течение 3 рабочих дней с даты принятия такого решения.</w:t>
      </w:r>
    </w:p>
    <w:p w:rsidR="00E20976" w:rsidRPr="00F71D0A" w:rsidRDefault="00F71D0A" w:rsidP="00DD0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Указанное решение подготавливается уполномоченным сотрудником и подписывается директором (заместителем директора) ответственного департамента.</w:t>
      </w:r>
    </w:p>
    <w:p w:rsidR="00DD0AE4" w:rsidRPr="0049146D" w:rsidRDefault="00DD0AE4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eastAsia="en-US" w:bidi="en-US"/>
        </w:rPr>
      </w:pPr>
    </w:p>
    <w:p w:rsidR="00E20976" w:rsidRPr="0049146D" w:rsidRDefault="00F71D0A" w:rsidP="00937B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val="en-US" w:eastAsia="en-US" w:bidi="en-US"/>
        </w:rPr>
        <w:lastRenderedPageBreak/>
        <w:t>IV</w:t>
      </w:r>
      <w:r w:rsidRPr="00F71D0A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Включение объектов интеллектуальной собственности</w:t>
      </w:r>
      <w:r w:rsidR="00937B3E" w:rsidRPr="00937B3E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единый реестр</w:t>
      </w:r>
    </w:p>
    <w:p w:rsidR="00937B3E" w:rsidRPr="0049146D" w:rsidRDefault="00937B3E" w:rsidP="00937B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течение 3 рабочих дней с даты принятия решения, предусмотренного пунктом 31 настоящего Регламента, ответственный департамент обеспечивает включение объектов интеллектуальной собственности в единый реестр, опубликование на официальном сайте Союза сведений, предусмотренных пунктом 53 настоящего Регламента, и направляет заявителю уведомление.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 включение объектов интеллектуальной собственности в единый реестр плата не взимается.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единый реестр включаются сведения по перечню согласно приложению № 6 к настоящему Регламенту.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Ведение единого реестра осуществляется уполномоченными сотрудниками в электронном виде с использованием программных средств, исключающих возможность несанкционированного включения сведений в единый реестр, их изменения и исключения из реестра.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При включении объекта интеллектуальной собственности в единый реестр этому объекту присваивается регистрационный номер, который формируется в следующем порядке:</w:t>
      </w: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eastAsia="en-US" w:bidi="en-US"/>
        </w:rPr>
        <w:t>00000/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XX</w:t>
      </w:r>
      <w:r w:rsidRPr="00F71D0A">
        <w:rPr>
          <w:rFonts w:ascii="Sylfaen" w:hAnsi="Sylfaen"/>
          <w:sz w:val="24"/>
          <w:szCs w:val="24"/>
          <w:lang w:eastAsia="en-US" w:bidi="en-US"/>
        </w:rPr>
        <w:t>-</w:t>
      </w:r>
      <w:r w:rsidRPr="00F71D0A">
        <w:rPr>
          <w:rFonts w:ascii="Sylfaen" w:hAnsi="Sylfaen"/>
          <w:sz w:val="24"/>
          <w:szCs w:val="24"/>
          <w:lang w:val="en-US" w:eastAsia="en-US" w:bidi="en-US"/>
        </w:rPr>
        <w:t>NNNN</w:t>
      </w:r>
      <w:r w:rsidRPr="00F71D0A">
        <w:rPr>
          <w:rFonts w:ascii="Sylfaen" w:hAnsi="Sylfaen"/>
          <w:sz w:val="24"/>
          <w:szCs w:val="24"/>
        </w:rPr>
        <w:t>-ДДММГГ,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где: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00000 - 5-значный порядковый номер записи, присваиваемый объекту интеллектуальной собственности независимо от его вида;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XX - вид объекта интеллектуальной собственности («АП» - объект авторского права, «СП» - объект смежных прав, «ТЗ» - товарный знак (знак обслуживания));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val="en-US" w:eastAsia="en-US" w:bidi="en-US"/>
        </w:rPr>
        <w:t>NNNN</w:t>
      </w:r>
      <w:r w:rsidRPr="00F71D0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- номер решения о включении объекта интеллектуальной собственности в единый реестр;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ДДММГГ - дата включения объекта интеллектуальной собственности в единый реестр (день, месяц, 2 последние цифры года).</w:t>
      </w:r>
    </w:p>
    <w:p w:rsidR="00E20976" w:rsidRPr="00F71D0A" w:rsidRDefault="00E20976" w:rsidP="00937B3E">
      <w:pPr>
        <w:spacing w:after="120"/>
        <w:ind w:firstLine="567"/>
        <w:jc w:val="both"/>
      </w:pP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F71D0A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Внесение изменений (дополнений) в единый реестр,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том числе продление срока защиты</w:t>
      </w:r>
    </w:p>
    <w:p w:rsidR="00E20976" w:rsidRPr="00F71D0A" w:rsidRDefault="00E20976" w:rsidP="00D272FC">
      <w:pPr>
        <w:spacing w:after="120"/>
      </w:pP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изменения сведений, указанных в заявлении или представленных документах, заявитель в порядке, предусмотренном настоящим Регламентом, обязан в течение 5 рабочих дней с даты изменения сведений принять меры по внесению изменений (дополнений) в единый реестр в части, касающейся этих сведений.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 xml:space="preserve">В единый реестр вносятся изменения (дополнения), в том числе связанные с </w:t>
      </w:r>
      <w:r w:rsidRPr="00F71D0A">
        <w:rPr>
          <w:rFonts w:ascii="Sylfaen" w:hAnsi="Sylfaen"/>
          <w:sz w:val="24"/>
          <w:szCs w:val="24"/>
        </w:rPr>
        <w:lastRenderedPageBreak/>
        <w:t>продлением срока защиты, при наличии следующих оснований: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поступление обращения от заявителя;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необходимость внесения исправлений технического характера.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Обращения заявителя о внесении изменений (дополнений) в единый реестр, в том числе о продлении срока защиты, оформляются с учетом требований, предусмотренных абзацами первым - третьим пункта 14 настоящего Регламента для оформления заявлений.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Изменение (дополнение) сведений об объектах интеллектуальной собственности, включенных в единый реестр, осуществляется в соответствии с пунктом 45 настоящего Регламента.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Изменения (дополнения), в том числе связанные с продлением срока защиты, вносятся в единый реестр на основании решения, подготовленного уполномоченным сотрудником и подписанного директором (заместителем директора) ответственного департамента.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Решение о внесении изменений (дополнений) в единый реестр принимается в течение 10 рабочих дней с даты возникновения оснований, указанных в пункте 39 настоящего Регламента.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Продление срока защиты осуществляется неограниченное количество раз, но каждый раз не более чем на 2 года при условии поступления обращения от заявителя не менее чем за 45 рабочих дней до истечения срока защиты.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Срок, на который продлевается защита прав на объекты интеллектуальной собственности, определяется сроком, указанным в обращении заявителя, но не может превышать срок действия обеспечения, представленного в Комиссию, а также срок правовой охраны объекта интеллектуальной собственности в государстве-члене, в котором этот срок истекает раньше.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смены правообладателя внесение изменений в единый реестр не допускается, объект интеллектуальной собственности подлежит исключению из единого реестра.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течение 3 рабочих дней с даты принятия решения о внесении изменений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(дополнений) в единый реестр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уполномоченным сотрудником вносятся соответствующие изменения (дополнения) в единый реестр и направляется уведомление заявителю.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Правообладателем объектов интеллектуальной собственности, включенных в единый реестр, или его представителем с использованием сервисов личного кабинета на официальном сайте Союза осуществляется изменение (дополнение) следующих сведений, относящихся к этим объектам: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сведения, относящиеся к обороту оригинальных товаров;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сведения, относящиеся к обороту товаров, обладающих признаками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нарушения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прав на объекты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сведения об изъятиях из применения таможенными органами мер по защите прав на объекты интеллектуальной собственности;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адрес для переписки, адрес электронной почты, номера телефонов контактных лиц, уполномоченных на обращение в уполномоченные органы государств-членов по вопросам защиты прав на объекты интеллектуальной собственности, а также на подачу предусмотренного подпунктом 1 пункта 9 статьи 124 Кодекса заявления об отмене таможенными органами государств-членов решения о приостановлении срока выпуска товаров.</w:t>
      </w:r>
    </w:p>
    <w:p w:rsidR="00937B3E" w:rsidRPr="0049146D" w:rsidRDefault="00937B3E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E20976" w:rsidRPr="0049146D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F71D0A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Исключение объектов интеллектуальной собственности из единого реестра</w:t>
      </w:r>
    </w:p>
    <w:p w:rsidR="00937B3E" w:rsidRPr="0049146D" w:rsidRDefault="00937B3E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Объекты интеллектуальной собственности исключаются из единого реестра при наличии следующих оснований: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поступление обращения от заявителя;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выявление факта представления заявителем недостоверных сведений;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досрочное прекращение правовой охраны объекта интеллектуальной собственности в любом из государств-членов;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поступление информации от государственных органов (организаций) государств-членов о том, что лица, указанные в едином реестре в качестве правообладателей, в соответствии с законодательством государств-членов лишены прав на объект интеллектуальной собственности или ограничены в таких правах в любом из государств-членов;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поступление информации об изменении правообладателя в любом из государств-членов;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прекращение действия обеспечения.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Обращения заявителя об исключении объектов интеллектуальной собственности из единого реестра оформляются с учетом требований, предусмотренных абзацами первым - третьим пункта 14 настоящего Регламента для оформления заявлений.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если обращение заявителя об исключении объекта интеллектуальной собственности из единого реестра подается представителем правообладателя, к обращению прилагается документ, подтверждающий предоставление правообладателем полномочий, связанных с исключением объектов интеллектуальной собственности из единого реестра.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Исключение объектов интеллектуальной собственности из единого реестра осуществляется на основании решения, подготовленного уполномоченным сотрудником и подписанного директором (заместителем директора) ответственного департамента.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49.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Решение об исключении объектов интеллектуальной собственности из единого реестра принимается в течение 10 рабочих дней с даты возникновения оснований, указанных в пункте 46 настоящего Регламента.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случае поступления информации о недостоверности представленных документов и (или) сведений правообладателю (его представителю), государственным органам государств-членов, организациям и иным лицам может быть направлен запрос о представлении документов, подтверждающих сведения, являющиеся основанием для исключения объекта интеллектуальной собственности из единого реестра.</w:t>
      </w:r>
    </w:p>
    <w:p w:rsidR="00E20976" w:rsidRPr="00F71D0A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таком случае срок принятия решения об исключении объектов интеллектуальной собственности из единого реестра продлевается на 30 рабочих дней.</w:t>
      </w:r>
    </w:p>
    <w:p w:rsidR="00E20976" w:rsidRPr="0049146D" w:rsidRDefault="00F71D0A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течение 3 рабочих дней с даты принятия решения об исключении объектов интеллектуальной собственности из единого реестра уполномоченным сотрудником вносятся соответствующие изменения в единый реестр и направляется уведомление заявителю и центральным таможенным органам.</w:t>
      </w:r>
    </w:p>
    <w:p w:rsidR="00937B3E" w:rsidRPr="0049146D" w:rsidRDefault="00937B3E" w:rsidP="00937B3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F71D0A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Доступ к единому реестру и опубликование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из единого реестра на официальном сайте Союза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Центральные таможенные органы обеспечивают доступ к сведениям, содержащимся в едином реестре, уполномоченным лицам таможенных органов государств-членов.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Ответственный департамент обеспечивает опубликование на официальном сайте Союза следующих сведений из единого реестра:</w:t>
      </w:r>
    </w:p>
    <w:p w:rsidR="00E62DDD" w:rsidRPr="00E62DDD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 xml:space="preserve">регистрационный номер объекта </w:t>
      </w:r>
      <w:r w:rsidR="00E62DDD">
        <w:rPr>
          <w:rFonts w:ascii="Sylfaen" w:hAnsi="Sylfaen"/>
          <w:sz w:val="24"/>
          <w:szCs w:val="24"/>
        </w:rPr>
        <w:t>интеллектуальной собственности;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наименование (описание, изображение) объекта интеллектуальной собственности;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наименование и реквизиты документа, представленного для подтверждения права на объект интеллектуальной собственности;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наименования и классы товаров в соответствии с Международной классификацией товаров и услуг для регистрации знаков;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коды товаров в соответствии с ТН ВЭД ЕАЭС;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сведения о правообладателе;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контактная информация;</w:t>
      </w:r>
    </w:p>
    <w:p w:rsidR="00E62DDD" w:rsidRDefault="00F71D0A" w:rsidP="00E62D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дата окончания срока защиты.</w:t>
      </w:r>
    </w:p>
    <w:p w:rsidR="00E62DDD" w:rsidRDefault="00E62DDD">
      <w:pPr>
        <w:rPr>
          <w:rFonts w:eastAsia="Times New Roman" w:cs="Times New Roman"/>
        </w:rPr>
      </w:pPr>
      <w:r>
        <w:br w:type="page"/>
      </w:r>
    </w:p>
    <w:p w:rsidR="00E20976" w:rsidRPr="0049146D" w:rsidRDefault="00F71D0A" w:rsidP="00E62DDD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E62DDD" w:rsidRPr="0049146D">
        <w:rPr>
          <w:rStyle w:val="Headerorfooter"/>
          <w:rFonts w:ascii="Sylfaen" w:hAnsi="Sylfaen"/>
          <w:sz w:val="24"/>
          <w:szCs w:val="24"/>
        </w:rPr>
        <w:t>1</w:t>
      </w:r>
    </w:p>
    <w:p w:rsidR="00E20976" w:rsidRPr="00F71D0A" w:rsidRDefault="00F71D0A" w:rsidP="00E62DDD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E62DDD" w:rsidRPr="00E62DDD" w:rsidRDefault="00E62DDD" w:rsidP="00D272FC">
      <w:pPr>
        <w:pStyle w:val="Heading20"/>
        <w:shd w:val="clear" w:color="auto" w:fill="auto"/>
        <w:spacing w:after="120"/>
        <w:jc w:val="center"/>
        <w:rPr>
          <w:rStyle w:val="Heading215pt"/>
          <w:rFonts w:ascii="Sylfaen" w:hAnsi="Sylfaen"/>
          <w:spacing w:val="0"/>
          <w:sz w:val="24"/>
          <w:szCs w:val="24"/>
        </w:rPr>
      </w:pPr>
      <w:bookmarkStart w:id="1" w:name="bookmark1"/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ing215pt"/>
          <w:rFonts w:ascii="Sylfaen" w:hAnsi="Sylfaen"/>
          <w:spacing w:val="0"/>
          <w:sz w:val="24"/>
          <w:szCs w:val="24"/>
        </w:rPr>
        <w:t>ФОРМА</w:t>
      </w:r>
      <w:bookmarkEnd w:id="1"/>
    </w:p>
    <w:p w:rsidR="00E20976" w:rsidRPr="0049146D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заявления о включении объектов интеллектуальной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собственности в единый таможенный реестр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62DDD" w:rsidRPr="0049146D" w:rsidRDefault="00E62DDD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E20976" w:rsidRPr="00F71D0A" w:rsidRDefault="00F71D0A" w:rsidP="00066322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Евразийская экономическая комиссия</w:t>
      </w:r>
    </w:p>
    <w:p w:rsidR="00066322" w:rsidRPr="0049146D" w:rsidRDefault="00066322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49146D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Заявление</w:t>
      </w:r>
    </w:p>
    <w:p w:rsidR="00066322" w:rsidRPr="0049146D" w:rsidRDefault="00066322" w:rsidP="00066322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49146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E20976" w:rsidRPr="00066322" w:rsidRDefault="00F71D0A" w:rsidP="00D272FC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Cs w:val="24"/>
        </w:rPr>
      </w:pPr>
      <w:r w:rsidRPr="00066322">
        <w:rPr>
          <w:rFonts w:ascii="Sylfaen" w:hAnsi="Sylfaen"/>
          <w:szCs w:val="24"/>
        </w:rPr>
        <w:t>(наименование правообладателя (представителя правообладателя))</w:t>
      </w:r>
    </w:p>
    <w:p w:rsidR="00BD1788" w:rsidRPr="0049146D" w:rsidRDefault="00BD1788" w:rsidP="00396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20976" w:rsidRPr="00F71D0A" w:rsidRDefault="00F71D0A" w:rsidP="00396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Прошу включить в единый таможенный реестр объектов интеллектуальной собственности государств - членов Евразийского экономического союза следующие объекты интеллектуальной собственности, регистрационные формы которых прилагаются к настоящему заявлению:</w:t>
      </w:r>
    </w:p>
    <w:p w:rsidR="00E20976" w:rsidRPr="0049146D" w:rsidRDefault="00BD1788" w:rsidP="00396424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49146D">
        <w:rPr>
          <w:rFonts w:ascii="Sylfaen" w:hAnsi="Sylfaen"/>
          <w:sz w:val="24"/>
          <w:szCs w:val="24"/>
        </w:rPr>
        <w:t>1. ____________________________________________</w:t>
      </w:r>
    </w:p>
    <w:p w:rsidR="00E20976" w:rsidRPr="00BD1788" w:rsidRDefault="00F71D0A" w:rsidP="00396424">
      <w:pPr>
        <w:pStyle w:val="Bodytext40"/>
        <w:shd w:val="clear" w:color="auto" w:fill="auto"/>
        <w:spacing w:before="0" w:after="120" w:line="240" w:lineRule="auto"/>
        <w:ind w:right="2260"/>
        <w:rPr>
          <w:rFonts w:ascii="Sylfaen" w:hAnsi="Sylfaen"/>
        </w:rPr>
      </w:pPr>
      <w:r w:rsidRPr="00BD1788">
        <w:rPr>
          <w:rFonts w:ascii="Sylfaen" w:hAnsi="Sylfaen"/>
        </w:rPr>
        <w:t>(наименование объекта интеллектуальной собственности)</w:t>
      </w:r>
    </w:p>
    <w:p w:rsidR="00E20976" w:rsidRPr="00F71D0A" w:rsidRDefault="00F71D0A" w:rsidP="00396424">
      <w:pPr>
        <w:pStyle w:val="Bodytext4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...</w:t>
      </w:r>
    </w:p>
    <w:p w:rsidR="00396424" w:rsidRPr="00396424" w:rsidRDefault="00396424" w:rsidP="00396424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F71D0A" w:rsidRPr="00F71D0A">
        <w:rPr>
          <w:rFonts w:ascii="Sylfaen" w:hAnsi="Sylfaen"/>
          <w:sz w:val="24"/>
          <w:szCs w:val="24"/>
        </w:rPr>
        <w:t>.</w:t>
      </w:r>
      <w:r w:rsidR="00F71D0A">
        <w:rPr>
          <w:rFonts w:ascii="Sylfaen" w:hAnsi="Sylfaen"/>
          <w:sz w:val="24"/>
          <w:szCs w:val="24"/>
        </w:rPr>
        <w:t xml:space="preserve"> </w:t>
      </w:r>
      <w:r w:rsidRPr="00396424">
        <w:rPr>
          <w:rFonts w:ascii="Sylfaen" w:hAnsi="Sylfaen"/>
          <w:sz w:val="24"/>
          <w:szCs w:val="24"/>
        </w:rPr>
        <w:t>____________________________________________</w:t>
      </w:r>
    </w:p>
    <w:p w:rsidR="00E20976" w:rsidRPr="00396424" w:rsidRDefault="00F71D0A" w:rsidP="00396424">
      <w:pPr>
        <w:pStyle w:val="Bodytext40"/>
        <w:shd w:val="clear" w:color="auto" w:fill="auto"/>
        <w:spacing w:before="0" w:after="120" w:line="240" w:lineRule="auto"/>
        <w:ind w:right="2260"/>
        <w:rPr>
          <w:rFonts w:ascii="Sylfaen" w:hAnsi="Sylfaen"/>
        </w:rPr>
      </w:pPr>
      <w:r w:rsidRPr="00396424">
        <w:rPr>
          <w:rFonts w:ascii="Sylfaen" w:hAnsi="Sylfaen"/>
        </w:rPr>
        <w:t>(наименование объекта интеллектуальной собственности)</w:t>
      </w:r>
    </w:p>
    <w:p w:rsidR="00E20976" w:rsidRPr="00F71D0A" w:rsidRDefault="00F71D0A" w:rsidP="00396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 последствиях представления недостоверных сведений осведомлен.</w:t>
      </w:r>
    </w:p>
    <w:p w:rsidR="00E20976" w:rsidRPr="0058443A" w:rsidRDefault="00F71D0A" w:rsidP="00396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Корреспонденцию по вопросам включения объектов интеллектуальной собственности в единый таможенный реестр объектов интеллектуальной собственности государств - членов Евразийского экономического союза прошу направлять по адресу электронной почты: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.</w:t>
      </w:r>
      <w:r w:rsidR="0058443A" w:rsidRPr="0058443A">
        <w:rPr>
          <w:rFonts w:ascii="Sylfaen" w:hAnsi="Sylfaen"/>
          <w:sz w:val="24"/>
          <w:szCs w:val="24"/>
        </w:rPr>
        <w:t>________________________.</w:t>
      </w:r>
    </w:p>
    <w:p w:rsidR="00E20976" w:rsidRPr="00F71D0A" w:rsidRDefault="00F71D0A" w:rsidP="00E600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случае изменения сведений, указанных в настоящем заявлении и в прилагаемых к нему документах и регистрационных формах, обязуюсь незамедлительно принимать меры, предусмотренные Регламентом ведения единого таможенного реестра объектов интеллектуальной собственности</w:t>
      </w:r>
      <w:r w:rsidR="0058443A" w:rsidRPr="0058443A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 экономического союза, утвержденным Решением Коллегии Евразийской экономической комиссии от</w:t>
      </w:r>
      <w:r>
        <w:rPr>
          <w:rFonts w:ascii="Sylfaen" w:hAnsi="Sylfaen"/>
          <w:sz w:val="24"/>
          <w:szCs w:val="24"/>
        </w:rPr>
        <w:t xml:space="preserve"> </w:t>
      </w:r>
      <w:r w:rsidR="00E60090" w:rsidRPr="00E60090">
        <w:rPr>
          <w:rFonts w:ascii="Sylfaen" w:hAnsi="Sylfaen"/>
          <w:sz w:val="24"/>
          <w:szCs w:val="24"/>
        </w:rPr>
        <w:t xml:space="preserve">                                 </w:t>
      </w:r>
      <w:r w:rsidRPr="00F71D0A">
        <w:rPr>
          <w:rFonts w:ascii="Sylfaen" w:hAnsi="Sylfaen"/>
          <w:sz w:val="24"/>
          <w:szCs w:val="24"/>
        </w:rPr>
        <w:t>г.</w:t>
      </w:r>
      <w:r w:rsidR="00E60090" w:rsidRPr="00E60090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№</w:t>
      </w:r>
    </w:p>
    <w:p w:rsidR="00E20976" w:rsidRPr="00F71D0A" w:rsidRDefault="00F71D0A" w:rsidP="00396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lastRenderedPageBreak/>
        <w:t>На автоматизированную, а также без использования средств автоматизации обработку представляемых сведений в Евразийской экономической комиссии и таможенных органах государств - членов Евразийского экономического союза согласен.</w:t>
      </w:r>
    </w:p>
    <w:p w:rsidR="00E20976" w:rsidRPr="00F71D0A" w:rsidRDefault="00F71D0A" w:rsidP="00E6009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Приложения:</w:t>
      </w:r>
    </w:p>
    <w:p w:rsidR="00E20976" w:rsidRPr="00E60090" w:rsidRDefault="00F71D0A" w:rsidP="00E60090">
      <w:pPr>
        <w:pStyle w:val="Tableofcontents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0090">
        <w:rPr>
          <w:rFonts w:ascii="Sylfaen" w:hAnsi="Sylfaen"/>
          <w:sz w:val="24"/>
          <w:szCs w:val="24"/>
        </w:rPr>
        <w:t xml:space="preserve">1. Регистрационные формы на </w:t>
      </w:r>
      <w:r w:rsidR="00467604" w:rsidRPr="00467604">
        <w:rPr>
          <w:rFonts w:ascii="Sylfaen" w:hAnsi="Sylfaen"/>
          <w:sz w:val="24"/>
          <w:szCs w:val="24"/>
        </w:rPr>
        <w:t>________</w:t>
      </w:r>
      <w:r w:rsidR="00467604" w:rsidRPr="00A75C29">
        <w:rPr>
          <w:rFonts w:ascii="Sylfaen" w:hAnsi="Sylfaen"/>
          <w:sz w:val="24"/>
          <w:szCs w:val="24"/>
        </w:rPr>
        <w:t xml:space="preserve"> </w:t>
      </w:r>
      <w:r w:rsidRPr="00E60090">
        <w:rPr>
          <w:rFonts w:ascii="Sylfaen" w:hAnsi="Sylfaen"/>
          <w:sz w:val="24"/>
          <w:szCs w:val="24"/>
        </w:rPr>
        <w:t>л.</w:t>
      </w:r>
    </w:p>
    <w:p w:rsidR="00E20976" w:rsidRPr="00E60090" w:rsidRDefault="00F71D0A" w:rsidP="00E60090">
      <w:pPr>
        <w:pStyle w:val="Tableofcontents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0090">
        <w:rPr>
          <w:rFonts w:ascii="Sylfaen" w:hAnsi="Sylfaen"/>
          <w:sz w:val="24"/>
          <w:szCs w:val="24"/>
        </w:rPr>
        <w:t xml:space="preserve">2. Доверенность (доверенности) (при наличии) на </w:t>
      </w:r>
      <w:r w:rsidR="00467604" w:rsidRPr="00467604">
        <w:rPr>
          <w:rFonts w:ascii="Sylfaen" w:hAnsi="Sylfaen"/>
          <w:sz w:val="24"/>
          <w:szCs w:val="24"/>
        </w:rPr>
        <w:t>________</w:t>
      </w:r>
      <w:r w:rsidR="00467604" w:rsidRPr="00A75C29">
        <w:rPr>
          <w:rFonts w:ascii="Sylfaen" w:hAnsi="Sylfaen"/>
          <w:sz w:val="24"/>
          <w:szCs w:val="24"/>
        </w:rPr>
        <w:t xml:space="preserve"> </w:t>
      </w:r>
      <w:r w:rsidRPr="00E60090">
        <w:rPr>
          <w:rFonts w:ascii="Sylfaen" w:hAnsi="Sylfaen"/>
          <w:sz w:val="24"/>
          <w:szCs w:val="24"/>
        </w:rPr>
        <w:t>л.</w:t>
      </w:r>
    </w:p>
    <w:p w:rsidR="00E20976" w:rsidRPr="00E60090" w:rsidRDefault="00F71D0A" w:rsidP="00E60090">
      <w:pPr>
        <w:pStyle w:val="Tableofcontents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0090">
        <w:rPr>
          <w:rFonts w:ascii="Sylfaen" w:hAnsi="Sylfaen"/>
          <w:sz w:val="24"/>
          <w:szCs w:val="24"/>
        </w:rPr>
        <w:t xml:space="preserve">3. Обязательство на </w:t>
      </w:r>
      <w:r w:rsidR="00467604" w:rsidRPr="00467604">
        <w:rPr>
          <w:rFonts w:ascii="Sylfaen" w:hAnsi="Sylfaen"/>
          <w:sz w:val="24"/>
          <w:szCs w:val="24"/>
        </w:rPr>
        <w:t>________</w:t>
      </w:r>
      <w:r w:rsidR="00467604" w:rsidRPr="0049146D">
        <w:rPr>
          <w:rFonts w:ascii="Sylfaen" w:hAnsi="Sylfaen"/>
          <w:sz w:val="24"/>
          <w:szCs w:val="24"/>
        </w:rPr>
        <w:t xml:space="preserve"> </w:t>
      </w:r>
      <w:r w:rsidRPr="00E60090">
        <w:rPr>
          <w:rFonts w:ascii="Sylfaen" w:hAnsi="Sylfaen"/>
          <w:sz w:val="24"/>
          <w:szCs w:val="24"/>
        </w:rPr>
        <w:t>л.</w:t>
      </w:r>
    </w:p>
    <w:p w:rsidR="00E20976" w:rsidRPr="00E60090" w:rsidRDefault="00F71D0A" w:rsidP="00467604">
      <w:pPr>
        <w:pStyle w:val="Tableofcontents0"/>
        <w:shd w:val="clear" w:color="auto" w:fill="auto"/>
        <w:spacing w:before="0" w:after="120" w:line="240" w:lineRule="auto"/>
        <w:ind w:left="567"/>
        <w:rPr>
          <w:rFonts w:ascii="Sylfaen" w:hAnsi="Sylfaen"/>
          <w:sz w:val="24"/>
          <w:szCs w:val="24"/>
        </w:rPr>
      </w:pPr>
      <w:r w:rsidRPr="00E60090">
        <w:rPr>
          <w:rFonts w:ascii="Sylfaen" w:hAnsi="Sylfaen"/>
          <w:sz w:val="24"/>
          <w:szCs w:val="24"/>
        </w:rPr>
        <w:t>4. Документы, представляемые для подтверждения прав на объекты</w:t>
      </w:r>
      <w:r w:rsidR="00467604" w:rsidRPr="00467604">
        <w:rPr>
          <w:rFonts w:ascii="Sylfaen" w:hAnsi="Sylfaen"/>
          <w:sz w:val="24"/>
          <w:szCs w:val="24"/>
        </w:rPr>
        <w:t xml:space="preserve"> </w:t>
      </w:r>
      <w:r w:rsidRPr="00E60090">
        <w:rPr>
          <w:rFonts w:ascii="Sylfaen" w:hAnsi="Sylfaen"/>
          <w:sz w:val="24"/>
          <w:szCs w:val="24"/>
        </w:rPr>
        <w:t xml:space="preserve">интеллектуальной собственности, на </w:t>
      </w:r>
      <w:r w:rsidR="00467604" w:rsidRPr="00467604">
        <w:rPr>
          <w:rFonts w:ascii="Sylfaen" w:hAnsi="Sylfaen"/>
          <w:sz w:val="24"/>
          <w:szCs w:val="24"/>
        </w:rPr>
        <w:t xml:space="preserve">________ </w:t>
      </w:r>
      <w:r w:rsidRPr="00E60090">
        <w:rPr>
          <w:rFonts w:ascii="Sylfaen" w:hAnsi="Sylfaen"/>
          <w:sz w:val="24"/>
          <w:szCs w:val="24"/>
        </w:rPr>
        <w:t>л.</w:t>
      </w:r>
    </w:p>
    <w:p w:rsidR="00E20976" w:rsidRPr="00F71D0A" w:rsidRDefault="00F71D0A" w:rsidP="00467604">
      <w:pPr>
        <w:pStyle w:val="Tableofcontents0"/>
        <w:shd w:val="clear" w:color="auto" w:fill="auto"/>
        <w:spacing w:before="0" w:line="240" w:lineRule="auto"/>
        <w:ind w:firstLine="567"/>
        <w:rPr>
          <w:rFonts w:ascii="Sylfaen" w:hAnsi="Sylfaen"/>
          <w:sz w:val="24"/>
          <w:szCs w:val="24"/>
        </w:rPr>
      </w:pPr>
      <w:r w:rsidRPr="00E60090">
        <w:rPr>
          <w:rFonts w:ascii="Sylfaen" w:hAnsi="Sylfaen"/>
          <w:sz w:val="24"/>
          <w:szCs w:val="24"/>
        </w:rPr>
        <w:t xml:space="preserve">5. Иные документы </w:t>
      </w:r>
      <w:r w:rsidR="004A4800" w:rsidRPr="004A4800">
        <w:rPr>
          <w:rFonts w:ascii="Sylfaen" w:hAnsi="Sylfaen"/>
          <w:sz w:val="24"/>
          <w:szCs w:val="24"/>
        </w:rPr>
        <w:t xml:space="preserve">____________ </w:t>
      </w:r>
      <w:r w:rsidR="004A4800" w:rsidRPr="00E60090">
        <w:rPr>
          <w:rFonts w:ascii="Sylfaen" w:hAnsi="Sylfaen"/>
          <w:sz w:val="24"/>
          <w:szCs w:val="24"/>
        </w:rPr>
        <w:t xml:space="preserve">на </w:t>
      </w:r>
      <w:r w:rsidR="004A4800" w:rsidRPr="00467604">
        <w:rPr>
          <w:rFonts w:ascii="Sylfaen" w:hAnsi="Sylfaen"/>
          <w:sz w:val="24"/>
          <w:szCs w:val="24"/>
        </w:rPr>
        <w:t>________</w:t>
      </w:r>
      <w:r w:rsidR="00467604" w:rsidRPr="00467604">
        <w:rPr>
          <w:rFonts w:ascii="Sylfaen" w:hAnsi="Sylfaen"/>
          <w:sz w:val="24"/>
          <w:szCs w:val="24"/>
        </w:rPr>
        <w:t xml:space="preserve"> </w:t>
      </w:r>
      <w:r w:rsidRPr="00E60090">
        <w:rPr>
          <w:rFonts w:ascii="Sylfaen" w:hAnsi="Sylfaen"/>
          <w:sz w:val="24"/>
          <w:szCs w:val="24"/>
        </w:rPr>
        <w:t>л.</w:t>
      </w:r>
    </w:p>
    <w:p w:rsidR="00E20976" w:rsidRPr="00467604" w:rsidRDefault="00F71D0A" w:rsidP="00467604">
      <w:pPr>
        <w:pStyle w:val="Bodytext40"/>
        <w:shd w:val="clear" w:color="auto" w:fill="auto"/>
        <w:spacing w:before="0" w:after="120" w:line="240" w:lineRule="auto"/>
        <w:ind w:left="2977"/>
        <w:jc w:val="left"/>
        <w:rPr>
          <w:rFonts w:ascii="Sylfaen" w:hAnsi="Sylfaen"/>
          <w:szCs w:val="24"/>
        </w:rPr>
      </w:pPr>
      <w:r w:rsidRPr="00467604">
        <w:rPr>
          <w:rFonts w:ascii="Sylfaen" w:hAnsi="Sylfaen"/>
          <w:szCs w:val="24"/>
        </w:rPr>
        <w:t>(указать)</w:t>
      </w:r>
    </w:p>
    <w:p w:rsidR="00467604" w:rsidRPr="00467604" w:rsidRDefault="00467604" w:rsidP="00467604">
      <w:pPr>
        <w:pStyle w:val="Bodytext40"/>
        <w:shd w:val="clear" w:color="auto" w:fill="auto"/>
        <w:spacing w:before="0" w:after="120" w:line="240" w:lineRule="auto"/>
        <w:ind w:left="2977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3784"/>
        <w:gridCol w:w="3568"/>
      </w:tblGrid>
      <w:tr w:rsidR="00E20976" w:rsidRPr="00F71D0A" w:rsidTr="00F71D0A">
        <w:trPr>
          <w:jc w:val="center"/>
        </w:trPr>
        <w:tc>
          <w:tcPr>
            <w:tcW w:w="2815" w:type="dxa"/>
            <w:shd w:val="clear" w:color="auto" w:fill="FFFFFF"/>
            <w:vAlign w:val="center"/>
          </w:tcPr>
          <w:p w:rsidR="00A75C29" w:rsidRDefault="00A75C29" w:rsidP="00A75C29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</w:t>
            </w:r>
          </w:p>
          <w:p w:rsidR="00E20976" w:rsidRPr="00F71D0A" w:rsidRDefault="00F71D0A" w:rsidP="00D272F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Cs w:val="24"/>
              </w:rPr>
              <w:t>(должность)</w:t>
            </w:r>
          </w:p>
        </w:tc>
        <w:tc>
          <w:tcPr>
            <w:tcW w:w="3784" w:type="dxa"/>
            <w:shd w:val="clear" w:color="auto" w:fill="FFFFFF"/>
            <w:vAlign w:val="center"/>
          </w:tcPr>
          <w:p w:rsidR="00A75C29" w:rsidRPr="00A75C29" w:rsidRDefault="00A75C29" w:rsidP="00A75C29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__________________________</w:t>
            </w:r>
          </w:p>
          <w:p w:rsidR="00E20976" w:rsidRPr="00A75C29" w:rsidRDefault="00F71D0A" w:rsidP="00D272F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Cs w:val="24"/>
              </w:rPr>
              <w:t>(подпись, печать (при наличии))</w:t>
            </w:r>
          </w:p>
        </w:tc>
        <w:tc>
          <w:tcPr>
            <w:tcW w:w="3568" w:type="dxa"/>
            <w:shd w:val="clear" w:color="auto" w:fill="FFFFFF"/>
            <w:vAlign w:val="center"/>
          </w:tcPr>
          <w:p w:rsidR="00A75C29" w:rsidRPr="00A75C29" w:rsidRDefault="00A75C29" w:rsidP="00A75C29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 w:val="24"/>
                <w:szCs w:val="24"/>
              </w:rPr>
              <w:t>____________________________</w:t>
            </w:r>
          </w:p>
          <w:p w:rsidR="00E20976" w:rsidRPr="00F71D0A" w:rsidRDefault="00A75C29" w:rsidP="00D272F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Cs w:val="24"/>
              </w:rPr>
              <w:t>(Ф. И. О</w:t>
            </w:r>
            <w:r w:rsidR="00F71D0A" w:rsidRPr="00A75C29">
              <w:rPr>
                <w:rStyle w:val="Bodytext210pt"/>
                <w:rFonts w:ascii="Sylfaen" w:hAnsi="Sylfaen"/>
                <w:szCs w:val="24"/>
              </w:rPr>
              <w:t>.)</w:t>
            </w:r>
          </w:p>
        </w:tc>
      </w:tr>
    </w:tbl>
    <w:p w:rsidR="00E20976" w:rsidRPr="00F71D0A" w:rsidRDefault="00E20976" w:rsidP="00D272FC">
      <w:pPr>
        <w:spacing w:after="120"/>
      </w:pPr>
    </w:p>
    <w:p w:rsidR="00E20976" w:rsidRPr="00F71D0A" w:rsidRDefault="00E20976" w:rsidP="00D272FC">
      <w:pPr>
        <w:spacing w:after="120"/>
      </w:pPr>
    </w:p>
    <w:p w:rsidR="00A75C29" w:rsidRDefault="00A75C29">
      <w:r>
        <w:br w:type="page"/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315FB6">
        <w:rPr>
          <w:rStyle w:val="Headerorfooter"/>
          <w:rFonts w:ascii="Sylfaen" w:hAnsi="Sylfaen"/>
          <w:sz w:val="24"/>
          <w:szCs w:val="24"/>
        </w:rPr>
        <w:t>2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315FB6" w:rsidRDefault="00315FB6" w:rsidP="00D272FC">
      <w:pPr>
        <w:pStyle w:val="Heading20"/>
        <w:shd w:val="clear" w:color="auto" w:fill="auto"/>
        <w:spacing w:after="120"/>
        <w:jc w:val="center"/>
        <w:rPr>
          <w:rStyle w:val="Heading215pt"/>
          <w:rFonts w:ascii="Sylfaen" w:hAnsi="Sylfaen"/>
          <w:spacing w:val="0"/>
          <w:sz w:val="24"/>
          <w:szCs w:val="24"/>
        </w:rPr>
      </w:pPr>
      <w:bookmarkStart w:id="2" w:name="bookmark2"/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ing215pt"/>
          <w:rFonts w:ascii="Sylfaen" w:hAnsi="Sylfaen"/>
          <w:spacing w:val="0"/>
          <w:sz w:val="24"/>
          <w:szCs w:val="24"/>
        </w:rPr>
        <w:t>ПЕРЕЧЕНЬ</w:t>
      </w:r>
      <w:bookmarkEnd w:id="2"/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bookmarkStart w:id="3" w:name="bookmark3"/>
      <w:r w:rsidRPr="00F71D0A">
        <w:rPr>
          <w:rStyle w:val="Heading215pt0"/>
          <w:rFonts w:ascii="Sylfaen" w:hAnsi="Sylfaen"/>
          <w:sz w:val="24"/>
          <w:szCs w:val="24"/>
        </w:rPr>
        <w:t>граф регистрационной формы объекта</w:t>
      </w:r>
      <w:r>
        <w:rPr>
          <w:rStyle w:val="Heading215pt0"/>
          <w:rFonts w:ascii="Sylfaen" w:hAnsi="Sylfaen"/>
          <w:sz w:val="24"/>
          <w:szCs w:val="24"/>
        </w:rPr>
        <w:t xml:space="preserve"> </w:t>
      </w:r>
      <w:r w:rsidRPr="00F71D0A">
        <w:rPr>
          <w:rStyle w:val="Heading215pt0"/>
          <w:rFonts w:ascii="Sylfaen" w:hAnsi="Sylfaen"/>
          <w:sz w:val="24"/>
          <w:szCs w:val="24"/>
        </w:rPr>
        <w:t>интеллектуальной собственности</w:t>
      </w:r>
      <w:bookmarkEnd w:id="3"/>
    </w:p>
    <w:p w:rsidR="00315FB6" w:rsidRDefault="00315FB6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 интеллектуальной собственности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Количество правообладателей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Вид объекта интеллектуальной собственности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Ключевые выражения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Правообладатель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Представитель правообладателя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Доверенность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Подтверждение права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Сведения, относящиеся к обороту оригинальных товаров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Сведения, относящиеся к обороту товаров, обладающих признаками нарушения прав на объект интеллектуальной собственности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Коды ТН ВЭД ЕАЭС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Изъятия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Срок защиты прав на объект интеллектуальной собственности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Контактные лица</w:t>
      </w:r>
    </w:p>
    <w:p w:rsidR="00315FB6" w:rsidRDefault="00F71D0A" w:rsidP="00315F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Подпись и дата</w:t>
      </w:r>
    </w:p>
    <w:p w:rsidR="00315FB6" w:rsidRDefault="00315FB6">
      <w:pPr>
        <w:rPr>
          <w:rFonts w:eastAsia="Times New Roman" w:cs="Times New Roman"/>
        </w:rPr>
      </w:pPr>
      <w:r>
        <w:br w:type="page"/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315FB6">
        <w:rPr>
          <w:rStyle w:val="Headerorfooter"/>
          <w:rFonts w:ascii="Sylfaen" w:hAnsi="Sylfaen"/>
          <w:sz w:val="24"/>
          <w:szCs w:val="24"/>
        </w:rPr>
        <w:t>3</w:t>
      </w:r>
    </w:p>
    <w:p w:rsidR="00E20976" w:rsidRPr="00F71D0A" w:rsidRDefault="00F71D0A" w:rsidP="00315FB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911973" w:rsidRDefault="00911973" w:rsidP="00D272FC">
      <w:pPr>
        <w:pStyle w:val="Heading20"/>
        <w:shd w:val="clear" w:color="auto" w:fill="auto"/>
        <w:spacing w:after="120"/>
        <w:jc w:val="center"/>
        <w:rPr>
          <w:rStyle w:val="Heading215pt"/>
          <w:rFonts w:ascii="Sylfaen" w:hAnsi="Sylfaen"/>
          <w:spacing w:val="0"/>
          <w:sz w:val="24"/>
          <w:szCs w:val="24"/>
        </w:rPr>
      </w:pPr>
      <w:bookmarkStart w:id="4" w:name="bookmark4"/>
    </w:p>
    <w:p w:rsidR="00E20976" w:rsidRDefault="00F71D0A" w:rsidP="00D272FC">
      <w:pPr>
        <w:pStyle w:val="Heading20"/>
        <w:shd w:val="clear" w:color="auto" w:fill="auto"/>
        <w:spacing w:after="120"/>
        <w:jc w:val="center"/>
        <w:rPr>
          <w:rStyle w:val="Heading215pt"/>
          <w:rFonts w:ascii="Sylfaen" w:hAnsi="Sylfaen"/>
          <w:spacing w:val="0"/>
          <w:sz w:val="24"/>
          <w:szCs w:val="24"/>
        </w:rPr>
      </w:pPr>
      <w:r w:rsidRPr="00F71D0A">
        <w:rPr>
          <w:rStyle w:val="Heading215pt"/>
          <w:rFonts w:ascii="Sylfaen" w:hAnsi="Sylfaen"/>
          <w:spacing w:val="0"/>
          <w:sz w:val="24"/>
          <w:szCs w:val="24"/>
        </w:rPr>
        <w:t>ПЕРЕЧЕНЬ</w:t>
      </w:r>
      <w:bookmarkEnd w:id="4"/>
    </w:p>
    <w:p w:rsidR="00911973" w:rsidRPr="00F71D0A" w:rsidRDefault="00911973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</w:p>
    <w:p w:rsidR="00E20976" w:rsidRPr="00F71D0A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документов, представляемых для подтверждения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прав на объекты 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в государствах - членах Евразийского экономического союза</w:t>
      </w:r>
    </w:p>
    <w:p w:rsidR="00911973" w:rsidRDefault="00911973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Для объектов авторского права: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документы, подтверждающие регистрацию объектов авторского права;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 о депонировании объектов авторского права;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договоры об отчуждении исключительного права на объекты авторского права;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документы, подтверждающие переход исключительного права на объекты авторского права к другим лицам без договора;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трудовой или иной договор между работодателем и автором в отношении служебного произведения.</w:t>
      </w:r>
    </w:p>
    <w:p w:rsidR="00A84E2D" w:rsidRDefault="00A84E2D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Для объектов смежных прав: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документы, подтверждающие регистрацию объектов смежных</w:t>
      </w:r>
      <w:r w:rsidR="00A84E2D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прав;</w:t>
      </w:r>
    </w:p>
    <w:p w:rsidR="00A84E2D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 о депонировании объектов смежных прав;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договоры об отчуждении исключительного права на объекты смежных прав;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документы, подтверждающие переход исключительного права на объекты смежных прав к другим лицам без договора.</w:t>
      </w:r>
    </w:p>
    <w:p w:rsidR="00A84E2D" w:rsidRDefault="00A84E2D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</w:p>
    <w:p w:rsidR="000D3EE2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1D0A">
        <w:rPr>
          <w:rFonts w:ascii="Sylfaen" w:hAnsi="Sylfaen"/>
          <w:sz w:val="24"/>
          <w:szCs w:val="24"/>
        </w:rPr>
        <w:t>Для товарных знаков (знаков обслуживания):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документы, подтверждающие регистрацию товарных знаков (знаков обслуживания);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выписка из государственных реестров;</w:t>
      </w:r>
    </w:p>
    <w:p w:rsidR="00E20976" w:rsidRPr="00F71D0A" w:rsidRDefault="00F71D0A" w:rsidP="00A84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документы о наличии правовой охраны товарных знаков (знаков обслуживания) в государствах - членах Евразийского экономического союза в соответствии с международными договорами.</w:t>
      </w:r>
    </w:p>
    <w:p w:rsidR="00E20976" w:rsidRPr="00F71D0A" w:rsidRDefault="00F71D0A" w:rsidP="000D3EE2">
      <w:pPr>
        <w:pStyle w:val="Bodytext70"/>
        <w:shd w:val="clear" w:color="auto" w:fill="auto"/>
        <w:spacing w:before="0" w:after="120" w:line="240" w:lineRule="auto"/>
        <w:ind w:left="1960" w:hanging="1393"/>
        <w:rPr>
          <w:rFonts w:ascii="Sylfaen" w:hAnsi="Sylfaen"/>
        </w:rPr>
      </w:pPr>
      <w:r w:rsidRPr="00F71D0A">
        <w:rPr>
          <w:rFonts w:ascii="Sylfaen" w:hAnsi="Sylfaen"/>
        </w:rPr>
        <w:lastRenderedPageBreak/>
        <w:t>Примечания: 1.К заявлению прилагаются документы, предусмотренные настоящим перечнем, имеющиеся у заявителя в силу особенностей правовой охраны определенных объектов интеллектуальной собственности.</w:t>
      </w:r>
    </w:p>
    <w:p w:rsidR="00E20976" w:rsidRPr="00F71D0A" w:rsidRDefault="00F71D0A" w:rsidP="000D3EE2">
      <w:pPr>
        <w:pStyle w:val="Bodytext70"/>
        <w:shd w:val="clear" w:color="auto" w:fill="auto"/>
        <w:spacing w:before="0" w:after="120" w:line="240" w:lineRule="auto"/>
        <w:ind w:left="1985" w:firstLine="0"/>
      </w:pPr>
      <w:r w:rsidRPr="00F71D0A">
        <w:rPr>
          <w:rFonts w:ascii="Sylfaen" w:hAnsi="Sylfaen"/>
        </w:rPr>
        <w:t>2. Заявитель может представить иные документы, предусмотренные законодательством государств - членов Евразийского экономического союза.</w:t>
      </w:r>
    </w:p>
    <w:p w:rsidR="000D3EE2" w:rsidRDefault="000D3EE2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E20976" w:rsidRPr="00F71D0A" w:rsidRDefault="00F71D0A" w:rsidP="000D3EE2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0D3EE2">
        <w:rPr>
          <w:rFonts w:ascii="Sylfaen" w:hAnsi="Sylfaen"/>
          <w:sz w:val="24"/>
          <w:szCs w:val="24"/>
        </w:rPr>
        <w:t>4</w:t>
      </w:r>
    </w:p>
    <w:p w:rsidR="00E20976" w:rsidRPr="00F71D0A" w:rsidRDefault="00F71D0A" w:rsidP="000D3EE2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0D3EE2" w:rsidRDefault="000D3EE2" w:rsidP="00D272FC">
      <w:pPr>
        <w:pStyle w:val="Heading20"/>
        <w:shd w:val="clear" w:color="auto" w:fill="auto"/>
        <w:spacing w:after="120"/>
        <w:jc w:val="center"/>
        <w:rPr>
          <w:rStyle w:val="Heading215pt"/>
          <w:rFonts w:ascii="Sylfaen" w:hAnsi="Sylfaen"/>
          <w:spacing w:val="0"/>
          <w:sz w:val="24"/>
          <w:szCs w:val="24"/>
        </w:rPr>
      </w:pPr>
      <w:bookmarkStart w:id="5" w:name="bookmark5"/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ing215pt"/>
          <w:rFonts w:ascii="Sylfaen" w:hAnsi="Sylfaen"/>
          <w:spacing w:val="0"/>
          <w:sz w:val="24"/>
          <w:szCs w:val="24"/>
        </w:rPr>
        <w:t>ФОРМА</w:t>
      </w:r>
      <w:bookmarkEnd w:id="5"/>
    </w:p>
    <w:p w:rsidR="00E20976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обязательства о возмещении имущественного вреда</w:t>
      </w:r>
    </w:p>
    <w:p w:rsidR="000D3EE2" w:rsidRPr="00F71D0A" w:rsidRDefault="000D3EE2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ОБЯЗАТЕЛЬСТВО</w:t>
      </w: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заявлению от</w:t>
      </w:r>
      <w:r>
        <w:rPr>
          <w:rFonts w:ascii="Sylfaen" w:hAnsi="Sylfaen"/>
          <w:sz w:val="24"/>
          <w:szCs w:val="24"/>
        </w:rPr>
        <w:t xml:space="preserve"> </w:t>
      </w:r>
      <w:r w:rsidR="009E4F75">
        <w:rPr>
          <w:rFonts w:ascii="Sylfaen" w:hAnsi="Sylfaen"/>
          <w:sz w:val="24"/>
          <w:szCs w:val="24"/>
        </w:rPr>
        <w:t xml:space="preserve">____________________ </w:t>
      </w:r>
      <w:r w:rsidRPr="00F71D0A">
        <w:rPr>
          <w:rFonts w:ascii="Sylfaen" w:hAnsi="Sylfaen"/>
          <w:sz w:val="24"/>
          <w:szCs w:val="24"/>
        </w:rPr>
        <w:t>г. №</w:t>
      </w:r>
      <w:r>
        <w:rPr>
          <w:rFonts w:ascii="Sylfaen" w:hAnsi="Sylfaen"/>
          <w:sz w:val="24"/>
          <w:szCs w:val="24"/>
        </w:rPr>
        <w:t xml:space="preserve"> </w:t>
      </w:r>
      <w:r w:rsidR="009E4F75" w:rsidRPr="009E4F75">
        <w:rPr>
          <w:rFonts w:ascii="Sylfaen" w:hAnsi="Sylfaen"/>
          <w:sz w:val="24"/>
          <w:szCs w:val="24"/>
        </w:rPr>
        <w:t xml:space="preserve">_____ </w:t>
      </w:r>
      <w:r w:rsidRPr="00F71D0A">
        <w:rPr>
          <w:rFonts w:ascii="Sylfaen" w:hAnsi="Sylfaen"/>
          <w:sz w:val="24"/>
          <w:szCs w:val="24"/>
        </w:rPr>
        <w:t>о включении объекта (объектов) интеллектуальной собственности в единый таможенный реестр объектов интеллектуальной собственности государств - членов Евразийского экономического союза</w:t>
      </w:r>
    </w:p>
    <w:p w:rsidR="009E4F75" w:rsidRPr="0049146D" w:rsidRDefault="009E4F75" w:rsidP="00D272FC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E20976" w:rsidRPr="009E4F75" w:rsidRDefault="00F71D0A" w:rsidP="009E4F75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В соответствии с пунктом 9 статьи 385 Таможенного кодекса 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="009E4F75" w:rsidRPr="009E4F75">
        <w:rPr>
          <w:rFonts w:ascii="Sylfaen" w:hAnsi="Sylfaen"/>
          <w:sz w:val="24"/>
          <w:szCs w:val="24"/>
        </w:rPr>
        <w:t>_______________________________________________________</w:t>
      </w:r>
    </w:p>
    <w:p w:rsidR="00E20976" w:rsidRPr="009E4F75" w:rsidRDefault="00F71D0A" w:rsidP="009E4F75">
      <w:pPr>
        <w:pStyle w:val="Bodytext40"/>
        <w:shd w:val="clear" w:color="auto" w:fill="auto"/>
        <w:spacing w:before="0" w:after="0" w:line="240" w:lineRule="auto"/>
        <w:ind w:left="3544"/>
        <w:jc w:val="left"/>
        <w:rPr>
          <w:rFonts w:ascii="Sylfaen" w:hAnsi="Sylfaen"/>
          <w:szCs w:val="24"/>
        </w:rPr>
      </w:pPr>
      <w:r w:rsidRPr="009E4F75">
        <w:rPr>
          <w:rFonts w:ascii="Sylfaen" w:hAnsi="Sylfaen"/>
          <w:szCs w:val="24"/>
        </w:rPr>
        <w:t>(наименование правообладателя)</w:t>
      </w:r>
    </w:p>
    <w:p w:rsidR="00E20976" w:rsidRPr="00F71D0A" w:rsidRDefault="00F71D0A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  <w:sectPr w:rsidR="00E20976" w:rsidRPr="00F71D0A" w:rsidSect="00F71D0A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F71D0A">
        <w:rPr>
          <w:rFonts w:ascii="Sylfaen" w:hAnsi="Sylfaen"/>
          <w:sz w:val="24"/>
          <w:szCs w:val="24"/>
        </w:rPr>
        <w:t>обязуется возместить имущественный вред, причиненный декларанту, собственнику, получателю товаров или иным лицам в связи с приостановлением срока выпуска товаров, содержащих объекты интеллектуальной собственности, указанные в заявлении, в случае, если в определенном законодательством государства - члена Евразийского экономического союза порядке не будет установлено нарушение прав на объекты интеллектуальной собственности.</w:t>
      </w:r>
    </w:p>
    <w:p w:rsidR="00E20976" w:rsidRPr="00F71D0A" w:rsidRDefault="00E20976" w:rsidP="00D272FC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3784"/>
        <w:gridCol w:w="3568"/>
      </w:tblGrid>
      <w:tr w:rsidR="0032701C" w:rsidRPr="00F71D0A" w:rsidTr="008065C8">
        <w:trPr>
          <w:jc w:val="center"/>
        </w:trPr>
        <w:tc>
          <w:tcPr>
            <w:tcW w:w="2815" w:type="dxa"/>
            <w:shd w:val="clear" w:color="auto" w:fill="FFFFFF"/>
            <w:vAlign w:val="center"/>
          </w:tcPr>
          <w:p w:rsidR="0032701C" w:rsidRDefault="0032701C" w:rsidP="008065C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</w:t>
            </w:r>
          </w:p>
          <w:p w:rsidR="0032701C" w:rsidRPr="00F71D0A" w:rsidRDefault="0032701C" w:rsidP="003270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Cs w:val="24"/>
              </w:rPr>
              <w:t>(д</w:t>
            </w:r>
            <w:r>
              <w:rPr>
                <w:rStyle w:val="Bodytext210pt"/>
                <w:rFonts w:ascii="Sylfaen" w:hAnsi="Sylfaen"/>
                <w:szCs w:val="24"/>
              </w:rPr>
              <w:t>ата</w:t>
            </w:r>
            <w:r w:rsidRPr="00A75C29">
              <w:rPr>
                <w:rStyle w:val="Bodytext210pt"/>
                <w:rFonts w:ascii="Sylfaen" w:hAnsi="Sylfaen"/>
                <w:szCs w:val="24"/>
              </w:rPr>
              <w:t>)</w:t>
            </w:r>
          </w:p>
        </w:tc>
        <w:tc>
          <w:tcPr>
            <w:tcW w:w="3784" w:type="dxa"/>
            <w:shd w:val="clear" w:color="auto" w:fill="FFFFFF"/>
            <w:vAlign w:val="center"/>
          </w:tcPr>
          <w:p w:rsidR="0032701C" w:rsidRPr="00A75C29" w:rsidRDefault="0032701C" w:rsidP="008065C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__________________________</w:t>
            </w:r>
          </w:p>
          <w:p w:rsidR="0032701C" w:rsidRPr="00A75C29" w:rsidRDefault="0032701C" w:rsidP="003270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Cs w:val="24"/>
              </w:rPr>
              <w:t>(подпись)</w:t>
            </w:r>
          </w:p>
        </w:tc>
        <w:tc>
          <w:tcPr>
            <w:tcW w:w="3568" w:type="dxa"/>
            <w:shd w:val="clear" w:color="auto" w:fill="FFFFFF"/>
            <w:vAlign w:val="center"/>
          </w:tcPr>
          <w:p w:rsidR="0032701C" w:rsidRPr="00A75C29" w:rsidRDefault="0032701C" w:rsidP="008065C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A75C29">
              <w:rPr>
                <w:rStyle w:val="Bodytext210pt"/>
                <w:rFonts w:ascii="Sylfaen" w:hAnsi="Sylfaen"/>
                <w:sz w:val="24"/>
                <w:szCs w:val="24"/>
              </w:rPr>
              <w:t>____________________________</w:t>
            </w:r>
          </w:p>
          <w:p w:rsidR="0032701C" w:rsidRPr="00F71D0A" w:rsidRDefault="0032701C" w:rsidP="008065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Cs w:val="24"/>
              </w:rPr>
              <w:t>(Ф. И. О</w:t>
            </w:r>
            <w:r w:rsidRPr="00A75C29">
              <w:rPr>
                <w:rStyle w:val="Bodytext210pt"/>
                <w:rFonts w:ascii="Sylfaen" w:hAnsi="Sylfaen"/>
                <w:szCs w:val="24"/>
              </w:rPr>
              <w:t>.)</w:t>
            </w:r>
          </w:p>
        </w:tc>
      </w:tr>
    </w:tbl>
    <w:p w:rsidR="0032701C" w:rsidRDefault="0032701C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E20976" w:rsidRPr="0049146D" w:rsidRDefault="00F71D0A" w:rsidP="0032701C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49146D">
        <w:rPr>
          <w:rStyle w:val="Headerorfooter"/>
          <w:rFonts w:ascii="Sylfaen" w:hAnsi="Sylfaen"/>
          <w:sz w:val="24"/>
          <w:szCs w:val="24"/>
        </w:rPr>
        <w:t>5</w:t>
      </w:r>
    </w:p>
    <w:p w:rsidR="00E20976" w:rsidRPr="00F71D0A" w:rsidRDefault="00F71D0A" w:rsidP="0032701C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32701C" w:rsidRDefault="0032701C" w:rsidP="0032701C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20976" w:rsidRDefault="00F71D0A" w:rsidP="0032701C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(форма)</w:t>
      </w:r>
    </w:p>
    <w:p w:rsidR="0032701C" w:rsidRPr="00F71D0A" w:rsidRDefault="0032701C" w:rsidP="0032701C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bookmarkStart w:id="6" w:name="bookmark6"/>
      <w:r w:rsidRPr="00F71D0A">
        <w:rPr>
          <w:rStyle w:val="Heading215pt"/>
          <w:rFonts w:ascii="Sylfaen" w:hAnsi="Sylfaen"/>
          <w:spacing w:val="0"/>
          <w:sz w:val="24"/>
          <w:szCs w:val="24"/>
        </w:rPr>
        <w:t>ОТКАЗ</w:t>
      </w:r>
      <w:bookmarkEnd w:id="6"/>
    </w:p>
    <w:p w:rsidR="00E20976" w:rsidRPr="00F71D0A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центрального таможенного органа во включении объекта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 в единый таможенный реестр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объектов интеллектуальной собственности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2701C" w:rsidRDefault="0032701C" w:rsidP="00D272FC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20976" w:rsidRPr="00FE5162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Наименование центрального таможенного органа</w:t>
      </w:r>
      <w:r w:rsidR="00FE5162">
        <w:rPr>
          <w:rFonts w:ascii="Sylfaen" w:hAnsi="Sylfaen"/>
          <w:sz w:val="24"/>
          <w:szCs w:val="24"/>
        </w:rPr>
        <w:t xml:space="preserve"> </w:t>
      </w:r>
      <w:r w:rsidR="00FE5162" w:rsidRPr="00FE5162">
        <w:rPr>
          <w:rFonts w:ascii="Sylfaen" w:hAnsi="Sylfaen"/>
          <w:sz w:val="24"/>
          <w:szCs w:val="24"/>
        </w:rPr>
        <w:t>__________________________</w:t>
      </w:r>
    </w:p>
    <w:p w:rsidR="00FE5162" w:rsidRPr="00FE5162" w:rsidRDefault="00FE5162" w:rsidP="00FE516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E516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E20976" w:rsidRPr="00FE5162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Номер заявления</w:t>
      </w:r>
      <w:r>
        <w:rPr>
          <w:rFonts w:ascii="Sylfaen" w:hAnsi="Sylfaen"/>
          <w:sz w:val="24"/>
          <w:szCs w:val="24"/>
        </w:rPr>
        <w:t xml:space="preserve"> </w:t>
      </w:r>
      <w:r w:rsidR="00FE5162" w:rsidRPr="00FE5162">
        <w:rPr>
          <w:rFonts w:ascii="Sylfaen" w:hAnsi="Sylfaen"/>
          <w:sz w:val="24"/>
          <w:szCs w:val="24"/>
        </w:rPr>
        <w:t>_______________________________________________________</w:t>
      </w:r>
    </w:p>
    <w:p w:rsidR="00E20976" w:rsidRPr="0049146D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Заявитель</w:t>
      </w:r>
      <w:r>
        <w:rPr>
          <w:rFonts w:ascii="Sylfaen" w:hAnsi="Sylfaen"/>
          <w:sz w:val="24"/>
          <w:szCs w:val="24"/>
        </w:rPr>
        <w:t xml:space="preserve"> </w:t>
      </w:r>
      <w:r w:rsidR="00FE5162" w:rsidRPr="0049146D">
        <w:rPr>
          <w:rFonts w:ascii="Sylfaen" w:hAnsi="Sylfaen"/>
          <w:sz w:val="24"/>
          <w:szCs w:val="24"/>
        </w:rPr>
        <w:t>_____________________________________________________________</w:t>
      </w:r>
    </w:p>
    <w:p w:rsidR="00FE5162" w:rsidRPr="0049146D" w:rsidRDefault="00FE5162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20976" w:rsidRPr="00F71D0A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Настоящим сообщаем,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что объект интеллектуальной</w:t>
      </w:r>
      <w:r w:rsidR="00FE5162" w:rsidRPr="00FE5162"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собственности, указанный в регистрационной форме, не может быть включен в единый таможенный реестр объектов интеллектуальной собственности государств - членов Евразийского экономического союза.</w:t>
      </w:r>
    </w:p>
    <w:p w:rsidR="00E20976" w:rsidRPr="00BB1D2D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Номер регистрационной формы:</w:t>
      </w:r>
      <w:r>
        <w:rPr>
          <w:rFonts w:ascii="Sylfaen" w:hAnsi="Sylfaen"/>
          <w:sz w:val="24"/>
          <w:szCs w:val="24"/>
        </w:rPr>
        <w:t xml:space="preserve"> </w:t>
      </w:r>
      <w:r w:rsidR="00BB1D2D" w:rsidRPr="00BB1D2D">
        <w:rPr>
          <w:rFonts w:ascii="Sylfaen" w:hAnsi="Sylfaen"/>
          <w:sz w:val="24"/>
          <w:szCs w:val="24"/>
        </w:rPr>
        <w:t>_________________________________________</w:t>
      </w:r>
    </w:p>
    <w:p w:rsidR="00E20976" w:rsidRPr="00BB1D2D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Основания для отказа:</w:t>
      </w:r>
      <w:r>
        <w:rPr>
          <w:rFonts w:ascii="Sylfaen" w:hAnsi="Sylfaen"/>
          <w:sz w:val="24"/>
          <w:szCs w:val="24"/>
        </w:rPr>
        <w:t xml:space="preserve"> </w:t>
      </w:r>
      <w:r w:rsidR="00BB1D2D" w:rsidRPr="00BB1D2D">
        <w:rPr>
          <w:rFonts w:ascii="Sylfaen" w:hAnsi="Sylfaen"/>
          <w:sz w:val="24"/>
          <w:szCs w:val="24"/>
        </w:rPr>
        <w:t>__________________________________________________</w:t>
      </w:r>
    </w:p>
    <w:p w:rsidR="00BB1D2D" w:rsidRPr="00FE5162" w:rsidRDefault="00BB1D2D" w:rsidP="00BB1D2D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E516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B1D2D" w:rsidRPr="00FE5162" w:rsidRDefault="00BB1D2D" w:rsidP="00BB1D2D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E516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B1D2D" w:rsidRPr="00FE5162" w:rsidRDefault="00BB1D2D" w:rsidP="00BB1D2D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E516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B1D2D" w:rsidRPr="00FE5162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Фамилия, инициалы 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должность уполномоченного лица</w:t>
      </w:r>
      <w:r w:rsidR="00BB1D2D" w:rsidRPr="00BB1D2D">
        <w:rPr>
          <w:rFonts w:ascii="Sylfaen" w:hAnsi="Sylfaen"/>
          <w:sz w:val="24"/>
          <w:szCs w:val="24"/>
        </w:rPr>
        <w:t xml:space="preserve"> </w:t>
      </w:r>
      <w:r w:rsidR="007F4CF5" w:rsidRPr="00F71D0A">
        <w:rPr>
          <w:rFonts w:ascii="Sylfaen" w:hAnsi="Sylfaen"/>
          <w:sz w:val="24"/>
          <w:szCs w:val="24"/>
        </w:rPr>
        <w:t>центрального таможенного органа</w:t>
      </w:r>
      <w:r w:rsidR="007F4CF5">
        <w:rPr>
          <w:rFonts w:ascii="Sylfaen" w:hAnsi="Sylfaen"/>
          <w:sz w:val="24"/>
          <w:szCs w:val="24"/>
        </w:rPr>
        <w:t xml:space="preserve"> </w:t>
      </w:r>
      <w:r w:rsidR="00BB1D2D" w:rsidRPr="00FE5162">
        <w:rPr>
          <w:rFonts w:ascii="Sylfaen" w:hAnsi="Sylfaen"/>
          <w:sz w:val="24"/>
          <w:szCs w:val="24"/>
        </w:rPr>
        <w:t>_________________________________________________________</w:t>
      </w:r>
    </w:p>
    <w:p w:rsidR="00E20976" w:rsidRPr="007F4CF5" w:rsidRDefault="00F71D0A" w:rsidP="00FE5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Фамилия, инициалы, должность, номер телефона и адрес электронной почты контактного лица центрального таможенного органа</w:t>
      </w:r>
      <w:r>
        <w:rPr>
          <w:rFonts w:ascii="Sylfaen" w:hAnsi="Sylfaen"/>
          <w:sz w:val="24"/>
          <w:szCs w:val="24"/>
        </w:rPr>
        <w:t xml:space="preserve"> </w:t>
      </w:r>
      <w:r w:rsidR="007F4CF5" w:rsidRPr="007F4CF5">
        <w:rPr>
          <w:rFonts w:ascii="Sylfaen" w:hAnsi="Sylfaen"/>
          <w:sz w:val="24"/>
          <w:szCs w:val="24"/>
        </w:rPr>
        <w:t>____________________________</w:t>
      </w:r>
    </w:p>
    <w:p w:rsidR="007F4CF5" w:rsidRPr="0049146D" w:rsidRDefault="007F4CF5" w:rsidP="007F4CF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49146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7F4CF5" w:rsidRPr="0049146D" w:rsidRDefault="007F4CF5">
      <w:pPr>
        <w:rPr>
          <w:rFonts w:eastAsia="Times New Roman" w:cs="Times New Roman"/>
        </w:rPr>
      </w:pPr>
      <w:r w:rsidRPr="0049146D">
        <w:br w:type="page"/>
      </w:r>
    </w:p>
    <w:p w:rsidR="00E20976" w:rsidRPr="0049146D" w:rsidRDefault="00F71D0A" w:rsidP="007F4CF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7F4CF5" w:rsidRPr="0049146D">
        <w:rPr>
          <w:rFonts w:ascii="Sylfaen" w:hAnsi="Sylfaen"/>
          <w:sz w:val="24"/>
          <w:szCs w:val="24"/>
        </w:rPr>
        <w:t>6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к Регламенту ведения единого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таможенного реестра объектов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интеллектуальной собственности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государств - членов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экономического союза</w:t>
      </w:r>
    </w:p>
    <w:p w:rsidR="00E20976" w:rsidRPr="00F71D0A" w:rsidRDefault="00E20976" w:rsidP="00D272FC">
      <w:pPr>
        <w:spacing w:after="120"/>
      </w:pPr>
    </w:p>
    <w:p w:rsidR="00E20976" w:rsidRPr="00F71D0A" w:rsidRDefault="00F71D0A" w:rsidP="00D272FC">
      <w:pPr>
        <w:pStyle w:val="Heading20"/>
        <w:shd w:val="clear" w:color="auto" w:fill="auto"/>
        <w:spacing w:after="120"/>
        <w:jc w:val="center"/>
        <w:rPr>
          <w:rFonts w:ascii="Sylfaen" w:hAnsi="Sylfaen"/>
          <w:sz w:val="24"/>
          <w:szCs w:val="24"/>
        </w:rPr>
      </w:pPr>
      <w:bookmarkStart w:id="7" w:name="bookmark7"/>
      <w:r w:rsidRPr="00F71D0A">
        <w:rPr>
          <w:rStyle w:val="Heading215pt"/>
          <w:rFonts w:ascii="Sylfaen" w:hAnsi="Sylfaen"/>
          <w:spacing w:val="0"/>
          <w:sz w:val="24"/>
          <w:szCs w:val="24"/>
        </w:rPr>
        <w:t>ПЕРЕЧЕНЬ</w:t>
      </w:r>
      <w:bookmarkEnd w:id="7"/>
    </w:p>
    <w:p w:rsidR="00E20976" w:rsidRPr="00F71D0A" w:rsidRDefault="00F71D0A" w:rsidP="00D272FC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сведений, включаемых в единый таможенный реестр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объектов интеллектуальной собственности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20976" w:rsidRPr="00F71D0A" w:rsidRDefault="00E20976" w:rsidP="00D272FC">
      <w:pPr>
        <w:spacing w:after="120"/>
      </w:pP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Регистрационный номер объекта интеллектуальной собственности.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Наименование (описание, изображение) объекта интеллектуальной собственности.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Наименование и реквизиты документа, представленного для подтверждения права на объект интеллектуальной собственности.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Наименования и классы товаров в соответствии с Международной классификацией товаров и услуг для регистрации знаков.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Коды товаров в соответствии с ТН ВЭД ЕАЭС.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 о правообладателе.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Контактная информация.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Дата окончания срока защиты.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Сведения, относящиеся к обороту оригинальных товаров.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Сведения, относящиеся к обороту товаров, обладающих признаками нарушений прав на объект интеллектуальной собственности.</w:t>
      </w:r>
    </w:p>
    <w:p w:rsidR="00E20976" w:rsidRPr="00F71D0A" w:rsidRDefault="00F71D0A" w:rsidP="007F4C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71D0A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F71D0A">
        <w:rPr>
          <w:rFonts w:ascii="Sylfaen" w:hAnsi="Sylfaen"/>
          <w:sz w:val="24"/>
          <w:szCs w:val="24"/>
        </w:rPr>
        <w:t>Изъятия.</w:t>
      </w:r>
    </w:p>
    <w:sectPr w:rsidR="00E20976" w:rsidRPr="00F71D0A" w:rsidSect="00F71D0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288" w:rsidRDefault="006D3288" w:rsidP="00E20976">
      <w:r>
        <w:separator/>
      </w:r>
    </w:p>
  </w:endnote>
  <w:endnote w:type="continuationSeparator" w:id="0">
    <w:p w:rsidR="006D3288" w:rsidRDefault="006D3288" w:rsidP="00E2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288" w:rsidRDefault="006D3288"/>
  </w:footnote>
  <w:footnote w:type="continuationSeparator" w:id="0">
    <w:p w:rsidR="006D3288" w:rsidRDefault="006D32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74A28"/>
    <w:multiLevelType w:val="multilevel"/>
    <w:tmpl w:val="26DC4C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A24FD"/>
    <w:multiLevelType w:val="multilevel"/>
    <w:tmpl w:val="8B362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2771D0"/>
    <w:multiLevelType w:val="multilevel"/>
    <w:tmpl w:val="F8465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3B6BE8"/>
    <w:multiLevelType w:val="multilevel"/>
    <w:tmpl w:val="E01A0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35CC8"/>
    <w:multiLevelType w:val="multilevel"/>
    <w:tmpl w:val="45D684D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DC7EAA"/>
    <w:multiLevelType w:val="multilevel"/>
    <w:tmpl w:val="21205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8A5B48"/>
    <w:multiLevelType w:val="multilevel"/>
    <w:tmpl w:val="249A70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2C4474"/>
    <w:multiLevelType w:val="multilevel"/>
    <w:tmpl w:val="A252C0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2825F3"/>
    <w:multiLevelType w:val="multilevel"/>
    <w:tmpl w:val="1B782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976"/>
    <w:rsid w:val="0006564C"/>
    <w:rsid w:val="00066322"/>
    <w:rsid w:val="000D3EE2"/>
    <w:rsid w:val="00215945"/>
    <w:rsid w:val="002A3A5D"/>
    <w:rsid w:val="00315FB6"/>
    <w:rsid w:val="0032701C"/>
    <w:rsid w:val="00396424"/>
    <w:rsid w:val="00467604"/>
    <w:rsid w:val="0049146D"/>
    <w:rsid w:val="004A4800"/>
    <w:rsid w:val="0058443A"/>
    <w:rsid w:val="00635133"/>
    <w:rsid w:val="006D3288"/>
    <w:rsid w:val="007F4CF5"/>
    <w:rsid w:val="00911973"/>
    <w:rsid w:val="00937B3E"/>
    <w:rsid w:val="009E4F75"/>
    <w:rsid w:val="00A75C29"/>
    <w:rsid w:val="00A84E2D"/>
    <w:rsid w:val="00BB1D2D"/>
    <w:rsid w:val="00BD1788"/>
    <w:rsid w:val="00D272FC"/>
    <w:rsid w:val="00DD0AE4"/>
    <w:rsid w:val="00E20976"/>
    <w:rsid w:val="00E60090"/>
    <w:rsid w:val="00E62DDD"/>
    <w:rsid w:val="00EA648D"/>
    <w:rsid w:val="00EA7E20"/>
    <w:rsid w:val="00F71D0A"/>
    <w:rsid w:val="00F865D7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0D4BC"/>
  <w15:docId w15:val="{E8E6C5B4-1E2A-4712-BFF0-B179EB56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09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09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5pt">
    <w:name w:val="Heading #2 + 15 pt"/>
    <w:aliases w:val="Bold,Spacing 2 pt"/>
    <w:basedOn w:val="Heading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E20976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Bodytext6">
    <w:name w:val="Body text (6)_"/>
    <w:basedOn w:val="DefaultParagraphFont"/>
    <w:link w:val="Bodytext6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">
    <w:name w:val="Table of contents_"/>
    <w:basedOn w:val="DefaultParagraphFont"/>
    <w:link w:val="Tableofcontents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">
    <w:name w:val="Body text (2) + 10 pt"/>
    <w:basedOn w:val="Bodytext2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215pt0">
    <w:name w:val="Heading #2 + 15 pt"/>
    <w:aliases w:val="Bold"/>
    <w:basedOn w:val="Heading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E209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2097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20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20976"/>
    <w:pPr>
      <w:shd w:val="clear" w:color="auto" w:fill="FFFFFF"/>
      <w:spacing w:before="420" w:after="840" w:line="0" w:lineRule="atLeast"/>
      <w:ind w:hanging="1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20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E20976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E2097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E20976"/>
    <w:pPr>
      <w:shd w:val="clear" w:color="auto" w:fill="FFFFFF"/>
      <w:spacing w:before="600" w:after="60" w:line="0" w:lineRule="atLeast"/>
      <w:jc w:val="both"/>
    </w:pPr>
    <w:rPr>
      <w:rFonts w:ascii="Arial Black" w:eastAsia="Arial Black" w:hAnsi="Arial Black" w:cs="Arial Black"/>
      <w:sz w:val="12"/>
      <w:szCs w:val="12"/>
    </w:rPr>
  </w:style>
  <w:style w:type="paragraph" w:customStyle="1" w:styleId="Bodytext60">
    <w:name w:val="Body text (6)"/>
    <w:basedOn w:val="Normal"/>
    <w:link w:val="Bodytext6"/>
    <w:rsid w:val="00E20976"/>
    <w:pPr>
      <w:shd w:val="clear" w:color="auto" w:fill="FFFFFF"/>
      <w:spacing w:after="30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ofcontents0">
    <w:name w:val="Table of contents"/>
    <w:basedOn w:val="Normal"/>
    <w:link w:val="Tableofcontents"/>
    <w:rsid w:val="00E20976"/>
    <w:pPr>
      <w:shd w:val="clear" w:color="auto" w:fill="FFFFFF"/>
      <w:spacing w:before="420" w:line="32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E20976"/>
    <w:pPr>
      <w:shd w:val="clear" w:color="auto" w:fill="FFFFFF"/>
      <w:spacing w:before="720" w:line="277" w:lineRule="exact"/>
      <w:ind w:hanging="15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25</Pages>
  <Words>7246</Words>
  <Characters>41306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2018-10-01T12:54:00Z</dcterms:created>
  <dcterms:modified xsi:type="dcterms:W3CDTF">2019-09-25T05:41:00Z</dcterms:modified>
</cp:coreProperties>
</file>