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EA2E0" w14:textId="1C271067" w:rsidR="004B004B" w:rsidRPr="005C476D" w:rsidRDefault="001E4970" w:rsidP="001E4970">
      <w:pPr>
        <w:spacing w:after="120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 w:rsidR="00604E0F" w:rsidRPr="005C476D">
        <w:t>УТВЕРЖДЕНЫ</w:t>
      </w:r>
    </w:p>
    <w:p w14:paraId="6FDB48F5" w14:textId="77777777" w:rsidR="004B004B" w:rsidRPr="005C476D" w:rsidRDefault="00604E0F" w:rsidP="00657A00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Решением Коллегии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Евразийской экономической комиссии</w:t>
      </w:r>
    </w:p>
    <w:p w14:paraId="4A8ADA30" w14:textId="77777777" w:rsidR="004B004B" w:rsidRPr="005C476D" w:rsidRDefault="00604E0F" w:rsidP="00657A00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от 3 октября 2017 г. № 131</w:t>
      </w:r>
    </w:p>
    <w:p w14:paraId="4BE12E97" w14:textId="77777777" w:rsidR="00657A00" w:rsidRPr="001E4970" w:rsidRDefault="00657A00" w:rsidP="005C476D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pacing w:val="0"/>
          <w:sz w:val="24"/>
          <w:szCs w:val="24"/>
        </w:rPr>
      </w:pPr>
    </w:p>
    <w:p w14:paraId="18C537D1" w14:textId="77777777" w:rsidR="004B004B" w:rsidRPr="005C476D" w:rsidRDefault="00604E0F" w:rsidP="005C476D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pacing w:val="0"/>
          <w:sz w:val="24"/>
          <w:szCs w:val="24"/>
        </w:rPr>
      </w:pPr>
      <w:r w:rsidRPr="005C476D">
        <w:rPr>
          <w:rFonts w:ascii="Sylfaen" w:hAnsi="Sylfaen"/>
          <w:spacing w:val="0"/>
          <w:sz w:val="24"/>
          <w:szCs w:val="24"/>
        </w:rPr>
        <w:t>ТРЕБОВАНИЯ</w:t>
      </w:r>
    </w:p>
    <w:p w14:paraId="60FB020C" w14:textId="77777777" w:rsidR="004B004B" w:rsidRPr="001E4970" w:rsidRDefault="00604E0F" w:rsidP="005C476D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к сооружениям, помещениям (частям помещений)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и (или) открытым площадкам (частям открытых площадок),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на территории которых будет осуществляться временное хранение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товаров, завершение действия таможенной процедуры таможенного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транзита и (или) проводиться таможенный контроль,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к транспортным средствам и работникам юридического лица,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претендующего на включение в реестр уполномоченных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экономических операторов</w:t>
      </w:r>
    </w:p>
    <w:p w14:paraId="188A7E3F" w14:textId="77777777" w:rsidR="00657A00" w:rsidRPr="001E4970" w:rsidRDefault="00657A00" w:rsidP="005C476D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</w:p>
    <w:p w14:paraId="141A0258" w14:textId="77777777" w:rsidR="004B004B" w:rsidRPr="00657A00" w:rsidRDefault="005C476D" w:rsidP="005C476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I.</w:t>
      </w:r>
      <w:r>
        <w:rPr>
          <w:rFonts w:ascii="Sylfaen" w:hAnsi="Sylfaen"/>
          <w:sz w:val="24"/>
          <w:szCs w:val="24"/>
        </w:rPr>
        <w:t xml:space="preserve"> </w:t>
      </w:r>
      <w:r w:rsidR="00604E0F" w:rsidRPr="005C476D">
        <w:rPr>
          <w:rFonts w:ascii="Sylfaen" w:hAnsi="Sylfaen"/>
          <w:sz w:val="24"/>
          <w:szCs w:val="24"/>
        </w:rPr>
        <w:t>Требования к сооружениям, помещениям (частям помещений)</w:t>
      </w:r>
      <w:r>
        <w:rPr>
          <w:rFonts w:ascii="Sylfaen" w:hAnsi="Sylfaen"/>
          <w:sz w:val="24"/>
          <w:szCs w:val="24"/>
        </w:rPr>
        <w:t xml:space="preserve"> </w:t>
      </w:r>
      <w:r w:rsidR="00604E0F" w:rsidRPr="005C476D">
        <w:rPr>
          <w:rFonts w:ascii="Sylfaen" w:hAnsi="Sylfaen"/>
          <w:sz w:val="24"/>
          <w:szCs w:val="24"/>
        </w:rPr>
        <w:t>и (или) открытым площадкам (частям открытых площадок),</w:t>
      </w:r>
      <w:r>
        <w:rPr>
          <w:rFonts w:ascii="Sylfaen" w:hAnsi="Sylfaen"/>
          <w:sz w:val="24"/>
          <w:szCs w:val="24"/>
        </w:rPr>
        <w:t xml:space="preserve"> </w:t>
      </w:r>
      <w:r w:rsidR="00604E0F" w:rsidRPr="005C476D">
        <w:rPr>
          <w:rFonts w:ascii="Sylfaen" w:hAnsi="Sylfaen"/>
          <w:sz w:val="24"/>
          <w:szCs w:val="24"/>
        </w:rPr>
        <w:t>на территории которых будет осуществляться временное хранение</w:t>
      </w:r>
      <w:r>
        <w:rPr>
          <w:rFonts w:ascii="Sylfaen" w:hAnsi="Sylfaen"/>
          <w:sz w:val="24"/>
          <w:szCs w:val="24"/>
        </w:rPr>
        <w:t xml:space="preserve"> </w:t>
      </w:r>
      <w:r w:rsidR="00604E0F" w:rsidRPr="005C476D">
        <w:rPr>
          <w:rFonts w:ascii="Sylfaen" w:hAnsi="Sylfaen"/>
          <w:sz w:val="24"/>
          <w:szCs w:val="24"/>
        </w:rPr>
        <w:t>товаров, завершение действия таможенной процедуры таможенного</w:t>
      </w:r>
      <w:r>
        <w:rPr>
          <w:rFonts w:ascii="Sylfaen" w:hAnsi="Sylfaen"/>
          <w:sz w:val="24"/>
          <w:szCs w:val="24"/>
        </w:rPr>
        <w:t xml:space="preserve"> </w:t>
      </w:r>
      <w:r w:rsidR="00604E0F" w:rsidRPr="005C476D">
        <w:rPr>
          <w:rFonts w:ascii="Sylfaen" w:hAnsi="Sylfaen"/>
          <w:sz w:val="24"/>
          <w:szCs w:val="24"/>
        </w:rPr>
        <w:t>транзита и (или) проводиться таможенный контроль</w:t>
      </w:r>
    </w:p>
    <w:p w14:paraId="44D89A13" w14:textId="77777777" w:rsidR="00657A00" w:rsidRPr="00657A00" w:rsidRDefault="00657A00" w:rsidP="005C476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14:paraId="449B95E8" w14:textId="77777777" w:rsidR="004B004B" w:rsidRPr="005C476D" w:rsidRDefault="00604E0F" w:rsidP="00657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1. Юридическое лицо, претендующее на включение в реестр уполномоченных экономических операторов с выдачей свидетельства о включении в реестр уполномоченных экономических операторов второго или третьего типа (далее - юридическое лицо), должно использовать сооружения, помещения (части помещений) и (или) открытые площадки (части открытых площадок), на территории которых будет осуществляться временное хранение товаров, завершение действия таможенной процедуры таможенного транзита и (или) проводиться таможенный контроль (далее - территория уполномоченного экономического оператора), при условии, что они обеспечивают:</w:t>
      </w:r>
    </w:p>
    <w:p w14:paraId="1FD2B84E" w14:textId="77777777" w:rsidR="004B004B" w:rsidRPr="005C476D" w:rsidRDefault="00604E0F" w:rsidP="00657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а)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сохранность товаров и транспортных средств, находящихся под таможенным контролем;</w:t>
      </w:r>
    </w:p>
    <w:p w14:paraId="71F545B3" w14:textId="77777777" w:rsidR="004B004B" w:rsidRPr="005C476D" w:rsidRDefault="00604E0F" w:rsidP="00657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б)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недопущение совершения с товарами и транспортными средствами, находящимися под таможенным контролем, разгрузки, перегрузки (перевалки) и иных грузовых операций без разрешения таможенного органа;</w:t>
      </w:r>
    </w:p>
    <w:p w14:paraId="697FDB29" w14:textId="77777777" w:rsidR="004B004B" w:rsidRPr="005C476D" w:rsidRDefault="00604E0F" w:rsidP="00657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в)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возможность проведения в отношении товаров и транспортных средств таможенного контроля.</w:t>
      </w:r>
    </w:p>
    <w:p w14:paraId="6907ACE7" w14:textId="77777777" w:rsidR="004B004B" w:rsidRPr="005C476D" w:rsidRDefault="005C476D" w:rsidP="00657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604E0F" w:rsidRPr="005C476D">
        <w:rPr>
          <w:rFonts w:ascii="Sylfaen" w:hAnsi="Sylfaen"/>
          <w:sz w:val="24"/>
          <w:szCs w:val="24"/>
        </w:rPr>
        <w:t>Юридическое лицо должно обеспечить наличие на территории уполномоченного экономического оператора:</w:t>
      </w:r>
    </w:p>
    <w:p w14:paraId="6681012B" w14:textId="77777777" w:rsidR="004B004B" w:rsidRPr="005C476D" w:rsidRDefault="00604E0F" w:rsidP="00657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а)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твердого (бетонного, асфальтового или иного) покрытия,</w:t>
      </w:r>
      <w:r w:rsidRPr="005C4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C476D">
        <w:rPr>
          <w:rFonts w:ascii="Sylfaen" w:hAnsi="Sylfaen"/>
          <w:sz w:val="24"/>
          <w:szCs w:val="24"/>
        </w:rPr>
        <w:t>включая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примыкающие к указанной территории погрузочно</w:t>
      </w:r>
      <w:r w:rsidRPr="005C4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C476D">
        <w:rPr>
          <w:rFonts w:ascii="Sylfaen" w:hAnsi="Sylfaen"/>
          <w:sz w:val="24"/>
          <w:szCs w:val="24"/>
        </w:rPr>
        <w:t>-</w:t>
      </w:r>
      <w:r w:rsidRPr="005C4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C476D">
        <w:rPr>
          <w:rFonts w:ascii="Sylfaen" w:hAnsi="Sylfaen"/>
          <w:sz w:val="24"/>
          <w:szCs w:val="24"/>
        </w:rPr>
        <w:t>разгрузочные площадки;</w:t>
      </w:r>
    </w:p>
    <w:p w14:paraId="7E16B3FF" w14:textId="77777777" w:rsidR="004B004B" w:rsidRPr="005C476D" w:rsidRDefault="00604E0F" w:rsidP="00657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lastRenderedPageBreak/>
        <w:t>б)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стоянки для транспортных средств;</w:t>
      </w:r>
    </w:p>
    <w:p w14:paraId="4804349F" w14:textId="77777777" w:rsidR="004B004B" w:rsidRPr="005C476D" w:rsidRDefault="00604E0F" w:rsidP="00657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в)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непрерывного ограждения открытых площадок (частей открытых площадок) по всему периметру;</w:t>
      </w:r>
    </w:p>
    <w:p w14:paraId="6463A2AF" w14:textId="77777777" w:rsidR="004B004B" w:rsidRPr="005C476D" w:rsidRDefault="00604E0F" w:rsidP="00657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г)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обозначения зон таможенного контроля в порядке, установленном законодательством государств - членов Евразийского экономического союза о таможенном регулировании, в соответствии с пунктом 4 статьи 319 Таможенного кодекса Евразийского экономического союза;</w:t>
      </w:r>
    </w:p>
    <w:p w14:paraId="5D64F521" w14:textId="77777777" w:rsidR="004B004B" w:rsidRPr="005C476D" w:rsidRDefault="00604E0F" w:rsidP="00657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д)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места, выделенного для проведения таможенного осмотра или таможенного досмотра товаров и транспортных средств;</w:t>
      </w:r>
    </w:p>
    <w:p w14:paraId="051CDFDD" w14:textId="77777777" w:rsidR="004B004B" w:rsidRPr="005C476D" w:rsidRDefault="00604E0F" w:rsidP="00657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е)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технически исправных подъездных путей к указанной территории;</w:t>
      </w:r>
    </w:p>
    <w:p w14:paraId="3FC4D1D7" w14:textId="77777777" w:rsidR="004B004B" w:rsidRPr="005C476D" w:rsidRDefault="00604E0F" w:rsidP="00657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ж)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организованного пропускного режима и охраны, исключающих несанкционированный доступ на объекты, расположенные на указанной</w:t>
      </w:r>
      <w:r w:rsidRPr="005C4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C476D">
        <w:rPr>
          <w:rFonts w:ascii="Sylfaen" w:hAnsi="Sylfaen"/>
          <w:sz w:val="24"/>
          <w:szCs w:val="24"/>
        </w:rPr>
        <w:t>территории, в том числе к местам погрузки (разгрузки) и хранения товаров и к транспортным средствам, и обеспечивающих:</w:t>
      </w:r>
    </w:p>
    <w:p w14:paraId="7CB2F38D" w14:textId="77777777" w:rsidR="004B004B" w:rsidRPr="005C476D" w:rsidRDefault="00604E0F" w:rsidP="00657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допуск к указанным объектам работников юридического лица с осуществлением их идентификации;</w:t>
      </w:r>
    </w:p>
    <w:p w14:paraId="78366F3E" w14:textId="77777777" w:rsidR="004B004B" w:rsidRPr="005C476D" w:rsidRDefault="00604E0F" w:rsidP="00657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доступ к указанным объектам лиц, не являющихся работниками юридического лица, с осуществлением их идентификации и регистрации;</w:t>
      </w:r>
    </w:p>
    <w:p w14:paraId="5B5683A6" w14:textId="77777777" w:rsidR="004B004B" w:rsidRPr="005C476D" w:rsidRDefault="00604E0F" w:rsidP="00657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оперативное аннулирование допуска работников, прекративших свою деятельность у юридического лица, к указанным объектам и информационным системам;</w:t>
      </w:r>
    </w:p>
    <w:p w14:paraId="21056753" w14:textId="77777777" w:rsidR="004B004B" w:rsidRPr="005C476D" w:rsidRDefault="00604E0F" w:rsidP="00657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з)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систем контроля въезда (выезда) транспортных средств и входа (выхода) лиц, оборудованных средствами видеонаблюдения, функционирующими в круглосуточном режиме, позволяющими осуществлять просмотр, запись и хранение видеоинформации в течение 30 календарных дней;</w:t>
      </w:r>
    </w:p>
    <w:p w14:paraId="6759A3D5" w14:textId="77777777" w:rsidR="004B004B" w:rsidRPr="005C476D" w:rsidRDefault="00604E0F" w:rsidP="00657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и)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охранной и пожарной сигнализации, за исключением открытых площадок (частей открытых площадок);</w:t>
      </w:r>
    </w:p>
    <w:p w14:paraId="74EF038F" w14:textId="77777777" w:rsidR="004B004B" w:rsidRPr="005C476D" w:rsidRDefault="00604E0F" w:rsidP="00657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к)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освещения, позволяющего обеспечить видеонаблюдение;</w:t>
      </w:r>
    </w:p>
    <w:p w14:paraId="10687558" w14:textId="77777777" w:rsidR="004B004B" w:rsidRPr="005C476D" w:rsidRDefault="00604E0F" w:rsidP="00657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л)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весового оборудования (средств измерений) с пределами взвешивания и показателями точности измерений, соответствующими требованиям законодательства государств - членов Евразийского экономического союза, обеспечивающего возможность взвешивания товаров, предполагаемых для размещения на указанной территории, в частности на палетах, поддонах и в другой многооборотной таре, применяемой для транспортировки товаров;</w:t>
      </w:r>
    </w:p>
    <w:p w14:paraId="126A7621" w14:textId="77777777" w:rsidR="004B004B" w:rsidRPr="005C476D" w:rsidRDefault="00604E0F" w:rsidP="00657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м)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погрузо-разгрузочной техники и механизмов, необходимых для проведения таможенного контроля товаров;</w:t>
      </w:r>
    </w:p>
    <w:p w14:paraId="19429C91" w14:textId="77777777" w:rsidR="004B004B" w:rsidRPr="005C476D" w:rsidRDefault="00604E0F" w:rsidP="00657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н)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 xml:space="preserve">помещений (мест), оснащенных оргтехникой и средствами связи, которые предоставляются на время осуществления должностными лицами таможенного </w:t>
      </w:r>
      <w:r w:rsidRPr="005C476D">
        <w:rPr>
          <w:rFonts w:ascii="Sylfaen" w:hAnsi="Sylfaen"/>
          <w:sz w:val="24"/>
          <w:szCs w:val="24"/>
        </w:rPr>
        <w:lastRenderedPageBreak/>
        <w:t>органа своих полномочий при совершении ими таможенных операций, проведении таможенного контроля и оформлении таможенных документов (при необходимости указанные помещения (места) могут размещаться в непосредственной близости от указанной территории).</w:t>
      </w:r>
    </w:p>
    <w:p w14:paraId="2B7D3294" w14:textId="77777777" w:rsidR="004B004B" w:rsidRPr="005C476D" w:rsidRDefault="004B004B" w:rsidP="00657A00">
      <w:pPr>
        <w:spacing w:after="120"/>
        <w:ind w:firstLine="567"/>
      </w:pPr>
    </w:p>
    <w:p w14:paraId="7D0A31AD" w14:textId="77777777" w:rsidR="004B004B" w:rsidRPr="005C476D" w:rsidRDefault="005C476D" w:rsidP="005C476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II.</w:t>
      </w:r>
      <w:r>
        <w:rPr>
          <w:rFonts w:ascii="Sylfaen" w:hAnsi="Sylfaen"/>
          <w:sz w:val="24"/>
          <w:szCs w:val="24"/>
        </w:rPr>
        <w:t xml:space="preserve"> </w:t>
      </w:r>
      <w:r w:rsidR="00604E0F" w:rsidRPr="005C476D">
        <w:rPr>
          <w:rFonts w:ascii="Sylfaen" w:hAnsi="Sylfaen"/>
          <w:sz w:val="24"/>
          <w:szCs w:val="24"/>
        </w:rPr>
        <w:t>Требования к транспортным средствам юридического лица</w:t>
      </w:r>
    </w:p>
    <w:p w14:paraId="0B20B8DB" w14:textId="77777777" w:rsidR="004B004B" w:rsidRPr="005C476D" w:rsidRDefault="004B004B" w:rsidP="005C476D">
      <w:pPr>
        <w:spacing w:after="120"/>
      </w:pPr>
    </w:p>
    <w:p w14:paraId="0160588B" w14:textId="77777777" w:rsidR="004B004B" w:rsidRPr="005C476D" w:rsidRDefault="005C476D" w:rsidP="00C74AE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604E0F" w:rsidRPr="005C476D">
        <w:rPr>
          <w:rFonts w:ascii="Sylfaen" w:hAnsi="Sylfaen"/>
          <w:sz w:val="24"/>
          <w:szCs w:val="24"/>
        </w:rPr>
        <w:t>Транспортные средства юридического лица, осуществляющего перевозку (являющегося перевозчиком) товаров, должны отвечать требованиям, которые предъявляются к транспортным средствам международной перевозки для перевозки товаров под таможенными пломбами и печатями в соответствии со статьей 364 Таможенного кодекса Евразийского экономического союза.</w:t>
      </w:r>
    </w:p>
    <w:p w14:paraId="68317BB3" w14:textId="77777777" w:rsidR="004B004B" w:rsidRPr="005C476D" w:rsidRDefault="004B004B" w:rsidP="005C476D">
      <w:pPr>
        <w:spacing w:after="120"/>
      </w:pPr>
    </w:p>
    <w:p w14:paraId="4D636C80" w14:textId="77777777" w:rsidR="004B004B" w:rsidRPr="005C476D" w:rsidRDefault="005C476D" w:rsidP="00C74AEE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="00604E0F" w:rsidRPr="005C476D">
        <w:rPr>
          <w:rFonts w:ascii="Sylfaen" w:hAnsi="Sylfaen"/>
          <w:sz w:val="24"/>
          <w:szCs w:val="24"/>
        </w:rPr>
        <w:t>Требования к работникам юридического лица</w:t>
      </w:r>
    </w:p>
    <w:p w14:paraId="7A465412" w14:textId="77777777" w:rsidR="004B004B" w:rsidRPr="005C476D" w:rsidRDefault="004B004B" w:rsidP="005C476D">
      <w:pPr>
        <w:spacing w:after="120"/>
      </w:pPr>
    </w:p>
    <w:p w14:paraId="7714341E" w14:textId="77777777" w:rsidR="004B004B" w:rsidRPr="005C476D" w:rsidRDefault="005C476D" w:rsidP="00C74AEE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604E0F" w:rsidRPr="005C476D">
        <w:rPr>
          <w:rFonts w:ascii="Sylfaen" w:hAnsi="Sylfaen"/>
          <w:sz w:val="24"/>
          <w:szCs w:val="24"/>
        </w:rPr>
        <w:t>Работники юридического лица должны соответствовать следующим требованиям:</w:t>
      </w:r>
    </w:p>
    <w:p w14:paraId="5D204D38" w14:textId="77777777" w:rsidR="004B004B" w:rsidRPr="005C476D" w:rsidRDefault="00604E0F" w:rsidP="00C74AE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а)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работники, в должностные обязанности которых входят организация и (или) совершение таможенных операций, должны иметь профессиональную подготовку в сфере таможенного дела и (или) опыт работы в данной сфере не менее 2 лет.</w:t>
      </w:r>
    </w:p>
    <w:p w14:paraId="3B3F53F5" w14:textId="77777777" w:rsidR="004B004B" w:rsidRPr="005C476D" w:rsidRDefault="00604E0F" w:rsidP="00C74AE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В Республике Армения дополнительно к указанным требованиям работники юридического лица должны соответствовать иным требованиям, установленным законодательством Республики Армения;</w:t>
      </w:r>
    </w:p>
    <w:p w14:paraId="0784A617" w14:textId="77777777" w:rsidR="004B004B" w:rsidRPr="005C476D" w:rsidRDefault="00604E0F" w:rsidP="00C74AE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б)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работники, ответственные за организацию безопасности</w:t>
      </w:r>
      <w:r w:rsidRPr="005C4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C476D">
        <w:rPr>
          <w:rFonts w:ascii="Sylfaen" w:hAnsi="Sylfaen"/>
          <w:sz w:val="24"/>
          <w:szCs w:val="24"/>
        </w:rPr>
        <w:t>юридического лица и охрану территории уполномоченного экономического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оператора, должны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иметь профессиональную</w:t>
      </w:r>
      <w:r w:rsidRPr="005C4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C476D">
        <w:rPr>
          <w:rFonts w:ascii="Sylfaen" w:hAnsi="Sylfaen"/>
          <w:sz w:val="24"/>
          <w:szCs w:val="24"/>
        </w:rPr>
        <w:t>подготовку в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сфере обеспечения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безопасности и охраны</w:t>
      </w:r>
      <w:r w:rsidRPr="005C4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C476D">
        <w:rPr>
          <w:rFonts w:ascii="Sylfaen" w:hAnsi="Sylfaen"/>
          <w:sz w:val="24"/>
          <w:szCs w:val="24"/>
        </w:rPr>
        <w:t>и (или) опыт работы в данной сфере не менее 2 лет;</w:t>
      </w:r>
    </w:p>
    <w:p w14:paraId="06E469CB" w14:textId="77777777" w:rsidR="004B004B" w:rsidRPr="005C476D" w:rsidRDefault="00604E0F" w:rsidP="00C74AE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в)</w:t>
      </w:r>
      <w:r w:rsidR="005C476D">
        <w:rPr>
          <w:rFonts w:ascii="Sylfaen" w:hAnsi="Sylfaen"/>
          <w:sz w:val="24"/>
          <w:szCs w:val="24"/>
        </w:rPr>
        <w:t xml:space="preserve"> </w:t>
      </w:r>
      <w:r w:rsidRPr="005C476D">
        <w:rPr>
          <w:rFonts w:ascii="Sylfaen" w:hAnsi="Sylfaen"/>
          <w:sz w:val="24"/>
          <w:szCs w:val="24"/>
        </w:rPr>
        <w:t>работники, ответственные за применение автоматизированной информационной системы, содержащей средства защиты информации, должны иметь профессиональную подготовку в сфере информационных технологий и (или) опыт работы в данной сфере не менее 2 лет.</w:t>
      </w:r>
    </w:p>
    <w:p w14:paraId="03BB5562" w14:textId="77777777" w:rsidR="004B004B" w:rsidRPr="005C476D" w:rsidRDefault="005C476D" w:rsidP="00C74AE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476D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604E0F" w:rsidRPr="005C476D">
        <w:rPr>
          <w:rFonts w:ascii="Sylfaen" w:hAnsi="Sylfaen"/>
          <w:sz w:val="24"/>
          <w:szCs w:val="24"/>
        </w:rPr>
        <w:t>Юридическое лицо может не иметь работников, соответствующих требованиям, установленным в пункте 4 настоящих Требований, если к выполнению необходимых работ на договорной основе привлекаются таможенные представители, работники специализированных охранных организаций и организаций, осуществляющих деятельность</w:t>
      </w:r>
      <w:r>
        <w:rPr>
          <w:rFonts w:ascii="Sylfaen" w:hAnsi="Sylfaen"/>
          <w:sz w:val="24"/>
          <w:szCs w:val="24"/>
        </w:rPr>
        <w:t xml:space="preserve"> </w:t>
      </w:r>
      <w:r w:rsidR="00604E0F" w:rsidRPr="005C476D">
        <w:rPr>
          <w:rFonts w:ascii="Sylfaen" w:hAnsi="Sylfaen"/>
          <w:sz w:val="24"/>
          <w:szCs w:val="24"/>
        </w:rPr>
        <w:t>в сфере</w:t>
      </w:r>
      <w:r>
        <w:rPr>
          <w:rFonts w:ascii="Sylfaen" w:hAnsi="Sylfaen"/>
          <w:sz w:val="24"/>
          <w:szCs w:val="24"/>
        </w:rPr>
        <w:t xml:space="preserve"> </w:t>
      </w:r>
      <w:r w:rsidR="00604E0F" w:rsidRPr="005C476D">
        <w:rPr>
          <w:rFonts w:ascii="Sylfaen" w:hAnsi="Sylfaen"/>
          <w:sz w:val="24"/>
          <w:szCs w:val="24"/>
        </w:rPr>
        <w:t>информационных и</w:t>
      </w:r>
      <w:r w:rsidR="00604E0F" w:rsidRPr="005C4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604E0F" w:rsidRPr="005C476D">
        <w:rPr>
          <w:rFonts w:ascii="Sylfaen" w:hAnsi="Sylfaen"/>
          <w:sz w:val="24"/>
          <w:szCs w:val="24"/>
        </w:rPr>
        <w:t>телекоммуникационных технологий.</w:t>
      </w:r>
      <w:bookmarkStart w:id="1" w:name="bookmark1"/>
      <w:bookmarkEnd w:id="1"/>
    </w:p>
    <w:sectPr w:rsidR="004B004B" w:rsidRPr="005C476D" w:rsidSect="005C476D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0DBF4" w14:textId="77777777" w:rsidR="00215629" w:rsidRDefault="00215629" w:rsidP="004B004B">
      <w:r>
        <w:separator/>
      </w:r>
    </w:p>
  </w:endnote>
  <w:endnote w:type="continuationSeparator" w:id="0">
    <w:p w14:paraId="139E50D5" w14:textId="77777777" w:rsidR="00215629" w:rsidRDefault="00215629" w:rsidP="004B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ranklin Gothic Demi">
    <w:altName w:val="Calibri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7B0754" w14:textId="77777777" w:rsidR="00215629" w:rsidRDefault="00215629"/>
  </w:footnote>
  <w:footnote w:type="continuationSeparator" w:id="0">
    <w:p w14:paraId="22D2CE35" w14:textId="77777777" w:rsidR="00215629" w:rsidRDefault="002156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70CE0"/>
    <w:multiLevelType w:val="multilevel"/>
    <w:tmpl w:val="783CFE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200E84"/>
    <w:multiLevelType w:val="multilevel"/>
    <w:tmpl w:val="126062A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605E68"/>
    <w:multiLevelType w:val="multilevel"/>
    <w:tmpl w:val="EA5ED6F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8936C72"/>
    <w:multiLevelType w:val="multilevel"/>
    <w:tmpl w:val="3EF49B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004B"/>
    <w:rsid w:val="001E4970"/>
    <w:rsid w:val="00215629"/>
    <w:rsid w:val="004B004B"/>
    <w:rsid w:val="005C476D"/>
    <w:rsid w:val="00604E0F"/>
    <w:rsid w:val="00657A00"/>
    <w:rsid w:val="00C7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A36FC"/>
  <w15:docId w15:val="{0507D277-338F-4834-A54D-FA0FBE1B0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B004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B004B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B00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4B00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4B00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4B00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B00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FranklinGothicDemi">
    <w:name w:val="Body text (2) + Franklin Gothic Demi"/>
    <w:aliases w:val="Bold"/>
    <w:basedOn w:val="Bodytext2"/>
    <w:rsid w:val="004B004B"/>
    <w:rPr>
      <w:rFonts w:ascii="Franklin Gothic Demi" w:eastAsia="Franklin Gothic Demi" w:hAnsi="Franklin Gothic Demi" w:cs="Franklin Gothic Dem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Garamond">
    <w:name w:val="Body text (2) + Garamond"/>
    <w:aliases w:val="15 pt,Bold"/>
    <w:basedOn w:val="Bodytext2"/>
    <w:rsid w:val="004B004B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4B00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4B00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4B004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4B004B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4B004B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4B004B"/>
    <w:pPr>
      <w:shd w:val="clear" w:color="auto" w:fill="FFFFFF"/>
      <w:spacing w:before="420" w:after="4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4B004B"/>
    <w:pPr>
      <w:shd w:val="clear" w:color="auto" w:fill="FFFFFF"/>
      <w:spacing w:before="720" w:line="342" w:lineRule="exact"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2018-05-17T07:49:00Z</dcterms:created>
  <dcterms:modified xsi:type="dcterms:W3CDTF">2019-07-04T10:17:00Z</dcterms:modified>
</cp:coreProperties>
</file>