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F9" w:rsidRDefault="00B379F9">
      <w:pPr>
        <w:rPr>
          <w:rStyle w:val="41"/>
          <w:rFonts w:ascii="Sylfaen" w:eastAsia="Sylfaen" w:hAnsi="Sylfaen"/>
          <w:sz w:val="24"/>
          <w:szCs w:val="24"/>
        </w:rPr>
      </w:pPr>
      <w:bookmarkStart w:id="0" w:name="_GoBack"/>
      <w:bookmarkEnd w:id="0"/>
    </w:p>
    <w:p w:rsidR="00B379F9" w:rsidRDefault="002E50AA" w:rsidP="00B379F9">
      <w:pPr>
        <w:pStyle w:val="40"/>
        <w:shd w:val="clear" w:color="auto" w:fill="auto"/>
        <w:spacing w:after="120" w:line="240" w:lineRule="auto"/>
        <w:ind w:left="5670" w:right="-8"/>
        <w:jc w:val="center"/>
        <w:rPr>
          <w:rStyle w:val="41"/>
          <w:rFonts w:ascii="Sylfaen" w:hAnsi="Sylfaen"/>
          <w:sz w:val="24"/>
          <w:szCs w:val="24"/>
          <w:lang w:val="en-US"/>
        </w:rPr>
      </w:pPr>
      <w:r w:rsidRPr="00B379F9">
        <w:rPr>
          <w:rStyle w:val="41"/>
          <w:rFonts w:ascii="Sylfaen" w:hAnsi="Sylfaen"/>
          <w:sz w:val="24"/>
          <w:szCs w:val="24"/>
        </w:rPr>
        <w:t>ПРИЛОЖЕНИЕ</w:t>
      </w:r>
    </w:p>
    <w:p w:rsidR="001F66F3" w:rsidRPr="00B379F9" w:rsidRDefault="002E50AA" w:rsidP="00B379F9">
      <w:pPr>
        <w:pStyle w:val="4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379F9">
        <w:rPr>
          <w:rStyle w:val="41"/>
          <w:rFonts w:ascii="Sylfaen" w:hAnsi="Sylfaen"/>
          <w:sz w:val="24"/>
          <w:szCs w:val="24"/>
        </w:rPr>
        <w:t>к Решению Совета</w:t>
      </w:r>
      <w:r w:rsidRPr="00B379F9">
        <w:rPr>
          <w:rStyle w:val="41"/>
          <w:rFonts w:ascii="Sylfaen" w:hAnsi="Sylfaen"/>
          <w:sz w:val="24"/>
          <w:szCs w:val="24"/>
          <w:lang w:eastAsia="en-US" w:bidi="en-US"/>
        </w:rPr>
        <w:t xml:space="preserve"> </w:t>
      </w:r>
      <w:r w:rsidRPr="00B379F9">
        <w:rPr>
          <w:rStyle w:val="41"/>
          <w:rFonts w:ascii="Sylfaen" w:hAnsi="Sylfaen"/>
          <w:sz w:val="24"/>
          <w:szCs w:val="24"/>
        </w:rPr>
        <w:t>Евразийской экономической комиссии</w:t>
      </w:r>
    </w:p>
    <w:p w:rsidR="001F66F3" w:rsidRPr="00B379F9" w:rsidRDefault="002E50AA" w:rsidP="00B379F9">
      <w:pPr>
        <w:pStyle w:val="4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379F9">
        <w:rPr>
          <w:rStyle w:val="41"/>
          <w:rFonts w:ascii="Sylfaen" w:hAnsi="Sylfaen"/>
          <w:sz w:val="24"/>
          <w:szCs w:val="24"/>
        </w:rPr>
        <w:t>от 3 марта 2017 г. № 27</w:t>
      </w:r>
    </w:p>
    <w:p w:rsidR="00B379F9" w:rsidRPr="00767219" w:rsidRDefault="00B379F9" w:rsidP="00B379F9">
      <w:pPr>
        <w:pStyle w:val="30"/>
        <w:shd w:val="clear" w:color="auto" w:fill="auto"/>
        <w:spacing w:line="240" w:lineRule="auto"/>
        <w:ind w:left="40"/>
        <w:rPr>
          <w:rStyle w:val="32pt"/>
          <w:rFonts w:ascii="Sylfaen" w:hAnsi="Sylfaen"/>
          <w:b/>
          <w:bCs/>
          <w:spacing w:val="0"/>
          <w:sz w:val="24"/>
          <w:szCs w:val="24"/>
        </w:rPr>
      </w:pPr>
    </w:p>
    <w:p w:rsidR="001F66F3" w:rsidRPr="00B379F9" w:rsidRDefault="002E50AA" w:rsidP="00B379F9">
      <w:pPr>
        <w:pStyle w:val="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B379F9">
        <w:rPr>
          <w:rStyle w:val="3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1F66F3" w:rsidRPr="00B379F9" w:rsidRDefault="002E50AA" w:rsidP="00767219">
      <w:pPr>
        <w:pStyle w:val="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вносимые в Решение Совета Евразийской экономической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комиссии</w:t>
      </w:r>
      <w:r w:rsidR="00767219" w:rsidRPr="0076721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от 23 ноября 2012 г. № 98</w:t>
      </w:r>
    </w:p>
    <w:p w:rsidR="001F66F3" w:rsidRPr="00B379F9" w:rsidRDefault="001F66F3" w:rsidP="00B379F9">
      <w:pPr>
        <w:spacing w:after="120"/>
      </w:pPr>
    </w:p>
    <w:p w:rsidR="001F66F3" w:rsidRPr="00B379F9" w:rsidRDefault="00B379F9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 xml:space="preserve">1. </w:t>
      </w:r>
      <w:r w:rsidR="002E50AA" w:rsidRPr="00B379F9">
        <w:rPr>
          <w:rFonts w:ascii="Sylfaen" w:hAnsi="Sylfaen"/>
          <w:sz w:val="24"/>
          <w:szCs w:val="24"/>
        </w:rPr>
        <w:t>В наименовании и пункте 1 слова «правил конкуренции» заменить словами «общих правил конкуренции на трансграничных рынках».</w:t>
      </w:r>
    </w:p>
    <w:p w:rsidR="001F66F3" w:rsidRPr="00B379F9" w:rsidRDefault="00B379F9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 xml:space="preserve">2. </w:t>
      </w:r>
      <w:r w:rsidR="002E50AA" w:rsidRPr="00B379F9">
        <w:rPr>
          <w:rFonts w:ascii="Sylfaen" w:hAnsi="Sylfaen"/>
          <w:sz w:val="24"/>
          <w:szCs w:val="24"/>
        </w:rPr>
        <w:t>В Порядке проведения расследования нарушений правил конкуренции, утвержденном указанным Решением: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а)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наименовании слова «правил конкуренции» заменить словами «общих правил конкуренции на трансграничных рынках»;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б)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по тексту слова «правил конкуренции» заменить словами «общих правил конкуренции на трансграничных рынках»;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в)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«1. Настоящий Порядок разработан в соответствии с пунктом 11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- Протокол, Договор) и применяется при проведении Евразийской экономической комиссией (далее - Комиссия) расследования нарушений установленных статьей 76 Договора общих правил конкуренции на трансграничных рынках на территориях двух и более государств - членов Евразийского экономического союза (далее соответственно - трансграничные рынки, государства-члены).»;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г)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пункте 3: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в подпункте 1 слова «Порядком рассмотрения заявлений (материалов) о нарушении правил конкуренции» заменить словами «Порядком рассмотрения заявлений (материалов) о нарушении общих правил конкуренции на трансграничных рынках, утвержденным Решением Совета Евразийской экономической комиссии от 23 ноября 2012 г. №97»;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подпункт 2 изложить в следующей редакции: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«2) определение о проведении расследования, принятое в случае наличия возможных признаков нарушения общих правил конкуренции на трансграничных рынках, обнаруженных Комиссией.»;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lastRenderedPageBreak/>
        <w:t>д)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пункте 4 слова «в статье 2 Соглашения» заменить словами «пунктом 2 Протокола»;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е)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абзац первый пункта 5 изложить в следующей редакции: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«5. Расследование проводится должностными лицами и (или) сотрудниками структурного подразделения Комиссии, уполномоченного в сфере контроля за соблюдением общих правил конкуренции на трансграничных рынках (далее - уполномоченное структурное подразделение Комиссии), указанными в определении о проведении расследования, принятом в соответствии с Порядком рассмотрения заявлений (материалов) о нарушении общих правил конкуренции на трансграничных рынках, утвержденным Решением Совета Евразийской экономической комиссии от 23 ноября 2012 г. № 97.»;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ж)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пункте 6 слова «государств - членов Таможенного союза и Единого экономического пространства (далее - государства-члены)» заменить словами «государств-членов», слова «входит реализация» заменить словами «входят реализация и (или) проведение»;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з)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абзац первый пункта 7 заменить абзацами следующего содержания: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«7. В ходе проведения расследования уполномоченное структурное подразделение Комиссии вправе запрашивать в письменной форме у физических и юридических лиц, органов государственной власти государств-членов, органов местного самоуправления, иных осуществляющих их функции органов или организаций государств-членов информацию, документы, сведения, пояснения, необходимые для проведения расследования, в том числе конфиденциальные.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Копия запроса одновременно направляется в уполномоченный орган государства-члена, на территории которого осуществляет свои полномочия запрашиваемый орган власти, зарегистрировано запрашиваемое юридическое лицо, временно или постоянно проживает запрашиваемое физическое лицо.»;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и)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пункте 8: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абзац первый изложить в следующей редакции: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«8. Физические и юридические лица, а также органы государственной власти государств-членов, органы местного самоуправления, иные осуществляющие их функции органы или организации государств-членов обязаны представлять в Комиссию по запросу в установленный срок необходимые для исполнения возложенных на нее полномочий информацию, документы, сведения, пояснения, в том числе конфиденциальные.»;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дополнить абзацем следующего содержания: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«В случае если полученных при проведении расследования по запросу сведений (информации) недостаточно для принятия решения, Комиссия вправе направить в уполномоченные органы мотивированное представление о проведении отдельных процессуальных действий в соответствии с пунктом 61 Протокола.»;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lastRenderedPageBreak/>
        <w:t>к)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пункте 9: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после слова «ответственность» дополнить словами «членов Коллегии, должностных лиц и»;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слова «соответствующим соглашением государств-членов» заменить словами «международным договором в рамках Евразийского экономического союза, предусмотренным пунктом 80 Протокола»;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л)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пункт 10 изложить в следующей редакции: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«10. Непредставление или несвоевременное представление в Комиссию запрашиваемых сведений (информации), предусмотренных разделом XVIII Договора и Протоколом, в том числе непредставление сведений (информации) по требованию Комиссии,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Комиссией в соответствии с Методикой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118.»;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м)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абзац второй подпункта 3 пункта 11 после слов «хозяйствующего субъекта» дополнить словами «(субъекта рынка)»;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н)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пункте 12: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в подпункте 5 слово «Соглашения» заменить словом «Договора»;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в подпункте 6 слова «Порядком рассмотрения дел о нарушении правил конкуренции» заменить словами «Порядком рассмотрения дел о нарушении общих правил конкуренции на трансграничных рынках, утвержденным Решением Совета Евразийской экономической комиссии от 23 ноября 2012 г. № 99»;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о)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абзац второй пункта 17 после слов «хозяйствующего субъекта» дополнить словами «(субъекта рынка)»;</w:t>
      </w:r>
    </w:p>
    <w:p w:rsidR="001F66F3" w:rsidRPr="00B379F9" w:rsidRDefault="002E50AA" w:rsidP="00B379F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79F9">
        <w:rPr>
          <w:rFonts w:ascii="Sylfaen" w:hAnsi="Sylfaen"/>
          <w:sz w:val="24"/>
          <w:szCs w:val="24"/>
        </w:rPr>
        <w:t>п)</w:t>
      </w:r>
      <w:r w:rsidR="00B379F9" w:rsidRPr="00B379F9">
        <w:rPr>
          <w:rFonts w:ascii="Sylfaen" w:hAnsi="Sylfaen"/>
          <w:sz w:val="24"/>
          <w:szCs w:val="24"/>
        </w:rPr>
        <w:t xml:space="preserve"> </w:t>
      </w:r>
      <w:r w:rsidRPr="00B379F9">
        <w:rPr>
          <w:rFonts w:ascii="Sylfaen" w:hAnsi="Sylfaen"/>
          <w:sz w:val="24"/>
          <w:szCs w:val="24"/>
        </w:rPr>
        <w:t>в пункте 18 слова «структурное подразделение Комиссии, обеспечивающее проведение расследований и подготовку материалов дел о нарушении правил конкуренции» заменить словами «уполномоченное структурное подразделение</w:t>
      </w:r>
      <w:r w:rsidRPr="00B379F9">
        <w:rPr>
          <w:rStyle w:val="41"/>
          <w:rFonts w:ascii="Sylfaen" w:hAnsi="Sylfaen"/>
          <w:sz w:val="24"/>
          <w:szCs w:val="24"/>
        </w:rPr>
        <w:t xml:space="preserve"> Комиссии».</w:t>
      </w:r>
    </w:p>
    <w:p w:rsidR="001F66F3" w:rsidRPr="00B379F9" w:rsidRDefault="001F66F3" w:rsidP="00B379F9">
      <w:pPr>
        <w:spacing w:after="120"/>
      </w:pPr>
    </w:p>
    <w:sectPr w:rsidR="001F66F3" w:rsidRPr="00B379F9" w:rsidSect="00B379F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FB7" w:rsidRDefault="00A41FB7" w:rsidP="001F66F3">
      <w:r>
        <w:separator/>
      </w:r>
    </w:p>
  </w:endnote>
  <w:endnote w:type="continuationSeparator" w:id="0">
    <w:p w:rsidR="00A41FB7" w:rsidRDefault="00A41FB7" w:rsidP="001F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FB7" w:rsidRDefault="00A41FB7"/>
  </w:footnote>
  <w:footnote w:type="continuationSeparator" w:id="0">
    <w:p w:rsidR="00A41FB7" w:rsidRDefault="00A41F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8044F"/>
    <w:multiLevelType w:val="multilevel"/>
    <w:tmpl w:val="D062E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6E1379"/>
    <w:multiLevelType w:val="multilevel"/>
    <w:tmpl w:val="6D140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F66F3"/>
    <w:rsid w:val="00010865"/>
    <w:rsid w:val="001F66F3"/>
    <w:rsid w:val="002E50AA"/>
    <w:rsid w:val="003B5B76"/>
    <w:rsid w:val="00767219"/>
    <w:rsid w:val="00A41FB7"/>
    <w:rsid w:val="00B379F9"/>
    <w:rsid w:val="00D52964"/>
    <w:rsid w:val="00DD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F66F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66F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1F6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1F6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1F6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1F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1F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Подпись к таблице (2)_"/>
    <w:basedOn w:val="DefaultParagraphFont"/>
    <w:link w:val="22"/>
    <w:rsid w:val="001F6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DefaultParagraphFont"/>
    <w:link w:val="40"/>
    <w:rsid w:val="001F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sid w:val="001F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pt">
    <w:name w:val="Основной текст (3) + Интервал 2 pt"/>
    <w:basedOn w:val="3"/>
    <w:rsid w:val="001F6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1F66F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1F66F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1F66F3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Подпись к таблице (2)"/>
    <w:basedOn w:val="Normal"/>
    <w:link w:val="21"/>
    <w:rsid w:val="001F66F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Normal"/>
    <w:link w:val="4"/>
    <w:rsid w:val="001F66F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2018-03-30T06:28:00Z</dcterms:created>
  <dcterms:modified xsi:type="dcterms:W3CDTF">2018-12-12T06:33:00Z</dcterms:modified>
</cp:coreProperties>
</file>