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header35.xml" ContentType="application/vnd.openxmlformats-officedocument.wordprocessingml.head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header37.xml" ContentType="application/vnd.openxmlformats-officedocument.wordprocessingml.header+xml"/>
  <Override PartName="/word/footer36.xml" ContentType="application/vnd.openxmlformats-officedocument.wordprocessingml.footer+xml"/>
  <Override PartName="/word/header38.xml" ContentType="application/vnd.openxmlformats-officedocument.wordprocessingml.header+xml"/>
  <Override PartName="/word/footer37.xml" ContentType="application/vnd.openxmlformats-officedocument.wordprocessingml.footer+xml"/>
  <Override PartName="/word/header39.xml" ContentType="application/vnd.openxmlformats-officedocument.wordprocessingml.header+xml"/>
  <Override PartName="/word/footer38.xml" ContentType="application/vnd.openxmlformats-officedocument.wordprocessingml.footer+xml"/>
  <Override PartName="/word/header40.xml" ContentType="application/vnd.openxmlformats-officedocument.wordprocessingml.header+xml"/>
  <Override PartName="/word/footer39.xml" ContentType="application/vnd.openxmlformats-officedocument.wordprocessingml.footer+xml"/>
  <Override PartName="/word/header41.xml" ContentType="application/vnd.openxmlformats-officedocument.wordprocessingml.header+xml"/>
  <Override PartName="/word/footer40.xml" ContentType="application/vnd.openxmlformats-officedocument.wordprocessingml.footer+xml"/>
  <Override PartName="/word/header42.xml" ContentType="application/vnd.openxmlformats-officedocument.wordprocessingml.header+xml"/>
  <Override PartName="/word/footer41.xml" ContentType="application/vnd.openxmlformats-officedocument.wordprocessingml.footer+xml"/>
  <Override PartName="/word/header43.xml" ContentType="application/vnd.openxmlformats-officedocument.wordprocessingml.header+xml"/>
  <Override PartName="/word/footer42.xml" ContentType="application/vnd.openxmlformats-officedocument.wordprocessingml.footer+xml"/>
  <Override PartName="/word/header44.xml" ContentType="application/vnd.openxmlformats-officedocument.wordprocessingml.header+xml"/>
  <Override PartName="/word/footer43.xml" ContentType="application/vnd.openxmlformats-officedocument.wordprocessingml.footer+xml"/>
  <Override PartName="/word/header45.xml" ContentType="application/vnd.openxmlformats-officedocument.wordprocessingml.header+xml"/>
  <Override PartName="/word/footer44.xml" ContentType="application/vnd.openxmlformats-officedocument.wordprocessingml.footer+xml"/>
  <Override PartName="/word/header46.xml" ContentType="application/vnd.openxmlformats-officedocument.wordprocessingml.header+xml"/>
  <Override PartName="/word/footer45.xml" ContentType="application/vnd.openxmlformats-officedocument.wordprocessingml.footer+xml"/>
  <Override PartName="/word/header47.xml" ContentType="application/vnd.openxmlformats-officedocument.wordprocessingml.header+xml"/>
  <Override PartName="/word/footer46.xml" ContentType="application/vnd.openxmlformats-officedocument.wordprocessingml.footer+xml"/>
  <Override PartName="/word/header48.xml" ContentType="application/vnd.openxmlformats-officedocument.wordprocessingml.header+xml"/>
  <Override PartName="/word/footer47.xml" ContentType="application/vnd.openxmlformats-officedocument.wordprocessingml.footer+xml"/>
  <Override PartName="/word/header49.xml" ContentType="application/vnd.openxmlformats-officedocument.wordprocessingml.header+xml"/>
  <Override PartName="/word/footer48.xml" ContentType="application/vnd.openxmlformats-officedocument.wordprocessingml.footer+xml"/>
  <Override PartName="/word/header50.xml" ContentType="application/vnd.openxmlformats-officedocument.wordprocessingml.header+xml"/>
  <Override PartName="/word/footer49.xml" ContentType="application/vnd.openxmlformats-officedocument.wordprocessingml.footer+xml"/>
  <Override PartName="/word/header51.xml" ContentType="application/vnd.openxmlformats-officedocument.wordprocessingml.header+xml"/>
  <Override PartName="/word/footer50.xml" ContentType="application/vnd.openxmlformats-officedocument.wordprocessingml.footer+xml"/>
  <Override PartName="/word/header52.xml" ContentType="application/vnd.openxmlformats-officedocument.wordprocessingml.header+xml"/>
  <Override PartName="/word/footer51.xml" ContentType="application/vnd.openxmlformats-officedocument.wordprocessingml.footer+xml"/>
  <Override PartName="/word/header53.xml" ContentType="application/vnd.openxmlformats-officedocument.wordprocessingml.header+xml"/>
  <Override PartName="/word/footer52.xml" ContentType="application/vnd.openxmlformats-officedocument.wordprocessingml.footer+xml"/>
  <Override PartName="/word/header54.xml" ContentType="application/vnd.openxmlformats-officedocument.wordprocessingml.header+xml"/>
  <Override PartName="/word/footer53.xml" ContentType="application/vnd.openxmlformats-officedocument.wordprocessingml.footer+xml"/>
  <Override PartName="/word/header55.xml" ContentType="application/vnd.openxmlformats-officedocument.wordprocessingml.header+xml"/>
  <Override PartName="/word/footer54.xml" ContentType="application/vnd.openxmlformats-officedocument.wordprocessingml.footer+xml"/>
  <Override PartName="/word/header56.xml" ContentType="application/vnd.openxmlformats-officedocument.wordprocessingml.header+xml"/>
  <Override PartName="/word/footer55.xml" ContentType="application/vnd.openxmlformats-officedocument.wordprocessingml.footer+xml"/>
  <Override PartName="/word/header57.xml" ContentType="application/vnd.openxmlformats-officedocument.wordprocessingml.header+xml"/>
  <Override PartName="/word/footer56.xml" ContentType="application/vnd.openxmlformats-officedocument.wordprocessingml.footer+xml"/>
  <Override PartName="/word/header58.xml" ContentType="application/vnd.openxmlformats-officedocument.wordprocessingml.header+xml"/>
  <Override PartName="/word/footer57.xml" ContentType="application/vnd.openxmlformats-officedocument.wordprocessingml.footer+xml"/>
  <Override PartName="/word/header59.xml" ContentType="application/vnd.openxmlformats-officedocument.wordprocessingml.header+xml"/>
  <Override PartName="/word/footer58.xml" ContentType="application/vnd.openxmlformats-officedocument.wordprocessingml.footer+xml"/>
  <Override PartName="/word/header60.xml" ContentType="application/vnd.openxmlformats-officedocument.wordprocessingml.header+xml"/>
  <Override PartName="/word/footer59.xml" ContentType="application/vnd.openxmlformats-officedocument.wordprocessingml.footer+xml"/>
  <Override PartName="/word/header61.xml" ContentType="application/vnd.openxmlformats-officedocument.wordprocessingml.header+xml"/>
  <Override PartName="/word/footer60.xml" ContentType="application/vnd.openxmlformats-officedocument.wordprocessingml.footer+xml"/>
  <Override PartName="/word/header62.xml" ContentType="application/vnd.openxmlformats-officedocument.wordprocessingml.header+xml"/>
  <Override PartName="/word/footer61.xml" ContentType="application/vnd.openxmlformats-officedocument.wordprocessingml.footer+xml"/>
  <Override PartName="/word/header63.xml" ContentType="application/vnd.openxmlformats-officedocument.wordprocessingml.header+xml"/>
  <Override PartName="/word/footer62.xml" ContentType="application/vnd.openxmlformats-officedocument.wordprocessingml.footer+xml"/>
  <Override PartName="/word/header64.xml" ContentType="application/vnd.openxmlformats-officedocument.wordprocessingml.header+xml"/>
  <Override PartName="/word/footer63.xml" ContentType="application/vnd.openxmlformats-officedocument.wordprocessingml.footer+xml"/>
  <Override PartName="/word/header65.xml" ContentType="application/vnd.openxmlformats-officedocument.wordprocessingml.header+xml"/>
  <Override PartName="/word/footer64.xml" ContentType="application/vnd.openxmlformats-officedocument.wordprocessingml.footer+xml"/>
  <Override PartName="/word/header66.xml" ContentType="application/vnd.openxmlformats-officedocument.wordprocessingml.header+xml"/>
  <Override PartName="/word/footer65.xml" ContentType="application/vnd.openxmlformats-officedocument.wordprocessingml.footer+xml"/>
  <Override PartName="/word/header67.xml" ContentType="application/vnd.openxmlformats-officedocument.wordprocessingml.header+xml"/>
  <Override PartName="/word/footer66.xml" ContentType="application/vnd.openxmlformats-officedocument.wordprocessingml.footer+xml"/>
  <Override PartName="/word/header68.xml" ContentType="application/vnd.openxmlformats-officedocument.wordprocessingml.header+xml"/>
  <Override PartName="/word/footer67.xml" ContentType="application/vnd.openxmlformats-officedocument.wordprocessingml.footer+xml"/>
  <Override PartName="/word/header69.xml" ContentType="application/vnd.openxmlformats-officedocument.wordprocessingml.header+xml"/>
  <Override PartName="/word/footer68.xml" ContentType="application/vnd.openxmlformats-officedocument.wordprocessingml.footer+xml"/>
  <Override PartName="/word/header70.xml" ContentType="application/vnd.openxmlformats-officedocument.wordprocessingml.header+xml"/>
  <Override PartName="/word/footer69.xml" ContentType="application/vnd.openxmlformats-officedocument.wordprocessingml.footer+xml"/>
  <Override PartName="/word/header71.xml" ContentType="application/vnd.openxmlformats-officedocument.wordprocessingml.header+xml"/>
  <Override PartName="/word/footer70.xml" ContentType="application/vnd.openxmlformats-officedocument.wordprocessingml.footer+xml"/>
  <Override PartName="/word/header72.xml" ContentType="application/vnd.openxmlformats-officedocument.wordprocessingml.header+xml"/>
  <Override PartName="/word/footer71.xml" ContentType="application/vnd.openxmlformats-officedocument.wordprocessingml.footer+xml"/>
  <Override PartName="/word/header73.xml" ContentType="application/vnd.openxmlformats-officedocument.wordprocessingml.header+xml"/>
  <Override PartName="/word/footer72.xml" ContentType="application/vnd.openxmlformats-officedocument.wordprocessingml.footer+xml"/>
  <Override PartName="/word/header74.xml" ContentType="application/vnd.openxmlformats-officedocument.wordprocessingml.header+xml"/>
  <Override PartName="/word/footer73.xml" ContentType="application/vnd.openxmlformats-officedocument.wordprocessingml.footer+xml"/>
  <Override PartName="/word/header75.xml" ContentType="application/vnd.openxmlformats-officedocument.wordprocessingml.header+xml"/>
  <Override PartName="/word/footer74.xml" ContentType="application/vnd.openxmlformats-officedocument.wordprocessingml.footer+xml"/>
  <Override PartName="/word/header76.xml" ContentType="application/vnd.openxmlformats-officedocument.wordprocessingml.header+xml"/>
  <Override PartName="/word/footer75.xml" ContentType="application/vnd.openxmlformats-officedocument.wordprocessingml.footer+xml"/>
  <Override PartName="/word/header77.xml" ContentType="application/vnd.openxmlformats-officedocument.wordprocessingml.header+xml"/>
  <Override PartName="/word/footer76.xml" ContentType="application/vnd.openxmlformats-officedocument.wordprocessingml.footer+xml"/>
  <Override PartName="/word/header78.xml" ContentType="application/vnd.openxmlformats-officedocument.wordprocessingml.header+xml"/>
  <Override PartName="/word/footer7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801E5" w14:textId="329035DF" w:rsidR="00254229" w:rsidRDefault="00000000" w:rsidP="00B13A80">
      <w:pPr>
        <w:pStyle w:val="BodyText"/>
        <w:spacing w:before="72"/>
        <w:ind w:left="5951" w:right="1083"/>
        <w:jc w:val="center"/>
      </w:pPr>
      <w:r>
        <w:pict w14:anchorId="6A5900DB">
          <v:shapetype id="_x0000_t202" coordsize="21600,21600" o:spt="202" path="m,l,21600r21600,l21600,xe">
            <v:stroke joinstyle="miter"/>
            <v:path gradientshapeok="t" o:connecttype="rect"/>
          </v:shapetype>
          <v:shape id="_x0000_s2418" type="#_x0000_t202" style="position:absolute;left:0;text-align:left;margin-left:294.95pt;margin-top:784.45pt;width:5.6pt;height:12.25pt;z-index:-95704;mso-position-horizontal-relative:page;mso-position-vertical-relative:page" filled="f" stroked="f">
            <v:textbox inset="0,0,0,0">
              <w:txbxContent>
                <w:p w14:paraId="20D51E37" w14:textId="77777777" w:rsidR="00254229" w:rsidRDefault="00000000">
                  <w:pPr>
                    <w:spacing w:line="244" w:lineRule="exact"/>
                  </w:pPr>
                  <w:r>
                    <w:rPr>
                      <w:w w:val="101"/>
                    </w:rPr>
                    <w:t>1</w:t>
                  </w:r>
                </w:p>
              </w:txbxContent>
            </v:textbox>
            <w10:wrap anchorx="page" anchory="page"/>
          </v:shape>
        </w:pict>
      </w:r>
      <w:r>
        <w:pict w14:anchorId="7382B80F">
          <v:group id="_x0000_s2415" style="position:absolute;left:0;text-align:left;margin-left:-.35pt;margin-top:829.45pt;width:413.8pt;height:12.85pt;z-index:-95680;mso-position-horizontal-relative:page;mso-position-vertical-relative:page" coordorigin="-7,16589" coordsize="8276,257">
            <v:shape id="_x0000_s2417" style="position:absolute;top:16596;width:4059;height:243" coordorigin=",16596" coordsize="4059,243" path="m4058,16838r,-242l,16596e" filled="f" strokecolor="#d40000" strokeweight=".72pt">
              <v:path arrowok="t"/>
            </v:shape>
            <v:shape id="_x0000_s2416" style="position:absolute;left:4058;top:16596;width:4203;height:243" coordorigin="4058,16596" coordsize="4203,243" path="m8261,16838r,-242l4058,16596e" filled="f" strokecolor="#2811cf" strokeweight=".72pt">
              <v:path arrowok="t"/>
            </v:shape>
            <w10:wrap anchorx="page" anchory="page"/>
          </v:group>
        </w:pict>
      </w:r>
      <w:r>
        <w:pict w14:anchorId="78DC03DE">
          <v:rect id="_x0000_s2414" style="position:absolute;left:0;text-align:left;margin-left:0;margin-top:0;width:595.3pt;height:841.9pt;z-index:-95656;mso-position-horizontal-relative:page;mso-position-vertical-relative:page" fillcolor="#03234f" stroked="f">
            <w10:wrap anchorx="page" anchory="page"/>
          </v:rect>
        </w:pict>
      </w:r>
      <w:r>
        <w:rPr>
          <w:color w:val="FFFFFF"/>
          <w:w w:val="120"/>
        </w:rPr>
        <w:t>Հավելված</w:t>
      </w:r>
    </w:p>
    <w:p w14:paraId="447DA015" w14:textId="77777777" w:rsidR="00254229" w:rsidRDefault="00000000">
      <w:pPr>
        <w:pStyle w:val="BodyText"/>
        <w:spacing w:before="46"/>
        <w:ind w:left="5984" w:right="1083"/>
        <w:jc w:val="center"/>
      </w:pPr>
      <w:r>
        <w:rPr>
          <w:color w:val="FFFFFF"/>
          <w:w w:val="120"/>
        </w:rPr>
        <w:t>ՀՀ վարչապետի N347 - Լ որոշման</w:t>
      </w:r>
    </w:p>
    <w:p w14:paraId="22732311" w14:textId="77777777" w:rsidR="00254229" w:rsidRDefault="00254229">
      <w:pPr>
        <w:pStyle w:val="BodyText"/>
        <w:rPr>
          <w:sz w:val="20"/>
        </w:rPr>
      </w:pPr>
    </w:p>
    <w:p w14:paraId="36150A0F" w14:textId="77777777" w:rsidR="00254229" w:rsidRDefault="00254229">
      <w:pPr>
        <w:pStyle w:val="BodyText"/>
        <w:rPr>
          <w:sz w:val="20"/>
        </w:rPr>
      </w:pPr>
    </w:p>
    <w:p w14:paraId="602FB4D8" w14:textId="77777777" w:rsidR="00254229" w:rsidRDefault="00254229">
      <w:pPr>
        <w:pStyle w:val="BodyText"/>
        <w:rPr>
          <w:sz w:val="20"/>
        </w:rPr>
      </w:pPr>
    </w:p>
    <w:p w14:paraId="2139A2AE" w14:textId="77777777" w:rsidR="00254229" w:rsidRDefault="00254229">
      <w:pPr>
        <w:pStyle w:val="BodyText"/>
        <w:rPr>
          <w:sz w:val="20"/>
        </w:rPr>
      </w:pPr>
    </w:p>
    <w:p w14:paraId="3B22A961" w14:textId="77777777" w:rsidR="00254229" w:rsidRDefault="00254229">
      <w:pPr>
        <w:pStyle w:val="BodyText"/>
        <w:rPr>
          <w:sz w:val="20"/>
        </w:rPr>
      </w:pPr>
    </w:p>
    <w:p w14:paraId="3BC8C29C" w14:textId="77777777" w:rsidR="00254229" w:rsidRDefault="00254229">
      <w:pPr>
        <w:pStyle w:val="BodyText"/>
        <w:rPr>
          <w:sz w:val="20"/>
        </w:rPr>
      </w:pPr>
    </w:p>
    <w:p w14:paraId="1FDEA261" w14:textId="77777777" w:rsidR="00254229" w:rsidRDefault="00000000">
      <w:pPr>
        <w:pStyle w:val="BodyText"/>
        <w:spacing w:before="2"/>
        <w:rPr>
          <w:sz w:val="29"/>
        </w:rPr>
      </w:pPr>
      <w:r>
        <w:rPr>
          <w:noProof/>
        </w:rPr>
        <w:drawing>
          <wp:anchor distT="0" distB="0" distL="0" distR="0" simplePos="0" relativeHeight="251660288" behindDoc="0" locked="0" layoutInCell="1" allowOverlap="1" wp14:anchorId="2B8D558F" wp14:editId="681816CE">
            <wp:simplePos x="0" y="0"/>
            <wp:positionH relativeFrom="page">
              <wp:posOffset>3430523</wp:posOffset>
            </wp:positionH>
            <wp:positionV relativeFrom="paragraph">
              <wp:posOffset>238279</wp:posOffset>
            </wp:positionV>
            <wp:extent cx="825241" cy="766952"/>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825241" cy="766952"/>
                    </a:xfrm>
                    <a:prstGeom prst="rect">
                      <a:avLst/>
                    </a:prstGeom>
                  </pic:spPr>
                </pic:pic>
              </a:graphicData>
            </a:graphic>
          </wp:anchor>
        </w:drawing>
      </w:r>
    </w:p>
    <w:p w14:paraId="3B08368F" w14:textId="77777777" w:rsidR="00254229" w:rsidRDefault="00254229">
      <w:pPr>
        <w:pStyle w:val="BodyText"/>
        <w:spacing w:before="10"/>
        <w:rPr>
          <w:sz w:val="32"/>
        </w:rPr>
      </w:pPr>
    </w:p>
    <w:p w14:paraId="4521E530" w14:textId="77777777" w:rsidR="00254229" w:rsidRDefault="00000000">
      <w:pPr>
        <w:pStyle w:val="Heading2"/>
        <w:spacing w:line="297" w:lineRule="auto"/>
      </w:pPr>
      <w:r>
        <w:rPr>
          <w:color w:val="FFFFFF"/>
          <w:w w:val="130"/>
        </w:rPr>
        <w:t>ՀԱՅԱՍՏԱՆԻ ՀԱՆՐԱՊԵՏՈՒԹՅԱՆ ԿԱՌԱՎԱՐՈՒԹՅՈՒՆ</w:t>
      </w:r>
    </w:p>
    <w:p w14:paraId="40624917" w14:textId="77777777" w:rsidR="00254229" w:rsidRDefault="00254229">
      <w:pPr>
        <w:pStyle w:val="BodyText"/>
        <w:rPr>
          <w:sz w:val="30"/>
        </w:rPr>
      </w:pPr>
    </w:p>
    <w:p w14:paraId="159ACB5A" w14:textId="77777777" w:rsidR="00254229" w:rsidRDefault="00254229">
      <w:pPr>
        <w:pStyle w:val="BodyText"/>
        <w:rPr>
          <w:sz w:val="30"/>
        </w:rPr>
      </w:pPr>
    </w:p>
    <w:p w14:paraId="6E7806EC" w14:textId="77777777" w:rsidR="00254229" w:rsidRDefault="00254229">
      <w:pPr>
        <w:pStyle w:val="BodyText"/>
        <w:rPr>
          <w:sz w:val="30"/>
        </w:rPr>
      </w:pPr>
    </w:p>
    <w:p w14:paraId="0DAE73AA" w14:textId="77777777" w:rsidR="00254229" w:rsidRDefault="00254229">
      <w:pPr>
        <w:pStyle w:val="BodyText"/>
        <w:spacing w:before="8"/>
        <w:rPr>
          <w:sz w:val="29"/>
        </w:rPr>
      </w:pPr>
    </w:p>
    <w:p w14:paraId="7897F1D5" w14:textId="77777777" w:rsidR="00254229" w:rsidRDefault="00000000">
      <w:pPr>
        <w:spacing w:line="280" w:lineRule="auto"/>
        <w:ind w:left="824" w:right="1083"/>
        <w:jc w:val="center"/>
        <w:rPr>
          <w:sz w:val="40"/>
          <w:szCs w:val="40"/>
        </w:rPr>
      </w:pPr>
      <w:r>
        <w:rPr>
          <w:color w:val="FFFFFF"/>
          <w:spacing w:val="-10"/>
          <w:w w:val="130"/>
          <w:sz w:val="40"/>
          <w:szCs w:val="40"/>
        </w:rPr>
        <w:t xml:space="preserve">Ռազմավարական կառավարման </w:t>
      </w:r>
      <w:r>
        <w:rPr>
          <w:color w:val="FFFFFF"/>
          <w:w w:val="130"/>
          <w:sz w:val="40"/>
          <w:szCs w:val="40"/>
        </w:rPr>
        <w:t xml:space="preserve">և </w:t>
      </w:r>
      <w:r>
        <w:rPr>
          <w:color w:val="FFFFFF"/>
          <w:spacing w:val="-15"/>
          <w:w w:val="130"/>
          <w:sz w:val="40"/>
          <w:szCs w:val="40"/>
        </w:rPr>
        <w:t xml:space="preserve">քաղաքականությունների </w:t>
      </w:r>
      <w:r>
        <w:rPr>
          <w:color w:val="FFFFFF"/>
          <w:spacing w:val="-14"/>
          <w:w w:val="130"/>
          <w:sz w:val="40"/>
          <w:szCs w:val="40"/>
        </w:rPr>
        <w:t xml:space="preserve">մշակման </w:t>
      </w:r>
      <w:r>
        <w:rPr>
          <w:color w:val="FFFFFF"/>
          <w:spacing w:val="-3"/>
          <w:w w:val="130"/>
          <w:sz w:val="40"/>
          <w:szCs w:val="40"/>
        </w:rPr>
        <w:t>ուղեցույց</w:t>
      </w:r>
    </w:p>
    <w:p w14:paraId="7825779B" w14:textId="77777777" w:rsidR="00254229" w:rsidRDefault="00000000">
      <w:pPr>
        <w:pStyle w:val="BodyText"/>
        <w:spacing w:before="2"/>
      </w:pPr>
      <w:r>
        <w:rPr>
          <w:noProof/>
        </w:rPr>
        <w:drawing>
          <wp:anchor distT="0" distB="0" distL="0" distR="0" simplePos="0" relativeHeight="1048" behindDoc="0" locked="0" layoutInCell="1" allowOverlap="1" wp14:anchorId="7F2FBE17" wp14:editId="659C6FB7">
            <wp:simplePos x="0" y="0"/>
            <wp:positionH relativeFrom="page">
              <wp:posOffset>1139952</wp:posOffset>
            </wp:positionH>
            <wp:positionV relativeFrom="paragraph">
              <wp:posOffset>201428</wp:posOffset>
            </wp:positionV>
            <wp:extent cx="5267086" cy="104298"/>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5267086" cy="104298"/>
                    </a:xfrm>
                    <a:prstGeom prst="rect">
                      <a:avLst/>
                    </a:prstGeom>
                  </pic:spPr>
                </pic:pic>
              </a:graphicData>
            </a:graphic>
          </wp:anchor>
        </w:drawing>
      </w:r>
    </w:p>
    <w:p w14:paraId="506A5FA2" w14:textId="77777777" w:rsidR="00254229" w:rsidRDefault="00254229">
      <w:pPr>
        <w:pStyle w:val="BodyText"/>
        <w:spacing w:before="5"/>
        <w:rPr>
          <w:sz w:val="8"/>
        </w:rPr>
      </w:pPr>
    </w:p>
    <w:p w14:paraId="1BE39A1A" w14:textId="77777777" w:rsidR="00254229" w:rsidRDefault="00000000">
      <w:pPr>
        <w:pStyle w:val="BodyText"/>
        <w:ind w:left="1756"/>
        <w:rPr>
          <w:sz w:val="20"/>
        </w:rPr>
      </w:pPr>
      <w:r>
        <w:rPr>
          <w:noProof/>
          <w:sz w:val="20"/>
        </w:rPr>
        <w:drawing>
          <wp:inline distT="0" distB="0" distL="0" distR="0" wp14:anchorId="3D76A6F5" wp14:editId="0BEFD8ED">
            <wp:extent cx="4558845" cy="2156841"/>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4558845" cy="2156841"/>
                    </a:xfrm>
                    <a:prstGeom prst="rect">
                      <a:avLst/>
                    </a:prstGeom>
                  </pic:spPr>
                </pic:pic>
              </a:graphicData>
            </a:graphic>
          </wp:inline>
        </w:drawing>
      </w:r>
    </w:p>
    <w:p w14:paraId="059B9F88" w14:textId="77777777" w:rsidR="00254229" w:rsidRDefault="00254229">
      <w:pPr>
        <w:rPr>
          <w:sz w:val="20"/>
        </w:rPr>
        <w:sectPr w:rsidR="00254229">
          <w:headerReference w:type="default" r:id="rId10"/>
          <w:type w:val="continuous"/>
          <w:pgSz w:w="11910" w:h="16840"/>
          <w:pgMar w:top="1380" w:right="0" w:bottom="0" w:left="560" w:header="0" w:footer="720" w:gutter="0"/>
          <w:cols w:space="720"/>
        </w:sectPr>
      </w:pPr>
    </w:p>
    <w:p w14:paraId="3E43CDD8" w14:textId="77777777" w:rsidR="00254229" w:rsidRDefault="00000000">
      <w:pPr>
        <w:spacing w:before="77"/>
        <w:ind w:left="517"/>
        <w:rPr>
          <w:sz w:val="28"/>
          <w:szCs w:val="28"/>
        </w:rPr>
      </w:pPr>
      <w:r>
        <w:rPr>
          <w:color w:val="BF0000"/>
          <w:w w:val="110"/>
          <w:sz w:val="28"/>
          <w:szCs w:val="28"/>
        </w:rPr>
        <w:lastRenderedPageBreak/>
        <w:t>Բովանդակություն</w:t>
      </w:r>
    </w:p>
    <w:sdt>
      <w:sdtPr>
        <w:id w:val="1067303407"/>
        <w:docPartObj>
          <w:docPartGallery w:val="Table of Contents"/>
          <w:docPartUnique/>
        </w:docPartObj>
      </w:sdtPr>
      <w:sdtContent>
        <w:p w14:paraId="4A3C9C1A" w14:textId="77777777" w:rsidR="00254229" w:rsidRDefault="00254229">
          <w:pPr>
            <w:pStyle w:val="TOC1"/>
            <w:tabs>
              <w:tab w:val="left" w:leader="dot" w:pos="10122"/>
            </w:tabs>
            <w:spacing w:before="521"/>
          </w:pPr>
          <w:hyperlink w:anchor="_TOC_250014" w:history="1">
            <w:r>
              <w:rPr>
                <w:w w:val="105"/>
              </w:rPr>
              <w:t>Ուղեցույցի նպատակը</w:t>
            </w:r>
            <w:r>
              <w:rPr>
                <w:spacing w:val="-5"/>
                <w:w w:val="105"/>
              </w:rPr>
              <w:t xml:space="preserve"> </w:t>
            </w:r>
            <w:r>
              <w:rPr>
                <w:w w:val="105"/>
              </w:rPr>
              <w:t>և</w:t>
            </w:r>
            <w:r>
              <w:rPr>
                <w:spacing w:val="-3"/>
                <w:w w:val="105"/>
              </w:rPr>
              <w:t xml:space="preserve"> </w:t>
            </w:r>
            <w:r>
              <w:rPr>
                <w:w w:val="105"/>
              </w:rPr>
              <w:t>կառուցվածքը</w:t>
            </w:r>
            <w:r>
              <w:rPr>
                <w:w w:val="105"/>
              </w:rPr>
              <w:tab/>
              <w:t>3</w:t>
            </w:r>
          </w:hyperlink>
        </w:p>
        <w:p w14:paraId="123D79F9" w14:textId="77777777" w:rsidR="00254229" w:rsidRDefault="00254229">
          <w:pPr>
            <w:pStyle w:val="TOC1"/>
            <w:tabs>
              <w:tab w:val="left" w:leader="dot" w:pos="10117"/>
            </w:tabs>
          </w:pPr>
          <w:hyperlink w:anchor="_TOC_250013" w:history="1">
            <w:r>
              <w:rPr>
                <w:w w:val="110"/>
              </w:rPr>
              <w:t xml:space="preserve">ՄԱՍ I </w:t>
            </w:r>
            <w:r>
              <w:rPr>
                <w:w w:val="140"/>
              </w:rPr>
              <w:t xml:space="preserve">| </w:t>
            </w:r>
            <w:r>
              <w:rPr>
                <w:w w:val="110"/>
              </w:rPr>
              <w:t>Ինչ է</w:t>
            </w:r>
            <w:r>
              <w:rPr>
                <w:spacing w:val="-4"/>
                <w:w w:val="110"/>
              </w:rPr>
              <w:t xml:space="preserve"> </w:t>
            </w:r>
            <w:r>
              <w:rPr>
                <w:w w:val="110"/>
              </w:rPr>
              <w:t>ռազմավարական</w:t>
            </w:r>
            <w:r>
              <w:rPr>
                <w:spacing w:val="-16"/>
                <w:w w:val="110"/>
              </w:rPr>
              <w:t xml:space="preserve"> </w:t>
            </w:r>
            <w:r>
              <w:rPr>
                <w:w w:val="110"/>
              </w:rPr>
              <w:t>կառավարումը</w:t>
            </w:r>
            <w:r>
              <w:rPr>
                <w:w w:val="110"/>
              </w:rPr>
              <w:tab/>
              <w:t>6</w:t>
            </w:r>
          </w:hyperlink>
        </w:p>
        <w:p w14:paraId="5B7D07D8" w14:textId="77777777" w:rsidR="00254229" w:rsidRDefault="00254229">
          <w:pPr>
            <w:pStyle w:val="TOC1"/>
            <w:tabs>
              <w:tab w:val="left" w:leader="dot" w:pos="10116"/>
            </w:tabs>
            <w:spacing w:before="233"/>
          </w:pPr>
          <w:hyperlink w:anchor="_TOC_250012" w:history="1">
            <w:r>
              <w:rPr>
                <w:w w:val="105"/>
              </w:rPr>
              <w:t>Ռազմավարական   փաստաթղթերը և</w:t>
            </w:r>
            <w:r>
              <w:rPr>
                <w:spacing w:val="-8"/>
                <w:w w:val="105"/>
              </w:rPr>
              <w:t xml:space="preserve"> </w:t>
            </w:r>
            <w:r>
              <w:rPr>
                <w:w w:val="105"/>
              </w:rPr>
              <w:t xml:space="preserve">դրանց </w:t>
            </w:r>
            <w:r>
              <w:rPr>
                <w:spacing w:val="27"/>
                <w:w w:val="105"/>
              </w:rPr>
              <w:t xml:space="preserve"> </w:t>
            </w:r>
            <w:r>
              <w:rPr>
                <w:w w:val="105"/>
              </w:rPr>
              <w:t>աստիճանակարգությունը</w:t>
            </w:r>
            <w:r>
              <w:rPr>
                <w:w w:val="105"/>
              </w:rPr>
              <w:tab/>
              <w:t>9</w:t>
            </w:r>
          </w:hyperlink>
        </w:p>
        <w:p w14:paraId="66A2C0C2" w14:textId="77777777" w:rsidR="00254229" w:rsidRDefault="00254229">
          <w:pPr>
            <w:pStyle w:val="TOC1"/>
            <w:tabs>
              <w:tab w:val="left" w:leader="dot" w:pos="10069"/>
            </w:tabs>
            <w:spacing w:before="230"/>
          </w:pPr>
          <w:hyperlink w:anchor="_TOC_250011" w:history="1">
            <w:r>
              <w:t xml:space="preserve">ՄԱՍ  II    </w:t>
            </w:r>
            <w:r>
              <w:rPr>
                <w:w w:val="140"/>
              </w:rPr>
              <w:t xml:space="preserve">|  </w:t>
            </w:r>
            <w:r>
              <w:t>Ռազմավարական</w:t>
            </w:r>
            <w:r>
              <w:rPr>
                <w:spacing w:val="47"/>
              </w:rPr>
              <w:t xml:space="preserve"> </w:t>
            </w:r>
            <w:r>
              <w:t>պլանավորման</w:t>
            </w:r>
            <w:r>
              <w:rPr>
                <w:spacing w:val="43"/>
              </w:rPr>
              <w:t xml:space="preserve"> </w:t>
            </w:r>
            <w:r>
              <w:t>փաստաթղթերը</w:t>
            </w:r>
            <w:r>
              <w:tab/>
              <w:t>11</w:t>
            </w:r>
          </w:hyperlink>
        </w:p>
        <w:p w14:paraId="0CC9C3C6" w14:textId="77777777" w:rsidR="00254229" w:rsidRDefault="00254229">
          <w:pPr>
            <w:pStyle w:val="TOC1"/>
            <w:tabs>
              <w:tab w:val="left" w:leader="dot" w:pos="10025"/>
            </w:tabs>
            <w:spacing w:before="233"/>
          </w:pPr>
          <w:hyperlink w:anchor="_TOC_250010" w:history="1">
            <w:r>
              <w:t>Ռազմավարություններ</w:t>
            </w:r>
            <w:r>
              <w:tab/>
              <w:t>13</w:t>
            </w:r>
          </w:hyperlink>
        </w:p>
        <w:p w14:paraId="3368289F" w14:textId="77777777" w:rsidR="00254229" w:rsidRDefault="00254229">
          <w:pPr>
            <w:pStyle w:val="TOC1"/>
            <w:tabs>
              <w:tab w:val="left" w:leader="dot" w:pos="9982"/>
            </w:tabs>
            <w:spacing w:before="230"/>
          </w:pPr>
          <w:hyperlink w:anchor="_TOC_250009" w:history="1">
            <w:r>
              <w:rPr>
                <w:w w:val="110"/>
              </w:rPr>
              <w:t>Ռազմավարական</w:t>
            </w:r>
            <w:r>
              <w:rPr>
                <w:spacing w:val="-26"/>
                <w:w w:val="110"/>
              </w:rPr>
              <w:t xml:space="preserve"> </w:t>
            </w:r>
            <w:r>
              <w:rPr>
                <w:w w:val="110"/>
              </w:rPr>
              <w:t>ծրագիր</w:t>
            </w:r>
            <w:r>
              <w:rPr>
                <w:w w:val="110"/>
              </w:rPr>
              <w:tab/>
              <w:t>48</w:t>
            </w:r>
          </w:hyperlink>
        </w:p>
        <w:p w14:paraId="3DEB1D40" w14:textId="77777777" w:rsidR="00254229" w:rsidRDefault="00254229">
          <w:pPr>
            <w:pStyle w:val="TOC1"/>
            <w:tabs>
              <w:tab w:val="left" w:leader="dot" w:pos="9975"/>
            </w:tabs>
            <w:spacing w:before="233"/>
          </w:pPr>
          <w:hyperlink w:anchor="_TOC_250008" w:history="1">
            <w:r>
              <w:rPr>
                <w:w w:val="110"/>
              </w:rPr>
              <w:t>Շրջանառության</w:t>
            </w:r>
            <w:r>
              <w:rPr>
                <w:spacing w:val="-34"/>
                <w:w w:val="110"/>
              </w:rPr>
              <w:t xml:space="preserve"> </w:t>
            </w:r>
            <w:r>
              <w:rPr>
                <w:w w:val="110"/>
              </w:rPr>
              <w:t>մեջ</w:t>
            </w:r>
            <w:r>
              <w:rPr>
                <w:spacing w:val="-35"/>
                <w:w w:val="110"/>
              </w:rPr>
              <w:t xml:space="preserve"> </w:t>
            </w:r>
            <w:r>
              <w:rPr>
                <w:w w:val="110"/>
              </w:rPr>
              <w:t>դրվող</w:t>
            </w:r>
            <w:r>
              <w:rPr>
                <w:spacing w:val="-35"/>
                <w:w w:val="110"/>
              </w:rPr>
              <w:t xml:space="preserve"> </w:t>
            </w:r>
            <w:r>
              <w:rPr>
                <w:w w:val="110"/>
              </w:rPr>
              <w:t>փաստաթղթերի</w:t>
            </w:r>
            <w:r>
              <w:rPr>
                <w:spacing w:val="-35"/>
                <w:w w:val="110"/>
              </w:rPr>
              <w:t xml:space="preserve"> </w:t>
            </w:r>
            <w:r>
              <w:rPr>
                <w:w w:val="110"/>
              </w:rPr>
              <w:t>փաթեթը</w:t>
            </w:r>
            <w:r>
              <w:rPr>
                <w:w w:val="110"/>
              </w:rPr>
              <w:tab/>
              <w:t>50</w:t>
            </w:r>
          </w:hyperlink>
        </w:p>
        <w:p w14:paraId="7FCDF0A5" w14:textId="77777777" w:rsidR="00254229" w:rsidRDefault="00254229">
          <w:pPr>
            <w:pStyle w:val="TOC1"/>
            <w:tabs>
              <w:tab w:val="left" w:leader="dot" w:pos="10027"/>
            </w:tabs>
          </w:pPr>
          <w:hyperlink w:anchor="_TOC_250007" w:history="1">
            <w:r>
              <w:rPr>
                <w:w w:val="105"/>
              </w:rPr>
              <w:t>Գերատեսչության</w:t>
            </w:r>
            <w:r>
              <w:rPr>
                <w:spacing w:val="60"/>
                <w:w w:val="105"/>
              </w:rPr>
              <w:t xml:space="preserve"> </w:t>
            </w:r>
            <w:r>
              <w:rPr>
                <w:w w:val="105"/>
              </w:rPr>
              <w:t>գործողությունների  ծրագիր</w:t>
            </w:r>
            <w:r>
              <w:rPr>
                <w:w w:val="105"/>
              </w:rPr>
              <w:tab/>
              <w:t>51</w:t>
            </w:r>
          </w:hyperlink>
        </w:p>
        <w:p w14:paraId="1A95E653" w14:textId="77777777" w:rsidR="00254229" w:rsidRDefault="00254229">
          <w:pPr>
            <w:pStyle w:val="TOC1"/>
            <w:tabs>
              <w:tab w:val="left" w:leader="dot" w:pos="9996"/>
            </w:tabs>
            <w:spacing w:before="232" w:line="302" w:lineRule="auto"/>
            <w:ind w:right="1082"/>
          </w:pPr>
          <w:hyperlink w:anchor="_TOC_250006" w:history="1">
            <w:r>
              <w:rPr>
                <w:w w:val="105"/>
              </w:rPr>
              <w:t xml:space="preserve">ՄԱՍ III </w:t>
            </w:r>
            <w:r>
              <w:rPr>
                <w:w w:val="140"/>
              </w:rPr>
              <w:t xml:space="preserve">| </w:t>
            </w:r>
            <w:r>
              <w:rPr>
                <w:w w:val="105"/>
              </w:rPr>
              <w:t>Ռազմավարական կառավարման ինստիտուցիոնալ կառուցակարգերը և իրականացումը</w:t>
            </w:r>
            <w:r>
              <w:rPr>
                <w:w w:val="105"/>
              </w:rPr>
              <w:tab/>
              <w:t>52</w:t>
            </w:r>
          </w:hyperlink>
        </w:p>
        <w:p w14:paraId="03B1C5B6" w14:textId="77777777" w:rsidR="00254229" w:rsidRDefault="00254229">
          <w:pPr>
            <w:pStyle w:val="TOC1"/>
            <w:tabs>
              <w:tab w:val="left" w:pos="1919"/>
              <w:tab w:val="left" w:leader="dot" w:pos="9996"/>
            </w:tabs>
            <w:spacing w:before="159" w:line="302" w:lineRule="auto"/>
            <w:ind w:right="1083"/>
          </w:pPr>
          <w:hyperlink w:anchor="_TOC_250005" w:history="1">
            <w:r>
              <w:rPr>
                <w:w w:val="105"/>
              </w:rPr>
              <w:t>ՄԱՍ</w:t>
            </w:r>
            <w:r>
              <w:rPr>
                <w:spacing w:val="-25"/>
                <w:w w:val="105"/>
              </w:rPr>
              <w:t xml:space="preserve"> </w:t>
            </w:r>
            <w:r>
              <w:rPr>
                <w:w w:val="105"/>
              </w:rPr>
              <w:t>IV</w:t>
            </w:r>
            <w:r>
              <w:rPr>
                <w:w w:val="105"/>
              </w:rPr>
              <w:tab/>
            </w:r>
            <w:r>
              <w:rPr>
                <w:w w:val="140"/>
              </w:rPr>
              <w:t xml:space="preserve">| </w:t>
            </w:r>
            <w:r>
              <w:rPr>
                <w:w w:val="105"/>
              </w:rPr>
              <w:t>Ռազմավարական պլանավորման փաստաթղթերի մշտադիտարկումը և գնահատումը</w:t>
            </w:r>
            <w:r>
              <w:rPr>
                <w:w w:val="105"/>
              </w:rPr>
              <w:tab/>
              <w:t>57</w:t>
            </w:r>
          </w:hyperlink>
        </w:p>
        <w:p w14:paraId="55FA9C80" w14:textId="77777777" w:rsidR="00254229" w:rsidRDefault="00254229">
          <w:pPr>
            <w:pStyle w:val="TOC1"/>
            <w:tabs>
              <w:tab w:val="left" w:pos="1851"/>
              <w:tab w:val="left" w:leader="dot" w:pos="10020"/>
            </w:tabs>
            <w:spacing w:before="162"/>
          </w:pPr>
          <w:hyperlink w:anchor="_TOC_250004" w:history="1">
            <w:r>
              <w:rPr>
                <w:w w:val="105"/>
              </w:rPr>
              <w:t>ՄԱՍ</w:t>
            </w:r>
            <w:r>
              <w:rPr>
                <w:spacing w:val="-20"/>
                <w:w w:val="105"/>
              </w:rPr>
              <w:t xml:space="preserve"> </w:t>
            </w:r>
            <w:r>
              <w:rPr>
                <w:w w:val="105"/>
              </w:rPr>
              <w:t>V</w:t>
            </w:r>
            <w:r>
              <w:rPr>
                <w:w w:val="105"/>
              </w:rPr>
              <w:tab/>
            </w:r>
            <w:r>
              <w:rPr>
                <w:w w:val="140"/>
              </w:rPr>
              <w:t xml:space="preserve">|  </w:t>
            </w:r>
            <w:r>
              <w:rPr>
                <w:w w:val="105"/>
              </w:rPr>
              <w:t>Ռազմավարական  պլանավորման</w:t>
            </w:r>
            <w:r>
              <w:rPr>
                <w:spacing w:val="-1"/>
                <w:w w:val="105"/>
              </w:rPr>
              <w:t xml:space="preserve"> </w:t>
            </w:r>
            <w:r>
              <w:rPr>
                <w:w w:val="105"/>
              </w:rPr>
              <w:t>փաստաթղթերի</w:t>
            </w:r>
            <w:r>
              <w:rPr>
                <w:spacing w:val="22"/>
                <w:w w:val="105"/>
              </w:rPr>
              <w:t xml:space="preserve"> </w:t>
            </w:r>
            <w:r>
              <w:rPr>
                <w:w w:val="105"/>
              </w:rPr>
              <w:t>մեյնսթրիմինգ</w:t>
            </w:r>
            <w:r>
              <w:rPr>
                <w:w w:val="105"/>
              </w:rPr>
              <w:tab/>
              <w:t>61</w:t>
            </w:r>
          </w:hyperlink>
        </w:p>
        <w:p w14:paraId="0A52BBFC" w14:textId="77777777" w:rsidR="00254229" w:rsidRDefault="00254229">
          <w:pPr>
            <w:pStyle w:val="TOC1"/>
            <w:tabs>
              <w:tab w:val="left" w:leader="dot" w:pos="10021"/>
            </w:tabs>
            <w:spacing w:before="230"/>
          </w:pPr>
          <w:hyperlink w:anchor="_TOC_250003" w:history="1">
            <w:r>
              <w:rPr>
                <w:w w:val="105"/>
              </w:rPr>
              <w:t>Բաց</w:t>
            </w:r>
            <w:r>
              <w:rPr>
                <w:spacing w:val="22"/>
                <w:w w:val="105"/>
              </w:rPr>
              <w:t xml:space="preserve"> </w:t>
            </w:r>
            <w:r>
              <w:rPr>
                <w:w w:val="105"/>
              </w:rPr>
              <w:t>կառավարման</w:t>
            </w:r>
            <w:r>
              <w:rPr>
                <w:spacing w:val="20"/>
                <w:w w:val="105"/>
              </w:rPr>
              <w:t xml:space="preserve"> </w:t>
            </w:r>
            <w:r>
              <w:rPr>
                <w:w w:val="105"/>
              </w:rPr>
              <w:t>մեյնսթրիմինգ</w:t>
            </w:r>
            <w:r>
              <w:rPr>
                <w:w w:val="105"/>
              </w:rPr>
              <w:tab/>
              <w:t>61</w:t>
            </w:r>
          </w:hyperlink>
        </w:p>
        <w:p w14:paraId="23027217" w14:textId="77777777" w:rsidR="00254229" w:rsidRDefault="00254229">
          <w:pPr>
            <w:pStyle w:val="TOC1"/>
            <w:tabs>
              <w:tab w:val="left" w:leader="dot" w:pos="9977"/>
            </w:tabs>
          </w:pPr>
          <w:hyperlink w:anchor="_TOC_250002" w:history="1">
            <w:r>
              <w:rPr>
                <w:spacing w:val="-5"/>
                <w:w w:val="110"/>
              </w:rPr>
              <w:t xml:space="preserve">Գենդերային  հավասարության </w:t>
            </w:r>
            <w:r>
              <w:rPr>
                <w:w w:val="110"/>
              </w:rPr>
              <w:t xml:space="preserve">և </w:t>
            </w:r>
            <w:r>
              <w:rPr>
                <w:spacing w:val="-5"/>
                <w:w w:val="110"/>
              </w:rPr>
              <w:t>սոցիալական</w:t>
            </w:r>
            <w:r>
              <w:rPr>
                <w:spacing w:val="6"/>
                <w:w w:val="110"/>
              </w:rPr>
              <w:t xml:space="preserve"> </w:t>
            </w:r>
            <w:r>
              <w:rPr>
                <w:spacing w:val="-5"/>
                <w:w w:val="110"/>
              </w:rPr>
              <w:t>ներառման</w:t>
            </w:r>
            <w:r>
              <w:rPr>
                <w:spacing w:val="-2"/>
                <w:w w:val="110"/>
              </w:rPr>
              <w:t xml:space="preserve"> </w:t>
            </w:r>
            <w:r>
              <w:rPr>
                <w:spacing w:val="-6"/>
                <w:w w:val="110"/>
              </w:rPr>
              <w:t>մեյնսթրիմինգ</w:t>
            </w:r>
            <w:r>
              <w:rPr>
                <w:spacing w:val="-6"/>
                <w:w w:val="110"/>
              </w:rPr>
              <w:tab/>
            </w:r>
            <w:r>
              <w:rPr>
                <w:w w:val="110"/>
              </w:rPr>
              <w:t>63</w:t>
            </w:r>
          </w:hyperlink>
        </w:p>
        <w:p w14:paraId="2FDF9108" w14:textId="77777777" w:rsidR="00254229" w:rsidRDefault="00254229">
          <w:pPr>
            <w:pStyle w:val="TOC1"/>
            <w:tabs>
              <w:tab w:val="left" w:leader="dot" w:pos="9985"/>
            </w:tabs>
            <w:spacing w:before="232"/>
          </w:pPr>
          <w:hyperlink w:anchor="_TOC_250001" w:history="1">
            <w:r>
              <w:rPr>
                <w:spacing w:val="-5"/>
                <w:w w:val="110"/>
              </w:rPr>
              <w:t>Կլիմայական</w:t>
            </w:r>
            <w:r>
              <w:rPr>
                <w:spacing w:val="23"/>
                <w:w w:val="110"/>
              </w:rPr>
              <w:t xml:space="preserve"> </w:t>
            </w:r>
            <w:r>
              <w:rPr>
                <w:w w:val="110"/>
              </w:rPr>
              <w:t>մեյնսթրիմինգ</w:t>
            </w:r>
            <w:r>
              <w:rPr>
                <w:w w:val="110"/>
              </w:rPr>
              <w:tab/>
              <w:t>64</w:t>
            </w:r>
          </w:hyperlink>
        </w:p>
        <w:p w14:paraId="2ECBADFC" w14:textId="77777777" w:rsidR="00254229" w:rsidRDefault="00254229">
          <w:pPr>
            <w:pStyle w:val="TOC1"/>
            <w:tabs>
              <w:tab w:val="left" w:pos="1919"/>
              <w:tab w:val="left" w:leader="dot" w:pos="9970"/>
            </w:tabs>
          </w:pPr>
          <w:hyperlink w:anchor="_TOC_250000" w:history="1">
            <w:r>
              <w:rPr>
                <w:w w:val="105"/>
              </w:rPr>
              <w:t>ՄԱՍ</w:t>
            </w:r>
            <w:r>
              <w:rPr>
                <w:spacing w:val="-25"/>
                <w:w w:val="105"/>
              </w:rPr>
              <w:t xml:space="preserve"> </w:t>
            </w:r>
            <w:r>
              <w:rPr>
                <w:w w:val="105"/>
              </w:rPr>
              <w:t>VI</w:t>
            </w:r>
            <w:r>
              <w:rPr>
                <w:w w:val="105"/>
              </w:rPr>
              <w:tab/>
            </w:r>
            <w:r>
              <w:rPr>
                <w:w w:val="140"/>
              </w:rPr>
              <w:t xml:space="preserve">|  </w:t>
            </w:r>
            <w:r>
              <w:rPr>
                <w:w w:val="105"/>
              </w:rPr>
              <w:t>Ռազմավարական կառավարման  գործիքներ</w:t>
            </w:r>
            <w:r>
              <w:rPr>
                <w:spacing w:val="-9"/>
                <w:w w:val="105"/>
              </w:rPr>
              <w:t xml:space="preserve"> </w:t>
            </w:r>
            <w:r>
              <w:rPr>
                <w:w w:val="105"/>
              </w:rPr>
              <w:t>և</w:t>
            </w:r>
            <w:r>
              <w:rPr>
                <w:spacing w:val="20"/>
                <w:w w:val="105"/>
              </w:rPr>
              <w:t xml:space="preserve"> </w:t>
            </w:r>
            <w:r>
              <w:rPr>
                <w:w w:val="105"/>
              </w:rPr>
              <w:t>մեթոդներ</w:t>
            </w:r>
            <w:r>
              <w:rPr>
                <w:w w:val="105"/>
              </w:rPr>
              <w:tab/>
              <w:t>66</w:t>
            </w:r>
          </w:hyperlink>
        </w:p>
      </w:sdtContent>
    </w:sdt>
    <w:p w14:paraId="56DE5A5D" w14:textId="77777777" w:rsidR="00254229" w:rsidRDefault="00254229">
      <w:pPr>
        <w:sectPr w:rsidR="00254229">
          <w:headerReference w:type="default" r:id="rId11"/>
          <w:footerReference w:type="default" r:id="rId12"/>
          <w:pgSz w:w="11910" w:h="16840"/>
          <w:pgMar w:top="1460" w:right="0" w:bottom="1140" w:left="560" w:header="0" w:footer="950" w:gutter="0"/>
          <w:pgNumType w:start="2"/>
          <w:cols w:space="720"/>
        </w:sectPr>
      </w:pPr>
    </w:p>
    <w:p w14:paraId="2B3D7602" w14:textId="77777777" w:rsidR="00254229" w:rsidRDefault="00000000">
      <w:pPr>
        <w:pStyle w:val="Heading1"/>
        <w:spacing w:before="65"/>
        <w:jc w:val="both"/>
      </w:pPr>
      <w:bookmarkStart w:id="0" w:name="_TOC_250014"/>
      <w:bookmarkEnd w:id="0"/>
      <w:r>
        <w:rPr>
          <w:color w:val="BF0000"/>
          <w:w w:val="110"/>
        </w:rPr>
        <w:lastRenderedPageBreak/>
        <w:t>Ուղեցույցի նպատակը և կառուցվածքը</w:t>
      </w:r>
    </w:p>
    <w:p w14:paraId="6FE4E47E" w14:textId="77777777" w:rsidR="00254229" w:rsidRDefault="00254229">
      <w:pPr>
        <w:pStyle w:val="BodyText"/>
        <w:rPr>
          <w:sz w:val="30"/>
        </w:rPr>
      </w:pPr>
    </w:p>
    <w:p w14:paraId="3B1EB7B3" w14:textId="77777777" w:rsidR="00254229" w:rsidRDefault="00000000">
      <w:pPr>
        <w:pStyle w:val="BodyText"/>
        <w:spacing w:before="189" w:line="321" w:lineRule="auto"/>
        <w:ind w:left="517" w:right="1069"/>
        <w:jc w:val="both"/>
      </w:pPr>
      <w:r>
        <w:rPr>
          <w:w w:val="105"/>
        </w:rPr>
        <w:t>Սույն ուղեցույցը մանրամասն ներկայացնում է պետական կառավարման համակարգի մարմիններում ռազմավարական կառավարման ընթացակարգն ու մեթոդաբանությունը: Այն ուղենշային է ռազմավարական պլանավորման փաստաթղթերի մշակման, իրականացման ու մշտադիտարկման գործընթացների համար: Այն բխում է Կառավարության աշխատակարգից (ՀՀ կառավարության 25.02.2021թ.  N  252-Լ որոշում)</w:t>
      </w:r>
      <w:r>
        <w:rPr>
          <w:w w:val="105"/>
          <w:position w:val="8"/>
          <w:sz w:val="14"/>
          <w:szCs w:val="14"/>
        </w:rPr>
        <w:t xml:space="preserve">1 </w:t>
      </w:r>
      <w:r>
        <w:rPr>
          <w:w w:val="105"/>
        </w:rPr>
        <w:t>և նկարագրում ու մեկնաբանում է վերջինիս սահմանած մեթոդաբանական պահանջները:</w:t>
      </w:r>
    </w:p>
    <w:p w14:paraId="247A26AB" w14:textId="77777777" w:rsidR="00254229" w:rsidRDefault="00000000">
      <w:pPr>
        <w:pStyle w:val="BodyText"/>
        <w:spacing w:before="164" w:line="321" w:lineRule="auto"/>
        <w:ind w:left="517" w:right="1070"/>
        <w:jc w:val="both"/>
      </w:pPr>
      <w:r>
        <w:rPr>
          <w:w w:val="105"/>
        </w:rPr>
        <w:t>Ուղեցույցն օժանդակում է ռազմավարական գերակայությունների հստակեցման, փաստահենք վերլուծությունների, չափելի նպատակների սահմանման, ռիսկերի վերլուծության ու կառավարման, մշտադիտարկման, գերատեսչությունների միջև համագործակցության ամրապնդմանը միտված աշխատանքների կազմակերպման հարցում: Ներկայացված մեթոդները կիրառելի են ոչ միայն ռազմավարական փաստաթղթերի, այլև ցանկացած քաղաքականությունների մշակման ու իրականացման համար:</w:t>
      </w:r>
    </w:p>
    <w:p w14:paraId="7D2A4363" w14:textId="77777777" w:rsidR="00254229" w:rsidRDefault="00000000">
      <w:pPr>
        <w:pStyle w:val="BodyText"/>
        <w:spacing w:before="165" w:line="321" w:lineRule="auto"/>
        <w:ind w:left="517" w:right="1071"/>
        <w:jc w:val="both"/>
      </w:pPr>
      <w:r>
        <w:rPr>
          <w:w w:val="105"/>
        </w:rPr>
        <w:t>Ուղեցույցը կազմված է 6 մասերից, որոնք ներդաշնակ են ռազմավարությունների և քաղաքականությունների շրջափուլի հետ (տե՛ս Գծապատկեր 1-ը)` ապահովելով օրակարգից սահմանումից մինչև մշտադիտարկում և գնահատում մեթոդական ուղեկցումը: Քաղաքականությունների շրջափուլը կազմված է հետևյալ 5 փուլերից, որոնք վերաբերելի են նաև</w:t>
      </w:r>
      <w:r>
        <w:rPr>
          <w:spacing w:val="45"/>
          <w:w w:val="105"/>
        </w:rPr>
        <w:t xml:space="preserve"> </w:t>
      </w:r>
      <w:r>
        <w:rPr>
          <w:w w:val="105"/>
        </w:rPr>
        <w:t>ռազմավարություններին՝</w:t>
      </w:r>
    </w:p>
    <w:p w14:paraId="596821ED" w14:textId="77777777" w:rsidR="00254229" w:rsidRDefault="00000000">
      <w:pPr>
        <w:pStyle w:val="BodyText"/>
        <w:spacing w:before="164" w:line="321" w:lineRule="auto"/>
        <w:ind w:left="517" w:right="1071"/>
        <w:jc w:val="both"/>
      </w:pPr>
      <w:r>
        <w:rPr>
          <w:color w:val="001F60"/>
          <w:w w:val="105"/>
        </w:rPr>
        <w:t xml:space="preserve">Օրակարգի սահմանում, </w:t>
      </w:r>
      <w:r>
        <w:rPr>
          <w:w w:val="105"/>
        </w:rPr>
        <w:t>որը գլխավորապես քաղաքական գործընթաց է: Ժողովրդավարական երկրներում օրակարգը սահմանում է ընտրությունների միջոցով՝ քաղաքական ուժերի միջև գաղափարական պայքարի արդյունքում:  Հիմնահարցը  կարող է քաղաքական ուշադրության արժանանալ նաև քաղաքացիական հասարակության, մասնավոր հատվածի, զարգացման գործընկերների ջատագովություն արդյունքում: Միաժամանակ, կարևոր է, որ օրակարգի սահմանման հիմքում դրվեն վերլուծությունների արդյունքում վեր հանված</w:t>
      </w:r>
      <w:r>
        <w:rPr>
          <w:spacing w:val="36"/>
          <w:w w:val="105"/>
        </w:rPr>
        <w:t xml:space="preserve"> </w:t>
      </w:r>
      <w:r>
        <w:rPr>
          <w:w w:val="105"/>
        </w:rPr>
        <w:t>խնդիրները:</w:t>
      </w:r>
    </w:p>
    <w:p w14:paraId="0AEA6FC5" w14:textId="77777777" w:rsidR="00254229" w:rsidRDefault="00254229">
      <w:pPr>
        <w:pStyle w:val="BodyText"/>
        <w:rPr>
          <w:sz w:val="20"/>
        </w:rPr>
      </w:pPr>
    </w:p>
    <w:p w14:paraId="5ECE96E8" w14:textId="77777777" w:rsidR="00254229" w:rsidRDefault="00254229">
      <w:pPr>
        <w:pStyle w:val="BodyText"/>
        <w:rPr>
          <w:sz w:val="20"/>
        </w:rPr>
      </w:pPr>
    </w:p>
    <w:p w14:paraId="368020EB" w14:textId="77777777" w:rsidR="00254229" w:rsidRDefault="00254229">
      <w:pPr>
        <w:pStyle w:val="BodyText"/>
        <w:rPr>
          <w:sz w:val="20"/>
        </w:rPr>
      </w:pPr>
    </w:p>
    <w:p w14:paraId="6C7B9AA8" w14:textId="77777777" w:rsidR="00254229" w:rsidRDefault="00254229">
      <w:pPr>
        <w:pStyle w:val="BodyText"/>
        <w:rPr>
          <w:sz w:val="20"/>
        </w:rPr>
      </w:pPr>
    </w:p>
    <w:p w14:paraId="5CE8FD37" w14:textId="77777777" w:rsidR="00254229" w:rsidRDefault="00254229">
      <w:pPr>
        <w:pStyle w:val="BodyText"/>
        <w:rPr>
          <w:sz w:val="20"/>
        </w:rPr>
      </w:pPr>
    </w:p>
    <w:p w14:paraId="71470D41" w14:textId="77777777" w:rsidR="00254229" w:rsidRDefault="00254229">
      <w:pPr>
        <w:pStyle w:val="BodyText"/>
        <w:rPr>
          <w:sz w:val="20"/>
        </w:rPr>
      </w:pPr>
    </w:p>
    <w:p w14:paraId="4DD4747E" w14:textId="77777777" w:rsidR="00254229" w:rsidRDefault="00254229">
      <w:pPr>
        <w:pStyle w:val="BodyText"/>
        <w:rPr>
          <w:sz w:val="20"/>
        </w:rPr>
      </w:pPr>
    </w:p>
    <w:p w14:paraId="6A85E59B" w14:textId="77777777" w:rsidR="00254229" w:rsidRDefault="00254229">
      <w:pPr>
        <w:pStyle w:val="BodyText"/>
        <w:rPr>
          <w:sz w:val="20"/>
        </w:rPr>
      </w:pPr>
    </w:p>
    <w:p w14:paraId="2DC6515D" w14:textId="77777777" w:rsidR="00254229" w:rsidRDefault="00254229">
      <w:pPr>
        <w:pStyle w:val="BodyText"/>
        <w:rPr>
          <w:sz w:val="20"/>
        </w:rPr>
      </w:pPr>
    </w:p>
    <w:p w14:paraId="2C2C1F66" w14:textId="77777777" w:rsidR="00254229" w:rsidRDefault="00254229">
      <w:pPr>
        <w:pStyle w:val="BodyText"/>
        <w:rPr>
          <w:sz w:val="20"/>
        </w:rPr>
      </w:pPr>
    </w:p>
    <w:p w14:paraId="33BD51E4" w14:textId="77777777" w:rsidR="00254229" w:rsidRDefault="00000000">
      <w:pPr>
        <w:pStyle w:val="BodyText"/>
        <w:rPr>
          <w:sz w:val="11"/>
        </w:rPr>
      </w:pPr>
      <w:r>
        <w:pict w14:anchorId="0B61C05C">
          <v:line id="_x0000_s2413" style="position:absolute;z-index:1144;mso-wrap-distance-left:0;mso-wrap-distance-right:0;mso-position-horizontal-relative:page" from="53.9pt,8.7pt" to="197.9pt,8.7pt" strokeweight=".72pt">
            <w10:wrap type="topAndBottom" anchorx="page"/>
          </v:line>
        </w:pict>
      </w:r>
    </w:p>
    <w:p w14:paraId="00FB5666" w14:textId="77777777" w:rsidR="00254229" w:rsidRDefault="00000000">
      <w:pPr>
        <w:spacing w:before="102"/>
        <w:ind w:left="517"/>
        <w:rPr>
          <w:sz w:val="18"/>
        </w:rPr>
      </w:pPr>
      <w:r>
        <w:rPr>
          <w:position w:val="7"/>
          <w:sz w:val="12"/>
        </w:rPr>
        <w:t xml:space="preserve">1 </w:t>
      </w:r>
      <w:r>
        <w:rPr>
          <w:color w:val="0562C1"/>
          <w:sz w:val="18"/>
          <w:u w:val="single" w:color="0562C1"/>
        </w:rPr>
        <w:t>https://</w:t>
      </w:r>
      <w:hyperlink r:id="rId13">
        <w:r w:rsidR="00254229">
          <w:rPr>
            <w:color w:val="0562C1"/>
            <w:sz w:val="18"/>
            <w:u w:val="single" w:color="0562C1"/>
          </w:rPr>
          <w:t>www.arlis.am/hy/acts/218800</w:t>
        </w:r>
      </w:hyperlink>
    </w:p>
    <w:p w14:paraId="452E2DDE" w14:textId="77777777" w:rsidR="00254229" w:rsidRDefault="00254229">
      <w:pPr>
        <w:rPr>
          <w:sz w:val="18"/>
        </w:rPr>
        <w:sectPr w:rsidR="00254229">
          <w:headerReference w:type="default" r:id="rId14"/>
          <w:footerReference w:type="default" r:id="rId15"/>
          <w:pgSz w:w="11910" w:h="16840"/>
          <w:pgMar w:top="1500" w:right="0" w:bottom="1140" w:left="560" w:header="0" w:footer="950" w:gutter="0"/>
          <w:pgNumType w:start="3"/>
          <w:cols w:space="720"/>
        </w:sectPr>
      </w:pPr>
    </w:p>
    <w:p w14:paraId="17A27AF0" w14:textId="77777777" w:rsidR="00254229" w:rsidRDefault="00000000">
      <w:pPr>
        <w:pStyle w:val="BodyText"/>
        <w:spacing w:before="72"/>
        <w:ind w:left="2298"/>
      </w:pPr>
      <w:r>
        <w:rPr>
          <w:color w:val="001F60"/>
          <w:w w:val="110"/>
        </w:rPr>
        <w:lastRenderedPageBreak/>
        <w:t>Գծապատկեր 1. Քաղաքականությունների շրջափուլը</w:t>
      </w:r>
    </w:p>
    <w:p w14:paraId="4F530D99" w14:textId="77777777" w:rsidR="00254229" w:rsidRDefault="00000000">
      <w:pPr>
        <w:pStyle w:val="BodyText"/>
        <w:spacing w:before="10"/>
        <w:rPr>
          <w:sz w:val="20"/>
        </w:rPr>
      </w:pPr>
      <w:r>
        <w:rPr>
          <w:noProof/>
        </w:rPr>
        <w:drawing>
          <wp:anchor distT="0" distB="0" distL="0" distR="0" simplePos="0" relativeHeight="1168" behindDoc="0" locked="0" layoutInCell="1" allowOverlap="1" wp14:anchorId="401D4F1B" wp14:editId="3F7095CD">
            <wp:simplePos x="0" y="0"/>
            <wp:positionH relativeFrom="page">
              <wp:posOffset>1350263</wp:posOffset>
            </wp:positionH>
            <wp:positionV relativeFrom="paragraph">
              <wp:posOffset>177306</wp:posOffset>
            </wp:positionV>
            <wp:extent cx="4853857" cy="2891790"/>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6" cstate="print"/>
                    <a:stretch>
                      <a:fillRect/>
                    </a:stretch>
                  </pic:blipFill>
                  <pic:spPr>
                    <a:xfrm>
                      <a:off x="0" y="0"/>
                      <a:ext cx="4853857" cy="2891790"/>
                    </a:xfrm>
                    <a:prstGeom prst="rect">
                      <a:avLst/>
                    </a:prstGeom>
                  </pic:spPr>
                </pic:pic>
              </a:graphicData>
            </a:graphic>
          </wp:anchor>
        </w:drawing>
      </w:r>
    </w:p>
    <w:p w14:paraId="403D7A34" w14:textId="77777777" w:rsidR="00254229" w:rsidRDefault="00254229">
      <w:pPr>
        <w:pStyle w:val="BodyText"/>
        <w:spacing w:before="9"/>
        <w:rPr>
          <w:sz w:val="29"/>
        </w:rPr>
      </w:pPr>
    </w:p>
    <w:p w14:paraId="1185EBA5" w14:textId="77777777" w:rsidR="00254229" w:rsidRDefault="00000000">
      <w:pPr>
        <w:pStyle w:val="BodyText"/>
        <w:spacing w:before="1" w:line="321" w:lineRule="auto"/>
        <w:ind w:left="517" w:right="1070"/>
        <w:jc w:val="both"/>
      </w:pPr>
      <w:r>
        <w:rPr>
          <w:w w:val="105"/>
        </w:rPr>
        <w:t>Օրակարգի սահմանումը ենթադրում է այն գերակա խնդիրների ու նպատակների նույնականացում, որոնց հասցեագրմանը պետք է առաջնահերթ ուղղվեն հանրային ռեսուրսները: Ռազմավարական փաստաթուղթն ինքնին պետության երկարաժամկետ գերակայությունների և դրանց իրականացման մասին է: Այս փուլը համընկնում է ռազմավարական կառավարման՝ գերակայությունների ու նպատակների սահմանման փուլի հետ: Եվ հաշվի առնելով այն հանգամանքը, որ ռազմավարություններն ունեն  ավելի երկար ժամանակային ընդգրկում, քան  կառավարության  քաղաքական  շրջափուլն է, և դրանք անդրադառնում են համակարգային, տևական աշխատանք պահանջող խնդիրների, կարևոր է գերակայությունների շուրջ պետական համակարգի, հասարակության լայն խմբերի</w:t>
      </w:r>
      <w:r>
        <w:rPr>
          <w:spacing w:val="28"/>
          <w:w w:val="105"/>
        </w:rPr>
        <w:t xml:space="preserve"> </w:t>
      </w:r>
      <w:r>
        <w:rPr>
          <w:w w:val="105"/>
        </w:rPr>
        <w:t>համախմբումը:</w:t>
      </w:r>
    </w:p>
    <w:p w14:paraId="59ADC8BF" w14:textId="77777777" w:rsidR="00254229" w:rsidRDefault="00000000">
      <w:pPr>
        <w:pStyle w:val="BodyText"/>
        <w:spacing w:before="165" w:line="321" w:lineRule="auto"/>
        <w:ind w:left="517" w:right="1069"/>
        <w:jc w:val="both"/>
      </w:pPr>
      <w:r>
        <w:rPr>
          <w:color w:val="001F60"/>
          <w:w w:val="105"/>
        </w:rPr>
        <w:t xml:space="preserve">Քաղաքականության սահմանման </w:t>
      </w:r>
      <w:r>
        <w:rPr>
          <w:w w:val="105"/>
        </w:rPr>
        <w:t>փուլում մշակվում և քննարկվում են գերակա համարվող խնդրի կամ նպատակի հասցեագրման հնարավոր գործիքները, այն է՝ պետական միջամտության ձևերը, որոնք բազմազան են՝ աջակցության ծրագրերից  մինչև կարգավորումներ ու վարքաբանական ներգործությամբ հաղորդակցական արշավներ: Այս փուլում կարևոր է հնարավոր այլընտրանքների քննարկումը՝ վերջիններիս կանխատեսվող ազդեցությամբ, ծախսերով ու օգուտներով: Փուլը սովորաբար ենթադրում է առավել տեխնոկրատական, վերլուծական ընթացակարգեր: Ռազմավարական փաստաթղթերի համատեքստում փուլը համընկնում է միջոցառումների ու դրանց ծախսային շրջանակի  մշակման  հետ:  Իրավիճակի խորքային վերլուծությունը, կախված համատեքստից, կարող է իրականացվել ինչպես գերակայությունների (օրակարգի) սահմանումից առաջ, այնպես էլ հետո՝ քաղաքականությունների սահմանման</w:t>
      </w:r>
      <w:r>
        <w:rPr>
          <w:spacing w:val="18"/>
          <w:w w:val="105"/>
        </w:rPr>
        <w:t xml:space="preserve"> </w:t>
      </w:r>
      <w:r>
        <w:rPr>
          <w:w w:val="105"/>
        </w:rPr>
        <w:t>փուլում:</w:t>
      </w:r>
    </w:p>
    <w:p w14:paraId="7AFB1CE0" w14:textId="77777777" w:rsidR="00254229" w:rsidRDefault="00254229">
      <w:pPr>
        <w:spacing w:line="321" w:lineRule="auto"/>
        <w:jc w:val="both"/>
        <w:sectPr w:rsidR="00254229">
          <w:headerReference w:type="default" r:id="rId17"/>
          <w:footerReference w:type="default" r:id="rId18"/>
          <w:pgSz w:w="11910" w:h="16840"/>
          <w:pgMar w:top="1380" w:right="0" w:bottom="1140" w:left="560" w:header="0" w:footer="950" w:gutter="0"/>
          <w:pgNumType w:start="4"/>
          <w:cols w:space="720"/>
        </w:sectPr>
      </w:pPr>
    </w:p>
    <w:p w14:paraId="0E8FC73F" w14:textId="77777777" w:rsidR="00254229" w:rsidRDefault="00000000">
      <w:pPr>
        <w:pStyle w:val="BodyText"/>
        <w:spacing w:before="72" w:line="321" w:lineRule="auto"/>
        <w:ind w:left="517" w:right="1070"/>
        <w:jc w:val="both"/>
      </w:pPr>
      <w:r>
        <w:rPr>
          <w:color w:val="001F60"/>
          <w:w w:val="105"/>
        </w:rPr>
        <w:lastRenderedPageBreak/>
        <w:t xml:space="preserve">Որոշման կայացումը </w:t>
      </w:r>
      <w:r>
        <w:rPr>
          <w:w w:val="105"/>
        </w:rPr>
        <w:t>այլընտրանքային միջամտություններից նրանց ընտրությունն է, որոնք առավել համապատասխանում են սահմանված չափանիշներին, օրինակ՝ արդյունավետությանը, ծախսարդյունավետությանը, քաղաքական իրագործելիությանը, արդարությանը և այլն: Սա վերաբերելի է նաև ռազմավարական փաստաթղթերի համատեքստում գործողությունների ընտրության գործընթացին: Կարևոր է քաղաքական կամ վարչական որոշման կայացման ժամանակ նաև հանձնառություն ստանձնել անհրաժեշտ ռեսուրսների տրամադրման</w:t>
      </w:r>
      <w:r>
        <w:rPr>
          <w:spacing w:val="53"/>
          <w:w w:val="105"/>
        </w:rPr>
        <w:t xml:space="preserve"> </w:t>
      </w:r>
      <w:r>
        <w:rPr>
          <w:w w:val="105"/>
        </w:rPr>
        <w:t>վերաբերյալ:</w:t>
      </w:r>
    </w:p>
    <w:p w14:paraId="3CDB77C1" w14:textId="77777777" w:rsidR="00254229" w:rsidRDefault="00000000">
      <w:pPr>
        <w:pStyle w:val="BodyText"/>
        <w:spacing w:before="164" w:line="321" w:lineRule="auto"/>
        <w:ind w:left="517" w:right="1071"/>
        <w:jc w:val="both"/>
      </w:pPr>
      <w:r>
        <w:rPr>
          <w:color w:val="001F60"/>
          <w:w w:val="105"/>
        </w:rPr>
        <w:t xml:space="preserve">Քաղաքականությունների իրականացումը </w:t>
      </w:r>
      <w:r>
        <w:rPr>
          <w:w w:val="105"/>
        </w:rPr>
        <w:t xml:space="preserve">հաջորդում է  պլանավորման  փուլերին,  որոնք նաև կանխորոշում են իրականացման արդյունավետությունը: Այս փուլում առանցքային է անհրաժեշտ ֆինանսական, մարդկային ու այլ ռեսուրսների պատշաճ կառավարումը և պարբերական մշտադիտարկումն ու գնահատումը, որոնց արդյունքում քաղաքականությունները, անգամ նպատակներն ու գերակայությունները կարող են վերանայվել: Սա վերաբերելի է նաև ռազմավարական փաստաթղթերին: Ռազմավարական փաստաթղթերով սահմանված գործողությունների իրականացումն ապահովվում է  նախագծային  կառավարման  </w:t>
      </w:r>
      <w:r>
        <w:rPr>
          <w:color w:val="001F60"/>
          <w:w w:val="105"/>
        </w:rPr>
        <w:t xml:space="preserve">(project  management)  </w:t>
      </w:r>
      <w:r>
        <w:rPr>
          <w:w w:val="105"/>
        </w:rPr>
        <w:t>տրամաբանությամբ, որին անդրադարձ է կատարվում սույն ուղեցույցում, սակայն մանրամասները սահմանվում են առանձին</w:t>
      </w:r>
      <w:r>
        <w:rPr>
          <w:spacing w:val="43"/>
          <w:w w:val="105"/>
        </w:rPr>
        <w:t xml:space="preserve"> </w:t>
      </w:r>
      <w:r>
        <w:rPr>
          <w:w w:val="105"/>
        </w:rPr>
        <w:t>ընթացակարգով:</w:t>
      </w:r>
    </w:p>
    <w:p w14:paraId="4A8E05F9" w14:textId="77777777" w:rsidR="00254229" w:rsidRDefault="00254229">
      <w:pPr>
        <w:pStyle w:val="BodyText"/>
        <w:spacing w:before="9"/>
        <w:rPr>
          <w:sz w:val="32"/>
        </w:rPr>
      </w:pPr>
    </w:p>
    <w:p w14:paraId="4587F9A6" w14:textId="77777777" w:rsidR="00254229" w:rsidRDefault="00000000">
      <w:pPr>
        <w:pStyle w:val="BodyText"/>
        <w:spacing w:line="321" w:lineRule="auto"/>
        <w:ind w:left="517" w:right="1071"/>
        <w:jc w:val="both"/>
      </w:pPr>
      <w:r>
        <w:rPr>
          <w:color w:val="001F60"/>
          <w:w w:val="105"/>
        </w:rPr>
        <w:t xml:space="preserve">Մշտադիտարկումն ու գնահատումն </w:t>
      </w:r>
      <w:r>
        <w:rPr>
          <w:w w:val="105"/>
        </w:rPr>
        <w:t>ապահովում են, որ պլանավորած գործողությունները իրականացվեն ըստ պատշաճի, հանգեցնեն սահմանված նպատակների իրականացմանը: Դրանք նպաստում են, որ, ըստ անհրաժեշտության, գործողությունները վերանայվեն՝ ելնելով իրողություններից ու միջավայրային այլ գործոններից: Ռազմավարությունների համատեքստում սույն ուղեցույցը սահմանում է մշտադիտարկման ինստիտուցիոնալ ու մեթոդական ընթացակարգեր: Միաժամանակ, բարեփոխումների իրականացման այս փուլում կարևորվում է հատկապես բյուջետային ծրագրերի գնահատման համակարգի կայացումը, ինչը հիմք կդառնա ռազմավարությունների գնահատման պրակտիկայի ներդրման</w:t>
      </w:r>
      <w:r>
        <w:rPr>
          <w:spacing w:val="50"/>
          <w:w w:val="105"/>
        </w:rPr>
        <w:t xml:space="preserve"> </w:t>
      </w:r>
      <w:r>
        <w:rPr>
          <w:w w:val="105"/>
        </w:rPr>
        <w:t>համար:</w:t>
      </w:r>
    </w:p>
    <w:p w14:paraId="0C812721" w14:textId="77777777" w:rsidR="00254229" w:rsidRDefault="00000000">
      <w:pPr>
        <w:pStyle w:val="BodyText"/>
        <w:spacing w:before="164" w:line="321" w:lineRule="auto"/>
        <w:ind w:left="517" w:right="1071"/>
        <w:jc w:val="both"/>
      </w:pPr>
      <w:r>
        <w:rPr>
          <w:w w:val="105"/>
        </w:rPr>
        <w:t>Վերոնշյալ փուլերը երբեմն չեն իրականացվում նշված  հերթականությամբ.  յուրաքանչյուր փուլից հետո կարող է վերադարձ կատարվել  նախորդին,  կամ ժամանակի, ռեսուրսների սղության պատճառով որոշ փուլեր կարող են շրջանցվել կամ էականորեն կրճատվել իրենց</w:t>
      </w:r>
      <w:r>
        <w:rPr>
          <w:spacing w:val="35"/>
          <w:w w:val="105"/>
        </w:rPr>
        <w:t xml:space="preserve"> </w:t>
      </w:r>
      <w:r>
        <w:rPr>
          <w:w w:val="105"/>
        </w:rPr>
        <w:t>շրջանակով:</w:t>
      </w:r>
    </w:p>
    <w:p w14:paraId="51C6DDF3" w14:textId="77777777" w:rsidR="00254229" w:rsidRDefault="00254229">
      <w:pPr>
        <w:spacing w:line="321" w:lineRule="auto"/>
        <w:jc w:val="both"/>
        <w:sectPr w:rsidR="00254229">
          <w:headerReference w:type="default" r:id="rId19"/>
          <w:footerReference w:type="default" r:id="rId20"/>
          <w:pgSz w:w="11910" w:h="16840"/>
          <w:pgMar w:top="1380" w:right="0" w:bottom="1140" w:left="560" w:header="0" w:footer="950" w:gutter="0"/>
          <w:pgNumType w:start="5"/>
          <w:cols w:space="720"/>
        </w:sectPr>
      </w:pPr>
    </w:p>
    <w:p w14:paraId="553D9F9F" w14:textId="77777777" w:rsidR="00254229" w:rsidRDefault="00000000">
      <w:pPr>
        <w:spacing w:before="152"/>
        <w:ind w:left="1986"/>
        <w:rPr>
          <w:sz w:val="32"/>
          <w:szCs w:val="32"/>
        </w:rPr>
      </w:pPr>
      <w:bookmarkStart w:id="1" w:name="_TOC_250013"/>
      <w:r>
        <w:rPr>
          <w:color w:val="FFBF00"/>
          <w:w w:val="105"/>
          <w:sz w:val="32"/>
          <w:szCs w:val="32"/>
        </w:rPr>
        <w:lastRenderedPageBreak/>
        <w:t xml:space="preserve">ՄԱՍ I </w:t>
      </w:r>
      <w:bookmarkEnd w:id="1"/>
      <w:r>
        <w:rPr>
          <w:color w:val="BF0000"/>
          <w:w w:val="105"/>
          <w:sz w:val="32"/>
          <w:szCs w:val="32"/>
        </w:rPr>
        <w:t>Ինչ է ռազմավարական կառավարումը</w:t>
      </w:r>
    </w:p>
    <w:p w14:paraId="382189A1" w14:textId="77777777" w:rsidR="00254229" w:rsidRDefault="00254229">
      <w:pPr>
        <w:pStyle w:val="BodyText"/>
        <w:spacing w:before="10"/>
        <w:rPr>
          <w:sz w:val="35"/>
        </w:rPr>
      </w:pPr>
    </w:p>
    <w:p w14:paraId="79A9AA6B" w14:textId="77777777" w:rsidR="00254229" w:rsidRDefault="00000000">
      <w:pPr>
        <w:pStyle w:val="BodyText"/>
        <w:spacing w:line="319" w:lineRule="auto"/>
        <w:ind w:left="526" w:right="1083"/>
        <w:jc w:val="center"/>
      </w:pPr>
      <w:r>
        <w:rPr>
          <w:color w:val="001F60"/>
          <w:w w:val="110"/>
        </w:rPr>
        <w:t>Ռազմավարական կառավարումը ենթադրում է համակարգաստեղծ նպատակների սահմանում և դրանք իրագործում ինստիտուցիոնալ կարողությունների ու ռեսուրսների ներգրավմամբ:</w:t>
      </w:r>
    </w:p>
    <w:p w14:paraId="7CFBCF44" w14:textId="77777777" w:rsidR="00254229" w:rsidRDefault="00254229">
      <w:pPr>
        <w:pStyle w:val="BodyText"/>
        <w:spacing w:before="2"/>
        <w:rPr>
          <w:sz w:val="37"/>
        </w:rPr>
      </w:pPr>
    </w:p>
    <w:p w14:paraId="634B6268" w14:textId="77777777" w:rsidR="00254229" w:rsidRDefault="00000000">
      <w:pPr>
        <w:pStyle w:val="BodyText"/>
        <w:spacing w:line="321" w:lineRule="auto"/>
        <w:ind w:left="517" w:right="1070"/>
        <w:jc w:val="both"/>
      </w:pPr>
      <w:r>
        <w:rPr>
          <w:w w:val="105"/>
        </w:rPr>
        <w:t>Ռազմավարական կառավարումը հանրային կառավարման համակարգի առանցքային գործառույթներից է: Տնտեսական համագործակցության և զարգացման կազմակերպության</w:t>
      </w:r>
      <w:r>
        <w:rPr>
          <w:w w:val="105"/>
          <w:position w:val="8"/>
          <w:sz w:val="14"/>
          <w:szCs w:val="14"/>
        </w:rPr>
        <w:t xml:space="preserve">2 </w:t>
      </w:r>
      <w:r>
        <w:rPr>
          <w:w w:val="105"/>
        </w:rPr>
        <w:t>անդամ պետությունների 73%-ը պետության տեսլականի սահմանումը դիտարկում է իբրև կառավարության կենտրոնական օղակի առանցքային գործառույթ: Գիտականորեն ապացուցված է,</w:t>
      </w:r>
      <w:r>
        <w:rPr>
          <w:w w:val="105"/>
          <w:position w:val="8"/>
          <w:sz w:val="14"/>
          <w:szCs w:val="14"/>
        </w:rPr>
        <w:t xml:space="preserve">3 </w:t>
      </w:r>
      <w:r>
        <w:rPr>
          <w:w w:val="105"/>
        </w:rPr>
        <w:t>որ գործառույթի դրական ազդեցությունը կառավարման արդյունավետության վրա մեծանում է, երբ այն հիմնված է  լինում  ֆորմալ, փաստահենք ու մասնակցային ընթացակարգերի վրա: Արդյունավետ իրականացման դեպքում ռազմավարական կառավարման ներդրումը նպաստում</w:t>
      </w:r>
      <w:r>
        <w:rPr>
          <w:spacing w:val="20"/>
          <w:w w:val="105"/>
        </w:rPr>
        <w:t xml:space="preserve"> </w:t>
      </w:r>
      <w:r>
        <w:rPr>
          <w:w w:val="105"/>
        </w:rPr>
        <w:t>է՝</w:t>
      </w:r>
    </w:p>
    <w:p w14:paraId="5E0B0F9D" w14:textId="77777777" w:rsidR="00254229" w:rsidRDefault="00000000">
      <w:pPr>
        <w:pStyle w:val="ListParagraph"/>
        <w:numPr>
          <w:ilvl w:val="0"/>
          <w:numId w:val="24"/>
        </w:numPr>
        <w:tabs>
          <w:tab w:val="left" w:pos="1238"/>
        </w:tabs>
        <w:spacing w:before="164" w:line="321" w:lineRule="auto"/>
        <w:ind w:right="1074"/>
        <w:jc w:val="both"/>
        <w:rPr>
          <w:sz w:val="24"/>
          <w:szCs w:val="24"/>
        </w:rPr>
      </w:pPr>
      <w:r>
        <w:rPr>
          <w:w w:val="105"/>
          <w:sz w:val="24"/>
          <w:szCs w:val="24"/>
        </w:rPr>
        <w:t>Կատարողականի բարելավմանը</w:t>
      </w:r>
      <w:r>
        <w:rPr>
          <w:w w:val="105"/>
          <w:position w:val="8"/>
          <w:sz w:val="14"/>
          <w:szCs w:val="14"/>
        </w:rPr>
        <w:t xml:space="preserve">4 </w:t>
      </w:r>
      <w:r>
        <w:rPr>
          <w:w w:val="105"/>
          <w:sz w:val="24"/>
          <w:szCs w:val="24"/>
        </w:rPr>
        <w:t>– այն բարելավում է որոշումների կայացումը և կազմակերպության արդյունավետությունը՝ հանգեցնելով ընդհանուր կատարողականի ու արտադրողականության</w:t>
      </w:r>
      <w:r>
        <w:rPr>
          <w:spacing w:val="33"/>
          <w:w w:val="105"/>
          <w:sz w:val="24"/>
          <w:szCs w:val="24"/>
        </w:rPr>
        <w:t xml:space="preserve"> </w:t>
      </w:r>
      <w:r>
        <w:rPr>
          <w:w w:val="105"/>
          <w:sz w:val="24"/>
          <w:szCs w:val="24"/>
        </w:rPr>
        <w:t>բարելավմանը:</w:t>
      </w:r>
    </w:p>
    <w:p w14:paraId="6962E016" w14:textId="77777777" w:rsidR="00254229" w:rsidRDefault="00000000">
      <w:pPr>
        <w:pStyle w:val="ListParagraph"/>
        <w:numPr>
          <w:ilvl w:val="0"/>
          <w:numId w:val="24"/>
        </w:numPr>
        <w:tabs>
          <w:tab w:val="left" w:pos="1238"/>
        </w:tabs>
        <w:spacing w:before="2" w:line="321" w:lineRule="auto"/>
        <w:ind w:right="1071"/>
        <w:jc w:val="both"/>
        <w:rPr>
          <w:sz w:val="24"/>
          <w:szCs w:val="24"/>
        </w:rPr>
      </w:pPr>
      <w:r>
        <w:rPr>
          <w:w w:val="105"/>
          <w:sz w:val="24"/>
          <w:szCs w:val="24"/>
        </w:rPr>
        <w:t>Ճգնաժամերի կառավարմանը – թեպետ ռազմավարական կառավարումը երբեմն քննադատության է ենթարկվում</w:t>
      </w:r>
      <w:r>
        <w:rPr>
          <w:w w:val="105"/>
          <w:position w:val="8"/>
          <w:sz w:val="14"/>
          <w:szCs w:val="14"/>
        </w:rPr>
        <w:t xml:space="preserve">5 </w:t>
      </w:r>
      <w:r>
        <w:rPr>
          <w:w w:val="105"/>
          <w:sz w:val="24"/>
          <w:szCs w:val="24"/>
        </w:rPr>
        <w:t>իր ոչ ճկունության ու ֆորմալիզմի համար, հետազոտությունները</w:t>
      </w:r>
      <w:r>
        <w:rPr>
          <w:w w:val="105"/>
          <w:position w:val="8"/>
          <w:sz w:val="14"/>
          <w:szCs w:val="14"/>
        </w:rPr>
        <w:t xml:space="preserve">6 </w:t>
      </w:r>
      <w:r>
        <w:rPr>
          <w:w w:val="105"/>
          <w:sz w:val="24"/>
          <w:szCs w:val="24"/>
        </w:rPr>
        <w:t>փաստում են, որ այն առավել կարևոր է հատկապես ճգնաժամերի կառավարման համատեքստում՝ անորոշությունները ժամանակին կանխատեսելու ու պլանավորելու</w:t>
      </w:r>
      <w:r>
        <w:rPr>
          <w:spacing w:val="25"/>
          <w:w w:val="105"/>
          <w:sz w:val="24"/>
          <w:szCs w:val="24"/>
        </w:rPr>
        <w:t xml:space="preserve"> </w:t>
      </w:r>
      <w:r>
        <w:rPr>
          <w:w w:val="105"/>
          <w:sz w:val="24"/>
          <w:szCs w:val="24"/>
        </w:rPr>
        <w:t>նպատակով:</w:t>
      </w:r>
    </w:p>
    <w:p w14:paraId="113B94F8" w14:textId="77777777" w:rsidR="00254229" w:rsidRDefault="00000000">
      <w:pPr>
        <w:pStyle w:val="ListParagraph"/>
        <w:numPr>
          <w:ilvl w:val="0"/>
          <w:numId w:val="24"/>
        </w:numPr>
        <w:tabs>
          <w:tab w:val="left" w:pos="1238"/>
        </w:tabs>
        <w:spacing w:before="4" w:line="321" w:lineRule="auto"/>
        <w:ind w:right="1069"/>
        <w:jc w:val="both"/>
        <w:rPr>
          <w:sz w:val="24"/>
          <w:szCs w:val="24"/>
        </w:rPr>
      </w:pPr>
      <w:r>
        <w:rPr>
          <w:w w:val="105"/>
          <w:sz w:val="24"/>
          <w:szCs w:val="24"/>
        </w:rPr>
        <w:t>Երկարաժամկետ խնդիրների հասցեագրմանը – կառավարությունները սովորաբար բախվում են այնպիսի մարտահրավերների, ինչպես օրինակ՝ կլիմայի փոփոխությունը կամ ժողովրդագրական խնդիրները, որոնց հետևանքներն ու հաղթահարման քաղաքականությունները պահանջում են տևական,  հետևողական աշխատանք, որը հաճախ ավելի երկար է, քան կառավարությունների քաղաքական շրջափուլը: Ռազմավարական կառավարումը միտված է հատկապես այսպիսի խնդիրների</w:t>
      </w:r>
      <w:r>
        <w:rPr>
          <w:spacing w:val="6"/>
          <w:w w:val="105"/>
          <w:sz w:val="24"/>
          <w:szCs w:val="24"/>
        </w:rPr>
        <w:t xml:space="preserve"> </w:t>
      </w:r>
      <w:r>
        <w:rPr>
          <w:w w:val="105"/>
          <w:sz w:val="24"/>
          <w:szCs w:val="24"/>
        </w:rPr>
        <w:t>հասցեագրմանը:</w:t>
      </w:r>
    </w:p>
    <w:p w14:paraId="35CEB3EE" w14:textId="77777777" w:rsidR="00254229" w:rsidRDefault="00254229">
      <w:pPr>
        <w:pStyle w:val="BodyText"/>
        <w:rPr>
          <w:sz w:val="20"/>
        </w:rPr>
      </w:pPr>
    </w:p>
    <w:p w14:paraId="55D97006" w14:textId="77777777" w:rsidR="00254229" w:rsidRDefault="00254229">
      <w:pPr>
        <w:pStyle w:val="BodyText"/>
        <w:rPr>
          <w:sz w:val="20"/>
        </w:rPr>
      </w:pPr>
    </w:p>
    <w:p w14:paraId="11AB89B9" w14:textId="77777777" w:rsidR="00254229" w:rsidRDefault="00000000">
      <w:pPr>
        <w:pStyle w:val="BodyText"/>
        <w:spacing w:before="3"/>
        <w:rPr>
          <w:sz w:val="18"/>
        </w:rPr>
      </w:pPr>
      <w:r>
        <w:pict w14:anchorId="5D2FAEE4">
          <v:line id="_x0000_s2412" style="position:absolute;z-index:1192;mso-wrap-distance-left:0;mso-wrap-distance-right:0;mso-position-horizontal-relative:page" from="53.9pt,12.85pt" to="197.9pt,12.85pt" strokeweight=".72pt">
            <w10:wrap type="topAndBottom" anchorx="page"/>
          </v:line>
        </w:pict>
      </w:r>
    </w:p>
    <w:p w14:paraId="7CCF3520" w14:textId="77777777" w:rsidR="00254229" w:rsidRDefault="00000000">
      <w:pPr>
        <w:spacing w:before="98"/>
        <w:ind w:left="517"/>
        <w:rPr>
          <w:sz w:val="20"/>
        </w:rPr>
      </w:pPr>
      <w:r>
        <w:rPr>
          <w:w w:val="105"/>
          <w:position w:val="7"/>
          <w:sz w:val="12"/>
        </w:rPr>
        <w:t xml:space="preserve">2 </w:t>
      </w:r>
      <w:r>
        <w:rPr>
          <w:color w:val="0562C1"/>
          <w:w w:val="105"/>
          <w:sz w:val="20"/>
          <w:u w:val="single" w:color="0562C1"/>
        </w:rPr>
        <w:t>Steering from the Centre of Government in Times of Complexity (OECD)</w:t>
      </w:r>
    </w:p>
    <w:p w14:paraId="3436124C" w14:textId="77777777" w:rsidR="00254229" w:rsidRDefault="00000000">
      <w:pPr>
        <w:spacing w:before="38"/>
        <w:ind w:left="517"/>
        <w:rPr>
          <w:sz w:val="20"/>
        </w:rPr>
      </w:pPr>
      <w:r>
        <w:rPr>
          <w:w w:val="110"/>
          <w:position w:val="7"/>
          <w:sz w:val="12"/>
        </w:rPr>
        <w:t xml:space="preserve">3 </w:t>
      </w:r>
      <w:r>
        <w:rPr>
          <w:color w:val="0562C1"/>
          <w:w w:val="110"/>
          <w:sz w:val="20"/>
          <w:u w:val="single" w:color="0562C1"/>
        </w:rPr>
        <w:t>https://ideas.repec.org/a/taf/rpxmxx/v26y2024i2p514-538.html</w:t>
      </w:r>
    </w:p>
    <w:p w14:paraId="1968C940" w14:textId="77777777" w:rsidR="00254229" w:rsidRDefault="00000000">
      <w:pPr>
        <w:spacing w:before="39"/>
        <w:ind w:left="517"/>
        <w:rPr>
          <w:sz w:val="20"/>
        </w:rPr>
      </w:pPr>
      <w:r>
        <w:rPr>
          <w:w w:val="110"/>
          <w:position w:val="7"/>
          <w:sz w:val="12"/>
        </w:rPr>
        <w:t xml:space="preserve">4 </w:t>
      </w:r>
      <w:r>
        <w:rPr>
          <w:color w:val="0562C1"/>
          <w:w w:val="110"/>
          <w:sz w:val="20"/>
          <w:u w:val="single" w:color="0562C1"/>
        </w:rPr>
        <w:t>https://</w:t>
      </w:r>
      <w:hyperlink r:id="rId21">
        <w:r w:rsidR="00254229">
          <w:rPr>
            <w:color w:val="0562C1"/>
            <w:w w:val="110"/>
            <w:sz w:val="20"/>
            <w:u w:val="single" w:color="0562C1"/>
          </w:rPr>
          <w:t>www.tandfonline.com/doi/full/10.1080/10967494.2023.2271901</w:t>
        </w:r>
      </w:hyperlink>
    </w:p>
    <w:p w14:paraId="63FD5558" w14:textId="77777777" w:rsidR="00254229" w:rsidRDefault="00000000">
      <w:pPr>
        <w:spacing w:before="39"/>
        <w:ind w:left="517"/>
        <w:rPr>
          <w:sz w:val="20"/>
        </w:rPr>
      </w:pPr>
      <w:r>
        <w:rPr>
          <w:w w:val="110"/>
          <w:position w:val="7"/>
          <w:sz w:val="12"/>
        </w:rPr>
        <w:t xml:space="preserve">5 </w:t>
      </w:r>
      <w:r>
        <w:rPr>
          <w:color w:val="0562C1"/>
          <w:w w:val="110"/>
          <w:sz w:val="20"/>
          <w:u w:val="single" w:color="0562C1"/>
        </w:rPr>
        <w:t>https://</w:t>
      </w:r>
      <w:hyperlink r:id="rId22">
        <w:r w:rsidR="00254229">
          <w:rPr>
            <w:color w:val="0562C1"/>
            <w:w w:val="110"/>
            <w:sz w:val="20"/>
            <w:u w:val="single" w:color="0562C1"/>
          </w:rPr>
          <w:t>www.tandfonline.com/doi/full/10.1080/09540962.2020.1715097</w:t>
        </w:r>
      </w:hyperlink>
    </w:p>
    <w:p w14:paraId="08BFFA8C" w14:textId="77777777" w:rsidR="00254229" w:rsidRDefault="00000000">
      <w:pPr>
        <w:spacing w:before="39"/>
        <w:ind w:left="517"/>
        <w:rPr>
          <w:sz w:val="20"/>
        </w:rPr>
      </w:pPr>
      <w:r>
        <w:rPr>
          <w:w w:val="110"/>
          <w:position w:val="7"/>
          <w:sz w:val="12"/>
        </w:rPr>
        <w:t xml:space="preserve">6 </w:t>
      </w:r>
      <w:r>
        <w:rPr>
          <w:color w:val="0562C1"/>
          <w:w w:val="110"/>
          <w:sz w:val="20"/>
          <w:u w:val="single" w:color="0562C1"/>
        </w:rPr>
        <w:t>https://journals.sagepub.com/doi/10.1177/0095399710386315</w:t>
      </w:r>
    </w:p>
    <w:p w14:paraId="47FB7DB6" w14:textId="77777777" w:rsidR="00254229" w:rsidRDefault="00254229">
      <w:pPr>
        <w:rPr>
          <w:sz w:val="20"/>
        </w:rPr>
        <w:sectPr w:rsidR="00254229">
          <w:headerReference w:type="default" r:id="rId23"/>
          <w:footerReference w:type="default" r:id="rId24"/>
          <w:pgSz w:w="11910" w:h="16840"/>
          <w:pgMar w:top="1580" w:right="0" w:bottom="1140" w:left="560" w:header="0" w:footer="950" w:gutter="0"/>
          <w:pgNumType w:start="6"/>
          <w:cols w:space="720"/>
        </w:sectPr>
      </w:pPr>
    </w:p>
    <w:p w14:paraId="16129971" w14:textId="77777777" w:rsidR="00254229" w:rsidRDefault="00000000">
      <w:pPr>
        <w:pStyle w:val="ListParagraph"/>
        <w:numPr>
          <w:ilvl w:val="0"/>
          <w:numId w:val="24"/>
        </w:numPr>
        <w:tabs>
          <w:tab w:val="left" w:pos="1238"/>
        </w:tabs>
        <w:spacing w:before="72" w:line="321" w:lineRule="auto"/>
        <w:ind w:right="1072"/>
        <w:jc w:val="both"/>
        <w:rPr>
          <w:sz w:val="24"/>
          <w:szCs w:val="24"/>
        </w:rPr>
      </w:pPr>
      <w:r>
        <w:rPr>
          <w:w w:val="105"/>
          <w:sz w:val="24"/>
          <w:szCs w:val="24"/>
        </w:rPr>
        <w:lastRenderedPageBreak/>
        <w:t>Արտաքին ու ներքին հաղորդակցությանը</w:t>
      </w:r>
      <w:r>
        <w:rPr>
          <w:w w:val="105"/>
          <w:position w:val="8"/>
          <w:sz w:val="14"/>
          <w:szCs w:val="14"/>
        </w:rPr>
        <w:t xml:space="preserve">7 </w:t>
      </w:r>
      <w:r>
        <w:rPr>
          <w:w w:val="105"/>
          <w:sz w:val="24"/>
          <w:szCs w:val="24"/>
        </w:rPr>
        <w:t>– Ռազմավարական կառավարման արդյունքում հանրային իշխանության մարմինների նպատակներն ու թիրախները սահմանելիս հանրային հատվածը ուղերձ է հղում իր աշխատակիցներին, թե որն   է լինելու իրենց աշխատանքի հետագա ուղղվածությունը, ինչն իր հերթին նպաստում է կառավարչական արդյունավետության բարձրացմանը: Ռազմավարական փաստաթղթերը հստակ ուղերձ են արտաքին աշխարհին՝</w:t>
      </w:r>
      <w:r>
        <w:rPr>
          <w:w w:val="105"/>
          <w:position w:val="8"/>
          <w:sz w:val="14"/>
          <w:szCs w:val="14"/>
        </w:rPr>
        <w:t>8</w:t>
      </w:r>
      <w:r>
        <w:rPr>
          <w:w w:val="105"/>
          <w:sz w:val="14"/>
          <w:szCs w:val="14"/>
        </w:rPr>
        <w:t xml:space="preserve"> </w:t>
      </w:r>
      <w:r>
        <w:rPr>
          <w:w w:val="105"/>
          <w:sz w:val="24"/>
          <w:szCs w:val="24"/>
        </w:rPr>
        <w:t>քաղաքացիներին, մասնավոր հատվածին, միջազգային ու զարգացման գործընկերներին, պետության գերակայությունների ու ապագայի ծրագրերի մասին՝ մեծացնելով հանրային քաղաքականության</w:t>
      </w:r>
      <w:r>
        <w:rPr>
          <w:spacing w:val="48"/>
          <w:w w:val="105"/>
          <w:sz w:val="24"/>
          <w:szCs w:val="24"/>
        </w:rPr>
        <w:t xml:space="preserve"> </w:t>
      </w:r>
      <w:r>
        <w:rPr>
          <w:w w:val="105"/>
          <w:sz w:val="24"/>
          <w:szCs w:val="24"/>
        </w:rPr>
        <w:t>կանխատեսելիությունը:</w:t>
      </w:r>
    </w:p>
    <w:p w14:paraId="62955439" w14:textId="77777777" w:rsidR="00254229" w:rsidRDefault="00254229">
      <w:pPr>
        <w:pStyle w:val="BodyText"/>
        <w:spacing w:before="6"/>
        <w:rPr>
          <w:sz w:val="32"/>
        </w:rPr>
      </w:pPr>
    </w:p>
    <w:p w14:paraId="15CCF630" w14:textId="77777777" w:rsidR="00254229" w:rsidRDefault="00000000">
      <w:pPr>
        <w:pStyle w:val="BodyText"/>
        <w:spacing w:before="1" w:line="321" w:lineRule="auto"/>
        <w:ind w:left="517" w:right="1069"/>
        <w:jc w:val="both"/>
      </w:pPr>
      <w:r>
        <w:rPr>
          <w:w w:val="105"/>
        </w:rPr>
        <w:t>Սա առանցքային գործառույթ է հատկապես ժողովրդավարական պետությունների պարագայում, քանի որ նպաստում է թափանցիկության ու հաշվետվողականության բարձրացմանը: Ըստ այդմ՝ ռազմավարական կառավարման վերջնանպատակը  հանրային կառավարման համակարգի կատարողականի ու արտադրողականության բարձրացումն</w:t>
      </w:r>
      <w:r>
        <w:rPr>
          <w:spacing w:val="15"/>
          <w:w w:val="105"/>
        </w:rPr>
        <w:t xml:space="preserve"> </w:t>
      </w:r>
      <w:r>
        <w:rPr>
          <w:w w:val="105"/>
        </w:rPr>
        <w:t>է,</w:t>
      </w:r>
      <w:r>
        <w:rPr>
          <w:spacing w:val="15"/>
          <w:w w:val="105"/>
        </w:rPr>
        <w:t xml:space="preserve"> </w:t>
      </w:r>
      <w:r>
        <w:rPr>
          <w:w w:val="105"/>
        </w:rPr>
        <w:t>որը</w:t>
      </w:r>
      <w:r>
        <w:rPr>
          <w:spacing w:val="15"/>
          <w:w w:val="105"/>
        </w:rPr>
        <w:t xml:space="preserve"> </w:t>
      </w:r>
      <w:r>
        <w:rPr>
          <w:w w:val="105"/>
        </w:rPr>
        <w:t>հնարավոր</w:t>
      </w:r>
      <w:r>
        <w:rPr>
          <w:spacing w:val="15"/>
          <w:w w:val="105"/>
        </w:rPr>
        <w:t xml:space="preserve"> </w:t>
      </w:r>
      <w:r>
        <w:rPr>
          <w:w w:val="105"/>
        </w:rPr>
        <w:t>է</w:t>
      </w:r>
      <w:r>
        <w:rPr>
          <w:spacing w:val="15"/>
          <w:w w:val="105"/>
        </w:rPr>
        <w:t xml:space="preserve"> </w:t>
      </w:r>
      <w:r>
        <w:rPr>
          <w:w w:val="105"/>
        </w:rPr>
        <w:t>հետևյալ</w:t>
      </w:r>
      <w:r>
        <w:rPr>
          <w:spacing w:val="15"/>
          <w:w w:val="105"/>
        </w:rPr>
        <w:t xml:space="preserve"> </w:t>
      </w:r>
      <w:r>
        <w:rPr>
          <w:w w:val="105"/>
        </w:rPr>
        <w:t>սկզբունքների</w:t>
      </w:r>
      <w:r>
        <w:rPr>
          <w:spacing w:val="12"/>
          <w:w w:val="105"/>
        </w:rPr>
        <w:t xml:space="preserve"> </w:t>
      </w:r>
      <w:r>
        <w:rPr>
          <w:w w:val="105"/>
        </w:rPr>
        <w:t>պահպանման</w:t>
      </w:r>
      <w:r>
        <w:rPr>
          <w:spacing w:val="15"/>
          <w:w w:val="105"/>
        </w:rPr>
        <w:t xml:space="preserve"> </w:t>
      </w:r>
      <w:r>
        <w:rPr>
          <w:w w:val="105"/>
        </w:rPr>
        <w:t>պարագայում՝</w:t>
      </w:r>
    </w:p>
    <w:p w14:paraId="730D3CFE" w14:textId="77777777" w:rsidR="00254229" w:rsidRDefault="00254229">
      <w:pPr>
        <w:pStyle w:val="BodyText"/>
        <w:spacing w:before="2"/>
        <w:rPr>
          <w:sz w:val="32"/>
        </w:rPr>
      </w:pPr>
    </w:p>
    <w:p w14:paraId="5DE9C6E5" w14:textId="77777777" w:rsidR="00254229" w:rsidRDefault="00000000">
      <w:pPr>
        <w:pStyle w:val="BodyText"/>
        <w:spacing w:before="1"/>
        <w:ind w:left="517"/>
      </w:pPr>
      <w:r>
        <w:rPr>
          <w:color w:val="001F60"/>
          <w:w w:val="110"/>
        </w:rPr>
        <w:t>Շարունակականություն.</w:t>
      </w:r>
    </w:p>
    <w:p w14:paraId="6C802B4F" w14:textId="77777777" w:rsidR="00254229" w:rsidRDefault="00000000">
      <w:pPr>
        <w:pStyle w:val="BodyText"/>
        <w:spacing w:before="88" w:line="321" w:lineRule="auto"/>
        <w:ind w:left="517" w:right="1072"/>
        <w:jc w:val="both"/>
      </w:pPr>
      <w:r>
        <w:rPr>
          <w:w w:val="105"/>
        </w:rPr>
        <w:t>Ռազմավարությունների իրականացման համար պատասխանատու անձանց փոփոխությունը չի հանգեցնում ռազմավարական շրջափուլի (մշակումից մինչև իրականացում և գնահատում) ընդհատմանը:</w:t>
      </w:r>
    </w:p>
    <w:p w14:paraId="0C0A7A07" w14:textId="77777777" w:rsidR="00254229" w:rsidRDefault="00254229">
      <w:pPr>
        <w:pStyle w:val="BodyText"/>
        <w:spacing w:before="6"/>
        <w:rPr>
          <w:sz w:val="32"/>
        </w:rPr>
      </w:pPr>
    </w:p>
    <w:p w14:paraId="08F809A1" w14:textId="77777777" w:rsidR="00254229" w:rsidRDefault="00000000">
      <w:pPr>
        <w:pStyle w:val="BodyText"/>
        <w:ind w:left="517"/>
      </w:pPr>
      <w:r>
        <w:rPr>
          <w:color w:val="001F60"/>
          <w:w w:val="110"/>
        </w:rPr>
        <w:t>Թափանցիկություն.</w:t>
      </w:r>
    </w:p>
    <w:p w14:paraId="2E9629F9" w14:textId="77777777" w:rsidR="00254229" w:rsidRDefault="00000000">
      <w:pPr>
        <w:pStyle w:val="BodyText"/>
        <w:spacing w:before="89" w:line="321" w:lineRule="auto"/>
        <w:ind w:left="517" w:right="1071"/>
        <w:jc w:val="both"/>
      </w:pPr>
      <w:r>
        <w:rPr>
          <w:w w:val="105"/>
        </w:rPr>
        <w:t>Ընթացակարգերը, գործընթացը, փաստաթղթերը, դրանց մշտադիտարկումն ու գնահատումը հրապարակային են ու հասանելի՝ բացառությամբ դրանց՝ պետական և առևտրային գաղտնիք պարունակող դրույթների:</w:t>
      </w:r>
    </w:p>
    <w:p w14:paraId="51D5100B" w14:textId="77777777" w:rsidR="00254229" w:rsidRDefault="00254229">
      <w:pPr>
        <w:pStyle w:val="BodyText"/>
        <w:spacing w:before="6"/>
        <w:rPr>
          <w:sz w:val="32"/>
        </w:rPr>
      </w:pPr>
    </w:p>
    <w:p w14:paraId="75D566FC" w14:textId="77777777" w:rsidR="00254229" w:rsidRDefault="00000000">
      <w:pPr>
        <w:pStyle w:val="BodyText"/>
        <w:ind w:left="517"/>
      </w:pPr>
      <w:r>
        <w:rPr>
          <w:color w:val="001F60"/>
          <w:w w:val="110"/>
        </w:rPr>
        <w:t>Հաշվետվողականություն.</w:t>
      </w:r>
    </w:p>
    <w:p w14:paraId="16DCCE75" w14:textId="77777777" w:rsidR="00254229" w:rsidRDefault="00000000">
      <w:pPr>
        <w:pStyle w:val="BodyText"/>
        <w:spacing w:before="89" w:line="321" w:lineRule="auto"/>
        <w:ind w:left="517" w:right="1069"/>
        <w:jc w:val="both"/>
      </w:pPr>
      <w:r>
        <w:rPr>
          <w:w w:val="105"/>
        </w:rPr>
        <w:t>Կիրարկվում են գործընթացների ու փաստաթղթերի ներքին ու արտաքին հաշվետվողականության ընթացակարգերը, սահմանված են  դրանց  ապահովման հստակ պատասխանատու</w:t>
      </w:r>
      <w:r>
        <w:rPr>
          <w:spacing w:val="21"/>
          <w:w w:val="105"/>
        </w:rPr>
        <w:t xml:space="preserve"> </w:t>
      </w:r>
      <w:r>
        <w:rPr>
          <w:w w:val="105"/>
        </w:rPr>
        <w:t>մարմինները:</w:t>
      </w:r>
    </w:p>
    <w:p w14:paraId="2FE90A30" w14:textId="77777777" w:rsidR="00254229" w:rsidRDefault="00254229">
      <w:pPr>
        <w:pStyle w:val="BodyText"/>
        <w:rPr>
          <w:sz w:val="20"/>
        </w:rPr>
      </w:pPr>
    </w:p>
    <w:p w14:paraId="1A38A94F" w14:textId="77777777" w:rsidR="00254229" w:rsidRDefault="00254229">
      <w:pPr>
        <w:pStyle w:val="BodyText"/>
        <w:rPr>
          <w:sz w:val="20"/>
        </w:rPr>
      </w:pPr>
    </w:p>
    <w:p w14:paraId="0AC3F553" w14:textId="77777777" w:rsidR="00254229" w:rsidRDefault="00254229">
      <w:pPr>
        <w:pStyle w:val="BodyText"/>
        <w:rPr>
          <w:sz w:val="20"/>
        </w:rPr>
      </w:pPr>
    </w:p>
    <w:p w14:paraId="1AA7186B" w14:textId="77777777" w:rsidR="00254229" w:rsidRDefault="00254229">
      <w:pPr>
        <w:pStyle w:val="BodyText"/>
        <w:rPr>
          <w:sz w:val="20"/>
        </w:rPr>
      </w:pPr>
    </w:p>
    <w:p w14:paraId="17607B3E" w14:textId="77777777" w:rsidR="00254229" w:rsidRDefault="00254229">
      <w:pPr>
        <w:pStyle w:val="BodyText"/>
        <w:rPr>
          <w:sz w:val="20"/>
        </w:rPr>
      </w:pPr>
    </w:p>
    <w:p w14:paraId="6B64C01B" w14:textId="77777777" w:rsidR="00254229" w:rsidRDefault="00254229">
      <w:pPr>
        <w:pStyle w:val="BodyText"/>
        <w:rPr>
          <w:sz w:val="20"/>
        </w:rPr>
      </w:pPr>
    </w:p>
    <w:p w14:paraId="132AA9B2" w14:textId="77777777" w:rsidR="00254229" w:rsidRDefault="00254229">
      <w:pPr>
        <w:pStyle w:val="BodyText"/>
        <w:rPr>
          <w:sz w:val="20"/>
        </w:rPr>
      </w:pPr>
    </w:p>
    <w:p w14:paraId="66BCDC11" w14:textId="77777777" w:rsidR="00254229" w:rsidRDefault="00254229">
      <w:pPr>
        <w:pStyle w:val="BodyText"/>
        <w:rPr>
          <w:sz w:val="20"/>
        </w:rPr>
      </w:pPr>
    </w:p>
    <w:p w14:paraId="7653602C" w14:textId="77777777" w:rsidR="00254229" w:rsidRDefault="00000000">
      <w:pPr>
        <w:pStyle w:val="BodyText"/>
        <w:spacing w:before="3"/>
        <w:rPr>
          <w:sz w:val="26"/>
        </w:rPr>
      </w:pPr>
      <w:r>
        <w:pict w14:anchorId="09553D5E">
          <v:line id="_x0000_s2411" style="position:absolute;z-index:1216;mso-wrap-distance-left:0;mso-wrap-distance-right:0;mso-position-horizontal-relative:page" from="53.9pt,17.45pt" to="197.9pt,17.45pt" strokeweight=".72pt">
            <w10:wrap type="topAndBottom" anchorx="page"/>
          </v:line>
        </w:pict>
      </w:r>
    </w:p>
    <w:p w14:paraId="779D7CAE" w14:textId="77777777" w:rsidR="00254229" w:rsidRDefault="00000000">
      <w:pPr>
        <w:spacing w:before="102"/>
        <w:ind w:left="517"/>
        <w:rPr>
          <w:sz w:val="18"/>
        </w:rPr>
      </w:pPr>
      <w:r>
        <w:rPr>
          <w:w w:val="105"/>
          <w:position w:val="7"/>
          <w:sz w:val="12"/>
        </w:rPr>
        <w:t xml:space="preserve">7 </w:t>
      </w:r>
      <w:r>
        <w:rPr>
          <w:color w:val="0562C1"/>
          <w:w w:val="105"/>
          <w:sz w:val="18"/>
          <w:u w:val="single" w:color="0562C1"/>
        </w:rPr>
        <w:t>https://onlinelibrary.wiley.com/doi/10.1111/puar.13104</w:t>
      </w:r>
    </w:p>
    <w:p w14:paraId="6FC5136C" w14:textId="77777777" w:rsidR="00254229" w:rsidRDefault="00000000">
      <w:pPr>
        <w:spacing w:before="48"/>
        <w:ind w:left="517"/>
        <w:rPr>
          <w:sz w:val="18"/>
        </w:rPr>
      </w:pPr>
      <w:r>
        <w:rPr>
          <w:w w:val="115"/>
          <w:position w:val="7"/>
          <w:sz w:val="12"/>
        </w:rPr>
        <w:t xml:space="preserve">8 </w:t>
      </w:r>
      <w:r>
        <w:rPr>
          <w:color w:val="0562C1"/>
          <w:w w:val="115"/>
          <w:sz w:val="18"/>
          <w:u w:val="single" w:color="0562C1"/>
        </w:rPr>
        <w:t>https://</w:t>
      </w:r>
      <w:hyperlink r:id="rId25">
        <w:r w:rsidR="00254229">
          <w:rPr>
            <w:color w:val="0562C1"/>
            <w:w w:val="115"/>
            <w:sz w:val="18"/>
            <w:u w:val="single" w:color="0562C1"/>
          </w:rPr>
          <w:t>www.tandfonline.com/doi/full/10.1080/10967494.2023.2271901</w:t>
        </w:r>
      </w:hyperlink>
    </w:p>
    <w:p w14:paraId="76870BF2" w14:textId="77777777" w:rsidR="00254229" w:rsidRDefault="00254229">
      <w:pPr>
        <w:rPr>
          <w:sz w:val="18"/>
        </w:rPr>
        <w:sectPr w:rsidR="00254229">
          <w:headerReference w:type="default" r:id="rId26"/>
          <w:footerReference w:type="default" r:id="rId27"/>
          <w:pgSz w:w="11910" w:h="16840"/>
          <w:pgMar w:top="1380" w:right="0" w:bottom="1140" w:left="560" w:header="0" w:footer="950" w:gutter="0"/>
          <w:pgNumType w:start="7"/>
          <w:cols w:space="720"/>
        </w:sectPr>
      </w:pPr>
    </w:p>
    <w:p w14:paraId="35E22A8A" w14:textId="77777777" w:rsidR="00254229" w:rsidRDefault="00000000">
      <w:pPr>
        <w:pStyle w:val="BodyText"/>
        <w:spacing w:before="72"/>
        <w:ind w:left="517"/>
      </w:pPr>
      <w:r>
        <w:rPr>
          <w:color w:val="001F60"/>
          <w:w w:val="110"/>
        </w:rPr>
        <w:lastRenderedPageBreak/>
        <w:t>Փաստահենքություն.</w:t>
      </w:r>
    </w:p>
    <w:p w14:paraId="4086D210" w14:textId="77777777" w:rsidR="00254229" w:rsidRDefault="00000000">
      <w:pPr>
        <w:pStyle w:val="BodyText"/>
        <w:spacing w:before="91" w:line="321" w:lineRule="auto"/>
        <w:ind w:left="517" w:right="1072"/>
        <w:jc w:val="both"/>
      </w:pPr>
      <w:r>
        <w:rPr>
          <w:w w:val="105"/>
        </w:rPr>
        <w:t>Ռազմավարական կառավարման բոլոր շրջափուլերն ու բաղադրիչները հիմնվում են հավաստի տվյալների, հետազոտական գիտելիքի և մշտադիտարկման ու գնահատման արդյունքների վրա:</w:t>
      </w:r>
    </w:p>
    <w:p w14:paraId="0F35992A" w14:textId="77777777" w:rsidR="00254229" w:rsidRDefault="00254229">
      <w:pPr>
        <w:pStyle w:val="BodyText"/>
        <w:spacing w:before="3"/>
        <w:rPr>
          <w:sz w:val="32"/>
        </w:rPr>
      </w:pPr>
    </w:p>
    <w:p w14:paraId="1641A292" w14:textId="77777777" w:rsidR="00254229" w:rsidRDefault="00000000">
      <w:pPr>
        <w:pStyle w:val="BodyText"/>
        <w:ind w:left="517"/>
      </w:pPr>
      <w:r>
        <w:rPr>
          <w:color w:val="001F60"/>
          <w:w w:val="110"/>
        </w:rPr>
        <w:t>Մարդակենտրոնություն.</w:t>
      </w:r>
    </w:p>
    <w:p w14:paraId="6F068B5C" w14:textId="77777777" w:rsidR="00254229" w:rsidRDefault="00000000">
      <w:pPr>
        <w:pStyle w:val="BodyText"/>
        <w:spacing w:before="91" w:line="321" w:lineRule="auto"/>
        <w:ind w:left="517" w:right="1083"/>
      </w:pPr>
      <w:r>
        <w:rPr>
          <w:w w:val="105"/>
        </w:rPr>
        <w:t>Ռազմավարական կառավարման բոլոր փուլերում ապահովվում է բազմաշահառու ներգրավում ու համագործակցություն՝ հաշվի առնելով մարդու լավագույն շահը:</w:t>
      </w:r>
    </w:p>
    <w:p w14:paraId="691D3DD5" w14:textId="77777777" w:rsidR="00254229" w:rsidRDefault="00254229">
      <w:pPr>
        <w:pStyle w:val="BodyText"/>
        <w:spacing w:before="4"/>
        <w:rPr>
          <w:sz w:val="32"/>
        </w:rPr>
      </w:pPr>
    </w:p>
    <w:p w14:paraId="21DA067F" w14:textId="77777777" w:rsidR="00254229" w:rsidRDefault="00000000">
      <w:pPr>
        <w:pStyle w:val="BodyText"/>
        <w:ind w:left="517"/>
      </w:pPr>
      <w:r>
        <w:rPr>
          <w:color w:val="001F60"/>
          <w:w w:val="105"/>
        </w:rPr>
        <w:t>Նորարարություն և ճկունություն.</w:t>
      </w:r>
    </w:p>
    <w:p w14:paraId="4438021D" w14:textId="77777777" w:rsidR="00254229" w:rsidRDefault="00000000">
      <w:pPr>
        <w:pStyle w:val="BodyText"/>
        <w:spacing w:before="89" w:line="324" w:lineRule="auto"/>
        <w:ind w:left="517"/>
      </w:pPr>
      <w:r>
        <w:rPr>
          <w:w w:val="105"/>
        </w:rPr>
        <w:t>Համակարգը բաց է նոր գաղափարների համար, ապահովում է ճկուն ընթացակարգեր, փորձարարություն ու պիլոտավորման հնարավորություններ:</w:t>
      </w:r>
    </w:p>
    <w:p w14:paraId="33B5F36B" w14:textId="77777777" w:rsidR="00254229" w:rsidRDefault="00254229">
      <w:pPr>
        <w:pStyle w:val="BodyText"/>
        <w:spacing w:before="9"/>
        <w:rPr>
          <w:sz w:val="31"/>
        </w:rPr>
      </w:pPr>
    </w:p>
    <w:p w14:paraId="66482463" w14:textId="77777777" w:rsidR="00254229" w:rsidRDefault="00000000">
      <w:pPr>
        <w:pStyle w:val="BodyText"/>
        <w:spacing w:before="1"/>
        <w:ind w:left="517"/>
      </w:pPr>
      <w:r>
        <w:rPr>
          <w:color w:val="001F60"/>
          <w:w w:val="110"/>
        </w:rPr>
        <w:t>Իրատեսականություն.</w:t>
      </w:r>
    </w:p>
    <w:p w14:paraId="78A8E5F8" w14:textId="77777777" w:rsidR="00254229" w:rsidRDefault="00000000">
      <w:pPr>
        <w:pStyle w:val="BodyText"/>
        <w:spacing w:before="91" w:line="324" w:lineRule="auto"/>
        <w:ind w:left="517" w:right="1083"/>
      </w:pPr>
      <w:r>
        <w:rPr>
          <w:w w:val="105"/>
        </w:rPr>
        <w:t>Փաստաթղթերում առկա են գերակայություններ, մշտադիտարկման ու գնահատման, ռիսկերի գնահատման համակարգեր ու ֆինանսական</w:t>
      </w:r>
      <w:r>
        <w:rPr>
          <w:spacing w:val="61"/>
          <w:w w:val="105"/>
        </w:rPr>
        <w:t xml:space="preserve"> </w:t>
      </w:r>
      <w:r>
        <w:rPr>
          <w:w w:val="105"/>
        </w:rPr>
        <w:t>շրջանակ:</w:t>
      </w:r>
    </w:p>
    <w:p w14:paraId="028B4C8A" w14:textId="77777777" w:rsidR="00254229" w:rsidRDefault="00254229">
      <w:pPr>
        <w:pStyle w:val="BodyText"/>
        <w:spacing w:before="7"/>
        <w:rPr>
          <w:sz w:val="31"/>
        </w:rPr>
      </w:pPr>
    </w:p>
    <w:p w14:paraId="3503FDE9" w14:textId="77777777" w:rsidR="00254229" w:rsidRDefault="00000000">
      <w:pPr>
        <w:pStyle w:val="BodyText"/>
        <w:ind w:left="517"/>
      </w:pPr>
      <w:r>
        <w:rPr>
          <w:color w:val="001F60"/>
          <w:w w:val="110"/>
        </w:rPr>
        <w:t>Արդյունավետություն.</w:t>
      </w:r>
    </w:p>
    <w:p w14:paraId="75309AD3" w14:textId="77777777" w:rsidR="00254229" w:rsidRDefault="00000000">
      <w:pPr>
        <w:pStyle w:val="BodyText"/>
        <w:spacing w:before="89" w:line="321" w:lineRule="auto"/>
        <w:ind w:left="517" w:right="1070"/>
        <w:jc w:val="both"/>
      </w:pPr>
      <w:r>
        <w:rPr>
          <w:w w:val="105"/>
        </w:rPr>
        <w:t>Իբրև քաղաքականություն՝ ընտրվում է առավել ծախսարդյունավետ տարբերակը, և պետական քաղաքականության իրականացման ծախսերը հիմնավորվում են դրանց դիմաց ակնկալվող արդյունքներով:</w:t>
      </w:r>
    </w:p>
    <w:p w14:paraId="64B096EC" w14:textId="77777777" w:rsidR="00254229" w:rsidRDefault="00254229">
      <w:pPr>
        <w:spacing w:line="321" w:lineRule="auto"/>
        <w:jc w:val="both"/>
        <w:sectPr w:rsidR="00254229">
          <w:headerReference w:type="default" r:id="rId28"/>
          <w:footerReference w:type="default" r:id="rId29"/>
          <w:pgSz w:w="11910" w:h="16840"/>
          <w:pgMar w:top="1380" w:right="0" w:bottom="1140" w:left="560" w:header="0" w:footer="950" w:gutter="0"/>
          <w:pgNumType w:start="8"/>
          <w:cols w:space="720"/>
        </w:sectPr>
      </w:pPr>
    </w:p>
    <w:p w14:paraId="659AC8C1" w14:textId="77777777" w:rsidR="00254229" w:rsidRDefault="00000000">
      <w:pPr>
        <w:pStyle w:val="Heading1"/>
        <w:spacing w:before="146"/>
      </w:pPr>
      <w:bookmarkStart w:id="2" w:name="_TOC_250012"/>
      <w:r>
        <w:rPr>
          <w:color w:val="BF0000"/>
          <w:w w:val="110"/>
        </w:rPr>
        <w:lastRenderedPageBreak/>
        <w:t>Ռազմավարական</w:t>
      </w:r>
      <w:r>
        <w:rPr>
          <w:color w:val="BF0000"/>
          <w:spacing w:val="76"/>
          <w:w w:val="110"/>
        </w:rPr>
        <w:t xml:space="preserve"> </w:t>
      </w:r>
      <w:r>
        <w:rPr>
          <w:color w:val="BF0000"/>
          <w:w w:val="110"/>
        </w:rPr>
        <w:t>փաստաթղթերը և դրանց</w:t>
      </w:r>
      <w:r>
        <w:rPr>
          <w:color w:val="BF0000"/>
          <w:spacing w:val="67"/>
          <w:w w:val="110"/>
        </w:rPr>
        <w:t xml:space="preserve"> </w:t>
      </w:r>
      <w:bookmarkEnd w:id="2"/>
      <w:r>
        <w:rPr>
          <w:color w:val="BF0000"/>
          <w:w w:val="110"/>
        </w:rPr>
        <w:t>աստիճանակարգությունը</w:t>
      </w:r>
    </w:p>
    <w:p w14:paraId="7E1478F7" w14:textId="77777777" w:rsidR="00254229" w:rsidRDefault="00254229">
      <w:pPr>
        <w:pStyle w:val="BodyText"/>
        <w:rPr>
          <w:sz w:val="20"/>
        </w:rPr>
      </w:pPr>
    </w:p>
    <w:p w14:paraId="7271884C" w14:textId="77777777" w:rsidR="00254229" w:rsidRDefault="00000000">
      <w:pPr>
        <w:pStyle w:val="BodyText"/>
        <w:spacing w:before="2"/>
        <w:rPr>
          <w:sz w:val="27"/>
        </w:rPr>
      </w:pPr>
      <w:r>
        <w:rPr>
          <w:noProof/>
        </w:rPr>
        <w:drawing>
          <wp:anchor distT="0" distB="0" distL="0" distR="0" simplePos="0" relativeHeight="1240" behindDoc="0" locked="0" layoutInCell="1" allowOverlap="1" wp14:anchorId="261FFF24" wp14:editId="348BC033">
            <wp:simplePos x="0" y="0"/>
            <wp:positionH relativeFrom="page">
              <wp:posOffset>787908</wp:posOffset>
            </wp:positionH>
            <wp:positionV relativeFrom="paragraph">
              <wp:posOffset>223290</wp:posOffset>
            </wp:positionV>
            <wp:extent cx="5939694" cy="4082796"/>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30" cstate="print"/>
                    <a:stretch>
                      <a:fillRect/>
                    </a:stretch>
                  </pic:blipFill>
                  <pic:spPr>
                    <a:xfrm>
                      <a:off x="0" y="0"/>
                      <a:ext cx="5939694" cy="4082796"/>
                    </a:xfrm>
                    <a:prstGeom prst="rect">
                      <a:avLst/>
                    </a:prstGeom>
                  </pic:spPr>
                </pic:pic>
              </a:graphicData>
            </a:graphic>
          </wp:anchor>
        </w:drawing>
      </w:r>
    </w:p>
    <w:p w14:paraId="0886D375" w14:textId="77777777" w:rsidR="00254229" w:rsidRDefault="00254229">
      <w:pPr>
        <w:pStyle w:val="BodyText"/>
        <w:rPr>
          <w:sz w:val="20"/>
        </w:rPr>
      </w:pPr>
    </w:p>
    <w:p w14:paraId="376AEF1E" w14:textId="77777777" w:rsidR="00254229" w:rsidRDefault="00254229">
      <w:pPr>
        <w:pStyle w:val="BodyText"/>
        <w:spacing w:before="4"/>
        <w:rPr>
          <w:sz w:val="28"/>
        </w:rPr>
      </w:pPr>
    </w:p>
    <w:p w14:paraId="1C6433E8" w14:textId="77777777" w:rsidR="00254229" w:rsidRDefault="00000000">
      <w:pPr>
        <w:pStyle w:val="BodyText"/>
        <w:spacing w:before="90"/>
        <w:ind w:left="903"/>
      </w:pPr>
      <w:r>
        <w:rPr>
          <w:color w:val="001F60"/>
          <w:w w:val="110"/>
        </w:rPr>
        <w:t>Գծապատկեր 2. Ռազմավարական փաստաթղթերի աստիճանակարգությունը</w:t>
      </w:r>
    </w:p>
    <w:p w14:paraId="4B28153C" w14:textId="77777777" w:rsidR="00254229" w:rsidRDefault="00254229">
      <w:pPr>
        <w:pStyle w:val="BodyText"/>
        <w:rPr>
          <w:sz w:val="26"/>
        </w:rPr>
      </w:pPr>
    </w:p>
    <w:p w14:paraId="5BC38359" w14:textId="77777777" w:rsidR="00254229" w:rsidRDefault="00000000">
      <w:pPr>
        <w:pStyle w:val="BodyText"/>
        <w:spacing w:before="157" w:line="321" w:lineRule="auto"/>
        <w:ind w:left="517" w:right="1083"/>
      </w:pPr>
      <w:r>
        <w:rPr>
          <w:w w:val="105"/>
        </w:rPr>
        <w:t>Ռազմավարական պլանավորման փաստաթղթերի աստիճանակարգությունը սահմանվում է հետևյալ կերպ՝</w:t>
      </w:r>
    </w:p>
    <w:p w14:paraId="7692E464" w14:textId="77777777" w:rsidR="00254229" w:rsidRDefault="00254229">
      <w:pPr>
        <w:pStyle w:val="BodyText"/>
        <w:spacing w:before="3"/>
        <w:rPr>
          <w:sz w:val="32"/>
        </w:rPr>
      </w:pPr>
    </w:p>
    <w:p w14:paraId="7C50C237" w14:textId="77777777" w:rsidR="00254229" w:rsidRDefault="00000000">
      <w:pPr>
        <w:pStyle w:val="ListParagraph"/>
        <w:numPr>
          <w:ilvl w:val="0"/>
          <w:numId w:val="24"/>
        </w:numPr>
        <w:tabs>
          <w:tab w:val="left" w:pos="1237"/>
          <w:tab w:val="left" w:pos="1238"/>
        </w:tabs>
        <w:spacing w:before="1"/>
        <w:rPr>
          <w:sz w:val="24"/>
          <w:szCs w:val="24"/>
        </w:rPr>
      </w:pPr>
      <w:r>
        <w:rPr>
          <w:color w:val="001F60"/>
          <w:w w:val="105"/>
          <w:sz w:val="24"/>
          <w:szCs w:val="24"/>
        </w:rPr>
        <w:t xml:space="preserve">Դոկտրին, </w:t>
      </w:r>
      <w:r>
        <w:rPr>
          <w:w w:val="105"/>
          <w:sz w:val="24"/>
          <w:szCs w:val="24"/>
        </w:rPr>
        <w:t>որը սահմանում է զարգացման երկարաժամկետ</w:t>
      </w:r>
      <w:r>
        <w:rPr>
          <w:spacing w:val="25"/>
          <w:w w:val="105"/>
          <w:sz w:val="24"/>
          <w:szCs w:val="24"/>
        </w:rPr>
        <w:t xml:space="preserve"> </w:t>
      </w:r>
      <w:r>
        <w:rPr>
          <w:w w:val="105"/>
          <w:sz w:val="24"/>
          <w:szCs w:val="24"/>
        </w:rPr>
        <w:t>տեսլականը,</w:t>
      </w:r>
    </w:p>
    <w:p w14:paraId="4137BBC8" w14:textId="77777777" w:rsidR="00254229" w:rsidRDefault="00000000">
      <w:pPr>
        <w:pStyle w:val="ListParagraph"/>
        <w:numPr>
          <w:ilvl w:val="0"/>
          <w:numId w:val="24"/>
        </w:numPr>
        <w:tabs>
          <w:tab w:val="left" w:pos="1237"/>
          <w:tab w:val="left" w:pos="1238"/>
          <w:tab w:val="left" w:pos="1622"/>
          <w:tab w:val="left" w:pos="4492"/>
          <w:tab w:val="left" w:pos="5395"/>
          <w:tab w:val="left" w:pos="6295"/>
          <w:tab w:val="left" w:pos="6793"/>
          <w:tab w:val="left" w:pos="8436"/>
          <w:tab w:val="left" w:pos="10127"/>
        </w:tabs>
        <w:spacing w:before="93" w:line="324" w:lineRule="auto"/>
        <w:ind w:right="1070"/>
        <w:rPr>
          <w:sz w:val="24"/>
          <w:szCs w:val="24"/>
        </w:rPr>
      </w:pPr>
      <w:r>
        <w:rPr>
          <w:color w:val="001F60"/>
          <w:w w:val="110"/>
          <w:sz w:val="24"/>
          <w:szCs w:val="24"/>
        </w:rPr>
        <w:t>6</w:t>
      </w:r>
      <w:r>
        <w:rPr>
          <w:color w:val="001F60"/>
          <w:w w:val="110"/>
          <w:sz w:val="24"/>
          <w:szCs w:val="24"/>
        </w:rPr>
        <w:tab/>
        <w:t>ռազմավարություններ</w:t>
      </w:r>
      <w:r>
        <w:rPr>
          <w:w w:val="110"/>
          <w:sz w:val="24"/>
          <w:szCs w:val="24"/>
        </w:rPr>
        <w:t>,</w:t>
      </w:r>
      <w:r>
        <w:rPr>
          <w:w w:val="110"/>
          <w:sz w:val="24"/>
          <w:szCs w:val="24"/>
        </w:rPr>
        <w:tab/>
        <w:t>որոնք</w:t>
      </w:r>
      <w:r>
        <w:rPr>
          <w:w w:val="110"/>
          <w:sz w:val="24"/>
          <w:szCs w:val="24"/>
        </w:rPr>
        <w:tab/>
        <w:t>բխում</w:t>
      </w:r>
      <w:r>
        <w:rPr>
          <w:w w:val="110"/>
          <w:sz w:val="24"/>
          <w:szCs w:val="24"/>
        </w:rPr>
        <w:tab/>
        <w:t>են</w:t>
      </w:r>
      <w:r>
        <w:rPr>
          <w:w w:val="110"/>
          <w:sz w:val="24"/>
          <w:szCs w:val="24"/>
        </w:rPr>
        <w:tab/>
        <w:t>զարգացման</w:t>
      </w:r>
      <w:r>
        <w:rPr>
          <w:w w:val="110"/>
          <w:sz w:val="24"/>
          <w:szCs w:val="24"/>
        </w:rPr>
        <w:tab/>
        <w:t>տեսլականից</w:t>
      </w:r>
      <w:r>
        <w:rPr>
          <w:w w:val="110"/>
          <w:sz w:val="24"/>
          <w:szCs w:val="24"/>
        </w:rPr>
        <w:tab/>
      </w:r>
      <w:r>
        <w:rPr>
          <w:w w:val="95"/>
          <w:sz w:val="24"/>
          <w:szCs w:val="24"/>
        </w:rPr>
        <w:t xml:space="preserve">և </w:t>
      </w:r>
      <w:r>
        <w:rPr>
          <w:w w:val="110"/>
          <w:sz w:val="24"/>
          <w:szCs w:val="24"/>
        </w:rPr>
        <w:t>ներդաշնակեցվում են կառավարության ծրագրի</w:t>
      </w:r>
      <w:r>
        <w:rPr>
          <w:spacing w:val="10"/>
          <w:w w:val="110"/>
          <w:sz w:val="24"/>
          <w:szCs w:val="24"/>
        </w:rPr>
        <w:t xml:space="preserve"> </w:t>
      </w:r>
      <w:r>
        <w:rPr>
          <w:w w:val="110"/>
          <w:sz w:val="24"/>
          <w:szCs w:val="24"/>
        </w:rPr>
        <w:t>հետ,</w:t>
      </w:r>
    </w:p>
    <w:p w14:paraId="122BAE9E" w14:textId="77777777" w:rsidR="00254229" w:rsidRDefault="00000000">
      <w:pPr>
        <w:pStyle w:val="ListParagraph"/>
        <w:numPr>
          <w:ilvl w:val="0"/>
          <w:numId w:val="24"/>
        </w:numPr>
        <w:tabs>
          <w:tab w:val="left" w:pos="1237"/>
          <w:tab w:val="left" w:pos="1238"/>
          <w:tab w:val="left" w:pos="3709"/>
          <w:tab w:val="left" w:pos="5251"/>
          <w:tab w:val="left" w:pos="6329"/>
          <w:tab w:val="left" w:pos="7016"/>
          <w:tab w:val="left" w:pos="10125"/>
        </w:tabs>
        <w:spacing w:line="321" w:lineRule="auto"/>
        <w:ind w:right="1072"/>
        <w:rPr>
          <w:sz w:val="24"/>
          <w:szCs w:val="24"/>
        </w:rPr>
      </w:pPr>
      <w:r>
        <w:rPr>
          <w:color w:val="001F60"/>
          <w:w w:val="105"/>
          <w:sz w:val="24"/>
          <w:szCs w:val="24"/>
        </w:rPr>
        <w:t>Ռազմավարական</w:t>
      </w:r>
      <w:r>
        <w:rPr>
          <w:color w:val="001F60"/>
          <w:w w:val="105"/>
          <w:sz w:val="24"/>
          <w:szCs w:val="24"/>
        </w:rPr>
        <w:tab/>
        <w:t>ծրագրեր</w:t>
      </w:r>
      <w:r>
        <w:rPr>
          <w:w w:val="105"/>
          <w:sz w:val="24"/>
          <w:szCs w:val="24"/>
        </w:rPr>
        <w:t>,</w:t>
      </w:r>
      <w:r>
        <w:rPr>
          <w:w w:val="105"/>
          <w:sz w:val="24"/>
          <w:szCs w:val="24"/>
        </w:rPr>
        <w:tab/>
        <w:t>բխում</w:t>
      </w:r>
      <w:r>
        <w:rPr>
          <w:w w:val="105"/>
          <w:sz w:val="24"/>
          <w:szCs w:val="24"/>
        </w:rPr>
        <w:tab/>
        <w:t>են</w:t>
      </w:r>
      <w:r>
        <w:rPr>
          <w:w w:val="105"/>
          <w:sz w:val="24"/>
          <w:szCs w:val="24"/>
        </w:rPr>
        <w:tab/>
        <w:t>ռազմավարություններից</w:t>
      </w:r>
      <w:r>
        <w:rPr>
          <w:w w:val="105"/>
          <w:sz w:val="24"/>
          <w:szCs w:val="24"/>
        </w:rPr>
        <w:tab/>
      </w:r>
      <w:r>
        <w:rPr>
          <w:w w:val="95"/>
          <w:sz w:val="24"/>
          <w:szCs w:val="24"/>
        </w:rPr>
        <w:t xml:space="preserve">և </w:t>
      </w:r>
      <w:r>
        <w:rPr>
          <w:w w:val="105"/>
          <w:sz w:val="24"/>
          <w:szCs w:val="24"/>
        </w:rPr>
        <w:t>Կառավարության</w:t>
      </w:r>
      <w:r>
        <w:rPr>
          <w:spacing w:val="10"/>
          <w:w w:val="105"/>
          <w:sz w:val="24"/>
          <w:szCs w:val="24"/>
        </w:rPr>
        <w:t xml:space="preserve"> </w:t>
      </w:r>
      <w:r>
        <w:rPr>
          <w:w w:val="105"/>
          <w:sz w:val="24"/>
          <w:szCs w:val="24"/>
        </w:rPr>
        <w:t>ծրագրից,</w:t>
      </w:r>
    </w:p>
    <w:p w14:paraId="30D69766" w14:textId="77777777" w:rsidR="00254229" w:rsidRDefault="00000000">
      <w:pPr>
        <w:pStyle w:val="ListParagraph"/>
        <w:numPr>
          <w:ilvl w:val="0"/>
          <w:numId w:val="24"/>
        </w:numPr>
        <w:tabs>
          <w:tab w:val="left" w:pos="1238"/>
        </w:tabs>
        <w:spacing w:line="321" w:lineRule="auto"/>
        <w:ind w:right="1070"/>
        <w:jc w:val="both"/>
        <w:rPr>
          <w:sz w:val="24"/>
          <w:szCs w:val="24"/>
        </w:rPr>
      </w:pPr>
      <w:r>
        <w:rPr>
          <w:color w:val="001F60"/>
          <w:w w:val="105"/>
          <w:sz w:val="24"/>
          <w:szCs w:val="24"/>
        </w:rPr>
        <w:t>Գերատեսչությունների գործողությունների ծրագրեր</w:t>
      </w:r>
      <w:r>
        <w:rPr>
          <w:w w:val="105"/>
          <w:sz w:val="24"/>
          <w:szCs w:val="24"/>
        </w:rPr>
        <w:t>, որ արտացոլում են ռազմավարություններից, ռազմավարական ծրագրերից, Կառավարության ծրագրից ու այլ հանձնառություններով ստանձնած գերատեսչական գործողությունները:</w:t>
      </w:r>
    </w:p>
    <w:p w14:paraId="337B0025" w14:textId="77777777" w:rsidR="00254229" w:rsidRDefault="00254229">
      <w:pPr>
        <w:spacing w:line="321" w:lineRule="auto"/>
        <w:jc w:val="both"/>
        <w:rPr>
          <w:sz w:val="24"/>
          <w:szCs w:val="24"/>
        </w:rPr>
        <w:sectPr w:rsidR="00254229">
          <w:headerReference w:type="default" r:id="rId31"/>
          <w:footerReference w:type="default" r:id="rId32"/>
          <w:pgSz w:w="11910" w:h="16840"/>
          <w:pgMar w:top="1580" w:right="0" w:bottom="1140" w:left="560" w:header="0" w:footer="950" w:gutter="0"/>
          <w:pgNumType w:start="9"/>
          <w:cols w:space="720"/>
        </w:sectPr>
      </w:pPr>
    </w:p>
    <w:p w14:paraId="10C147FD" w14:textId="77777777" w:rsidR="00254229" w:rsidRDefault="00000000">
      <w:pPr>
        <w:spacing w:before="77"/>
        <w:ind w:left="517"/>
        <w:rPr>
          <w:sz w:val="28"/>
          <w:szCs w:val="28"/>
        </w:rPr>
      </w:pPr>
      <w:r>
        <w:rPr>
          <w:color w:val="BF0000"/>
          <w:w w:val="110"/>
          <w:sz w:val="28"/>
          <w:szCs w:val="28"/>
        </w:rPr>
        <w:lastRenderedPageBreak/>
        <w:t>Աջակցող գործիքներ</w:t>
      </w:r>
    </w:p>
    <w:p w14:paraId="61F35F65" w14:textId="77777777" w:rsidR="00254229" w:rsidRDefault="00254229">
      <w:pPr>
        <w:pStyle w:val="BodyText"/>
        <w:rPr>
          <w:sz w:val="30"/>
        </w:rPr>
      </w:pPr>
    </w:p>
    <w:p w14:paraId="509F7F28" w14:textId="77777777" w:rsidR="00254229" w:rsidRDefault="00000000">
      <w:pPr>
        <w:pStyle w:val="BodyText"/>
        <w:spacing w:before="182" w:line="321" w:lineRule="auto"/>
        <w:ind w:left="517" w:right="1071"/>
        <w:jc w:val="both"/>
      </w:pPr>
      <w:r>
        <w:rPr>
          <w:w w:val="105"/>
        </w:rPr>
        <w:t>Հայեցակարգը և երկարաժամկետ մակրոտնտեսական կանխատեսումը  ռազմավարական կառավարման համակարգի օժանդակ, աջակցող ու վերլուծական գործիքներ</w:t>
      </w:r>
      <w:r>
        <w:rPr>
          <w:spacing w:val="10"/>
          <w:w w:val="105"/>
        </w:rPr>
        <w:t xml:space="preserve"> </w:t>
      </w:r>
      <w:r>
        <w:rPr>
          <w:w w:val="105"/>
        </w:rPr>
        <w:t>են:</w:t>
      </w:r>
    </w:p>
    <w:p w14:paraId="11DDF6BA" w14:textId="77777777" w:rsidR="00254229" w:rsidRDefault="00000000">
      <w:pPr>
        <w:pStyle w:val="BodyText"/>
        <w:spacing w:before="163" w:line="321" w:lineRule="auto"/>
        <w:ind w:left="517" w:right="1070"/>
        <w:jc w:val="both"/>
      </w:pPr>
      <w:r>
        <w:rPr>
          <w:color w:val="001F60"/>
          <w:w w:val="105"/>
        </w:rPr>
        <w:t xml:space="preserve">Հայեցակարգ </w:t>
      </w:r>
      <w:r>
        <w:rPr>
          <w:w w:val="105"/>
        </w:rPr>
        <w:t>– պետության իրավաստեղծ ու ռազմավարական կառավարման գործընթացներին օժանդակելու նպատակով պետական կառավարման համակարգի ցանկացած մարմին կարող է մշակել և  հանրային  կամ  ներքին  քննարկման ներկայացնել հայեցակարգեր: Դրանք վերլուծական փաստաթղթեր են, որ վեր  են  հանում և վերլուծում քաղաքականության նպատակահարմարությունն ու այլընտրանքները: Հայեցակարգը օժանդակ փաստաթուղթ է, որը չի պարունակում իրավական նորմեր և չի կրում պարտադիր</w:t>
      </w:r>
      <w:r>
        <w:rPr>
          <w:spacing w:val="60"/>
          <w:w w:val="105"/>
        </w:rPr>
        <w:t xml:space="preserve"> </w:t>
      </w:r>
      <w:r>
        <w:rPr>
          <w:w w:val="105"/>
        </w:rPr>
        <w:t>բնույթ:</w:t>
      </w:r>
    </w:p>
    <w:p w14:paraId="0B4F0535" w14:textId="77777777" w:rsidR="00254229" w:rsidRDefault="00000000">
      <w:pPr>
        <w:pStyle w:val="BodyText"/>
        <w:spacing w:before="164" w:line="321" w:lineRule="auto"/>
        <w:ind w:left="517" w:right="1071"/>
        <w:jc w:val="both"/>
      </w:pPr>
      <w:r>
        <w:rPr>
          <w:color w:val="001F60"/>
          <w:w w:val="105"/>
        </w:rPr>
        <w:t xml:space="preserve">Երկարաժամկետ մակրոտնտեսական կանխատեսում </w:t>
      </w:r>
      <w:r>
        <w:rPr>
          <w:w w:val="105"/>
        </w:rPr>
        <w:t>– ռազմավարությունները փոխպայմանավորվում են երկարաժամկետ մակրոտնտեսական կանխատեսման գործիքով, որը մշակվում է ՀՀ ֆինանսների նախարարության կողմից և աջակցում է, միջոլորտային սահմանաչափերի և առաջնահերթությունների սահմանման</w:t>
      </w:r>
      <w:r>
        <w:rPr>
          <w:spacing w:val="60"/>
          <w:w w:val="105"/>
        </w:rPr>
        <w:t xml:space="preserve"> </w:t>
      </w:r>
      <w:r>
        <w:rPr>
          <w:w w:val="105"/>
        </w:rPr>
        <w:t>հարցում:</w:t>
      </w:r>
    </w:p>
    <w:p w14:paraId="7187683D" w14:textId="77777777" w:rsidR="00254229" w:rsidRDefault="00254229">
      <w:pPr>
        <w:spacing w:line="321" w:lineRule="auto"/>
        <w:jc w:val="both"/>
        <w:sectPr w:rsidR="00254229">
          <w:headerReference w:type="default" r:id="rId33"/>
          <w:footerReference w:type="default" r:id="rId34"/>
          <w:pgSz w:w="11910" w:h="16840"/>
          <w:pgMar w:top="1380" w:right="0" w:bottom="1060" w:left="560" w:header="0" w:footer="870" w:gutter="0"/>
          <w:pgNumType w:start="10"/>
          <w:cols w:space="720"/>
        </w:sectPr>
      </w:pPr>
    </w:p>
    <w:p w14:paraId="72B6EFE2" w14:textId="77777777" w:rsidR="00254229" w:rsidRDefault="00000000">
      <w:pPr>
        <w:spacing w:before="152"/>
        <w:ind w:left="517"/>
        <w:rPr>
          <w:sz w:val="32"/>
          <w:szCs w:val="32"/>
        </w:rPr>
      </w:pPr>
      <w:bookmarkStart w:id="3" w:name="_TOC_250011"/>
      <w:r>
        <w:rPr>
          <w:color w:val="FFBF00"/>
          <w:w w:val="115"/>
          <w:sz w:val="32"/>
          <w:szCs w:val="32"/>
        </w:rPr>
        <w:lastRenderedPageBreak/>
        <w:t xml:space="preserve">ՄԱՍ II </w:t>
      </w:r>
      <w:r>
        <w:rPr>
          <w:color w:val="001F60"/>
          <w:w w:val="140"/>
          <w:sz w:val="32"/>
          <w:szCs w:val="32"/>
        </w:rPr>
        <w:t xml:space="preserve">| </w:t>
      </w:r>
      <w:bookmarkEnd w:id="3"/>
      <w:r>
        <w:rPr>
          <w:color w:val="BF0000"/>
          <w:w w:val="115"/>
          <w:sz w:val="32"/>
          <w:szCs w:val="32"/>
        </w:rPr>
        <w:t>Ռազմավարական պլանավորման փաստաթղթերը</w:t>
      </w:r>
    </w:p>
    <w:p w14:paraId="6F1D9787" w14:textId="77777777" w:rsidR="00254229" w:rsidRDefault="00254229">
      <w:pPr>
        <w:pStyle w:val="BodyText"/>
        <w:spacing w:before="6"/>
        <w:rPr>
          <w:sz w:val="37"/>
        </w:rPr>
      </w:pPr>
    </w:p>
    <w:p w14:paraId="5D4AFB92" w14:textId="77777777" w:rsidR="00254229" w:rsidRDefault="00000000">
      <w:pPr>
        <w:ind w:left="528" w:right="1083"/>
        <w:jc w:val="center"/>
        <w:rPr>
          <w:sz w:val="32"/>
          <w:szCs w:val="32"/>
        </w:rPr>
      </w:pPr>
      <w:r>
        <w:rPr>
          <w:color w:val="BF0000"/>
          <w:w w:val="110"/>
          <w:sz w:val="32"/>
          <w:szCs w:val="32"/>
        </w:rPr>
        <w:t>Դոկտրին</w:t>
      </w:r>
    </w:p>
    <w:p w14:paraId="20A1EEAD" w14:textId="77777777" w:rsidR="00254229" w:rsidRDefault="00254229">
      <w:pPr>
        <w:pStyle w:val="BodyText"/>
        <w:rPr>
          <w:sz w:val="20"/>
        </w:rPr>
      </w:pPr>
    </w:p>
    <w:p w14:paraId="7F4E2621" w14:textId="77777777" w:rsidR="00254229" w:rsidRDefault="00000000">
      <w:pPr>
        <w:pStyle w:val="BodyText"/>
        <w:spacing w:before="3"/>
        <w:rPr>
          <w:sz w:val="15"/>
        </w:rPr>
      </w:pPr>
      <w:r>
        <w:rPr>
          <w:noProof/>
        </w:rPr>
        <w:drawing>
          <wp:anchor distT="0" distB="0" distL="0" distR="0" simplePos="0" relativeHeight="1264" behindDoc="0" locked="0" layoutInCell="1" allowOverlap="1" wp14:anchorId="7059403D" wp14:editId="2B024A97">
            <wp:simplePos x="0" y="0"/>
            <wp:positionH relativeFrom="page">
              <wp:posOffset>772684</wp:posOffset>
            </wp:positionH>
            <wp:positionV relativeFrom="paragraph">
              <wp:posOffset>136682</wp:posOffset>
            </wp:positionV>
            <wp:extent cx="5894090" cy="646176"/>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35" cstate="print"/>
                    <a:stretch>
                      <a:fillRect/>
                    </a:stretch>
                  </pic:blipFill>
                  <pic:spPr>
                    <a:xfrm>
                      <a:off x="0" y="0"/>
                      <a:ext cx="5894090" cy="646176"/>
                    </a:xfrm>
                    <a:prstGeom prst="rect">
                      <a:avLst/>
                    </a:prstGeom>
                  </pic:spPr>
                </pic:pic>
              </a:graphicData>
            </a:graphic>
          </wp:anchor>
        </w:drawing>
      </w:r>
    </w:p>
    <w:p w14:paraId="7419C489" w14:textId="77777777" w:rsidR="00254229" w:rsidRDefault="00000000">
      <w:pPr>
        <w:pStyle w:val="BodyText"/>
        <w:spacing w:before="135" w:line="321" w:lineRule="auto"/>
        <w:ind w:left="517" w:right="1071"/>
        <w:jc w:val="both"/>
      </w:pPr>
      <w:r>
        <w:rPr>
          <w:w w:val="105"/>
        </w:rPr>
        <w:t>Այս նպատակին է ծառայում ՀՀ կառավարության կողմից 08.01.2026թ.  N  16-Լ  որոշմամբ «Հայաստանի տնտեսական և ինստիտուցիոնալ վերափոխման դոկտրինը հաստատելու մասին»</w:t>
      </w:r>
      <w:r>
        <w:rPr>
          <w:w w:val="105"/>
          <w:position w:val="8"/>
          <w:sz w:val="14"/>
          <w:szCs w:val="14"/>
        </w:rPr>
        <w:t xml:space="preserve">9 </w:t>
      </w:r>
      <w:r>
        <w:rPr>
          <w:w w:val="105"/>
        </w:rPr>
        <w:t>որոշման ընդունումը: Դոկտրինը սահմանում է պետական քաղաքականության գերակայությունները, այդ ուղղությամբ առաջընթացը գնահատելու միջազգային առաջընթացի ցուցանիշներ (տե՛ս ստորև), որոնք արտացոլվում են նաև ռազմավարություններում: Դոկտրինի համար չեն սահմանվում խիստ մեթոդական պահանջներ: Այն ընդունվում է կառավարության որոշմամբ և ուղենշային է լինում  իրենից բխող 6 ռազմավարությունների մշակման</w:t>
      </w:r>
      <w:r>
        <w:rPr>
          <w:spacing w:val="57"/>
          <w:w w:val="105"/>
        </w:rPr>
        <w:t xml:space="preserve"> </w:t>
      </w:r>
      <w:r>
        <w:rPr>
          <w:w w:val="105"/>
        </w:rPr>
        <w:t>համար:</w:t>
      </w:r>
    </w:p>
    <w:p w14:paraId="1B95A20D" w14:textId="77777777" w:rsidR="00254229" w:rsidRDefault="00254229">
      <w:pPr>
        <w:pStyle w:val="BodyText"/>
        <w:spacing w:before="7"/>
        <w:rPr>
          <w:sz w:val="32"/>
        </w:rPr>
      </w:pPr>
    </w:p>
    <w:p w14:paraId="56767DF3" w14:textId="77777777" w:rsidR="00254229" w:rsidRDefault="00000000">
      <w:pPr>
        <w:pStyle w:val="BodyText"/>
        <w:spacing w:line="321" w:lineRule="auto"/>
        <w:ind w:left="517" w:right="1070"/>
        <w:jc w:val="both"/>
      </w:pPr>
      <w:r>
        <w:rPr>
          <w:w w:val="105"/>
        </w:rPr>
        <w:t>Քանի որ դոկտրինն ամբողջությամբ կլանվում է և արտացոլվում ռազմավարություններով, այն իրականացման, մշտադիտարկման ու գնահատման առանձին ընթացակարգեր չի նախատեսում:</w:t>
      </w:r>
    </w:p>
    <w:p w14:paraId="1ACABA15" w14:textId="77777777" w:rsidR="00254229" w:rsidRDefault="00254229">
      <w:pPr>
        <w:pStyle w:val="BodyText"/>
        <w:spacing w:before="10"/>
        <w:rPr>
          <w:sz w:val="29"/>
        </w:rPr>
      </w:pPr>
    </w:p>
    <w:tbl>
      <w:tblPr>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00"/>
        <w:gridCol w:w="4270"/>
      </w:tblGrid>
      <w:tr w:rsidR="00254229" w14:paraId="05AE406B" w14:textId="77777777">
        <w:trPr>
          <w:trHeight w:val="366"/>
        </w:trPr>
        <w:tc>
          <w:tcPr>
            <w:tcW w:w="5700" w:type="dxa"/>
          </w:tcPr>
          <w:p w14:paraId="6E517332" w14:textId="77777777" w:rsidR="00254229" w:rsidRDefault="00000000">
            <w:pPr>
              <w:pStyle w:val="TableParagraph"/>
              <w:spacing w:before="30"/>
              <w:ind w:left="2232" w:right="2222"/>
              <w:jc w:val="center"/>
              <w:rPr>
                <w:sz w:val="24"/>
                <w:szCs w:val="24"/>
              </w:rPr>
            </w:pPr>
            <w:r>
              <w:rPr>
                <w:w w:val="115"/>
                <w:sz w:val="24"/>
                <w:szCs w:val="24"/>
              </w:rPr>
              <w:t>Համաթիվ</w:t>
            </w:r>
          </w:p>
        </w:tc>
        <w:tc>
          <w:tcPr>
            <w:tcW w:w="4270" w:type="dxa"/>
          </w:tcPr>
          <w:p w14:paraId="45BD2E83" w14:textId="77777777" w:rsidR="00254229" w:rsidRDefault="00000000">
            <w:pPr>
              <w:pStyle w:val="TableParagraph"/>
              <w:spacing w:before="30"/>
              <w:ind w:left="1651" w:right="1650"/>
              <w:jc w:val="center"/>
              <w:rPr>
                <w:sz w:val="24"/>
                <w:szCs w:val="24"/>
              </w:rPr>
            </w:pPr>
            <w:r>
              <w:rPr>
                <w:w w:val="110"/>
                <w:sz w:val="24"/>
                <w:szCs w:val="24"/>
              </w:rPr>
              <w:t>Թիրախ</w:t>
            </w:r>
          </w:p>
        </w:tc>
      </w:tr>
      <w:tr w:rsidR="00254229" w14:paraId="2294C522" w14:textId="77777777">
        <w:trPr>
          <w:trHeight w:val="1110"/>
        </w:trPr>
        <w:tc>
          <w:tcPr>
            <w:tcW w:w="5700" w:type="dxa"/>
          </w:tcPr>
          <w:p w14:paraId="08EA00C5" w14:textId="77777777" w:rsidR="00254229" w:rsidRDefault="00000000">
            <w:pPr>
              <w:pStyle w:val="TableParagraph"/>
              <w:spacing w:before="30" w:line="321" w:lineRule="auto"/>
              <w:ind w:left="107" w:right="368"/>
              <w:rPr>
                <w:sz w:val="24"/>
                <w:szCs w:val="24"/>
              </w:rPr>
            </w:pPr>
            <w:r>
              <w:rPr>
                <w:w w:val="105"/>
                <w:sz w:val="24"/>
                <w:szCs w:val="24"/>
              </w:rPr>
              <w:t>Fitch Ratings/ Վարկանիշային գործակալություն Moody’s Investors Service</w:t>
            </w:r>
          </w:p>
          <w:p w14:paraId="142C4C60" w14:textId="77777777" w:rsidR="00254229" w:rsidRDefault="00000000">
            <w:pPr>
              <w:pStyle w:val="TableParagraph"/>
              <w:spacing w:line="276" w:lineRule="exact"/>
              <w:ind w:left="107"/>
              <w:rPr>
                <w:sz w:val="24"/>
              </w:rPr>
            </w:pPr>
            <w:r>
              <w:rPr>
                <w:sz w:val="24"/>
              </w:rPr>
              <w:t>S&amp;P Global Ratings</w:t>
            </w:r>
          </w:p>
        </w:tc>
        <w:tc>
          <w:tcPr>
            <w:tcW w:w="4270" w:type="dxa"/>
          </w:tcPr>
          <w:p w14:paraId="027ACB4E" w14:textId="77777777" w:rsidR="00254229" w:rsidRDefault="00000000">
            <w:pPr>
              <w:pStyle w:val="TableParagraph"/>
              <w:spacing w:before="30"/>
              <w:ind w:left="1651" w:right="1647"/>
              <w:jc w:val="center"/>
              <w:rPr>
                <w:sz w:val="24"/>
              </w:rPr>
            </w:pPr>
            <w:r>
              <w:rPr>
                <w:sz w:val="24"/>
              </w:rPr>
              <w:t>BBB</w:t>
            </w:r>
          </w:p>
          <w:p w14:paraId="3BD62D4D" w14:textId="77777777" w:rsidR="00254229" w:rsidRDefault="00000000">
            <w:pPr>
              <w:pStyle w:val="TableParagraph"/>
              <w:spacing w:line="370" w:lineRule="atLeast"/>
              <w:ind w:left="1876" w:right="1871"/>
              <w:jc w:val="center"/>
              <w:rPr>
                <w:sz w:val="24"/>
              </w:rPr>
            </w:pPr>
            <w:r>
              <w:rPr>
                <w:sz w:val="24"/>
              </w:rPr>
              <w:t xml:space="preserve">Baa2 </w:t>
            </w:r>
            <w:r>
              <w:rPr>
                <w:w w:val="95"/>
                <w:sz w:val="24"/>
              </w:rPr>
              <w:t>BBB</w:t>
            </w:r>
          </w:p>
        </w:tc>
      </w:tr>
      <w:tr w:rsidR="00254229" w14:paraId="6E7405FA" w14:textId="77777777">
        <w:trPr>
          <w:trHeight w:val="741"/>
        </w:trPr>
        <w:tc>
          <w:tcPr>
            <w:tcW w:w="5700" w:type="dxa"/>
          </w:tcPr>
          <w:p w14:paraId="405B71E2" w14:textId="77777777" w:rsidR="00254229" w:rsidRDefault="00000000">
            <w:pPr>
              <w:pStyle w:val="TableParagraph"/>
              <w:spacing w:before="30"/>
              <w:ind w:left="107"/>
              <w:rPr>
                <w:sz w:val="24"/>
              </w:rPr>
            </w:pPr>
            <w:r>
              <w:rPr>
                <w:w w:val="105"/>
                <w:sz w:val="24"/>
              </w:rPr>
              <w:t>Human Development Index (HDI)/</w:t>
            </w:r>
          </w:p>
          <w:p w14:paraId="0F2CBE5A" w14:textId="77777777" w:rsidR="00254229" w:rsidRDefault="00000000">
            <w:pPr>
              <w:pStyle w:val="TableParagraph"/>
              <w:spacing w:before="93"/>
              <w:ind w:left="107"/>
              <w:rPr>
                <w:sz w:val="24"/>
                <w:szCs w:val="24"/>
              </w:rPr>
            </w:pPr>
            <w:r>
              <w:rPr>
                <w:w w:val="105"/>
                <w:sz w:val="24"/>
                <w:szCs w:val="24"/>
              </w:rPr>
              <w:t>Մարդկային զարգացման համաթիվ</w:t>
            </w:r>
          </w:p>
        </w:tc>
        <w:tc>
          <w:tcPr>
            <w:tcW w:w="4270" w:type="dxa"/>
            <w:vMerge w:val="restart"/>
          </w:tcPr>
          <w:p w14:paraId="428F2E9A" w14:textId="77777777" w:rsidR="00254229" w:rsidRDefault="00254229">
            <w:pPr>
              <w:pStyle w:val="TableParagraph"/>
              <w:rPr>
                <w:sz w:val="26"/>
              </w:rPr>
            </w:pPr>
          </w:p>
          <w:p w14:paraId="09FBB4B9" w14:textId="77777777" w:rsidR="00254229" w:rsidRDefault="00254229">
            <w:pPr>
              <w:pStyle w:val="TableParagraph"/>
              <w:rPr>
                <w:sz w:val="26"/>
              </w:rPr>
            </w:pPr>
          </w:p>
          <w:p w14:paraId="1850CA77" w14:textId="77777777" w:rsidR="00254229" w:rsidRDefault="00000000">
            <w:pPr>
              <w:pStyle w:val="TableParagraph"/>
              <w:spacing w:before="173" w:line="321" w:lineRule="auto"/>
              <w:ind w:left="1677" w:hanging="1167"/>
              <w:rPr>
                <w:sz w:val="24"/>
                <w:szCs w:val="24"/>
              </w:rPr>
            </w:pPr>
            <w:r>
              <w:rPr>
                <w:w w:val="105"/>
                <w:sz w:val="24"/>
                <w:szCs w:val="24"/>
              </w:rPr>
              <w:t>Լավագույն 20-30% երկրների շարքում</w:t>
            </w:r>
          </w:p>
        </w:tc>
      </w:tr>
      <w:tr w:rsidR="00254229" w14:paraId="2D8502C3" w14:textId="77777777">
        <w:trPr>
          <w:trHeight w:val="369"/>
        </w:trPr>
        <w:tc>
          <w:tcPr>
            <w:tcW w:w="5700" w:type="dxa"/>
          </w:tcPr>
          <w:p w14:paraId="74164459" w14:textId="77777777" w:rsidR="00254229" w:rsidRDefault="00000000">
            <w:pPr>
              <w:pStyle w:val="TableParagraph"/>
              <w:spacing w:before="30"/>
              <w:ind w:left="107"/>
              <w:rPr>
                <w:sz w:val="24"/>
                <w:szCs w:val="24"/>
              </w:rPr>
            </w:pPr>
            <w:r>
              <w:rPr>
                <w:w w:val="105"/>
                <w:sz w:val="24"/>
                <w:szCs w:val="24"/>
              </w:rPr>
              <w:t>Խաղաղության համաշխարհային համաթիվ</w:t>
            </w:r>
          </w:p>
        </w:tc>
        <w:tc>
          <w:tcPr>
            <w:tcW w:w="4270" w:type="dxa"/>
            <w:vMerge/>
            <w:tcBorders>
              <w:top w:val="nil"/>
            </w:tcBorders>
          </w:tcPr>
          <w:p w14:paraId="15490657" w14:textId="77777777" w:rsidR="00254229" w:rsidRDefault="00254229">
            <w:pPr>
              <w:rPr>
                <w:sz w:val="2"/>
                <w:szCs w:val="2"/>
              </w:rPr>
            </w:pPr>
          </w:p>
        </w:tc>
      </w:tr>
      <w:tr w:rsidR="00254229" w14:paraId="198D99E2" w14:textId="77777777">
        <w:trPr>
          <w:trHeight w:val="1482"/>
        </w:trPr>
        <w:tc>
          <w:tcPr>
            <w:tcW w:w="5700" w:type="dxa"/>
          </w:tcPr>
          <w:p w14:paraId="62C7AD6F" w14:textId="77777777" w:rsidR="00254229" w:rsidRDefault="00000000">
            <w:pPr>
              <w:pStyle w:val="TableParagraph"/>
              <w:spacing w:before="30" w:line="324" w:lineRule="auto"/>
              <w:ind w:left="107" w:right="368"/>
              <w:rPr>
                <w:sz w:val="24"/>
              </w:rPr>
            </w:pPr>
            <w:r>
              <w:rPr>
                <w:w w:val="105"/>
                <w:sz w:val="24"/>
              </w:rPr>
              <w:t>Worldwide Governance Indicators (including  the Rule of Law Sub-indicator)</w:t>
            </w:r>
          </w:p>
          <w:p w14:paraId="215556D0" w14:textId="77777777" w:rsidR="00254229" w:rsidRDefault="00000000">
            <w:pPr>
              <w:pStyle w:val="TableParagraph"/>
              <w:tabs>
                <w:tab w:val="left" w:pos="2143"/>
                <w:tab w:val="left" w:pos="4499"/>
              </w:tabs>
              <w:spacing w:line="272" w:lineRule="exact"/>
              <w:ind w:left="107"/>
              <w:rPr>
                <w:sz w:val="24"/>
                <w:szCs w:val="24"/>
              </w:rPr>
            </w:pPr>
            <w:r>
              <w:rPr>
                <w:w w:val="105"/>
                <w:sz w:val="24"/>
                <w:szCs w:val="24"/>
              </w:rPr>
              <w:t>Կառավարման</w:t>
            </w:r>
            <w:r>
              <w:rPr>
                <w:w w:val="105"/>
                <w:sz w:val="24"/>
                <w:szCs w:val="24"/>
              </w:rPr>
              <w:tab/>
              <w:t>համաշխարհային</w:t>
            </w:r>
            <w:r>
              <w:rPr>
                <w:w w:val="105"/>
                <w:sz w:val="24"/>
                <w:szCs w:val="24"/>
              </w:rPr>
              <w:tab/>
              <w:t>համաթիվ</w:t>
            </w:r>
          </w:p>
          <w:p w14:paraId="61F03B15" w14:textId="77777777" w:rsidR="00254229" w:rsidRDefault="00000000">
            <w:pPr>
              <w:pStyle w:val="TableParagraph"/>
              <w:spacing w:before="93"/>
              <w:ind w:left="107"/>
              <w:rPr>
                <w:sz w:val="24"/>
                <w:szCs w:val="24"/>
              </w:rPr>
            </w:pPr>
            <w:r>
              <w:rPr>
                <w:w w:val="105"/>
                <w:sz w:val="24"/>
                <w:szCs w:val="24"/>
              </w:rPr>
              <w:t>(ներառյալ՝ օրենքի գերակայության ենթացուցիչը)</w:t>
            </w:r>
          </w:p>
        </w:tc>
        <w:tc>
          <w:tcPr>
            <w:tcW w:w="4270" w:type="dxa"/>
            <w:vMerge/>
            <w:tcBorders>
              <w:top w:val="nil"/>
            </w:tcBorders>
          </w:tcPr>
          <w:p w14:paraId="58178672" w14:textId="77777777" w:rsidR="00254229" w:rsidRDefault="00254229">
            <w:pPr>
              <w:rPr>
                <w:sz w:val="2"/>
                <w:szCs w:val="2"/>
              </w:rPr>
            </w:pPr>
          </w:p>
        </w:tc>
      </w:tr>
      <w:tr w:rsidR="00254229" w14:paraId="2D90FC29" w14:textId="77777777">
        <w:trPr>
          <w:trHeight w:val="738"/>
        </w:trPr>
        <w:tc>
          <w:tcPr>
            <w:tcW w:w="5700" w:type="dxa"/>
          </w:tcPr>
          <w:p w14:paraId="68553E1A" w14:textId="77777777" w:rsidR="00254229" w:rsidRDefault="00000000">
            <w:pPr>
              <w:pStyle w:val="TableParagraph"/>
              <w:spacing w:before="30"/>
              <w:ind w:left="107"/>
              <w:rPr>
                <w:sz w:val="24"/>
              </w:rPr>
            </w:pPr>
            <w:r>
              <w:rPr>
                <w:w w:val="110"/>
                <w:sz w:val="24"/>
              </w:rPr>
              <w:t>Corruption Perception Index/</w:t>
            </w:r>
          </w:p>
          <w:p w14:paraId="293C64D5" w14:textId="77777777" w:rsidR="00254229" w:rsidRDefault="00000000">
            <w:pPr>
              <w:pStyle w:val="TableParagraph"/>
              <w:spacing w:before="93"/>
              <w:ind w:left="107"/>
              <w:rPr>
                <w:sz w:val="24"/>
                <w:szCs w:val="24"/>
              </w:rPr>
            </w:pPr>
            <w:r>
              <w:rPr>
                <w:w w:val="105"/>
                <w:sz w:val="24"/>
                <w:szCs w:val="24"/>
              </w:rPr>
              <w:t>Կոռուպցիայի ընկալման համաթիվ</w:t>
            </w:r>
          </w:p>
        </w:tc>
        <w:tc>
          <w:tcPr>
            <w:tcW w:w="4270" w:type="dxa"/>
            <w:vMerge/>
            <w:tcBorders>
              <w:top w:val="nil"/>
            </w:tcBorders>
          </w:tcPr>
          <w:p w14:paraId="0CF4FCC0" w14:textId="77777777" w:rsidR="00254229" w:rsidRDefault="00254229">
            <w:pPr>
              <w:rPr>
                <w:sz w:val="2"/>
                <w:szCs w:val="2"/>
              </w:rPr>
            </w:pPr>
          </w:p>
        </w:tc>
      </w:tr>
      <w:tr w:rsidR="00254229" w14:paraId="7DD3BD32" w14:textId="77777777">
        <w:trPr>
          <w:trHeight w:val="371"/>
        </w:trPr>
        <w:tc>
          <w:tcPr>
            <w:tcW w:w="5700" w:type="dxa"/>
          </w:tcPr>
          <w:p w14:paraId="2E268364" w14:textId="77777777" w:rsidR="00254229" w:rsidRDefault="00000000">
            <w:pPr>
              <w:pStyle w:val="TableParagraph"/>
              <w:spacing w:before="32"/>
              <w:ind w:left="107"/>
              <w:rPr>
                <w:sz w:val="24"/>
              </w:rPr>
            </w:pPr>
            <w:r>
              <w:rPr>
                <w:w w:val="105"/>
                <w:sz w:val="24"/>
              </w:rPr>
              <w:t>Business Ready (B-Read) Index /</w:t>
            </w:r>
          </w:p>
        </w:tc>
        <w:tc>
          <w:tcPr>
            <w:tcW w:w="4270" w:type="dxa"/>
            <w:vMerge/>
            <w:tcBorders>
              <w:top w:val="nil"/>
            </w:tcBorders>
          </w:tcPr>
          <w:p w14:paraId="168B6CA5" w14:textId="77777777" w:rsidR="00254229" w:rsidRDefault="00254229">
            <w:pPr>
              <w:rPr>
                <w:sz w:val="2"/>
                <w:szCs w:val="2"/>
              </w:rPr>
            </w:pPr>
          </w:p>
        </w:tc>
      </w:tr>
    </w:tbl>
    <w:p w14:paraId="3F0E1D67" w14:textId="77777777" w:rsidR="00254229" w:rsidRDefault="00254229">
      <w:pPr>
        <w:pStyle w:val="BodyText"/>
        <w:rPr>
          <w:sz w:val="20"/>
        </w:rPr>
      </w:pPr>
    </w:p>
    <w:p w14:paraId="1B8AC42C" w14:textId="77777777" w:rsidR="00254229" w:rsidRDefault="00000000">
      <w:pPr>
        <w:pStyle w:val="BodyText"/>
        <w:spacing w:before="3"/>
        <w:rPr>
          <w:sz w:val="13"/>
        </w:rPr>
      </w:pPr>
      <w:r>
        <w:pict w14:anchorId="11F44206">
          <v:line id="_x0000_s2410" style="position:absolute;z-index:1288;mso-wrap-distance-left:0;mso-wrap-distance-right:0;mso-position-horizontal-relative:page" from="53.9pt,10pt" to="197.9pt,10pt" strokeweight=".72pt">
            <w10:wrap type="topAndBottom" anchorx="page"/>
          </v:line>
        </w:pict>
      </w:r>
    </w:p>
    <w:p w14:paraId="359497F6" w14:textId="77777777" w:rsidR="00254229" w:rsidRDefault="00000000">
      <w:pPr>
        <w:spacing w:before="98"/>
        <w:ind w:left="517"/>
        <w:rPr>
          <w:sz w:val="20"/>
        </w:rPr>
      </w:pPr>
      <w:r>
        <w:rPr>
          <w:w w:val="110"/>
          <w:position w:val="7"/>
          <w:sz w:val="12"/>
        </w:rPr>
        <w:t xml:space="preserve">9 </w:t>
      </w:r>
      <w:r>
        <w:rPr>
          <w:color w:val="0562C1"/>
          <w:w w:val="110"/>
          <w:sz w:val="20"/>
          <w:u w:val="single" w:color="0562C1"/>
        </w:rPr>
        <w:t>https://arlis.am/hy/acts/219396/latest</w:t>
      </w:r>
    </w:p>
    <w:p w14:paraId="20969940" w14:textId="77777777" w:rsidR="00254229" w:rsidRDefault="00254229">
      <w:pPr>
        <w:rPr>
          <w:sz w:val="20"/>
        </w:rPr>
        <w:sectPr w:rsidR="00254229">
          <w:headerReference w:type="default" r:id="rId36"/>
          <w:footerReference w:type="default" r:id="rId37"/>
          <w:pgSz w:w="11910" w:h="16840"/>
          <w:pgMar w:top="1580" w:right="0" w:bottom="1140" w:left="560" w:header="0" w:footer="950" w:gutter="0"/>
          <w:pgNumType w:start="11"/>
          <w:cols w:space="720"/>
        </w:sectPr>
      </w:pPr>
    </w:p>
    <w:tbl>
      <w:tblPr>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00"/>
        <w:gridCol w:w="4270"/>
      </w:tblGrid>
      <w:tr w:rsidR="00254229" w14:paraId="4F0BF1B2" w14:textId="77777777">
        <w:trPr>
          <w:trHeight w:val="369"/>
        </w:trPr>
        <w:tc>
          <w:tcPr>
            <w:tcW w:w="5700" w:type="dxa"/>
          </w:tcPr>
          <w:p w14:paraId="4C8200C5" w14:textId="77777777" w:rsidR="00254229" w:rsidRDefault="00000000">
            <w:pPr>
              <w:pStyle w:val="TableParagraph"/>
              <w:spacing w:before="30"/>
              <w:ind w:left="107"/>
              <w:rPr>
                <w:sz w:val="24"/>
                <w:szCs w:val="24"/>
              </w:rPr>
            </w:pPr>
            <w:r>
              <w:rPr>
                <w:w w:val="105"/>
                <w:sz w:val="24"/>
                <w:szCs w:val="24"/>
              </w:rPr>
              <w:lastRenderedPageBreak/>
              <w:t>«Բիզնեսին պատրաստ» համաթիվ</w:t>
            </w:r>
          </w:p>
        </w:tc>
        <w:tc>
          <w:tcPr>
            <w:tcW w:w="4270" w:type="dxa"/>
            <w:vMerge w:val="restart"/>
          </w:tcPr>
          <w:p w14:paraId="32645B36" w14:textId="77777777" w:rsidR="00254229" w:rsidRDefault="00254229">
            <w:pPr>
              <w:pStyle w:val="TableParagraph"/>
            </w:pPr>
          </w:p>
        </w:tc>
      </w:tr>
      <w:tr w:rsidR="00254229" w14:paraId="24AA0587" w14:textId="77777777">
        <w:trPr>
          <w:trHeight w:val="741"/>
        </w:trPr>
        <w:tc>
          <w:tcPr>
            <w:tcW w:w="5700" w:type="dxa"/>
          </w:tcPr>
          <w:p w14:paraId="184413A8" w14:textId="77777777" w:rsidR="00254229" w:rsidRDefault="00000000">
            <w:pPr>
              <w:pStyle w:val="TableParagraph"/>
              <w:spacing w:before="32"/>
              <w:ind w:left="107"/>
              <w:rPr>
                <w:sz w:val="24"/>
              </w:rPr>
            </w:pPr>
            <w:r>
              <w:rPr>
                <w:sz w:val="24"/>
              </w:rPr>
              <w:t>Global Innovation Index (GII)/</w:t>
            </w:r>
          </w:p>
          <w:p w14:paraId="06B2CD48" w14:textId="77777777" w:rsidR="00254229" w:rsidRDefault="00000000">
            <w:pPr>
              <w:pStyle w:val="TableParagraph"/>
              <w:spacing w:before="94"/>
              <w:ind w:left="107"/>
              <w:rPr>
                <w:sz w:val="24"/>
                <w:szCs w:val="24"/>
              </w:rPr>
            </w:pPr>
            <w:r>
              <w:rPr>
                <w:w w:val="105"/>
                <w:sz w:val="24"/>
                <w:szCs w:val="24"/>
              </w:rPr>
              <w:t>Համաշխարհային նորարարական համաթիվ</w:t>
            </w:r>
          </w:p>
        </w:tc>
        <w:tc>
          <w:tcPr>
            <w:tcW w:w="4270" w:type="dxa"/>
            <w:vMerge/>
            <w:tcBorders>
              <w:top w:val="nil"/>
            </w:tcBorders>
          </w:tcPr>
          <w:p w14:paraId="1479EDF1" w14:textId="77777777" w:rsidR="00254229" w:rsidRDefault="00254229">
            <w:pPr>
              <w:rPr>
                <w:sz w:val="2"/>
                <w:szCs w:val="2"/>
              </w:rPr>
            </w:pPr>
          </w:p>
        </w:tc>
      </w:tr>
    </w:tbl>
    <w:p w14:paraId="29A2D0C1" w14:textId="77777777" w:rsidR="00254229" w:rsidRDefault="00254229">
      <w:pPr>
        <w:rPr>
          <w:sz w:val="2"/>
          <w:szCs w:val="2"/>
        </w:rPr>
        <w:sectPr w:rsidR="00254229">
          <w:headerReference w:type="default" r:id="rId38"/>
          <w:footerReference w:type="default" r:id="rId39"/>
          <w:pgSz w:w="11910" w:h="16840"/>
          <w:pgMar w:top="1420" w:right="0" w:bottom="1060" w:left="560" w:header="0" w:footer="870" w:gutter="0"/>
          <w:pgNumType w:start="12"/>
          <w:cols w:space="720"/>
        </w:sectPr>
      </w:pPr>
    </w:p>
    <w:p w14:paraId="662F453E" w14:textId="77777777" w:rsidR="00254229" w:rsidRDefault="00000000">
      <w:pPr>
        <w:spacing w:before="107"/>
        <w:ind w:left="3546"/>
        <w:rPr>
          <w:sz w:val="32"/>
          <w:szCs w:val="32"/>
        </w:rPr>
      </w:pPr>
      <w:bookmarkStart w:id="4" w:name="_TOC_250010"/>
      <w:bookmarkEnd w:id="4"/>
      <w:r>
        <w:rPr>
          <w:color w:val="BF0000"/>
          <w:w w:val="115"/>
          <w:sz w:val="32"/>
          <w:szCs w:val="32"/>
        </w:rPr>
        <w:lastRenderedPageBreak/>
        <w:t>Ռազմավարություններ</w:t>
      </w:r>
    </w:p>
    <w:p w14:paraId="3E804027" w14:textId="77777777" w:rsidR="00254229" w:rsidRDefault="00000000">
      <w:pPr>
        <w:pStyle w:val="BodyText"/>
        <w:spacing w:before="2"/>
        <w:rPr>
          <w:sz w:val="29"/>
        </w:rPr>
      </w:pPr>
      <w:r>
        <w:pict w14:anchorId="62959860">
          <v:group id="_x0000_s2407" style="position:absolute;margin-left:53.9pt;margin-top:18.75pt;width:520.1pt;height:84.4pt;z-index:1336;mso-wrap-distance-left:0;mso-wrap-distance-right:0;mso-position-horizontal-relative:page" coordorigin="1078,375" coordsize="10402,1688">
            <v:shape id="_x0000_s2409" style="position:absolute;left:1077;top:374;width:10402;height:1688" coordorigin="1078,375" coordsize="10402,1688" path="m10927,2062r-9297,l1555,2057r-72,-14l1414,2019r-63,-34l1291,1947r-53,-46l1193,1846r-41,-58l1121,1723r-24,-67l1082,1584r-4,-74l1078,927r4,-75l1097,780r24,-69l1152,648r41,-60l1238,535r53,-45l1351,449r63,-31l1483,394r72,-15l1630,375r9297,l11002,379r72,15l11141,418r65,31l11263,490r53,45l11364,588r38,60l11436,711r24,69l11474,852r5,75l11479,1510r-5,74l11460,1656r-24,67l11402,1788r-38,58l11316,1901r-53,46l11206,1985r-65,34l11074,2043r-72,14l10927,2062xe" fillcolor="#03234f" stroked="f">
              <v:path arrowok="t"/>
            </v:shape>
            <v:shape id="_x0000_s2408" type="#_x0000_t202" style="position:absolute;left:1077;top:374;width:10402;height:1688" filled="f" stroked="f">
              <v:textbox inset="0,0,0,0">
                <w:txbxContent>
                  <w:p w14:paraId="1058F9E4" w14:textId="77777777" w:rsidR="00254229" w:rsidRDefault="00254229">
                    <w:pPr>
                      <w:spacing w:before="8"/>
                      <w:rPr>
                        <w:sz w:val="23"/>
                      </w:rPr>
                    </w:pPr>
                  </w:p>
                  <w:p w14:paraId="40775FAB" w14:textId="77777777" w:rsidR="00254229" w:rsidRDefault="00000000">
                    <w:pPr>
                      <w:spacing w:line="295" w:lineRule="auto"/>
                      <w:ind w:left="783" w:right="794"/>
                      <w:jc w:val="center"/>
                      <w:rPr>
                        <w:sz w:val="24"/>
                        <w:szCs w:val="24"/>
                      </w:rPr>
                    </w:pPr>
                    <w:r>
                      <w:rPr>
                        <w:color w:val="FFFFFF"/>
                        <w:w w:val="110"/>
                        <w:sz w:val="24"/>
                        <w:szCs w:val="24"/>
                      </w:rPr>
                      <w:t>Ռազմավարությունը բարձր մակարդակի պլանավորման փաստաթուղթ է, որ սահմանում է զարգացման ուղղություններն ու գերակայությունները, դրանց իրագործման համար անհրաժեշտ միջամտություններն ու ռեսուրսները:</w:t>
                    </w:r>
                  </w:p>
                </w:txbxContent>
              </v:textbox>
            </v:shape>
            <w10:wrap type="topAndBottom" anchorx="page"/>
          </v:group>
        </w:pict>
      </w:r>
    </w:p>
    <w:p w14:paraId="5929EFD5" w14:textId="77777777" w:rsidR="00254229" w:rsidRDefault="00254229">
      <w:pPr>
        <w:pStyle w:val="BodyText"/>
        <w:spacing w:before="8"/>
        <w:rPr>
          <w:sz w:val="38"/>
        </w:rPr>
      </w:pPr>
    </w:p>
    <w:p w14:paraId="38E2AC26" w14:textId="77777777" w:rsidR="00254229" w:rsidRDefault="00000000">
      <w:pPr>
        <w:pStyle w:val="BodyText"/>
        <w:tabs>
          <w:tab w:val="left" w:pos="3780"/>
          <w:tab w:val="left" w:pos="5651"/>
          <w:tab w:val="left" w:pos="6566"/>
          <w:tab w:val="left" w:pos="9098"/>
        </w:tabs>
        <w:spacing w:line="321" w:lineRule="auto"/>
        <w:ind w:left="517" w:right="1072"/>
        <w:jc w:val="both"/>
      </w:pPr>
      <w:r>
        <w:rPr>
          <w:w w:val="105"/>
        </w:rPr>
        <w:t>Ռազմավարություններն</w:t>
      </w:r>
      <w:r>
        <w:rPr>
          <w:w w:val="105"/>
        </w:rPr>
        <w:tab/>
        <w:t>ընդունվում</w:t>
      </w:r>
      <w:r>
        <w:rPr>
          <w:w w:val="105"/>
        </w:rPr>
        <w:tab/>
        <w:t>են</w:t>
      </w:r>
      <w:r>
        <w:rPr>
          <w:w w:val="105"/>
        </w:rPr>
        <w:tab/>
        <w:t>կառավարության</w:t>
      </w:r>
      <w:r>
        <w:rPr>
          <w:w w:val="105"/>
        </w:rPr>
        <w:tab/>
      </w:r>
      <w:r>
        <w:rPr>
          <w:spacing w:val="-1"/>
          <w:w w:val="105"/>
        </w:rPr>
        <w:t xml:space="preserve">որոշմամբ: </w:t>
      </w:r>
      <w:r>
        <w:rPr>
          <w:w w:val="105"/>
        </w:rPr>
        <w:t>Ռազմավարությունները 6-ն են և ամփոփում են ՀՀ Սահմանադրությամբ ամրագրված՝ պետական քաղաքականության ուղղություններն ու</w:t>
      </w:r>
      <w:r>
        <w:rPr>
          <w:spacing w:val="38"/>
          <w:w w:val="105"/>
        </w:rPr>
        <w:t xml:space="preserve"> </w:t>
      </w:r>
      <w:r>
        <w:rPr>
          <w:w w:val="105"/>
        </w:rPr>
        <w:t>նպատակները:</w:t>
      </w:r>
    </w:p>
    <w:p w14:paraId="6AF30B9D" w14:textId="77777777" w:rsidR="00254229" w:rsidRDefault="00254229">
      <w:pPr>
        <w:pStyle w:val="BodyText"/>
        <w:rPr>
          <w:sz w:val="20"/>
        </w:rPr>
      </w:pPr>
    </w:p>
    <w:p w14:paraId="09116FC3" w14:textId="77777777" w:rsidR="00254229" w:rsidRDefault="00000000">
      <w:pPr>
        <w:pStyle w:val="BodyText"/>
        <w:rPr>
          <w:sz w:val="11"/>
        </w:rPr>
      </w:pPr>
      <w:r>
        <w:pict w14:anchorId="20037D8F">
          <v:shape id="_x0000_s2406" type="#_x0000_t202" style="position:absolute;margin-left:54.6pt;margin-top:8.8pt;width:29.3pt;height:30.85pt;z-index:1360;mso-wrap-distance-left:0;mso-wrap-distance-right:0;mso-position-horizontal-relative:page" fillcolor="#001f60" strokecolor="#41709c" strokeweight=".96pt">
            <v:textbox inset="0,0,0,0">
              <w:txbxContent>
                <w:p w14:paraId="4C99CB13" w14:textId="77777777" w:rsidR="00254229" w:rsidRDefault="00000000">
                  <w:pPr>
                    <w:spacing w:before="114"/>
                    <w:ind w:right="1"/>
                    <w:jc w:val="center"/>
                    <w:rPr>
                      <w:sz w:val="32"/>
                    </w:rPr>
                  </w:pPr>
                  <w:r>
                    <w:rPr>
                      <w:color w:val="FFFFFF"/>
                      <w:w w:val="84"/>
                      <w:sz w:val="32"/>
                    </w:rPr>
                    <w:t>1</w:t>
                  </w:r>
                </w:p>
              </w:txbxContent>
            </v:textbox>
            <w10:wrap type="topAndBottom" anchorx="page"/>
          </v:shape>
        </w:pict>
      </w:r>
      <w:r>
        <w:pict w14:anchorId="40F492E4">
          <v:shape id="_x0000_s2405" type="#_x0000_t202" style="position:absolute;margin-left:102.7pt;margin-top:10.75pt;width:390pt;height:30.85pt;z-index:1384;mso-wrap-distance-left:0;mso-wrap-distance-right:0;mso-position-horizontal-relative:page" fillcolor="#e6e6e6" strokecolor="#a5a5a5" strokeweight=".96pt">
            <v:textbox inset="0,0,0,0">
              <w:txbxContent>
                <w:p w14:paraId="6AAE8342" w14:textId="77777777" w:rsidR="00254229" w:rsidRDefault="00000000">
                  <w:pPr>
                    <w:pStyle w:val="BodyText"/>
                    <w:spacing w:before="102"/>
                    <w:ind w:left="955"/>
                  </w:pPr>
                  <w:r>
                    <w:rPr>
                      <w:color w:val="001F60"/>
                      <w:w w:val="110"/>
                    </w:rPr>
                    <w:t>Անվտանգության և արտաքին քաղաքականության</w:t>
                  </w:r>
                </w:p>
              </w:txbxContent>
            </v:textbox>
            <w10:wrap type="topAndBottom" anchorx="page"/>
          </v:shape>
        </w:pict>
      </w:r>
      <w:r>
        <w:pict w14:anchorId="01B41AA9">
          <v:shape id="_x0000_s2404" type="#_x0000_t202" style="position:absolute;margin-left:54.6pt;margin-top:61.95pt;width:29.3pt;height:30.85pt;z-index:1408;mso-wrap-distance-left:0;mso-wrap-distance-right:0;mso-position-horizontal-relative:page" fillcolor="#001f60" strokecolor="#41709c" strokeweight=".96pt">
            <v:textbox inset="0,0,0,0">
              <w:txbxContent>
                <w:p w14:paraId="2F0F6459" w14:textId="77777777" w:rsidR="00254229" w:rsidRDefault="00000000">
                  <w:pPr>
                    <w:spacing w:before="114"/>
                    <w:jc w:val="center"/>
                    <w:rPr>
                      <w:sz w:val="32"/>
                    </w:rPr>
                  </w:pPr>
                  <w:r>
                    <w:rPr>
                      <w:color w:val="FFFFFF"/>
                      <w:w w:val="109"/>
                      <w:sz w:val="32"/>
                    </w:rPr>
                    <w:t>2</w:t>
                  </w:r>
                </w:p>
              </w:txbxContent>
            </v:textbox>
            <w10:wrap type="topAndBottom" anchorx="page"/>
          </v:shape>
        </w:pict>
      </w:r>
      <w:r>
        <w:pict w14:anchorId="756F7319">
          <v:shape id="_x0000_s2403" type="#_x0000_t202" style="position:absolute;margin-left:102.7pt;margin-top:62.55pt;width:390pt;height:30.75pt;z-index:1432;mso-wrap-distance-left:0;mso-wrap-distance-right:0;mso-position-horizontal-relative:page" fillcolor="#e6e6e6" strokecolor="#a5a5a5" strokeweight=".96pt">
            <v:textbox inset="0,0,0,0">
              <w:txbxContent>
                <w:p w14:paraId="435E151F" w14:textId="77777777" w:rsidR="00254229" w:rsidRDefault="00000000">
                  <w:pPr>
                    <w:pStyle w:val="BodyText"/>
                    <w:spacing w:before="100"/>
                    <w:ind w:left="1425"/>
                  </w:pPr>
                  <w:r>
                    <w:rPr>
                      <w:color w:val="001F60"/>
                      <w:w w:val="110"/>
                    </w:rPr>
                    <w:t>Մարդկային կապիտալի և բարեկեցության</w:t>
                  </w:r>
                </w:p>
              </w:txbxContent>
            </v:textbox>
            <w10:wrap type="topAndBottom" anchorx="page"/>
          </v:shape>
        </w:pict>
      </w:r>
      <w:r>
        <w:pict w14:anchorId="4F9F7EA5">
          <v:shape id="_x0000_s2402" type="#_x0000_t202" style="position:absolute;margin-left:53.9pt;margin-top:110.55pt;width:29.2pt;height:30.75pt;z-index:1456;mso-wrap-distance-left:0;mso-wrap-distance-right:0;mso-position-horizontal-relative:page" fillcolor="#001f60" strokecolor="#41709c" strokeweight=".96pt">
            <v:textbox inset="0,0,0,0">
              <w:txbxContent>
                <w:p w14:paraId="0E0FDDD8" w14:textId="77777777" w:rsidR="00254229" w:rsidRDefault="00000000">
                  <w:pPr>
                    <w:spacing w:before="111"/>
                    <w:ind w:left="184"/>
                    <w:rPr>
                      <w:sz w:val="32"/>
                    </w:rPr>
                  </w:pPr>
                  <w:r>
                    <w:rPr>
                      <w:color w:val="FFFFFF"/>
                      <w:w w:val="119"/>
                      <w:sz w:val="32"/>
                    </w:rPr>
                    <w:t>3</w:t>
                  </w:r>
                </w:p>
              </w:txbxContent>
            </v:textbox>
            <w10:wrap type="topAndBottom" anchorx="page"/>
          </v:shape>
        </w:pict>
      </w:r>
      <w:r>
        <w:pict w14:anchorId="34CA5463">
          <v:shape id="_x0000_s2401" type="#_x0000_t202" style="position:absolute;margin-left:102.7pt;margin-top:112pt;width:390pt;height:30.75pt;z-index:1480;mso-wrap-distance-left:0;mso-wrap-distance-right:0;mso-position-horizontal-relative:page" fillcolor="#e6e6e6" strokecolor="#a5a5a5" strokeweight=".96pt">
            <v:textbox inset="0,0,0,0">
              <w:txbxContent>
                <w:p w14:paraId="5200E190" w14:textId="77777777" w:rsidR="00254229" w:rsidRDefault="00000000">
                  <w:pPr>
                    <w:pStyle w:val="BodyText"/>
                    <w:spacing w:before="100"/>
                    <w:ind w:left="878"/>
                  </w:pPr>
                  <w:r>
                    <w:rPr>
                      <w:color w:val="001F60"/>
                      <w:w w:val="110"/>
                    </w:rPr>
                    <w:t>Տնտեսական փոխակերպման և կայուն զարգացման</w:t>
                  </w:r>
                </w:p>
              </w:txbxContent>
            </v:textbox>
            <w10:wrap type="topAndBottom" anchorx="page"/>
          </v:shape>
        </w:pict>
      </w:r>
      <w:r>
        <w:pict w14:anchorId="511428A4">
          <v:shape id="_x0000_s2400" type="#_x0000_t202" style="position:absolute;margin-left:53.9pt;margin-top:159.3pt;width:29.2pt;height:30.75pt;z-index:1504;mso-wrap-distance-left:0;mso-wrap-distance-right:0;mso-position-horizontal-relative:page" fillcolor="#001f60" strokecolor="#41709c" strokeweight=".96pt">
            <v:textbox inset="0,0,0,0">
              <w:txbxContent>
                <w:p w14:paraId="7D0C2DF0" w14:textId="77777777" w:rsidR="00254229" w:rsidRDefault="00000000">
                  <w:pPr>
                    <w:spacing w:before="111"/>
                    <w:ind w:left="184"/>
                    <w:rPr>
                      <w:sz w:val="32"/>
                    </w:rPr>
                  </w:pPr>
                  <w:r>
                    <w:rPr>
                      <w:color w:val="FFFFFF"/>
                      <w:w w:val="121"/>
                      <w:sz w:val="32"/>
                    </w:rPr>
                    <w:t>4</w:t>
                  </w:r>
                </w:p>
              </w:txbxContent>
            </v:textbox>
            <w10:wrap type="topAndBottom" anchorx="page"/>
          </v:shape>
        </w:pict>
      </w:r>
      <w:r>
        <w:pict w14:anchorId="0D67EAC8">
          <v:shape id="_x0000_s2399" type="#_x0000_t202" style="position:absolute;margin-left:102.7pt;margin-top:162.3pt;width:390pt;height:30.75pt;z-index:1528;mso-wrap-distance-left:0;mso-wrap-distance-right:0;mso-position-horizontal-relative:page" fillcolor="#e6e6e6" strokecolor="#a5a5a5" strokeweight=".96pt">
            <v:textbox inset="0,0,0,0">
              <w:txbxContent>
                <w:p w14:paraId="7D4CB59C" w14:textId="77777777" w:rsidR="00254229" w:rsidRDefault="00000000">
                  <w:pPr>
                    <w:pStyle w:val="BodyText"/>
                    <w:spacing w:before="100"/>
                    <w:ind w:left="851"/>
                  </w:pPr>
                  <w:r>
                    <w:rPr>
                      <w:color w:val="001F60"/>
                      <w:w w:val="110"/>
                    </w:rPr>
                    <w:t>Տարածքային և ենթակառուցվածքների զարգացման</w:t>
                  </w:r>
                </w:p>
              </w:txbxContent>
            </v:textbox>
            <w10:wrap type="topAndBottom" anchorx="page"/>
          </v:shape>
        </w:pict>
      </w:r>
      <w:r>
        <w:pict w14:anchorId="66A6ADE8">
          <v:shape id="_x0000_s2398" type="#_x0000_t202" style="position:absolute;margin-left:53.9pt;margin-top:209.55pt;width:29.2pt;height:30.85pt;z-index:1552;mso-wrap-distance-left:0;mso-wrap-distance-right:0;mso-position-horizontal-relative:page" fillcolor="#001f60" strokecolor="#41709c" strokeweight=".96pt">
            <v:textbox inset="0,0,0,0">
              <w:txbxContent>
                <w:p w14:paraId="69E5528A" w14:textId="77777777" w:rsidR="00254229" w:rsidRDefault="00000000">
                  <w:pPr>
                    <w:spacing w:before="114"/>
                    <w:ind w:left="184"/>
                    <w:rPr>
                      <w:sz w:val="32"/>
                    </w:rPr>
                  </w:pPr>
                  <w:r>
                    <w:rPr>
                      <w:color w:val="FFFFFF"/>
                      <w:w w:val="119"/>
                      <w:sz w:val="32"/>
                    </w:rPr>
                    <w:t>5</w:t>
                  </w:r>
                </w:p>
              </w:txbxContent>
            </v:textbox>
            <w10:wrap type="topAndBottom" anchorx="page"/>
          </v:shape>
        </w:pict>
      </w:r>
      <w:r>
        <w:pict w14:anchorId="236A806A">
          <v:shape id="_x0000_s2397" type="#_x0000_t202" style="position:absolute;margin-left:102.7pt;margin-top:212.7pt;width:390pt;height:30.75pt;z-index:1576;mso-wrap-distance-left:0;mso-wrap-distance-right:0;mso-position-horizontal-relative:page" fillcolor="#e6e6e6" strokecolor="#a5a5a5" strokeweight=".96pt">
            <v:textbox inset="0,0,0,0">
              <w:txbxContent>
                <w:p w14:paraId="13042EFC" w14:textId="77777777" w:rsidR="00254229" w:rsidRDefault="00000000">
                  <w:pPr>
                    <w:pStyle w:val="BodyText"/>
                    <w:spacing w:before="100"/>
                    <w:ind w:left="1156"/>
                  </w:pPr>
                  <w:r>
                    <w:rPr>
                      <w:color w:val="001F60"/>
                      <w:w w:val="110"/>
                    </w:rPr>
                    <w:t>Արդարադատության ոլորտի բարեփոխումների</w:t>
                  </w:r>
                </w:p>
              </w:txbxContent>
            </v:textbox>
            <w10:wrap type="topAndBottom" anchorx="page"/>
          </v:shape>
        </w:pict>
      </w:r>
      <w:r>
        <w:pict w14:anchorId="47CD21E6">
          <v:shape id="_x0000_s2396" type="#_x0000_t202" style="position:absolute;margin-left:54.6pt;margin-top:259pt;width:29.3pt;height:30.85pt;z-index:1600;mso-wrap-distance-left:0;mso-wrap-distance-right:0;mso-position-horizontal-relative:page" fillcolor="#001f60" strokecolor="#41709c" strokeweight=".96pt">
            <v:textbox inset="0,0,0,0">
              <w:txbxContent>
                <w:p w14:paraId="534D6E31" w14:textId="77777777" w:rsidR="00254229" w:rsidRDefault="00000000">
                  <w:pPr>
                    <w:spacing w:before="114"/>
                    <w:ind w:left="182"/>
                    <w:rPr>
                      <w:sz w:val="32"/>
                    </w:rPr>
                  </w:pPr>
                  <w:r>
                    <w:rPr>
                      <w:color w:val="FFFFFF"/>
                      <w:w w:val="124"/>
                      <w:sz w:val="32"/>
                    </w:rPr>
                    <w:t>6</w:t>
                  </w:r>
                </w:p>
              </w:txbxContent>
            </v:textbox>
            <w10:wrap type="topAndBottom" anchorx="page"/>
          </v:shape>
        </w:pict>
      </w:r>
      <w:r>
        <w:pict w14:anchorId="239A41A8">
          <v:shape id="_x0000_s2395" type="#_x0000_t202" style="position:absolute;margin-left:102.7pt;margin-top:264.4pt;width:390pt;height:30.85pt;z-index:1624;mso-wrap-distance-left:0;mso-wrap-distance-right:0;mso-position-horizontal-relative:page" fillcolor="#e6e6e6" strokecolor="#a5a5a5" strokeweight=".96pt">
            <v:textbox inset="0,0,0,0">
              <w:txbxContent>
                <w:p w14:paraId="15E7C310" w14:textId="77777777" w:rsidR="00254229" w:rsidRDefault="00000000">
                  <w:pPr>
                    <w:pStyle w:val="BodyText"/>
                    <w:spacing w:before="102"/>
                    <w:ind w:left="1341"/>
                  </w:pPr>
                  <w:r>
                    <w:rPr>
                      <w:color w:val="001F60"/>
                      <w:w w:val="110"/>
                    </w:rPr>
                    <w:t>Հանրային կառավարման բարեփոխումների</w:t>
                  </w:r>
                </w:p>
              </w:txbxContent>
            </v:textbox>
            <w10:wrap type="topAndBottom" anchorx="page"/>
          </v:shape>
        </w:pict>
      </w:r>
    </w:p>
    <w:p w14:paraId="7CF94AB4" w14:textId="77777777" w:rsidR="00254229" w:rsidRDefault="00254229">
      <w:pPr>
        <w:pStyle w:val="BodyText"/>
        <w:spacing w:before="9"/>
        <w:rPr>
          <w:sz w:val="27"/>
        </w:rPr>
      </w:pPr>
    </w:p>
    <w:p w14:paraId="02B3C472" w14:textId="77777777" w:rsidR="00254229" w:rsidRDefault="00254229">
      <w:pPr>
        <w:pStyle w:val="BodyText"/>
        <w:spacing w:before="4"/>
        <w:rPr>
          <w:sz w:val="22"/>
        </w:rPr>
      </w:pPr>
    </w:p>
    <w:p w14:paraId="4583F001" w14:textId="77777777" w:rsidR="00254229" w:rsidRDefault="00254229">
      <w:pPr>
        <w:pStyle w:val="BodyText"/>
        <w:spacing w:before="1"/>
        <w:rPr>
          <w:sz w:val="21"/>
        </w:rPr>
      </w:pPr>
    </w:p>
    <w:p w14:paraId="719B1EBE" w14:textId="77777777" w:rsidR="00254229" w:rsidRDefault="00254229">
      <w:pPr>
        <w:pStyle w:val="BodyText"/>
        <w:spacing w:before="1"/>
        <w:rPr>
          <w:sz w:val="21"/>
        </w:rPr>
      </w:pPr>
    </w:p>
    <w:p w14:paraId="66F761B2" w14:textId="77777777" w:rsidR="00254229" w:rsidRDefault="00254229">
      <w:pPr>
        <w:pStyle w:val="BodyText"/>
        <w:spacing w:before="5"/>
        <w:rPr>
          <w:sz w:val="19"/>
        </w:rPr>
      </w:pPr>
    </w:p>
    <w:p w14:paraId="3B6BE17A" w14:textId="77777777" w:rsidR="00254229" w:rsidRDefault="00254229">
      <w:pPr>
        <w:pStyle w:val="BodyText"/>
        <w:rPr>
          <w:sz w:val="26"/>
        </w:rPr>
      </w:pPr>
    </w:p>
    <w:p w14:paraId="34B5C9CE" w14:textId="77777777" w:rsidR="00254229" w:rsidRDefault="00254229">
      <w:pPr>
        <w:pStyle w:val="BodyText"/>
        <w:spacing w:before="4"/>
        <w:rPr>
          <w:sz w:val="20"/>
        </w:rPr>
      </w:pPr>
    </w:p>
    <w:p w14:paraId="3D0BBE6D" w14:textId="77777777" w:rsidR="00254229" w:rsidRDefault="00000000">
      <w:pPr>
        <w:pStyle w:val="BodyText"/>
        <w:ind w:left="517"/>
      </w:pPr>
      <w:r>
        <w:rPr>
          <w:w w:val="105"/>
        </w:rPr>
        <w:t>Ռազմավարություններին ներկայացվում են մեթոդական հետևյալ</w:t>
      </w:r>
      <w:r>
        <w:rPr>
          <w:spacing w:val="52"/>
          <w:w w:val="105"/>
        </w:rPr>
        <w:t xml:space="preserve"> </w:t>
      </w:r>
      <w:r>
        <w:rPr>
          <w:w w:val="105"/>
        </w:rPr>
        <w:t>պահանջները՝</w:t>
      </w:r>
    </w:p>
    <w:p w14:paraId="0695263B" w14:textId="77777777" w:rsidR="00254229" w:rsidRDefault="00000000">
      <w:pPr>
        <w:pStyle w:val="ListParagraph"/>
        <w:numPr>
          <w:ilvl w:val="0"/>
          <w:numId w:val="24"/>
        </w:numPr>
        <w:tabs>
          <w:tab w:val="left" w:pos="1237"/>
          <w:tab w:val="left" w:pos="1238"/>
        </w:tabs>
        <w:spacing w:before="233"/>
        <w:rPr>
          <w:sz w:val="24"/>
          <w:szCs w:val="24"/>
        </w:rPr>
      </w:pPr>
      <w:r>
        <w:rPr>
          <w:w w:val="105"/>
          <w:sz w:val="24"/>
          <w:szCs w:val="24"/>
        </w:rPr>
        <w:t>Մշակվում են առնվազն 7 տարվա</w:t>
      </w:r>
      <w:r>
        <w:rPr>
          <w:spacing w:val="52"/>
          <w:w w:val="105"/>
          <w:sz w:val="24"/>
          <w:szCs w:val="24"/>
        </w:rPr>
        <w:t xml:space="preserve"> </w:t>
      </w:r>
      <w:r>
        <w:rPr>
          <w:w w:val="105"/>
          <w:sz w:val="24"/>
          <w:szCs w:val="24"/>
        </w:rPr>
        <w:t>կտրվածքով:</w:t>
      </w:r>
    </w:p>
    <w:p w14:paraId="22E8559D" w14:textId="77777777" w:rsidR="00254229" w:rsidRDefault="00000000">
      <w:pPr>
        <w:pStyle w:val="ListParagraph"/>
        <w:numPr>
          <w:ilvl w:val="0"/>
          <w:numId w:val="24"/>
        </w:numPr>
        <w:tabs>
          <w:tab w:val="left" w:pos="1237"/>
          <w:tab w:val="left" w:pos="1238"/>
        </w:tabs>
        <w:spacing w:before="94"/>
        <w:rPr>
          <w:sz w:val="24"/>
          <w:szCs w:val="24"/>
        </w:rPr>
      </w:pPr>
      <w:r>
        <w:rPr>
          <w:w w:val="105"/>
          <w:sz w:val="24"/>
          <w:szCs w:val="24"/>
        </w:rPr>
        <w:t>Հաստատվում են Կառավարության</w:t>
      </w:r>
      <w:r>
        <w:rPr>
          <w:spacing w:val="30"/>
          <w:w w:val="105"/>
          <w:sz w:val="24"/>
          <w:szCs w:val="24"/>
        </w:rPr>
        <w:t xml:space="preserve"> </w:t>
      </w:r>
      <w:r>
        <w:rPr>
          <w:w w:val="105"/>
          <w:sz w:val="24"/>
          <w:szCs w:val="24"/>
        </w:rPr>
        <w:t>որոշմամբ:</w:t>
      </w:r>
    </w:p>
    <w:p w14:paraId="46293A02" w14:textId="77777777" w:rsidR="00254229" w:rsidRDefault="00000000">
      <w:pPr>
        <w:pStyle w:val="ListParagraph"/>
        <w:numPr>
          <w:ilvl w:val="0"/>
          <w:numId w:val="24"/>
        </w:numPr>
        <w:tabs>
          <w:tab w:val="left" w:pos="1238"/>
        </w:tabs>
        <w:spacing w:before="96" w:line="321" w:lineRule="auto"/>
        <w:ind w:right="1072"/>
        <w:jc w:val="both"/>
        <w:rPr>
          <w:sz w:val="14"/>
          <w:szCs w:val="14"/>
        </w:rPr>
      </w:pPr>
      <w:r>
        <w:rPr>
          <w:w w:val="105"/>
          <w:sz w:val="24"/>
          <w:szCs w:val="24"/>
        </w:rPr>
        <w:t>Ներդաշնակեցվում են Հայաստանի Հանրապետության և Եվրոպական միության միջև կնքված Համապարփակ և ընդլայնված գործընկերության համաձայնագրով սահմանված նպատակների</w:t>
      </w:r>
      <w:r>
        <w:rPr>
          <w:spacing w:val="18"/>
          <w:w w:val="105"/>
          <w:sz w:val="24"/>
          <w:szCs w:val="24"/>
        </w:rPr>
        <w:t xml:space="preserve"> </w:t>
      </w:r>
      <w:r>
        <w:rPr>
          <w:w w:val="105"/>
          <w:sz w:val="24"/>
          <w:szCs w:val="24"/>
        </w:rPr>
        <w:t>հետ:</w:t>
      </w:r>
      <w:r>
        <w:rPr>
          <w:w w:val="105"/>
          <w:position w:val="8"/>
          <w:sz w:val="14"/>
          <w:szCs w:val="14"/>
        </w:rPr>
        <w:t>10</w:t>
      </w:r>
    </w:p>
    <w:p w14:paraId="36A32DA0" w14:textId="77777777" w:rsidR="00254229" w:rsidRDefault="00000000">
      <w:pPr>
        <w:pStyle w:val="BodyText"/>
        <w:spacing w:before="4"/>
        <w:rPr>
          <w:sz w:val="16"/>
        </w:rPr>
      </w:pPr>
      <w:r>
        <w:pict w14:anchorId="6FD5A059">
          <v:line id="_x0000_s2394" style="position:absolute;z-index:1648;mso-wrap-distance-left:0;mso-wrap-distance-right:0;mso-position-horizontal-relative:page" from="53.9pt,11.8pt" to="197.9pt,11.8pt" strokeweight=".72pt">
            <w10:wrap type="topAndBottom" anchorx="page"/>
          </v:line>
        </w:pict>
      </w:r>
    </w:p>
    <w:p w14:paraId="2D1A373B" w14:textId="77777777" w:rsidR="00254229" w:rsidRDefault="00000000">
      <w:pPr>
        <w:spacing w:before="102"/>
        <w:ind w:left="517"/>
        <w:rPr>
          <w:sz w:val="18"/>
        </w:rPr>
      </w:pPr>
      <w:r>
        <w:rPr>
          <w:w w:val="105"/>
          <w:position w:val="7"/>
          <w:sz w:val="12"/>
        </w:rPr>
        <w:t xml:space="preserve">10 </w:t>
      </w:r>
      <w:r>
        <w:rPr>
          <w:color w:val="0562C1"/>
          <w:w w:val="105"/>
          <w:sz w:val="18"/>
          <w:u w:val="single" w:color="0562C1"/>
        </w:rPr>
        <w:t>https://</w:t>
      </w:r>
      <w:hyperlink r:id="rId40">
        <w:r w:rsidR="00254229">
          <w:rPr>
            <w:color w:val="0562C1"/>
            <w:w w:val="105"/>
            <w:sz w:val="18"/>
            <w:u w:val="single" w:color="0562C1"/>
          </w:rPr>
          <w:t>www.arlis.am/hy/acts/124389</w:t>
        </w:r>
      </w:hyperlink>
    </w:p>
    <w:p w14:paraId="61C59FAF" w14:textId="77777777" w:rsidR="00254229" w:rsidRDefault="00254229">
      <w:pPr>
        <w:rPr>
          <w:sz w:val="18"/>
        </w:rPr>
        <w:sectPr w:rsidR="00254229">
          <w:headerReference w:type="default" r:id="rId41"/>
          <w:footerReference w:type="default" r:id="rId42"/>
          <w:pgSz w:w="11910" w:h="16840"/>
          <w:pgMar w:top="1580" w:right="0" w:bottom="1060" w:left="560" w:header="0" w:footer="870" w:gutter="0"/>
          <w:pgNumType w:start="13"/>
          <w:cols w:space="720"/>
        </w:sectPr>
      </w:pPr>
    </w:p>
    <w:p w14:paraId="758BE0D3" w14:textId="77777777" w:rsidR="00254229" w:rsidRDefault="00000000">
      <w:pPr>
        <w:pStyle w:val="ListParagraph"/>
        <w:numPr>
          <w:ilvl w:val="0"/>
          <w:numId w:val="24"/>
        </w:numPr>
        <w:tabs>
          <w:tab w:val="left" w:pos="1238"/>
        </w:tabs>
        <w:spacing w:before="72" w:line="321" w:lineRule="auto"/>
        <w:ind w:right="1070"/>
        <w:jc w:val="both"/>
        <w:rPr>
          <w:sz w:val="24"/>
          <w:szCs w:val="24"/>
        </w:rPr>
      </w:pPr>
      <w:r>
        <w:rPr>
          <w:w w:val="105"/>
          <w:sz w:val="24"/>
          <w:szCs w:val="24"/>
        </w:rPr>
        <w:lastRenderedPageBreak/>
        <w:t>Ներդաշնակեցվում են Միավորված ազգերի կազմակերպության կայուն զարգացման նպատակների</w:t>
      </w:r>
      <w:r>
        <w:rPr>
          <w:w w:val="105"/>
          <w:position w:val="8"/>
          <w:sz w:val="14"/>
          <w:szCs w:val="14"/>
        </w:rPr>
        <w:t xml:space="preserve">11 </w:t>
      </w:r>
      <w:r>
        <w:rPr>
          <w:w w:val="105"/>
          <w:sz w:val="24"/>
          <w:szCs w:val="24"/>
        </w:rPr>
        <w:t>թիրախների</w:t>
      </w:r>
      <w:r>
        <w:rPr>
          <w:spacing w:val="20"/>
          <w:w w:val="105"/>
          <w:sz w:val="24"/>
          <w:szCs w:val="24"/>
        </w:rPr>
        <w:t xml:space="preserve"> </w:t>
      </w:r>
      <w:r>
        <w:rPr>
          <w:w w:val="105"/>
          <w:sz w:val="24"/>
          <w:szCs w:val="24"/>
        </w:rPr>
        <w:t>հետ:</w:t>
      </w:r>
    </w:p>
    <w:p w14:paraId="123D0035" w14:textId="77777777" w:rsidR="00254229" w:rsidRDefault="00000000">
      <w:pPr>
        <w:pStyle w:val="ListParagraph"/>
        <w:numPr>
          <w:ilvl w:val="0"/>
          <w:numId w:val="24"/>
        </w:numPr>
        <w:tabs>
          <w:tab w:val="left" w:pos="1237"/>
          <w:tab w:val="left" w:pos="1238"/>
        </w:tabs>
        <w:spacing w:before="2"/>
        <w:rPr>
          <w:sz w:val="24"/>
          <w:szCs w:val="24"/>
        </w:rPr>
      </w:pPr>
      <w:r>
        <w:rPr>
          <w:w w:val="105"/>
          <w:sz w:val="24"/>
          <w:szCs w:val="24"/>
        </w:rPr>
        <w:t>Ներդաշնակեցվում են միջազգային այլ հանձնառությունների</w:t>
      </w:r>
      <w:r>
        <w:rPr>
          <w:spacing w:val="53"/>
          <w:w w:val="105"/>
          <w:sz w:val="24"/>
          <w:szCs w:val="24"/>
        </w:rPr>
        <w:t xml:space="preserve"> </w:t>
      </w:r>
      <w:r>
        <w:rPr>
          <w:w w:val="105"/>
          <w:sz w:val="24"/>
          <w:szCs w:val="24"/>
        </w:rPr>
        <w:t>հետ:</w:t>
      </w:r>
    </w:p>
    <w:p w14:paraId="493DA6FA" w14:textId="77777777" w:rsidR="00254229" w:rsidRDefault="00000000">
      <w:pPr>
        <w:pStyle w:val="ListParagraph"/>
        <w:numPr>
          <w:ilvl w:val="0"/>
          <w:numId w:val="24"/>
        </w:numPr>
        <w:tabs>
          <w:tab w:val="left" w:pos="1238"/>
        </w:tabs>
        <w:spacing w:before="93" w:line="321" w:lineRule="auto"/>
        <w:ind w:right="1070"/>
        <w:jc w:val="both"/>
        <w:rPr>
          <w:sz w:val="24"/>
          <w:szCs w:val="24"/>
        </w:rPr>
      </w:pPr>
      <w:r>
        <w:rPr>
          <w:w w:val="105"/>
          <w:sz w:val="24"/>
          <w:szCs w:val="24"/>
        </w:rPr>
        <w:t>Ենթարկվում են խաչվող քաղաքականությունների՝ գենդերային, սոցիալական և կլիմայական հարցերի ու բաց կառավարման սկզբունքների մեյնսթրիմինգի (տե՛ս էջ 61), և հնարավոր ուղղություններում անդրադառնում են սփյուռքի</w:t>
      </w:r>
      <w:r>
        <w:rPr>
          <w:spacing w:val="-2"/>
          <w:w w:val="105"/>
          <w:sz w:val="24"/>
          <w:szCs w:val="24"/>
        </w:rPr>
        <w:t xml:space="preserve"> </w:t>
      </w:r>
      <w:r>
        <w:rPr>
          <w:w w:val="105"/>
          <w:sz w:val="24"/>
          <w:szCs w:val="24"/>
        </w:rPr>
        <w:t>ներառմանը:</w:t>
      </w:r>
    </w:p>
    <w:p w14:paraId="5D3BA7B9" w14:textId="77777777" w:rsidR="00254229" w:rsidRDefault="00000000">
      <w:pPr>
        <w:pStyle w:val="ListParagraph"/>
        <w:numPr>
          <w:ilvl w:val="0"/>
          <w:numId w:val="24"/>
        </w:numPr>
        <w:tabs>
          <w:tab w:val="left" w:pos="1238"/>
        </w:tabs>
        <w:spacing w:before="2" w:line="321" w:lineRule="auto"/>
        <w:ind w:right="1072"/>
        <w:jc w:val="both"/>
        <w:rPr>
          <w:sz w:val="24"/>
          <w:szCs w:val="24"/>
        </w:rPr>
      </w:pPr>
      <w:r>
        <w:rPr>
          <w:w w:val="105"/>
          <w:sz w:val="24"/>
          <w:szCs w:val="24"/>
        </w:rPr>
        <w:t>Առաջարկվող բարեփոխումները համահունչ են «թվային՝ ըստ նախագծման» սկզբունքներին՝ լայնորեն կիրառելով արհեստական բանականության ընձեռած հնարավորությունները:</w:t>
      </w:r>
    </w:p>
    <w:p w14:paraId="549E5B6B" w14:textId="77777777" w:rsidR="00254229" w:rsidRDefault="00000000">
      <w:pPr>
        <w:pStyle w:val="ListParagraph"/>
        <w:numPr>
          <w:ilvl w:val="0"/>
          <w:numId w:val="24"/>
        </w:numPr>
        <w:tabs>
          <w:tab w:val="left" w:pos="1238"/>
        </w:tabs>
        <w:spacing w:before="2" w:line="319" w:lineRule="auto"/>
        <w:ind w:right="1074"/>
        <w:jc w:val="both"/>
        <w:rPr>
          <w:sz w:val="24"/>
          <w:szCs w:val="24"/>
        </w:rPr>
      </w:pPr>
      <w:r>
        <w:rPr>
          <w:w w:val="105"/>
          <w:sz w:val="24"/>
          <w:szCs w:val="24"/>
        </w:rPr>
        <w:t>Կրթական բաղադրիչը դրվում է առաջարկվող բոլոր բարեփոխումների առանցքում:</w:t>
      </w:r>
    </w:p>
    <w:p w14:paraId="5A25F156" w14:textId="77777777" w:rsidR="00254229" w:rsidRDefault="00000000">
      <w:pPr>
        <w:pStyle w:val="BodyText"/>
        <w:spacing w:before="163"/>
        <w:ind w:left="517"/>
      </w:pPr>
      <w:r>
        <w:rPr>
          <w:w w:val="105"/>
        </w:rPr>
        <w:t>Ռազմավարությունները ներառում են առնվազն հետևյալ</w:t>
      </w:r>
      <w:r>
        <w:rPr>
          <w:spacing w:val="52"/>
          <w:w w:val="105"/>
        </w:rPr>
        <w:t xml:space="preserve"> </w:t>
      </w:r>
      <w:r>
        <w:rPr>
          <w:w w:val="105"/>
        </w:rPr>
        <w:t>բաժինները՝</w:t>
      </w:r>
    </w:p>
    <w:p w14:paraId="7CA8456F" w14:textId="77777777" w:rsidR="00254229" w:rsidRDefault="00254229">
      <w:pPr>
        <w:pStyle w:val="BodyText"/>
        <w:rPr>
          <w:sz w:val="20"/>
        </w:rPr>
      </w:pPr>
    </w:p>
    <w:p w14:paraId="5E7CA151" w14:textId="77777777" w:rsidR="00254229" w:rsidRDefault="00254229">
      <w:pPr>
        <w:pStyle w:val="BodyText"/>
        <w:rPr>
          <w:sz w:val="20"/>
        </w:rPr>
      </w:pPr>
    </w:p>
    <w:p w14:paraId="6E459323" w14:textId="77777777" w:rsidR="00254229" w:rsidRDefault="00000000">
      <w:pPr>
        <w:pStyle w:val="BodyText"/>
        <w:spacing w:before="3"/>
        <w:rPr>
          <w:sz w:val="13"/>
        </w:rPr>
      </w:pPr>
      <w:r>
        <w:pict w14:anchorId="717559C2">
          <v:group id="_x0000_s2390" style="position:absolute;margin-left:38.5pt;margin-top:9.6pt;width:502.7pt;height:166pt;z-index:1696;mso-wrap-distance-left:0;mso-wrap-distance-right:0;mso-position-horizontal-relative:page" coordorigin="770,192" coordsize="10054,3320">
            <v:shape id="_x0000_s2393" style="position:absolute;left:780;top:201;width:10035;height:3300" coordorigin="780,202" coordsize="10035,3300" path="m10265,3502r-8935,l1255,3497r-71,-15l1116,3459r-63,-32l994,3387r-53,-46l895,3288r-40,-58l823,3166r-23,-68l785,3027r-5,-75l780,751r5,-74l800,605r23,-67l855,474r40,-58l941,363r53,-47l1053,277r63,-32l1184,221r71,-14l1330,202r8935,l10340,207r71,14l10479,245r64,32l10601,316r53,47l10700,416r40,58l10771,538r24,67l10809,677r5,74l10814,2952r-5,75l10795,3098r-24,68l10740,3230r-40,58l10654,3341r-53,46l10543,3427r-64,32l10411,3482r-71,15l10265,3502xe" fillcolor="#e6e6e6" stroked="f">
              <v:path arrowok="t"/>
            </v:shape>
            <v:shape id="_x0000_s2392" style="position:absolute;left:780;top:201;width:10035;height:3300" coordorigin="780,202" coordsize="10035,3300" path="m1330,202r-75,5l1184,221r-68,24l1053,277r-59,39l941,363r-46,53l855,474r-32,64l800,605r-15,72l780,751r,2201l785,3027r15,71l823,3166r32,64l895,3288r46,53l994,3387r59,40l1116,3459r68,23l1255,3497r75,5l10265,3502r75,-5l10411,3482r68,-23l10543,3427r58,-40l10654,3341r46,-53l10740,3230r31,-64l10795,3098r14,-71l10814,2952r,-2201l10809,677r-14,-72l10771,538r-31,-64l10700,416r-46,-53l10601,316r-58,-39l10479,245r-68,-24l10340,207r-75,-5l1330,202xe" filled="f" strokecolor="#41709c" strokeweight=".96pt">
              <v:path arrowok="t"/>
            </v:shape>
            <v:shape id="_x0000_s2391" type="#_x0000_t202" style="position:absolute;left:770;top:191;width:10054;height:3320" filled="f" stroked="f">
              <v:textbox inset="0,0,0,0">
                <w:txbxContent>
                  <w:p w14:paraId="7867167B" w14:textId="77777777" w:rsidR="00254229" w:rsidRDefault="00000000">
                    <w:pPr>
                      <w:numPr>
                        <w:ilvl w:val="0"/>
                        <w:numId w:val="23"/>
                      </w:numPr>
                      <w:tabs>
                        <w:tab w:val="left" w:pos="1028"/>
                      </w:tabs>
                      <w:spacing w:before="136"/>
                      <w:rPr>
                        <w:sz w:val="24"/>
                        <w:szCs w:val="24"/>
                      </w:rPr>
                    </w:pPr>
                    <w:r>
                      <w:rPr>
                        <w:w w:val="110"/>
                        <w:sz w:val="24"/>
                        <w:szCs w:val="24"/>
                      </w:rPr>
                      <w:t>Սեղմագիր</w:t>
                    </w:r>
                  </w:p>
                  <w:p w14:paraId="25D67761" w14:textId="77777777" w:rsidR="00254229" w:rsidRDefault="00000000">
                    <w:pPr>
                      <w:numPr>
                        <w:ilvl w:val="0"/>
                        <w:numId w:val="23"/>
                      </w:numPr>
                      <w:tabs>
                        <w:tab w:val="left" w:pos="1028"/>
                      </w:tabs>
                      <w:spacing w:before="91"/>
                      <w:rPr>
                        <w:sz w:val="24"/>
                        <w:szCs w:val="24"/>
                      </w:rPr>
                    </w:pPr>
                    <w:r>
                      <w:rPr>
                        <w:w w:val="110"/>
                        <w:sz w:val="24"/>
                        <w:szCs w:val="24"/>
                      </w:rPr>
                      <w:t>Նախաբան</w:t>
                    </w:r>
                  </w:p>
                  <w:p w14:paraId="2FAE801B" w14:textId="77777777" w:rsidR="00254229" w:rsidRDefault="00000000">
                    <w:pPr>
                      <w:numPr>
                        <w:ilvl w:val="0"/>
                        <w:numId w:val="23"/>
                      </w:numPr>
                      <w:tabs>
                        <w:tab w:val="left" w:pos="1028"/>
                      </w:tabs>
                      <w:spacing w:before="91"/>
                      <w:rPr>
                        <w:sz w:val="24"/>
                        <w:szCs w:val="24"/>
                      </w:rPr>
                    </w:pPr>
                    <w:r>
                      <w:rPr>
                        <w:w w:val="110"/>
                        <w:sz w:val="24"/>
                        <w:szCs w:val="24"/>
                      </w:rPr>
                      <w:t>Իրավիճակի</w:t>
                    </w:r>
                    <w:r>
                      <w:rPr>
                        <w:spacing w:val="5"/>
                        <w:w w:val="110"/>
                        <w:sz w:val="24"/>
                        <w:szCs w:val="24"/>
                      </w:rPr>
                      <w:t xml:space="preserve"> </w:t>
                    </w:r>
                    <w:r>
                      <w:rPr>
                        <w:w w:val="110"/>
                        <w:sz w:val="24"/>
                        <w:szCs w:val="24"/>
                      </w:rPr>
                      <w:t>վերլուծություն</w:t>
                    </w:r>
                  </w:p>
                  <w:p w14:paraId="54756AAB" w14:textId="77777777" w:rsidR="00254229" w:rsidRDefault="00000000">
                    <w:pPr>
                      <w:numPr>
                        <w:ilvl w:val="0"/>
                        <w:numId w:val="23"/>
                      </w:numPr>
                      <w:tabs>
                        <w:tab w:val="left" w:pos="1028"/>
                      </w:tabs>
                      <w:spacing w:before="89"/>
                      <w:rPr>
                        <w:sz w:val="24"/>
                        <w:szCs w:val="24"/>
                      </w:rPr>
                    </w:pPr>
                    <w:r>
                      <w:rPr>
                        <w:w w:val="110"/>
                        <w:sz w:val="24"/>
                        <w:szCs w:val="24"/>
                      </w:rPr>
                      <w:t>Արդյունքային</w:t>
                    </w:r>
                    <w:r>
                      <w:rPr>
                        <w:spacing w:val="7"/>
                        <w:w w:val="110"/>
                        <w:sz w:val="24"/>
                        <w:szCs w:val="24"/>
                      </w:rPr>
                      <w:t xml:space="preserve"> </w:t>
                    </w:r>
                    <w:r>
                      <w:rPr>
                        <w:w w:val="110"/>
                        <w:sz w:val="24"/>
                        <w:szCs w:val="24"/>
                      </w:rPr>
                      <w:t>շրջանակ</w:t>
                    </w:r>
                  </w:p>
                  <w:p w14:paraId="3789FA50" w14:textId="77777777" w:rsidR="00254229" w:rsidRDefault="00000000">
                    <w:pPr>
                      <w:numPr>
                        <w:ilvl w:val="0"/>
                        <w:numId w:val="23"/>
                      </w:numPr>
                      <w:tabs>
                        <w:tab w:val="left" w:pos="1028"/>
                      </w:tabs>
                      <w:spacing w:before="91"/>
                      <w:rPr>
                        <w:sz w:val="24"/>
                        <w:szCs w:val="24"/>
                      </w:rPr>
                    </w:pPr>
                    <w:r>
                      <w:rPr>
                        <w:w w:val="110"/>
                        <w:sz w:val="24"/>
                        <w:szCs w:val="24"/>
                      </w:rPr>
                      <w:t>Միջոցառումների</w:t>
                    </w:r>
                    <w:r>
                      <w:rPr>
                        <w:spacing w:val="5"/>
                        <w:w w:val="110"/>
                        <w:sz w:val="24"/>
                        <w:szCs w:val="24"/>
                      </w:rPr>
                      <w:t xml:space="preserve"> </w:t>
                    </w:r>
                    <w:r>
                      <w:rPr>
                        <w:w w:val="110"/>
                        <w:sz w:val="24"/>
                        <w:szCs w:val="24"/>
                      </w:rPr>
                      <w:t>ծրագիր</w:t>
                    </w:r>
                  </w:p>
                  <w:p w14:paraId="4354A0E2" w14:textId="77777777" w:rsidR="00254229" w:rsidRDefault="00000000">
                    <w:pPr>
                      <w:numPr>
                        <w:ilvl w:val="0"/>
                        <w:numId w:val="23"/>
                      </w:numPr>
                      <w:tabs>
                        <w:tab w:val="left" w:pos="1028"/>
                      </w:tabs>
                      <w:spacing w:before="91"/>
                      <w:rPr>
                        <w:sz w:val="24"/>
                        <w:szCs w:val="24"/>
                      </w:rPr>
                    </w:pPr>
                    <w:r>
                      <w:rPr>
                        <w:w w:val="110"/>
                        <w:sz w:val="24"/>
                        <w:szCs w:val="24"/>
                      </w:rPr>
                      <w:t>Ծախսային</w:t>
                    </w:r>
                    <w:r>
                      <w:rPr>
                        <w:spacing w:val="6"/>
                        <w:w w:val="110"/>
                        <w:sz w:val="24"/>
                        <w:szCs w:val="24"/>
                      </w:rPr>
                      <w:t xml:space="preserve"> </w:t>
                    </w:r>
                    <w:r>
                      <w:rPr>
                        <w:w w:val="110"/>
                        <w:sz w:val="24"/>
                        <w:szCs w:val="24"/>
                      </w:rPr>
                      <w:t>շրջանակ</w:t>
                    </w:r>
                  </w:p>
                  <w:p w14:paraId="20ACE56E" w14:textId="77777777" w:rsidR="00254229" w:rsidRDefault="00000000">
                    <w:pPr>
                      <w:numPr>
                        <w:ilvl w:val="0"/>
                        <w:numId w:val="23"/>
                      </w:numPr>
                      <w:tabs>
                        <w:tab w:val="left" w:pos="1028"/>
                      </w:tabs>
                      <w:spacing w:before="92"/>
                      <w:rPr>
                        <w:sz w:val="24"/>
                        <w:szCs w:val="24"/>
                      </w:rPr>
                    </w:pPr>
                    <w:r>
                      <w:rPr>
                        <w:w w:val="110"/>
                        <w:sz w:val="24"/>
                        <w:szCs w:val="24"/>
                      </w:rPr>
                      <w:t>Իրականացման, մշտադիտարկման ու գնահատման համակարգի</w:t>
                    </w:r>
                    <w:r>
                      <w:rPr>
                        <w:spacing w:val="28"/>
                        <w:w w:val="110"/>
                        <w:sz w:val="24"/>
                        <w:szCs w:val="24"/>
                      </w:rPr>
                      <w:t xml:space="preserve"> </w:t>
                    </w:r>
                    <w:r>
                      <w:rPr>
                        <w:w w:val="110"/>
                        <w:sz w:val="24"/>
                        <w:szCs w:val="24"/>
                      </w:rPr>
                      <w:t>նկարագիր</w:t>
                    </w:r>
                  </w:p>
                  <w:p w14:paraId="23EA72F2" w14:textId="77777777" w:rsidR="00254229" w:rsidRDefault="00000000">
                    <w:pPr>
                      <w:numPr>
                        <w:ilvl w:val="0"/>
                        <w:numId w:val="23"/>
                      </w:numPr>
                      <w:tabs>
                        <w:tab w:val="left" w:pos="1028"/>
                      </w:tabs>
                      <w:spacing w:before="88"/>
                      <w:rPr>
                        <w:sz w:val="24"/>
                        <w:szCs w:val="24"/>
                      </w:rPr>
                    </w:pPr>
                    <w:r>
                      <w:rPr>
                        <w:w w:val="110"/>
                        <w:sz w:val="24"/>
                        <w:szCs w:val="24"/>
                      </w:rPr>
                      <w:t>Ռիսկերի կառավարման</w:t>
                    </w:r>
                    <w:r>
                      <w:rPr>
                        <w:spacing w:val="16"/>
                        <w:w w:val="110"/>
                        <w:sz w:val="24"/>
                        <w:szCs w:val="24"/>
                      </w:rPr>
                      <w:t xml:space="preserve"> </w:t>
                    </w:r>
                    <w:r>
                      <w:rPr>
                        <w:w w:val="110"/>
                        <w:sz w:val="24"/>
                        <w:szCs w:val="24"/>
                      </w:rPr>
                      <w:t>համակարգ</w:t>
                    </w:r>
                  </w:p>
                </w:txbxContent>
              </v:textbox>
            </v:shape>
            <w10:wrap type="topAndBottom" anchorx="page"/>
          </v:group>
        </w:pict>
      </w:r>
    </w:p>
    <w:p w14:paraId="7E2AA96F" w14:textId="77777777" w:rsidR="00254229" w:rsidRDefault="00254229">
      <w:pPr>
        <w:pStyle w:val="BodyText"/>
        <w:spacing w:before="10"/>
        <w:rPr>
          <w:sz w:val="25"/>
        </w:rPr>
      </w:pPr>
    </w:p>
    <w:p w14:paraId="45B3141D" w14:textId="77777777" w:rsidR="00254229" w:rsidRDefault="00000000">
      <w:pPr>
        <w:pStyle w:val="BodyText"/>
        <w:spacing w:before="90" w:line="321" w:lineRule="auto"/>
        <w:ind w:left="517" w:right="1072"/>
        <w:jc w:val="both"/>
      </w:pPr>
      <w:r>
        <w:rPr>
          <w:w w:val="105"/>
        </w:rPr>
        <w:t>Ցանկալի է, որ ռազմավարությունը սահմանափակվի 20-40 էջերի սահմաններում՝ չհաշված հավելվածները, որտեղ կարող են ներկայացվել առավել մանրամասն վերլուծություններ ու հիմնավորումներ:</w:t>
      </w:r>
    </w:p>
    <w:p w14:paraId="02178211" w14:textId="77777777" w:rsidR="00254229" w:rsidRDefault="00000000">
      <w:pPr>
        <w:pStyle w:val="BodyText"/>
        <w:spacing w:before="162" w:line="321" w:lineRule="auto"/>
        <w:ind w:left="517" w:right="1073"/>
        <w:jc w:val="both"/>
      </w:pPr>
      <w:r>
        <w:rPr>
          <w:w w:val="105"/>
        </w:rPr>
        <w:t>Կառուցվածքային բաղադրիչները պետք է համապատասխանեն հստակ ձևաչափերով սահմանված մեթոդական պահանջներին, որոնք կարելի է ներբեռնել այս հղմամբ</w:t>
      </w:r>
      <w:r>
        <w:rPr>
          <w:w w:val="105"/>
          <w:position w:val="8"/>
          <w:sz w:val="14"/>
          <w:szCs w:val="14"/>
        </w:rPr>
        <w:t>12</w:t>
      </w:r>
      <w:r>
        <w:rPr>
          <w:w w:val="105"/>
        </w:rPr>
        <w:t>: Ձևաչափերը մանրամասն բացատրվում են հաջորդիվ: Յուրաքանչյուր բաժնի կազմման համար կարող են օգտագործվել բազմաթիվ մեթոդներ, որոնք ներկայացված են Մաս VI– ում:</w:t>
      </w:r>
    </w:p>
    <w:p w14:paraId="5AE57E5F" w14:textId="77777777" w:rsidR="00254229" w:rsidRDefault="00000000">
      <w:pPr>
        <w:pStyle w:val="BodyText"/>
        <w:spacing w:before="160"/>
        <w:ind w:left="517"/>
        <w:jc w:val="both"/>
      </w:pPr>
      <w:r>
        <w:rPr>
          <w:w w:val="110"/>
        </w:rPr>
        <w:t>Ռազմավարությունները սովորաբար մշակվում են հետևյալ հաջորդական</w:t>
      </w:r>
      <w:r>
        <w:rPr>
          <w:spacing w:val="60"/>
          <w:w w:val="110"/>
        </w:rPr>
        <w:t xml:space="preserve"> </w:t>
      </w:r>
      <w:r>
        <w:rPr>
          <w:w w:val="110"/>
        </w:rPr>
        <w:t>փուլերով:</w:t>
      </w:r>
    </w:p>
    <w:p w14:paraId="312DE532" w14:textId="77777777" w:rsidR="00254229" w:rsidRDefault="00254229">
      <w:pPr>
        <w:pStyle w:val="BodyText"/>
        <w:spacing w:before="4"/>
        <w:rPr>
          <w:sz w:val="22"/>
        </w:rPr>
      </w:pPr>
    </w:p>
    <w:p w14:paraId="48BE821C" w14:textId="77777777" w:rsidR="00254229" w:rsidRDefault="00000000">
      <w:pPr>
        <w:pStyle w:val="ListParagraph"/>
        <w:numPr>
          <w:ilvl w:val="0"/>
          <w:numId w:val="22"/>
        </w:numPr>
        <w:tabs>
          <w:tab w:val="left" w:pos="1238"/>
        </w:tabs>
        <w:rPr>
          <w:sz w:val="24"/>
          <w:szCs w:val="24"/>
        </w:rPr>
      </w:pPr>
      <w:r>
        <w:rPr>
          <w:w w:val="105"/>
          <w:sz w:val="24"/>
          <w:szCs w:val="24"/>
        </w:rPr>
        <w:t>Իրավիճակի</w:t>
      </w:r>
      <w:r>
        <w:rPr>
          <w:spacing w:val="15"/>
          <w:w w:val="105"/>
          <w:sz w:val="24"/>
          <w:szCs w:val="24"/>
        </w:rPr>
        <w:t xml:space="preserve"> </w:t>
      </w:r>
      <w:r>
        <w:rPr>
          <w:w w:val="105"/>
          <w:sz w:val="24"/>
          <w:szCs w:val="24"/>
        </w:rPr>
        <w:t>վերլուծություն</w:t>
      </w:r>
    </w:p>
    <w:p w14:paraId="4F9248EF" w14:textId="77777777" w:rsidR="00254229" w:rsidRDefault="00000000">
      <w:pPr>
        <w:pStyle w:val="BodyText"/>
        <w:spacing w:before="5"/>
        <w:rPr>
          <w:sz w:val="26"/>
        </w:rPr>
      </w:pPr>
      <w:r>
        <w:pict w14:anchorId="3E01692E">
          <v:line id="_x0000_s2389" style="position:absolute;z-index:1720;mso-wrap-distance-left:0;mso-wrap-distance-right:0;mso-position-horizontal-relative:page" from="53.9pt,17.55pt" to="197.9pt,17.55pt" strokeweight=".72pt">
            <w10:wrap type="topAndBottom" anchorx="page"/>
          </v:line>
        </w:pict>
      </w:r>
    </w:p>
    <w:p w14:paraId="3A04CDB8" w14:textId="77777777" w:rsidR="00254229" w:rsidRDefault="00000000">
      <w:pPr>
        <w:spacing w:before="95"/>
        <w:ind w:left="517"/>
        <w:rPr>
          <w:sz w:val="18"/>
        </w:rPr>
      </w:pPr>
      <w:r>
        <w:rPr>
          <w:position w:val="6"/>
          <w:sz w:val="11"/>
        </w:rPr>
        <w:t xml:space="preserve">11 </w:t>
      </w:r>
      <w:r>
        <w:rPr>
          <w:color w:val="0562C1"/>
          <w:sz w:val="18"/>
          <w:u w:val="single" w:color="0562C1"/>
        </w:rPr>
        <w:t>https://</w:t>
      </w:r>
      <w:hyperlink r:id="rId43">
        <w:r w:rsidR="00254229">
          <w:rPr>
            <w:color w:val="0562C1"/>
            <w:sz w:val="18"/>
            <w:u w:val="single" w:color="0562C1"/>
          </w:rPr>
          <w:t>www.un.org/sustainabledevelopment/sustainable-development-goals/</w:t>
        </w:r>
      </w:hyperlink>
    </w:p>
    <w:p w14:paraId="6554DDF7" w14:textId="77777777" w:rsidR="00254229" w:rsidRDefault="00000000">
      <w:pPr>
        <w:spacing w:before="35"/>
        <w:ind w:left="517"/>
        <w:rPr>
          <w:sz w:val="18"/>
        </w:rPr>
      </w:pPr>
      <w:r>
        <w:rPr>
          <w:w w:val="105"/>
          <w:position w:val="6"/>
          <w:sz w:val="11"/>
        </w:rPr>
        <w:t xml:space="preserve">12 </w:t>
      </w:r>
      <w:r>
        <w:rPr>
          <w:color w:val="0562C1"/>
          <w:w w:val="105"/>
          <w:sz w:val="18"/>
          <w:u w:val="single" w:color="0562C1"/>
        </w:rPr>
        <w:t>https://docs.google.com/spreadsheets/d/129XPANqPNeGoeP7O6AUCro9SXC-LGi92l992Gnffibc/edit?usp=sharing</w:t>
      </w:r>
    </w:p>
    <w:p w14:paraId="03D42992" w14:textId="77777777" w:rsidR="00254229" w:rsidRDefault="00254229">
      <w:pPr>
        <w:rPr>
          <w:sz w:val="18"/>
        </w:rPr>
        <w:sectPr w:rsidR="00254229">
          <w:headerReference w:type="default" r:id="rId44"/>
          <w:footerReference w:type="default" r:id="rId45"/>
          <w:pgSz w:w="11910" w:h="16840"/>
          <w:pgMar w:top="1380" w:right="0" w:bottom="1140" w:left="560" w:header="0" w:footer="950" w:gutter="0"/>
          <w:pgNumType w:start="14"/>
          <w:cols w:space="720"/>
        </w:sectPr>
      </w:pPr>
    </w:p>
    <w:p w14:paraId="7D4B7B89" w14:textId="77777777" w:rsidR="00254229" w:rsidRDefault="00000000">
      <w:pPr>
        <w:pStyle w:val="ListParagraph"/>
        <w:numPr>
          <w:ilvl w:val="0"/>
          <w:numId w:val="22"/>
        </w:numPr>
        <w:tabs>
          <w:tab w:val="left" w:pos="1238"/>
        </w:tabs>
        <w:spacing w:before="72"/>
        <w:rPr>
          <w:sz w:val="24"/>
          <w:szCs w:val="24"/>
        </w:rPr>
      </w:pPr>
      <w:r>
        <w:rPr>
          <w:w w:val="105"/>
          <w:sz w:val="24"/>
          <w:szCs w:val="24"/>
        </w:rPr>
        <w:lastRenderedPageBreak/>
        <w:t>Գերակայությունների</w:t>
      </w:r>
      <w:r>
        <w:rPr>
          <w:spacing w:val="16"/>
          <w:w w:val="105"/>
          <w:sz w:val="24"/>
          <w:szCs w:val="24"/>
        </w:rPr>
        <w:t xml:space="preserve"> </w:t>
      </w:r>
      <w:r>
        <w:rPr>
          <w:w w:val="105"/>
          <w:sz w:val="24"/>
          <w:szCs w:val="24"/>
        </w:rPr>
        <w:t>որոշում</w:t>
      </w:r>
    </w:p>
    <w:p w14:paraId="53CF2B22" w14:textId="77777777" w:rsidR="00254229" w:rsidRDefault="00000000">
      <w:pPr>
        <w:pStyle w:val="ListParagraph"/>
        <w:numPr>
          <w:ilvl w:val="0"/>
          <w:numId w:val="22"/>
        </w:numPr>
        <w:tabs>
          <w:tab w:val="left" w:pos="1238"/>
        </w:tabs>
        <w:spacing w:before="93"/>
        <w:rPr>
          <w:sz w:val="24"/>
          <w:szCs w:val="24"/>
        </w:rPr>
      </w:pPr>
      <w:r>
        <w:rPr>
          <w:w w:val="110"/>
          <w:sz w:val="24"/>
          <w:szCs w:val="24"/>
        </w:rPr>
        <w:t>Նպատակների և արդյունքների սահմանում՝ իրենց</w:t>
      </w:r>
      <w:r>
        <w:rPr>
          <w:spacing w:val="60"/>
          <w:w w:val="110"/>
          <w:sz w:val="24"/>
          <w:szCs w:val="24"/>
        </w:rPr>
        <w:t xml:space="preserve"> </w:t>
      </w:r>
      <w:r>
        <w:rPr>
          <w:w w:val="110"/>
          <w:sz w:val="24"/>
          <w:szCs w:val="24"/>
        </w:rPr>
        <w:t>ցուցանիշներով</w:t>
      </w:r>
    </w:p>
    <w:p w14:paraId="4DB694A3" w14:textId="77777777" w:rsidR="00254229" w:rsidRDefault="00000000">
      <w:pPr>
        <w:pStyle w:val="ListParagraph"/>
        <w:numPr>
          <w:ilvl w:val="0"/>
          <w:numId w:val="22"/>
        </w:numPr>
        <w:tabs>
          <w:tab w:val="left" w:pos="1238"/>
        </w:tabs>
        <w:spacing w:before="96"/>
        <w:rPr>
          <w:sz w:val="24"/>
          <w:szCs w:val="24"/>
        </w:rPr>
      </w:pPr>
      <w:r>
        <w:rPr>
          <w:w w:val="105"/>
          <w:sz w:val="24"/>
          <w:szCs w:val="24"/>
        </w:rPr>
        <w:t>Միջոցառումների</w:t>
      </w:r>
      <w:r>
        <w:rPr>
          <w:spacing w:val="15"/>
          <w:w w:val="105"/>
          <w:sz w:val="24"/>
          <w:szCs w:val="24"/>
        </w:rPr>
        <w:t xml:space="preserve"> </w:t>
      </w:r>
      <w:r>
        <w:rPr>
          <w:w w:val="105"/>
          <w:sz w:val="24"/>
          <w:szCs w:val="24"/>
        </w:rPr>
        <w:t>նախագծում</w:t>
      </w:r>
    </w:p>
    <w:p w14:paraId="70711085" w14:textId="77777777" w:rsidR="00254229" w:rsidRDefault="00000000">
      <w:pPr>
        <w:pStyle w:val="ListParagraph"/>
        <w:numPr>
          <w:ilvl w:val="0"/>
          <w:numId w:val="22"/>
        </w:numPr>
        <w:tabs>
          <w:tab w:val="left" w:pos="1238"/>
        </w:tabs>
        <w:spacing w:before="94"/>
        <w:rPr>
          <w:sz w:val="24"/>
          <w:szCs w:val="24"/>
        </w:rPr>
      </w:pPr>
      <w:r>
        <w:rPr>
          <w:w w:val="110"/>
          <w:sz w:val="24"/>
          <w:szCs w:val="24"/>
        </w:rPr>
        <w:t>Մշտադիտարկման և գնահատման համակարգի</w:t>
      </w:r>
      <w:r>
        <w:rPr>
          <w:spacing w:val="48"/>
          <w:w w:val="110"/>
          <w:sz w:val="24"/>
          <w:szCs w:val="24"/>
        </w:rPr>
        <w:t xml:space="preserve"> </w:t>
      </w:r>
      <w:r>
        <w:rPr>
          <w:w w:val="110"/>
          <w:sz w:val="24"/>
          <w:szCs w:val="24"/>
        </w:rPr>
        <w:t>կառուցում</w:t>
      </w:r>
    </w:p>
    <w:p w14:paraId="3C93C051" w14:textId="77777777" w:rsidR="00254229" w:rsidRDefault="00000000">
      <w:pPr>
        <w:pStyle w:val="ListParagraph"/>
        <w:numPr>
          <w:ilvl w:val="0"/>
          <w:numId w:val="22"/>
        </w:numPr>
        <w:tabs>
          <w:tab w:val="left" w:pos="1238"/>
        </w:tabs>
        <w:spacing w:before="94"/>
        <w:rPr>
          <w:sz w:val="24"/>
          <w:szCs w:val="24"/>
        </w:rPr>
      </w:pPr>
      <w:r>
        <w:rPr>
          <w:w w:val="105"/>
          <w:sz w:val="24"/>
          <w:szCs w:val="24"/>
        </w:rPr>
        <w:t>Ծախսագնահատում և</w:t>
      </w:r>
      <w:r>
        <w:rPr>
          <w:spacing w:val="35"/>
          <w:w w:val="105"/>
          <w:sz w:val="24"/>
          <w:szCs w:val="24"/>
        </w:rPr>
        <w:t xml:space="preserve"> </w:t>
      </w:r>
      <w:r>
        <w:rPr>
          <w:w w:val="105"/>
          <w:sz w:val="24"/>
          <w:szCs w:val="24"/>
        </w:rPr>
        <w:t>բյուջետավորում</w:t>
      </w:r>
    </w:p>
    <w:p w14:paraId="0B45C2F7" w14:textId="77777777" w:rsidR="00254229" w:rsidRDefault="00000000">
      <w:pPr>
        <w:pStyle w:val="ListParagraph"/>
        <w:numPr>
          <w:ilvl w:val="0"/>
          <w:numId w:val="22"/>
        </w:numPr>
        <w:tabs>
          <w:tab w:val="left" w:pos="1238"/>
        </w:tabs>
        <w:spacing w:before="93"/>
        <w:rPr>
          <w:sz w:val="24"/>
          <w:szCs w:val="24"/>
        </w:rPr>
      </w:pPr>
      <w:r>
        <w:rPr>
          <w:w w:val="110"/>
          <w:sz w:val="24"/>
          <w:szCs w:val="24"/>
        </w:rPr>
        <w:t>Ռիսկերի վերլուծություն և կառավարման պլանի</w:t>
      </w:r>
      <w:r>
        <w:rPr>
          <w:spacing w:val="51"/>
          <w:w w:val="110"/>
          <w:sz w:val="24"/>
          <w:szCs w:val="24"/>
        </w:rPr>
        <w:t xml:space="preserve"> </w:t>
      </w:r>
      <w:r>
        <w:rPr>
          <w:w w:val="110"/>
          <w:sz w:val="24"/>
          <w:szCs w:val="24"/>
        </w:rPr>
        <w:t>նախագծում</w:t>
      </w:r>
    </w:p>
    <w:p w14:paraId="0E55218D" w14:textId="77777777" w:rsidR="00254229" w:rsidRDefault="00254229">
      <w:pPr>
        <w:pStyle w:val="BodyText"/>
        <w:rPr>
          <w:sz w:val="26"/>
        </w:rPr>
      </w:pPr>
    </w:p>
    <w:p w14:paraId="72F4CAF4" w14:textId="77777777" w:rsidR="00254229" w:rsidRDefault="00254229">
      <w:pPr>
        <w:pStyle w:val="BodyText"/>
        <w:spacing w:before="5"/>
        <w:rPr>
          <w:sz w:val="28"/>
        </w:rPr>
      </w:pPr>
    </w:p>
    <w:p w14:paraId="341ADD57" w14:textId="77777777" w:rsidR="00254229" w:rsidRDefault="00000000">
      <w:pPr>
        <w:pStyle w:val="BodyText"/>
        <w:spacing w:before="1" w:line="321" w:lineRule="auto"/>
        <w:ind w:left="517" w:right="1070"/>
        <w:jc w:val="both"/>
      </w:pPr>
      <w:r>
        <w:rPr>
          <w:w w:val="105"/>
        </w:rPr>
        <w:t>Այդուհանդերձ, համատեքստով, ռեսուրսային սահմանափակումով և այլ գործոններով պայմանավորված՝ հաջորդականությունը կարող է փոխվել, այդ թվում՝ կարող է վերադարձ կատարվել նախորդ փուլերին:</w:t>
      </w:r>
    </w:p>
    <w:p w14:paraId="05AA1F43" w14:textId="77777777" w:rsidR="00254229" w:rsidRDefault="00254229">
      <w:pPr>
        <w:spacing w:line="321" w:lineRule="auto"/>
        <w:jc w:val="both"/>
        <w:sectPr w:rsidR="00254229">
          <w:headerReference w:type="default" r:id="rId46"/>
          <w:footerReference w:type="default" r:id="rId47"/>
          <w:pgSz w:w="11910" w:h="16840"/>
          <w:pgMar w:top="1380" w:right="0" w:bottom="1140" w:left="560" w:header="0" w:footer="950" w:gutter="0"/>
          <w:pgNumType w:start="15"/>
          <w:cols w:space="720"/>
        </w:sectPr>
      </w:pPr>
    </w:p>
    <w:p w14:paraId="6A7DF9D8" w14:textId="77777777" w:rsidR="00254229" w:rsidRDefault="00254229">
      <w:pPr>
        <w:pStyle w:val="BodyText"/>
        <w:spacing w:before="2"/>
        <w:rPr>
          <w:sz w:val="5"/>
        </w:rPr>
      </w:pPr>
    </w:p>
    <w:p w14:paraId="7DE6CF9F" w14:textId="77777777" w:rsidR="00254229" w:rsidRDefault="00000000">
      <w:pPr>
        <w:pStyle w:val="BodyText"/>
        <w:ind w:left="1182"/>
        <w:rPr>
          <w:sz w:val="20"/>
        </w:rPr>
      </w:pPr>
      <w:r>
        <w:rPr>
          <w:sz w:val="20"/>
        </w:rPr>
      </w:r>
      <w:r>
        <w:rPr>
          <w:sz w:val="20"/>
        </w:rPr>
        <w:pict w14:anchorId="6CCF902C">
          <v:shape id="_x0000_s2430" type="#_x0000_t202" style="width:453.15pt;height:39.85pt;mso-left-percent:-10001;mso-top-percent:-10001;mso-position-horizontal:absolute;mso-position-horizontal-relative:char;mso-position-vertical:absolute;mso-position-vertical-relative:line;mso-left-percent:-10001;mso-top-percent:-10001" fillcolor="#e6e6e6" strokecolor="#f2f2f2" strokeweight=".96pt">
            <v:textbox inset="0,0,0,0">
              <w:txbxContent>
                <w:p w14:paraId="1B8D1FCF" w14:textId="77777777" w:rsidR="00254229" w:rsidRDefault="00000000">
                  <w:pPr>
                    <w:spacing w:before="171"/>
                    <w:ind w:left="504"/>
                    <w:rPr>
                      <w:sz w:val="32"/>
                      <w:szCs w:val="32"/>
                    </w:rPr>
                  </w:pPr>
                  <w:r>
                    <w:rPr>
                      <w:color w:val="001F60"/>
                      <w:w w:val="110"/>
                      <w:sz w:val="32"/>
                      <w:szCs w:val="32"/>
                    </w:rPr>
                    <w:t>Անվտանգություն և արտաքին քաղաքականություն</w:t>
                  </w:r>
                </w:p>
              </w:txbxContent>
            </v:textbox>
            <w10:anchorlock/>
          </v:shape>
        </w:pict>
      </w:r>
    </w:p>
    <w:p w14:paraId="1AB80624" w14:textId="77777777" w:rsidR="00254229" w:rsidRDefault="00254229">
      <w:pPr>
        <w:pStyle w:val="BodyText"/>
        <w:spacing w:before="6"/>
        <w:rPr>
          <w:sz w:val="23"/>
        </w:rPr>
      </w:pPr>
    </w:p>
    <w:p w14:paraId="20D064D4" w14:textId="77777777" w:rsidR="00254229" w:rsidRDefault="00000000">
      <w:pPr>
        <w:pStyle w:val="BodyText"/>
        <w:spacing w:before="90" w:line="321" w:lineRule="auto"/>
        <w:ind w:left="517" w:right="1072"/>
        <w:jc w:val="both"/>
      </w:pPr>
      <w:r>
        <w:pict w14:anchorId="71DADFF1">
          <v:shape id="_x0000_s2387" type="#_x0000_t202" style="position:absolute;left:0;text-align:left;margin-left:54.6pt;margin-top:-55.1pt;width:33pt;height:39.85pt;z-index:1792;mso-position-horizontal-relative:page" fillcolor="#001f60" strokecolor="#f2f2f2" strokeweight=".96pt">
            <v:textbox inset="0,0,0,0">
              <w:txbxContent>
                <w:p w14:paraId="6AA9E646" w14:textId="77777777" w:rsidR="00254229" w:rsidRDefault="00000000">
                  <w:pPr>
                    <w:spacing w:before="93"/>
                    <w:ind w:right="1"/>
                    <w:jc w:val="center"/>
                    <w:rPr>
                      <w:sz w:val="36"/>
                    </w:rPr>
                  </w:pPr>
                  <w:r>
                    <w:rPr>
                      <w:color w:val="FFFFFF"/>
                      <w:w w:val="84"/>
                      <w:sz w:val="36"/>
                    </w:rPr>
                    <w:t>1</w:t>
                  </w:r>
                </w:p>
              </w:txbxContent>
            </v:textbox>
            <w10:wrap anchorx="page"/>
          </v:shape>
        </w:pict>
      </w:r>
      <w:r>
        <w:rPr>
          <w:w w:val="110"/>
        </w:rPr>
        <w:t>Ռազմավարությունն առնվազն ընդգրկում է պաշտպանությանը, ազգային անվտանգությանը, արտաքին քաղաքականությանը և ներքին անվտանգությանը, կիբեռանվտանգությանը, պարենային անվտանգությանը և աղետների ռիսկերի կառավարմանը վերաբերող հարցեր: Ռազմավարության</w:t>
      </w:r>
      <w:r>
        <w:rPr>
          <w:spacing w:val="65"/>
          <w:w w:val="110"/>
        </w:rPr>
        <w:t xml:space="preserve"> </w:t>
      </w:r>
      <w:r>
        <w:rPr>
          <w:w w:val="110"/>
        </w:rPr>
        <w:t>համար</w:t>
      </w:r>
      <w:r>
        <w:rPr>
          <w:spacing w:val="65"/>
          <w:w w:val="110"/>
        </w:rPr>
        <w:t xml:space="preserve"> </w:t>
      </w:r>
      <w:r>
        <w:rPr>
          <w:w w:val="110"/>
        </w:rPr>
        <w:t>ուղենիշային կարող են լինել միջազգային հետևյալ</w:t>
      </w:r>
      <w:r>
        <w:rPr>
          <w:spacing w:val="62"/>
          <w:w w:val="110"/>
        </w:rPr>
        <w:t xml:space="preserve"> </w:t>
      </w:r>
      <w:r>
        <w:rPr>
          <w:w w:val="110"/>
        </w:rPr>
        <w:t>համաթվերը՝</w:t>
      </w:r>
    </w:p>
    <w:p w14:paraId="75B8D302" w14:textId="77777777" w:rsidR="00254229" w:rsidRDefault="00254229">
      <w:pPr>
        <w:pStyle w:val="BodyText"/>
        <w:rPr>
          <w:sz w:val="20"/>
        </w:rPr>
      </w:pPr>
    </w:p>
    <w:p w14:paraId="4E83E432" w14:textId="77777777" w:rsidR="00254229" w:rsidRDefault="00254229">
      <w:pPr>
        <w:pStyle w:val="BodyText"/>
        <w:spacing w:before="8"/>
        <w:rPr>
          <w:sz w:val="18"/>
        </w:rPr>
      </w:pPr>
    </w:p>
    <w:p w14:paraId="34D61E5E" w14:textId="77777777" w:rsidR="00254229" w:rsidRDefault="00254229">
      <w:pPr>
        <w:rPr>
          <w:sz w:val="18"/>
        </w:rPr>
        <w:sectPr w:rsidR="00254229">
          <w:headerReference w:type="default" r:id="rId48"/>
          <w:footerReference w:type="default" r:id="rId49"/>
          <w:pgSz w:w="11910" w:h="16840"/>
          <w:pgMar w:top="1580" w:right="0" w:bottom="1140" w:left="560" w:header="0" w:footer="950" w:gutter="0"/>
          <w:pgNumType w:start="16"/>
          <w:cols w:space="720"/>
        </w:sectPr>
      </w:pPr>
    </w:p>
    <w:p w14:paraId="1557CB93" w14:textId="77777777" w:rsidR="00254229" w:rsidRDefault="00254229">
      <w:pPr>
        <w:pStyle w:val="BodyText"/>
        <w:rPr>
          <w:sz w:val="26"/>
        </w:rPr>
      </w:pPr>
    </w:p>
    <w:p w14:paraId="64298E8E" w14:textId="77777777" w:rsidR="00254229" w:rsidRDefault="00000000">
      <w:pPr>
        <w:pStyle w:val="BodyText"/>
        <w:spacing w:before="153" w:line="316" w:lineRule="auto"/>
        <w:ind w:left="978"/>
        <w:jc w:val="center"/>
      </w:pPr>
      <w:r>
        <w:rPr>
          <w:color w:val="001F60"/>
          <w:w w:val="110"/>
        </w:rPr>
        <w:t>Համաշխարհային խաղաղության համաթիվ</w:t>
      </w:r>
    </w:p>
    <w:p w14:paraId="294EDAB8" w14:textId="77777777" w:rsidR="00254229" w:rsidRDefault="00000000">
      <w:pPr>
        <w:pStyle w:val="BodyText"/>
        <w:spacing w:before="4"/>
        <w:ind w:left="974"/>
        <w:jc w:val="center"/>
        <w:rPr>
          <w:sz w:val="14"/>
        </w:rPr>
      </w:pPr>
      <w:r>
        <w:t>Global Peace Index</w:t>
      </w:r>
      <w:r>
        <w:rPr>
          <w:position w:val="8"/>
          <w:sz w:val="14"/>
        </w:rPr>
        <w:t>13</w:t>
      </w:r>
    </w:p>
    <w:p w14:paraId="5129855B" w14:textId="77777777" w:rsidR="00254229" w:rsidRDefault="00000000">
      <w:pPr>
        <w:pStyle w:val="BodyText"/>
        <w:spacing w:before="90" w:line="321" w:lineRule="auto"/>
        <w:ind w:left="635" w:right="1173"/>
      </w:pPr>
      <w:r>
        <w:br w:type="column"/>
      </w:r>
      <w:r>
        <w:t>Չափում է  երկրի  խաղաղասիրությունը երեք հիմնական ոլորտներում՝ (1) հասարակական անվտանգություն և պաշտպանվածություն, (2) շարունակական ներքին և միջազգային հակամարտություններ</w:t>
      </w:r>
      <w:r>
        <w:rPr>
          <w:spacing w:val="15"/>
        </w:rPr>
        <w:t xml:space="preserve"> </w:t>
      </w:r>
      <w:r>
        <w:t>և</w:t>
      </w:r>
    </w:p>
    <w:p w14:paraId="40EDDCF5" w14:textId="77777777" w:rsidR="00254229" w:rsidRDefault="00000000">
      <w:pPr>
        <w:pStyle w:val="BodyText"/>
        <w:spacing w:before="3"/>
        <w:ind w:left="635"/>
      </w:pPr>
      <w:r>
        <w:rPr>
          <w:w w:val="105"/>
        </w:rPr>
        <w:t>(3) ռազմականացում:</w:t>
      </w:r>
    </w:p>
    <w:p w14:paraId="0042883C" w14:textId="77777777" w:rsidR="00254229" w:rsidRDefault="00254229">
      <w:pPr>
        <w:sectPr w:rsidR="00254229">
          <w:type w:val="continuous"/>
          <w:pgSz w:w="11910" w:h="16840"/>
          <w:pgMar w:top="1380" w:right="0" w:bottom="0" w:left="560" w:header="720" w:footer="720" w:gutter="0"/>
          <w:cols w:num="2" w:space="720" w:equalWidth="0">
            <w:col w:w="4825" w:space="40"/>
            <w:col w:w="6485"/>
          </w:cols>
        </w:sectPr>
      </w:pPr>
    </w:p>
    <w:p w14:paraId="1371287C" w14:textId="77777777" w:rsidR="00254229" w:rsidRDefault="00254229">
      <w:pPr>
        <w:pStyle w:val="BodyText"/>
        <w:spacing w:before="6"/>
        <w:rPr>
          <w:sz w:val="23"/>
        </w:rPr>
      </w:pPr>
    </w:p>
    <w:p w14:paraId="772AE9D9" w14:textId="77777777" w:rsidR="00254229" w:rsidRDefault="00254229">
      <w:pPr>
        <w:rPr>
          <w:sz w:val="23"/>
        </w:rPr>
        <w:sectPr w:rsidR="00254229">
          <w:type w:val="continuous"/>
          <w:pgSz w:w="11910" w:h="16840"/>
          <w:pgMar w:top="1380" w:right="0" w:bottom="0" w:left="560" w:header="720" w:footer="720" w:gutter="0"/>
          <w:cols w:space="720"/>
        </w:sectPr>
      </w:pPr>
    </w:p>
    <w:p w14:paraId="445A1902" w14:textId="77777777" w:rsidR="00254229" w:rsidRDefault="00254229">
      <w:pPr>
        <w:pStyle w:val="BodyText"/>
        <w:rPr>
          <w:sz w:val="26"/>
        </w:rPr>
      </w:pPr>
    </w:p>
    <w:p w14:paraId="4F7E326C" w14:textId="77777777" w:rsidR="00254229" w:rsidRDefault="00000000">
      <w:pPr>
        <w:pStyle w:val="BodyText"/>
        <w:spacing w:before="158" w:line="319" w:lineRule="auto"/>
        <w:ind w:left="1007"/>
        <w:jc w:val="center"/>
      </w:pPr>
      <w:r>
        <w:rPr>
          <w:color w:val="001F60"/>
          <w:w w:val="110"/>
        </w:rPr>
        <w:t>Կառավարման համաշխարհային ցուցանիշներ</w:t>
      </w:r>
    </w:p>
    <w:p w14:paraId="37614B20" w14:textId="77777777" w:rsidR="00254229" w:rsidRDefault="00000000">
      <w:pPr>
        <w:pStyle w:val="BodyText"/>
        <w:spacing w:line="274" w:lineRule="exact"/>
        <w:ind w:left="1008"/>
        <w:jc w:val="center"/>
        <w:rPr>
          <w:sz w:val="14"/>
        </w:rPr>
      </w:pPr>
      <w:r>
        <w:rPr>
          <w:w w:val="105"/>
        </w:rPr>
        <w:t>Worldwide Governance Indictors</w:t>
      </w:r>
      <w:r>
        <w:rPr>
          <w:w w:val="105"/>
          <w:position w:val="8"/>
          <w:sz w:val="14"/>
        </w:rPr>
        <w:t>14</w:t>
      </w:r>
    </w:p>
    <w:p w14:paraId="2A8BE810" w14:textId="77777777" w:rsidR="00254229" w:rsidRDefault="00000000">
      <w:pPr>
        <w:pStyle w:val="BodyText"/>
        <w:spacing w:before="90" w:line="321" w:lineRule="auto"/>
        <w:ind w:left="667" w:right="143"/>
      </w:pPr>
      <w:r>
        <w:br w:type="column"/>
      </w:r>
      <w:r>
        <w:rPr>
          <w:w w:val="105"/>
        </w:rPr>
        <w:t>Չափում է կառավարման որակը 6 ուղղություններով՝ (1) ձայնի իրավունք և հաշվետվողականություն, (2) քաղաքական</w:t>
      </w:r>
    </w:p>
    <w:p w14:paraId="545274B2" w14:textId="77777777" w:rsidR="00254229" w:rsidRDefault="00000000">
      <w:pPr>
        <w:pStyle w:val="BodyText"/>
        <w:spacing w:before="2"/>
        <w:ind w:left="667"/>
      </w:pPr>
      <w:r>
        <w:t>կայունություն, (3) կառավարման</w:t>
      </w:r>
    </w:p>
    <w:p w14:paraId="7A53A40E" w14:textId="77777777" w:rsidR="00254229" w:rsidRDefault="00000000">
      <w:pPr>
        <w:pStyle w:val="BodyText"/>
        <w:spacing w:before="93"/>
        <w:ind w:left="667"/>
      </w:pPr>
      <w:r>
        <w:rPr>
          <w:w w:val="105"/>
        </w:rPr>
        <w:t>արդյունավետություն, (4) կարգավորման</w:t>
      </w:r>
    </w:p>
    <w:p w14:paraId="75C9B3A7" w14:textId="77777777" w:rsidR="00254229" w:rsidRDefault="00000000">
      <w:pPr>
        <w:pStyle w:val="BodyText"/>
        <w:spacing w:before="96" w:line="321" w:lineRule="auto"/>
        <w:ind w:left="667" w:right="143"/>
      </w:pPr>
      <w:r>
        <w:rPr>
          <w:w w:val="105"/>
        </w:rPr>
        <w:t>որակ, (5) օրենքի գերակայություն և (6) կոռուպցիայի վերահսկողություն:</w:t>
      </w:r>
    </w:p>
    <w:p w14:paraId="55FE1690" w14:textId="77777777" w:rsidR="00254229" w:rsidRDefault="00254229">
      <w:pPr>
        <w:spacing w:line="321" w:lineRule="auto"/>
        <w:sectPr w:rsidR="00254229">
          <w:type w:val="continuous"/>
          <w:pgSz w:w="11910" w:h="16840"/>
          <w:pgMar w:top="1380" w:right="0" w:bottom="0" w:left="560" w:header="720" w:footer="720" w:gutter="0"/>
          <w:cols w:num="2" w:space="720" w:equalWidth="0">
            <w:col w:w="4793" w:space="40"/>
            <w:col w:w="6517"/>
          </w:cols>
        </w:sectPr>
      </w:pPr>
    </w:p>
    <w:p w14:paraId="0FB466C3" w14:textId="77777777" w:rsidR="00254229" w:rsidRDefault="00254229">
      <w:pPr>
        <w:pStyle w:val="BodyText"/>
        <w:spacing w:before="6"/>
      </w:pPr>
    </w:p>
    <w:p w14:paraId="16D6EF27" w14:textId="77777777" w:rsidR="00254229" w:rsidRDefault="00254229">
      <w:pPr>
        <w:sectPr w:rsidR="00254229">
          <w:type w:val="continuous"/>
          <w:pgSz w:w="11910" w:h="16840"/>
          <w:pgMar w:top="1380" w:right="0" w:bottom="0" w:left="560" w:header="720" w:footer="720" w:gutter="0"/>
          <w:cols w:space="720"/>
        </w:sectPr>
      </w:pPr>
    </w:p>
    <w:p w14:paraId="4EA17A5E" w14:textId="77777777" w:rsidR="00254229" w:rsidRDefault="00254229">
      <w:pPr>
        <w:pStyle w:val="BodyText"/>
        <w:rPr>
          <w:sz w:val="26"/>
        </w:rPr>
      </w:pPr>
    </w:p>
    <w:p w14:paraId="23E041C4" w14:textId="77777777" w:rsidR="00254229" w:rsidRDefault="00000000">
      <w:pPr>
        <w:pStyle w:val="BodyText"/>
        <w:spacing w:before="153" w:line="319" w:lineRule="auto"/>
        <w:ind w:left="935" w:firstLine="3"/>
        <w:jc w:val="center"/>
        <w:rPr>
          <w:sz w:val="14"/>
          <w:szCs w:val="14"/>
        </w:rPr>
      </w:pPr>
      <w:r>
        <w:rPr>
          <w:color w:val="001F60"/>
          <w:w w:val="110"/>
        </w:rPr>
        <w:t>Համաշխարհային կիբեռանվտանգության</w:t>
      </w:r>
      <w:r>
        <w:rPr>
          <w:color w:val="001F60"/>
          <w:spacing w:val="63"/>
          <w:w w:val="110"/>
        </w:rPr>
        <w:t xml:space="preserve"> </w:t>
      </w:r>
      <w:r>
        <w:rPr>
          <w:color w:val="001F60"/>
          <w:w w:val="110"/>
        </w:rPr>
        <w:t xml:space="preserve">համաթիվ </w:t>
      </w:r>
      <w:r>
        <w:rPr>
          <w:w w:val="110"/>
        </w:rPr>
        <w:t>Global Cybersecurity Index</w:t>
      </w:r>
      <w:r>
        <w:rPr>
          <w:w w:val="110"/>
          <w:position w:val="8"/>
          <w:sz w:val="14"/>
          <w:szCs w:val="14"/>
        </w:rPr>
        <w:t>15</w:t>
      </w:r>
    </w:p>
    <w:p w14:paraId="6D47B8F8" w14:textId="77777777" w:rsidR="00254229" w:rsidRDefault="00000000">
      <w:pPr>
        <w:pStyle w:val="BodyText"/>
        <w:spacing w:before="90"/>
        <w:ind w:left="595"/>
      </w:pPr>
      <w:r>
        <w:br w:type="column"/>
      </w:r>
      <w:r>
        <w:rPr>
          <w:w w:val="105"/>
        </w:rPr>
        <w:t>Գնահատվում է հինգ հենասյուներով՝</w:t>
      </w:r>
    </w:p>
    <w:p w14:paraId="738FE7D8" w14:textId="77777777" w:rsidR="00254229" w:rsidRDefault="00000000">
      <w:pPr>
        <w:pStyle w:val="ListParagraph"/>
        <w:numPr>
          <w:ilvl w:val="0"/>
          <w:numId w:val="21"/>
        </w:numPr>
        <w:tabs>
          <w:tab w:val="left" w:pos="921"/>
        </w:tabs>
        <w:spacing w:before="93"/>
        <w:rPr>
          <w:sz w:val="24"/>
          <w:szCs w:val="24"/>
        </w:rPr>
      </w:pPr>
      <w:r>
        <w:rPr>
          <w:w w:val="105"/>
          <w:sz w:val="24"/>
          <w:szCs w:val="24"/>
        </w:rPr>
        <w:t>իրավական</w:t>
      </w:r>
      <w:r>
        <w:rPr>
          <w:spacing w:val="8"/>
          <w:w w:val="105"/>
          <w:sz w:val="24"/>
          <w:szCs w:val="24"/>
        </w:rPr>
        <w:t xml:space="preserve"> </w:t>
      </w:r>
      <w:r>
        <w:rPr>
          <w:w w:val="105"/>
          <w:sz w:val="24"/>
          <w:szCs w:val="24"/>
        </w:rPr>
        <w:t>միջոցառումներ,</w:t>
      </w:r>
    </w:p>
    <w:p w14:paraId="72BE3D15" w14:textId="77777777" w:rsidR="00254229" w:rsidRDefault="00000000">
      <w:pPr>
        <w:pStyle w:val="ListParagraph"/>
        <w:numPr>
          <w:ilvl w:val="0"/>
          <w:numId w:val="21"/>
        </w:numPr>
        <w:tabs>
          <w:tab w:val="left" w:pos="949"/>
        </w:tabs>
        <w:spacing w:before="94"/>
        <w:ind w:left="948" w:hanging="353"/>
        <w:rPr>
          <w:sz w:val="24"/>
          <w:szCs w:val="24"/>
        </w:rPr>
      </w:pPr>
      <w:r>
        <w:rPr>
          <w:w w:val="105"/>
          <w:sz w:val="24"/>
          <w:szCs w:val="24"/>
        </w:rPr>
        <w:t>տեխնիկական</w:t>
      </w:r>
      <w:r>
        <w:rPr>
          <w:spacing w:val="10"/>
          <w:w w:val="105"/>
          <w:sz w:val="24"/>
          <w:szCs w:val="24"/>
        </w:rPr>
        <w:t xml:space="preserve"> </w:t>
      </w:r>
      <w:r>
        <w:rPr>
          <w:w w:val="105"/>
          <w:sz w:val="24"/>
          <w:szCs w:val="24"/>
        </w:rPr>
        <w:t>միջոցառումներ,</w:t>
      </w:r>
    </w:p>
    <w:p w14:paraId="073A32F6" w14:textId="77777777" w:rsidR="00254229" w:rsidRDefault="00000000">
      <w:pPr>
        <w:pStyle w:val="ListParagraph"/>
        <w:numPr>
          <w:ilvl w:val="0"/>
          <w:numId w:val="21"/>
        </w:numPr>
        <w:tabs>
          <w:tab w:val="left" w:pos="964"/>
        </w:tabs>
        <w:spacing w:before="96"/>
        <w:ind w:left="963" w:hanging="368"/>
        <w:rPr>
          <w:sz w:val="24"/>
          <w:szCs w:val="24"/>
        </w:rPr>
      </w:pPr>
      <w:r>
        <w:rPr>
          <w:w w:val="105"/>
          <w:sz w:val="24"/>
          <w:szCs w:val="24"/>
        </w:rPr>
        <w:t>կազմակերպչական</w:t>
      </w:r>
      <w:r>
        <w:rPr>
          <w:spacing w:val="12"/>
          <w:w w:val="105"/>
          <w:sz w:val="24"/>
          <w:szCs w:val="24"/>
        </w:rPr>
        <w:t xml:space="preserve"> </w:t>
      </w:r>
      <w:r>
        <w:rPr>
          <w:w w:val="105"/>
          <w:sz w:val="24"/>
          <w:szCs w:val="24"/>
        </w:rPr>
        <w:t>միջոցառումներ,</w:t>
      </w:r>
    </w:p>
    <w:p w14:paraId="5EC1C33C" w14:textId="77777777" w:rsidR="00254229" w:rsidRDefault="00000000">
      <w:pPr>
        <w:pStyle w:val="ListParagraph"/>
        <w:numPr>
          <w:ilvl w:val="0"/>
          <w:numId w:val="21"/>
        </w:numPr>
        <w:tabs>
          <w:tab w:val="left" w:pos="956"/>
        </w:tabs>
        <w:spacing w:before="94"/>
        <w:ind w:left="955" w:hanging="360"/>
        <w:rPr>
          <w:sz w:val="24"/>
          <w:szCs w:val="24"/>
        </w:rPr>
      </w:pPr>
      <w:r>
        <w:rPr>
          <w:sz w:val="24"/>
          <w:szCs w:val="24"/>
        </w:rPr>
        <w:t>կարողությունների զարգացում</w:t>
      </w:r>
      <w:r>
        <w:rPr>
          <w:spacing w:val="-24"/>
          <w:sz w:val="24"/>
          <w:szCs w:val="24"/>
        </w:rPr>
        <w:t xml:space="preserve"> </w:t>
      </w:r>
      <w:r>
        <w:rPr>
          <w:sz w:val="24"/>
          <w:szCs w:val="24"/>
        </w:rPr>
        <w:t>և</w:t>
      </w:r>
    </w:p>
    <w:p w14:paraId="4A6BB3A8" w14:textId="77777777" w:rsidR="00254229" w:rsidRDefault="00000000">
      <w:pPr>
        <w:pStyle w:val="ListParagraph"/>
        <w:numPr>
          <w:ilvl w:val="0"/>
          <w:numId w:val="21"/>
        </w:numPr>
        <w:tabs>
          <w:tab w:val="left" w:pos="960"/>
        </w:tabs>
        <w:spacing w:before="93"/>
        <w:ind w:left="959" w:hanging="364"/>
        <w:rPr>
          <w:sz w:val="24"/>
          <w:szCs w:val="24"/>
        </w:rPr>
      </w:pPr>
      <w:r>
        <w:rPr>
          <w:w w:val="105"/>
          <w:sz w:val="24"/>
          <w:szCs w:val="24"/>
        </w:rPr>
        <w:t>համագործակցություն:</w:t>
      </w:r>
    </w:p>
    <w:p w14:paraId="20D80C39" w14:textId="77777777" w:rsidR="00254229" w:rsidRDefault="00254229">
      <w:pPr>
        <w:rPr>
          <w:sz w:val="24"/>
          <w:szCs w:val="24"/>
        </w:rPr>
        <w:sectPr w:rsidR="00254229">
          <w:type w:val="continuous"/>
          <w:pgSz w:w="11910" w:h="16840"/>
          <w:pgMar w:top="1380" w:right="0" w:bottom="0" w:left="560" w:header="720" w:footer="720" w:gutter="0"/>
          <w:cols w:num="2" w:space="720" w:equalWidth="0">
            <w:col w:w="4865" w:space="40"/>
            <w:col w:w="6445"/>
          </w:cols>
        </w:sectPr>
      </w:pPr>
    </w:p>
    <w:p w14:paraId="1B59B888" w14:textId="77777777" w:rsidR="00254229" w:rsidRDefault="00254229">
      <w:pPr>
        <w:pStyle w:val="BodyText"/>
        <w:rPr>
          <w:sz w:val="20"/>
        </w:rPr>
      </w:pPr>
    </w:p>
    <w:p w14:paraId="5C08FA5E" w14:textId="77777777" w:rsidR="00254229" w:rsidRDefault="00254229">
      <w:pPr>
        <w:pStyle w:val="BodyText"/>
        <w:rPr>
          <w:sz w:val="20"/>
        </w:rPr>
      </w:pPr>
    </w:p>
    <w:p w14:paraId="5F79D47E" w14:textId="77777777" w:rsidR="00254229" w:rsidRDefault="00254229">
      <w:pPr>
        <w:pStyle w:val="BodyText"/>
        <w:rPr>
          <w:sz w:val="20"/>
        </w:rPr>
      </w:pPr>
    </w:p>
    <w:p w14:paraId="5FD9D8A3" w14:textId="77777777" w:rsidR="00254229" w:rsidRDefault="00254229">
      <w:pPr>
        <w:pStyle w:val="BodyText"/>
        <w:rPr>
          <w:sz w:val="20"/>
        </w:rPr>
      </w:pPr>
    </w:p>
    <w:p w14:paraId="4358D083" w14:textId="77777777" w:rsidR="00254229" w:rsidRDefault="00254229">
      <w:pPr>
        <w:pStyle w:val="BodyText"/>
        <w:rPr>
          <w:sz w:val="20"/>
        </w:rPr>
      </w:pPr>
    </w:p>
    <w:p w14:paraId="41440FA0" w14:textId="77777777" w:rsidR="00254229" w:rsidRDefault="00254229">
      <w:pPr>
        <w:pStyle w:val="BodyText"/>
        <w:spacing w:before="9"/>
        <w:rPr>
          <w:sz w:val="18"/>
        </w:rPr>
      </w:pPr>
    </w:p>
    <w:p w14:paraId="6B184563" w14:textId="77777777" w:rsidR="00254229" w:rsidRDefault="00000000">
      <w:pPr>
        <w:pStyle w:val="BodyText"/>
        <w:spacing w:line="20" w:lineRule="exact"/>
        <w:ind w:left="509"/>
        <w:rPr>
          <w:sz w:val="2"/>
        </w:rPr>
      </w:pPr>
      <w:r>
        <w:rPr>
          <w:sz w:val="2"/>
        </w:rPr>
      </w:r>
      <w:r>
        <w:rPr>
          <w:sz w:val="2"/>
        </w:rPr>
        <w:pict w14:anchorId="21B1AA89">
          <v:group id="_x0000_s2385" style="width:2in;height:.75pt;mso-position-horizontal-relative:char;mso-position-vertical-relative:line" coordsize="2880,15">
            <v:line id="_x0000_s2386" style="position:absolute" from="0,7" to="2880,7" strokeweight=".72pt"/>
            <w10:anchorlock/>
          </v:group>
        </w:pict>
      </w:r>
    </w:p>
    <w:p w14:paraId="1D2AE61F" w14:textId="77777777" w:rsidR="00254229" w:rsidRDefault="00000000">
      <w:pPr>
        <w:spacing w:before="120" w:line="278" w:lineRule="auto"/>
        <w:ind w:left="517" w:right="2975"/>
        <w:rPr>
          <w:sz w:val="18"/>
        </w:rPr>
      </w:pPr>
      <w:r>
        <w:rPr>
          <w:w w:val="105"/>
          <w:position w:val="6"/>
          <w:sz w:val="11"/>
        </w:rPr>
        <w:t xml:space="preserve">13    </w:t>
      </w:r>
      <w:r>
        <w:rPr>
          <w:color w:val="0562C1"/>
          <w:w w:val="105"/>
          <w:sz w:val="18"/>
          <w:u w:val="single" w:color="0562C1"/>
        </w:rPr>
        <w:t>https://</w:t>
      </w:r>
      <w:hyperlink r:id="rId50">
        <w:r w:rsidR="00254229">
          <w:rPr>
            <w:color w:val="0562C1"/>
            <w:w w:val="105"/>
            <w:sz w:val="18"/>
            <w:u w:val="single" w:color="0562C1"/>
          </w:rPr>
          <w:t>www.visionofhumanity.org/wp-content/uploads/2025/06/Global-Peace-Index-2025-web.pdf</w:t>
        </w:r>
      </w:hyperlink>
      <w:r>
        <w:rPr>
          <w:color w:val="0562C1"/>
          <w:w w:val="105"/>
          <w:sz w:val="18"/>
        </w:rPr>
        <w:t xml:space="preserve"> </w:t>
      </w:r>
      <w:r>
        <w:rPr>
          <w:w w:val="105"/>
          <w:position w:val="6"/>
          <w:sz w:val="11"/>
        </w:rPr>
        <w:t>14</w:t>
      </w:r>
      <w:r>
        <w:rPr>
          <w:spacing w:val="21"/>
          <w:w w:val="105"/>
          <w:position w:val="6"/>
          <w:sz w:val="11"/>
        </w:rPr>
        <w:t xml:space="preserve"> </w:t>
      </w:r>
      <w:r>
        <w:rPr>
          <w:color w:val="0562C1"/>
          <w:w w:val="105"/>
          <w:sz w:val="18"/>
          <w:u w:val="single" w:color="0562C1"/>
        </w:rPr>
        <w:t>https://</w:t>
      </w:r>
      <w:hyperlink r:id="rId51">
        <w:r w:rsidR="00254229">
          <w:rPr>
            <w:color w:val="0562C1"/>
            <w:w w:val="105"/>
            <w:sz w:val="18"/>
            <w:u w:val="single" w:color="0562C1"/>
          </w:rPr>
          <w:t>www.worldbank.org/en/publication/worldwide-governance-indicators/interactive-data-access</w:t>
        </w:r>
      </w:hyperlink>
    </w:p>
    <w:p w14:paraId="11CAF02E" w14:textId="77777777" w:rsidR="00254229" w:rsidRDefault="00000000">
      <w:pPr>
        <w:spacing w:before="2"/>
        <w:ind w:left="517"/>
        <w:rPr>
          <w:sz w:val="18"/>
        </w:rPr>
      </w:pPr>
      <w:r>
        <w:rPr>
          <w:position w:val="6"/>
          <w:sz w:val="11"/>
        </w:rPr>
        <w:t xml:space="preserve">15 </w:t>
      </w:r>
      <w:r>
        <w:rPr>
          <w:color w:val="0562C1"/>
          <w:sz w:val="18"/>
          <w:u w:val="single" w:color="0562C1"/>
        </w:rPr>
        <w:t>https://</w:t>
      </w:r>
      <w:hyperlink r:id="rId52">
        <w:r w:rsidR="00254229">
          <w:rPr>
            <w:color w:val="0562C1"/>
            <w:sz w:val="18"/>
            <w:u w:val="single" w:color="0562C1"/>
          </w:rPr>
          <w:t>www.itu.int/epublications/publication/global-cybersecurity-index-2024</w:t>
        </w:r>
      </w:hyperlink>
    </w:p>
    <w:p w14:paraId="316CE20A" w14:textId="77777777" w:rsidR="00254229" w:rsidRDefault="00254229">
      <w:pPr>
        <w:rPr>
          <w:sz w:val="18"/>
        </w:rPr>
        <w:sectPr w:rsidR="00254229">
          <w:type w:val="continuous"/>
          <w:pgSz w:w="11910" w:h="16840"/>
          <w:pgMar w:top="1380" w:right="0" w:bottom="0" w:left="560" w:header="720" w:footer="720" w:gutter="0"/>
          <w:cols w:space="720"/>
        </w:sectPr>
      </w:pPr>
    </w:p>
    <w:p w14:paraId="39285E7E" w14:textId="77777777" w:rsidR="00254229" w:rsidRDefault="00000000">
      <w:pPr>
        <w:ind w:left="560"/>
        <w:rPr>
          <w:sz w:val="20"/>
        </w:rPr>
      </w:pPr>
      <w:r>
        <w:rPr>
          <w:sz w:val="20"/>
        </w:rPr>
      </w:r>
      <w:r>
        <w:rPr>
          <w:sz w:val="20"/>
        </w:rPr>
        <w:pict w14:anchorId="5DF03D42">
          <v:shape id="_x0000_s2429" type="#_x0000_t202" style="width:33pt;height:36.5pt;mso-left-percent:-10001;mso-top-percent:-10001;mso-position-horizontal:absolute;mso-position-horizontal-relative:char;mso-position-vertical:absolute;mso-position-vertical-relative:line;mso-left-percent:-10001;mso-top-percent:-10001" fillcolor="#001f60" strokecolor="#f2f2f2" strokeweight=".96pt">
            <v:textbox inset="0,0,0,0">
              <w:txbxContent>
                <w:p w14:paraId="3746D956" w14:textId="77777777" w:rsidR="00254229" w:rsidRDefault="00000000">
                  <w:pPr>
                    <w:spacing w:before="115"/>
                    <w:ind w:right="1"/>
                    <w:jc w:val="center"/>
                    <w:rPr>
                      <w:sz w:val="36"/>
                    </w:rPr>
                  </w:pPr>
                  <w:r>
                    <w:rPr>
                      <w:color w:val="FFFFFF"/>
                      <w:w w:val="110"/>
                      <w:sz w:val="36"/>
                    </w:rPr>
                    <w:t>2</w:t>
                  </w:r>
                </w:p>
              </w:txbxContent>
            </v:textbox>
            <w10:anchorlock/>
          </v:shape>
        </w:pict>
      </w:r>
      <w:r>
        <w:rPr>
          <w:spacing w:val="70"/>
          <w:sz w:val="20"/>
        </w:rPr>
        <w:t xml:space="preserve"> </w:t>
      </w:r>
      <w:r>
        <w:rPr>
          <w:spacing w:val="70"/>
          <w:sz w:val="20"/>
        </w:rPr>
      </w:r>
      <w:r>
        <w:rPr>
          <w:spacing w:val="70"/>
          <w:sz w:val="20"/>
        </w:rPr>
        <w:pict w14:anchorId="77338E6B">
          <v:shape id="_x0000_s2428" type="#_x0000_t202" style="width:466pt;height:35.55pt;mso-left-percent:-10001;mso-top-percent:-10001;mso-position-horizontal:absolute;mso-position-horizontal-relative:char;mso-position-vertical:absolute;mso-position-vertical-relative:line;mso-left-percent:-10001;mso-top-percent:-10001" fillcolor="#e6e6e6" stroked="f">
            <v:textbox inset="0,0,0,0">
              <w:txbxContent>
                <w:p w14:paraId="5E61A2ED" w14:textId="77777777" w:rsidR="00254229" w:rsidRDefault="00000000">
                  <w:pPr>
                    <w:spacing w:before="164"/>
                    <w:ind w:left="1397"/>
                    <w:rPr>
                      <w:sz w:val="32"/>
                      <w:szCs w:val="32"/>
                    </w:rPr>
                  </w:pPr>
                  <w:r>
                    <w:rPr>
                      <w:color w:val="001F60"/>
                      <w:w w:val="110"/>
                      <w:sz w:val="32"/>
                      <w:szCs w:val="32"/>
                    </w:rPr>
                    <w:t>Մարդկային կապիտալ և բարեկեցություն</w:t>
                  </w:r>
                </w:p>
              </w:txbxContent>
            </v:textbox>
            <w10:anchorlock/>
          </v:shape>
        </w:pict>
      </w:r>
    </w:p>
    <w:p w14:paraId="5CBDDED7" w14:textId="77777777" w:rsidR="00254229" w:rsidRDefault="00254229">
      <w:pPr>
        <w:pStyle w:val="BodyText"/>
        <w:rPr>
          <w:sz w:val="20"/>
        </w:rPr>
      </w:pPr>
    </w:p>
    <w:p w14:paraId="7B1ABA7D" w14:textId="77777777" w:rsidR="00254229" w:rsidRDefault="00000000">
      <w:pPr>
        <w:pStyle w:val="BodyText"/>
        <w:spacing w:before="216" w:line="321" w:lineRule="auto"/>
        <w:ind w:left="517" w:right="1073"/>
        <w:jc w:val="both"/>
      </w:pPr>
      <w:r>
        <w:rPr>
          <w:w w:val="110"/>
        </w:rPr>
        <w:t>Ռազմավարությունն առնվազն ընդգրկում է ժողովրդագրությանը (ներառյալ՝ միգրացիային), առողջապահությանը, առողջ ապրելակերպին և սպորտին, շրջակա միջավայրի պահպանությանը, ֆորմալ և ոչ ֆորմալ կրթությանը, հիմնարար գիտությանը, մշակույթին և սոցիալական պաշտպանությանը, այդ թվում՝ աղքատությանը, զբաղունակությանը վերաբերող հարցեր: Ռազմավարության համար ուղենիշային կարող են լինել միջազգային հետևյալ</w:t>
      </w:r>
      <w:r>
        <w:rPr>
          <w:spacing w:val="20"/>
          <w:w w:val="110"/>
        </w:rPr>
        <w:t xml:space="preserve"> </w:t>
      </w:r>
      <w:r>
        <w:rPr>
          <w:w w:val="110"/>
        </w:rPr>
        <w:t>համաթվերը`</w:t>
      </w:r>
    </w:p>
    <w:p w14:paraId="4B714C30" w14:textId="77777777" w:rsidR="00254229" w:rsidRDefault="00254229">
      <w:pPr>
        <w:pStyle w:val="BodyText"/>
        <w:rPr>
          <w:sz w:val="20"/>
        </w:rPr>
      </w:pPr>
    </w:p>
    <w:p w14:paraId="5484B42A" w14:textId="77777777" w:rsidR="00254229" w:rsidRDefault="00254229">
      <w:pPr>
        <w:pStyle w:val="BodyText"/>
        <w:rPr>
          <w:sz w:val="20"/>
        </w:rPr>
      </w:pPr>
    </w:p>
    <w:p w14:paraId="02008A3A" w14:textId="77777777" w:rsidR="00254229" w:rsidRDefault="00254229">
      <w:pPr>
        <w:pStyle w:val="BodyText"/>
        <w:rPr>
          <w:sz w:val="20"/>
        </w:rPr>
      </w:pPr>
    </w:p>
    <w:p w14:paraId="69C373D0" w14:textId="77777777" w:rsidR="00254229" w:rsidRDefault="00254229">
      <w:pPr>
        <w:rPr>
          <w:sz w:val="20"/>
        </w:rPr>
        <w:sectPr w:rsidR="00254229">
          <w:headerReference w:type="default" r:id="rId53"/>
          <w:footerReference w:type="default" r:id="rId54"/>
          <w:pgSz w:w="11910" w:h="16840"/>
          <w:pgMar w:top="1260" w:right="0" w:bottom="1140" w:left="560" w:header="0" w:footer="950" w:gutter="0"/>
          <w:cols w:space="720"/>
        </w:sectPr>
      </w:pPr>
    </w:p>
    <w:p w14:paraId="0A3EDADE" w14:textId="77777777" w:rsidR="00254229" w:rsidRDefault="00254229">
      <w:pPr>
        <w:pStyle w:val="BodyText"/>
        <w:rPr>
          <w:sz w:val="26"/>
        </w:rPr>
      </w:pPr>
    </w:p>
    <w:p w14:paraId="285F3B22" w14:textId="77777777" w:rsidR="00254229" w:rsidRDefault="00254229">
      <w:pPr>
        <w:pStyle w:val="BodyText"/>
        <w:rPr>
          <w:sz w:val="26"/>
        </w:rPr>
      </w:pPr>
    </w:p>
    <w:p w14:paraId="686C61F0" w14:textId="77777777" w:rsidR="00254229" w:rsidRDefault="00254229">
      <w:pPr>
        <w:pStyle w:val="BodyText"/>
        <w:rPr>
          <w:sz w:val="30"/>
        </w:rPr>
      </w:pPr>
    </w:p>
    <w:p w14:paraId="20F6252E" w14:textId="77777777" w:rsidR="00254229" w:rsidRDefault="00000000">
      <w:pPr>
        <w:pStyle w:val="BodyText"/>
        <w:ind w:left="1057" w:right="2"/>
        <w:jc w:val="center"/>
      </w:pPr>
      <w:r>
        <w:rPr>
          <w:color w:val="001F60"/>
          <w:w w:val="110"/>
        </w:rPr>
        <w:t>Մարդու զարգացման համաթիվ</w:t>
      </w:r>
    </w:p>
    <w:p w14:paraId="1DFD2C41" w14:textId="77777777" w:rsidR="00254229" w:rsidRDefault="00000000">
      <w:pPr>
        <w:pStyle w:val="BodyText"/>
        <w:spacing w:before="89"/>
        <w:ind w:left="1060" w:right="2"/>
        <w:jc w:val="center"/>
        <w:rPr>
          <w:sz w:val="14"/>
        </w:rPr>
      </w:pPr>
      <w:r>
        <w:rPr>
          <w:w w:val="105"/>
        </w:rPr>
        <w:t>Human Development Index</w:t>
      </w:r>
      <w:r>
        <w:rPr>
          <w:w w:val="105"/>
          <w:position w:val="8"/>
          <w:sz w:val="14"/>
        </w:rPr>
        <w:t>16</w:t>
      </w:r>
    </w:p>
    <w:p w14:paraId="14978B96" w14:textId="77777777" w:rsidR="00254229" w:rsidRDefault="00000000">
      <w:pPr>
        <w:pStyle w:val="BodyText"/>
        <w:spacing w:before="213"/>
        <w:ind w:left="713"/>
      </w:pPr>
      <w:r>
        <w:br w:type="column"/>
      </w:r>
      <w:r>
        <w:rPr>
          <w:w w:val="110"/>
        </w:rPr>
        <w:t>Չափում է երեք հիմնական  չափանիշներ՝</w:t>
      </w:r>
    </w:p>
    <w:p w14:paraId="14D2C865" w14:textId="77777777" w:rsidR="00254229" w:rsidRDefault="00000000">
      <w:pPr>
        <w:pStyle w:val="ListParagraph"/>
        <w:numPr>
          <w:ilvl w:val="1"/>
          <w:numId w:val="21"/>
        </w:numPr>
        <w:tabs>
          <w:tab w:val="left" w:pos="1245"/>
        </w:tabs>
        <w:spacing w:before="94" w:line="321" w:lineRule="auto"/>
        <w:ind w:right="1072" w:firstLine="0"/>
        <w:jc w:val="both"/>
        <w:rPr>
          <w:sz w:val="24"/>
          <w:szCs w:val="24"/>
        </w:rPr>
      </w:pPr>
      <w:r>
        <w:rPr>
          <w:w w:val="105"/>
          <w:sz w:val="24"/>
          <w:szCs w:val="24"/>
        </w:rPr>
        <w:t>երկար և առողջ կյանք (կյանքի տևողություն), (2) գիտելիքներ/կրթություն (ուսումնառության միջին և սպասվող տարիներ) և (3) արժանապատիվ կենսամակարդակ (մեկ շնչի հաշվով</w:t>
      </w:r>
      <w:r>
        <w:rPr>
          <w:spacing w:val="60"/>
          <w:w w:val="105"/>
          <w:sz w:val="24"/>
          <w:szCs w:val="24"/>
        </w:rPr>
        <w:t xml:space="preserve"> </w:t>
      </w:r>
      <w:r>
        <w:rPr>
          <w:w w:val="105"/>
          <w:sz w:val="24"/>
          <w:szCs w:val="24"/>
        </w:rPr>
        <w:t>ՀՆԱ):</w:t>
      </w:r>
    </w:p>
    <w:p w14:paraId="755E886E" w14:textId="77777777" w:rsidR="00254229" w:rsidRDefault="00254229">
      <w:pPr>
        <w:spacing w:line="321" w:lineRule="auto"/>
        <w:jc w:val="both"/>
        <w:rPr>
          <w:sz w:val="24"/>
          <w:szCs w:val="24"/>
        </w:rPr>
        <w:sectPr w:rsidR="00254229">
          <w:type w:val="continuous"/>
          <w:pgSz w:w="11910" w:h="16840"/>
          <w:pgMar w:top="1380" w:right="0" w:bottom="0" w:left="560" w:header="720" w:footer="720" w:gutter="0"/>
          <w:cols w:num="2" w:space="720" w:equalWidth="0">
            <w:col w:w="4742" w:space="40"/>
            <w:col w:w="6568"/>
          </w:cols>
        </w:sectPr>
      </w:pPr>
    </w:p>
    <w:p w14:paraId="46A4D793" w14:textId="77777777" w:rsidR="00254229" w:rsidRDefault="00254229">
      <w:pPr>
        <w:pStyle w:val="BodyText"/>
        <w:spacing w:before="7"/>
      </w:pPr>
    </w:p>
    <w:p w14:paraId="3CEF06BB" w14:textId="77777777" w:rsidR="00254229" w:rsidRDefault="00254229">
      <w:pPr>
        <w:sectPr w:rsidR="00254229">
          <w:type w:val="continuous"/>
          <w:pgSz w:w="11910" w:h="16840"/>
          <w:pgMar w:top="1380" w:right="0" w:bottom="0" w:left="560" w:header="720" w:footer="720" w:gutter="0"/>
          <w:cols w:space="720"/>
        </w:sectPr>
      </w:pPr>
    </w:p>
    <w:p w14:paraId="38E21617" w14:textId="77777777" w:rsidR="00254229" w:rsidRDefault="00254229">
      <w:pPr>
        <w:pStyle w:val="BodyText"/>
        <w:rPr>
          <w:sz w:val="26"/>
        </w:rPr>
      </w:pPr>
    </w:p>
    <w:p w14:paraId="5476483F" w14:textId="77777777" w:rsidR="00254229" w:rsidRDefault="00254229">
      <w:pPr>
        <w:pStyle w:val="BodyText"/>
        <w:rPr>
          <w:sz w:val="26"/>
        </w:rPr>
      </w:pPr>
    </w:p>
    <w:p w14:paraId="58BE7532" w14:textId="77777777" w:rsidR="00254229" w:rsidRDefault="00254229">
      <w:pPr>
        <w:pStyle w:val="BodyText"/>
        <w:rPr>
          <w:sz w:val="26"/>
        </w:rPr>
      </w:pPr>
    </w:p>
    <w:p w14:paraId="1DA2F6FA" w14:textId="77777777" w:rsidR="00254229" w:rsidRDefault="00254229">
      <w:pPr>
        <w:pStyle w:val="BodyText"/>
        <w:spacing w:before="5"/>
        <w:rPr>
          <w:sz w:val="25"/>
        </w:rPr>
      </w:pPr>
    </w:p>
    <w:p w14:paraId="0FE9994F" w14:textId="77777777" w:rsidR="00254229" w:rsidRDefault="00000000">
      <w:pPr>
        <w:pStyle w:val="BodyText"/>
        <w:ind w:left="971"/>
      </w:pPr>
      <w:r>
        <w:rPr>
          <w:color w:val="001F60"/>
          <w:w w:val="110"/>
        </w:rPr>
        <w:t>Գենդերային խզվածքի համաթիվ</w:t>
      </w:r>
    </w:p>
    <w:p w14:paraId="0FAB1FED" w14:textId="77777777" w:rsidR="00254229" w:rsidRDefault="00000000">
      <w:pPr>
        <w:pStyle w:val="BodyText"/>
        <w:spacing w:before="91"/>
        <w:ind w:left="1878"/>
        <w:rPr>
          <w:sz w:val="14"/>
        </w:rPr>
      </w:pPr>
      <w:r>
        <w:rPr>
          <w:w w:val="105"/>
        </w:rPr>
        <w:t>Gender Gap Index</w:t>
      </w:r>
      <w:r>
        <w:rPr>
          <w:w w:val="105"/>
          <w:position w:val="8"/>
          <w:sz w:val="14"/>
        </w:rPr>
        <w:t>17</w:t>
      </w:r>
    </w:p>
    <w:p w14:paraId="32F491BA" w14:textId="77777777" w:rsidR="00254229" w:rsidRDefault="00254229">
      <w:pPr>
        <w:pStyle w:val="BodyText"/>
        <w:rPr>
          <w:sz w:val="26"/>
        </w:rPr>
      </w:pPr>
    </w:p>
    <w:p w14:paraId="6B87631C" w14:textId="77777777" w:rsidR="00254229" w:rsidRDefault="00254229">
      <w:pPr>
        <w:pStyle w:val="BodyText"/>
        <w:rPr>
          <w:sz w:val="26"/>
        </w:rPr>
      </w:pPr>
    </w:p>
    <w:p w14:paraId="43F22182" w14:textId="77777777" w:rsidR="00254229" w:rsidRDefault="00254229">
      <w:pPr>
        <w:pStyle w:val="BodyText"/>
        <w:rPr>
          <w:sz w:val="26"/>
        </w:rPr>
      </w:pPr>
    </w:p>
    <w:p w14:paraId="3AFC4747" w14:textId="77777777" w:rsidR="00254229" w:rsidRDefault="00254229">
      <w:pPr>
        <w:pStyle w:val="BodyText"/>
        <w:rPr>
          <w:sz w:val="26"/>
        </w:rPr>
      </w:pPr>
    </w:p>
    <w:p w14:paraId="7B473A78" w14:textId="77777777" w:rsidR="00254229" w:rsidRDefault="00254229">
      <w:pPr>
        <w:pStyle w:val="BodyText"/>
        <w:rPr>
          <w:sz w:val="26"/>
        </w:rPr>
      </w:pPr>
    </w:p>
    <w:p w14:paraId="769AF8F7" w14:textId="77777777" w:rsidR="00254229" w:rsidRDefault="00254229">
      <w:pPr>
        <w:pStyle w:val="BodyText"/>
        <w:rPr>
          <w:sz w:val="26"/>
        </w:rPr>
      </w:pPr>
    </w:p>
    <w:p w14:paraId="324E00CF" w14:textId="77777777" w:rsidR="00254229" w:rsidRDefault="00000000">
      <w:pPr>
        <w:pStyle w:val="BodyText"/>
        <w:spacing w:before="160" w:line="319" w:lineRule="auto"/>
        <w:ind w:left="692" w:right="12"/>
        <w:jc w:val="center"/>
      </w:pPr>
      <w:r>
        <w:rPr>
          <w:color w:val="001F60"/>
          <w:w w:val="110"/>
        </w:rPr>
        <w:t>Շրջակա միջավայրի կատարողականի համաթիվ</w:t>
      </w:r>
    </w:p>
    <w:p w14:paraId="7581E062" w14:textId="77777777" w:rsidR="00254229" w:rsidRDefault="00000000">
      <w:pPr>
        <w:pStyle w:val="BodyText"/>
        <w:spacing w:before="1"/>
        <w:ind w:left="692" w:right="11"/>
        <w:jc w:val="center"/>
        <w:rPr>
          <w:sz w:val="14"/>
        </w:rPr>
      </w:pPr>
      <w:r>
        <w:rPr>
          <w:w w:val="105"/>
        </w:rPr>
        <w:t>Environmental Performance Index</w:t>
      </w:r>
      <w:r>
        <w:rPr>
          <w:w w:val="105"/>
          <w:position w:val="8"/>
          <w:sz w:val="14"/>
        </w:rPr>
        <w:t>18</w:t>
      </w:r>
    </w:p>
    <w:p w14:paraId="128A11FB" w14:textId="77777777" w:rsidR="00254229" w:rsidRDefault="00000000">
      <w:pPr>
        <w:pStyle w:val="BodyText"/>
        <w:tabs>
          <w:tab w:val="left" w:pos="2593"/>
          <w:tab w:val="left" w:pos="2743"/>
          <w:tab w:val="left" w:pos="3766"/>
          <w:tab w:val="left" w:pos="3913"/>
        </w:tabs>
        <w:spacing w:before="90" w:line="321" w:lineRule="auto"/>
        <w:ind w:left="338" w:right="1072"/>
        <w:jc w:val="both"/>
      </w:pPr>
      <w:r>
        <w:br w:type="column"/>
      </w:r>
      <w:r>
        <w:rPr>
          <w:w w:val="105"/>
        </w:rPr>
        <w:t>Համեմատում</w:t>
      </w:r>
      <w:r>
        <w:rPr>
          <w:w w:val="105"/>
        </w:rPr>
        <w:tab/>
      </w:r>
      <w:r>
        <w:rPr>
          <w:w w:val="105"/>
        </w:rPr>
        <w:tab/>
        <w:t>է</w:t>
      </w:r>
      <w:r>
        <w:rPr>
          <w:w w:val="105"/>
        </w:rPr>
        <w:tab/>
        <w:t>գենդերային հավասարության ներկայիս վիճակը և զարգացումը</w:t>
      </w:r>
      <w:r>
        <w:rPr>
          <w:w w:val="105"/>
        </w:rPr>
        <w:tab/>
        <w:t>չորս</w:t>
      </w:r>
      <w:r>
        <w:rPr>
          <w:w w:val="105"/>
        </w:rPr>
        <w:tab/>
      </w:r>
      <w:r>
        <w:rPr>
          <w:w w:val="105"/>
        </w:rPr>
        <w:tab/>
        <w:t>հիմնական չափորոշիչներով</w:t>
      </w:r>
      <w:r>
        <w:rPr>
          <w:spacing w:val="20"/>
          <w:w w:val="105"/>
        </w:rPr>
        <w:t xml:space="preserve"> </w:t>
      </w:r>
      <w:r>
        <w:rPr>
          <w:w w:val="105"/>
        </w:rPr>
        <w:t>(ենթաինդեքսներ).</w:t>
      </w:r>
    </w:p>
    <w:p w14:paraId="55E07FC2" w14:textId="77777777" w:rsidR="00254229" w:rsidRDefault="00000000">
      <w:pPr>
        <w:pStyle w:val="BodyText"/>
        <w:tabs>
          <w:tab w:val="left" w:pos="953"/>
          <w:tab w:val="left" w:pos="1478"/>
          <w:tab w:val="left" w:pos="1912"/>
          <w:tab w:val="left" w:pos="2191"/>
          <w:tab w:val="left" w:pos="2460"/>
          <w:tab w:val="left" w:pos="2777"/>
          <w:tab w:val="left" w:pos="2984"/>
          <w:tab w:val="left" w:pos="3257"/>
          <w:tab w:val="left" w:pos="3526"/>
          <w:tab w:val="left" w:pos="4021"/>
          <w:tab w:val="left" w:pos="4476"/>
          <w:tab w:val="left" w:pos="4832"/>
          <w:tab w:val="left" w:pos="4968"/>
        </w:tabs>
        <w:spacing w:before="4" w:line="321" w:lineRule="auto"/>
        <w:ind w:left="338" w:right="1070"/>
      </w:pPr>
      <w:r>
        <w:rPr>
          <w:w w:val="105"/>
        </w:rPr>
        <w:t>(1)</w:t>
      </w:r>
      <w:r>
        <w:rPr>
          <w:w w:val="105"/>
        </w:rPr>
        <w:tab/>
        <w:t>տնտեսական</w:t>
      </w:r>
      <w:r>
        <w:rPr>
          <w:w w:val="105"/>
        </w:rPr>
        <w:tab/>
      </w:r>
      <w:r>
        <w:rPr>
          <w:w w:val="105"/>
        </w:rPr>
        <w:tab/>
        <w:t>մասնակցություն</w:t>
      </w:r>
      <w:r>
        <w:rPr>
          <w:w w:val="105"/>
        </w:rPr>
        <w:tab/>
      </w:r>
      <w:r>
        <w:rPr>
          <w:w w:val="105"/>
        </w:rPr>
        <w:tab/>
      </w:r>
      <w:r>
        <w:rPr>
          <w:w w:val="95"/>
        </w:rPr>
        <w:t xml:space="preserve">և </w:t>
      </w:r>
      <w:r>
        <w:t>հնարավորություններ,</w:t>
      </w:r>
      <w:r>
        <w:tab/>
      </w:r>
      <w:r>
        <w:tab/>
      </w:r>
      <w:r>
        <w:tab/>
      </w:r>
      <w:r>
        <w:rPr>
          <w:w w:val="105"/>
        </w:rPr>
        <w:t>(2)</w:t>
      </w:r>
      <w:r>
        <w:rPr>
          <w:w w:val="105"/>
        </w:rPr>
        <w:tab/>
        <w:t>կրթական մակարդակ,</w:t>
      </w:r>
      <w:r>
        <w:rPr>
          <w:w w:val="105"/>
        </w:rPr>
        <w:tab/>
      </w:r>
      <w:r>
        <w:rPr>
          <w:w w:val="105"/>
        </w:rPr>
        <w:tab/>
        <w:t>(3)</w:t>
      </w:r>
      <w:r>
        <w:rPr>
          <w:w w:val="105"/>
        </w:rPr>
        <w:tab/>
      </w:r>
      <w:r>
        <w:rPr>
          <w:w w:val="105"/>
        </w:rPr>
        <w:tab/>
      </w:r>
      <w:r>
        <w:t>առողջություն</w:t>
      </w:r>
      <w:r>
        <w:tab/>
      </w:r>
      <w:r>
        <w:tab/>
      </w:r>
      <w:r>
        <w:tab/>
      </w:r>
      <w:r>
        <w:rPr>
          <w:w w:val="95"/>
        </w:rPr>
        <w:t xml:space="preserve">և </w:t>
      </w:r>
      <w:r>
        <w:rPr>
          <w:w w:val="105"/>
        </w:rPr>
        <w:t>գոյատևում, և (4) քաղաքական զորացում: Չափում</w:t>
      </w:r>
      <w:r>
        <w:rPr>
          <w:w w:val="105"/>
        </w:rPr>
        <w:tab/>
        <w:t>է,</w:t>
      </w:r>
      <w:r>
        <w:rPr>
          <w:w w:val="105"/>
        </w:rPr>
        <w:tab/>
        <w:t>թե</w:t>
      </w:r>
      <w:r>
        <w:rPr>
          <w:w w:val="105"/>
        </w:rPr>
        <w:tab/>
        <w:t>ինչպես</w:t>
      </w:r>
      <w:r>
        <w:rPr>
          <w:w w:val="105"/>
        </w:rPr>
        <w:tab/>
      </w:r>
      <w:r>
        <w:rPr>
          <w:w w:val="105"/>
        </w:rPr>
        <w:tab/>
        <w:t>են</w:t>
      </w:r>
      <w:r>
        <w:rPr>
          <w:w w:val="105"/>
        </w:rPr>
        <w:tab/>
        <w:t>երկրները</w:t>
      </w:r>
      <w:r>
        <w:rPr>
          <w:w w:val="108"/>
        </w:rPr>
        <w:t xml:space="preserve"> </w:t>
      </w:r>
      <w:r>
        <w:rPr>
          <w:w w:val="105"/>
        </w:rPr>
        <w:t>պաշտպանում իրենց  շրջակա  միջավայրը և էկոհամակարգերը՝ կենտրոնանալով (1) շրջակա</w:t>
      </w:r>
      <w:r>
        <w:rPr>
          <w:w w:val="105"/>
        </w:rPr>
        <w:tab/>
        <w:t>միջավայրի</w:t>
      </w:r>
      <w:r>
        <w:rPr>
          <w:w w:val="105"/>
        </w:rPr>
        <w:tab/>
      </w:r>
      <w:r>
        <w:rPr>
          <w:w w:val="105"/>
        </w:rPr>
        <w:tab/>
        <w:t>առողջության,</w:t>
      </w:r>
      <w:r>
        <w:rPr>
          <w:w w:val="105"/>
        </w:rPr>
        <w:tab/>
      </w:r>
      <w:r>
        <w:t xml:space="preserve">(2) </w:t>
      </w:r>
      <w:r>
        <w:rPr>
          <w:w w:val="105"/>
        </w:rPr>
        <w:t xml:space="preserve">էկոհամակարգի  </w:t>
      </w:r>
      <w:r>
        <w:rPr>
          <w:spacing w:val="6"/>
          <w:w w:val="105"/>
        </w:rPr>
        <w:t xml:space="preserve"> </w:t>
      </w:r>
      <w:r>
        <w:rPr>
          <w:w w:val="105"/>
        </w:rPr>
        <w:t>կենսունակության</w:t>
      </w:r>
      <w:r>
        <w:rPr>
          <w:w w:val="105"/>
        </w:rPr>
        <w:tab/>
        <w:t>և (3) կլիմայի փոփոխության կատարողականի վրա։</w:t>
      </w:r>
    </w:p>
    <w:p w14:paraId="20920A73" w14:textId="77777777" w:rsidR="00254229" w:rsidRDefault="00254229">
      <w:pPr>
        <w:spacing w:line="321" w:lineRule="auto"/>
        <w:sectPr w:rsidR="00254229">
          <w:type w:val="continuous"/>
          <w:pgSz w:w="11910" w:h="16840"/>
          <w:pgMar w:top="1380" w:right="0" w:bottom="0" w:left="560" w:header="720" w:footer="720" w:gutter="0"/>
          <w:cols w:num="2" w:space="720" w:equalWidth="0">
            <w:col w:w="5117" w:space="40"/>
            <w:col w:w="6193"/>
          </w:cols>
        </w:sectPr>
      </w:pPr>
    </w:p>
    <w:p w14:paraId="1DA79082" w14:textId="77777777" w:rsidR="00254229" w:rsidRDefault="00254229">
      <w:pPr>
        <w:pStyle w:val="BodyText"/>
        <w:rPr>
          <w:sz w:val="20"/>
        </w:rPr>
      </w:pPr>
    </w:p>
    <w:p w14:paraId="405F7D94" w14:textId="77777777" w:rsidR="00254229" w:rsidRDefault="00254229">
      <w:pPr>
        <w:pStyle w:val="BodyText"/>
        <w:rPr>
          <w:sz w:val="20"/>
        </w:rPr>
      </w:pPr>
    </w:p>
    <w:p w14:paraId="2A617301" w14:textId="77777777" w:rsidR="00254229" w:rsidRDefault="00254229">
      <w:pPr>
        <w:pStyle w:val="BodyText"/>
        <w:rPr>
          <w:sz w:val="20"/>
        </w:rPr>
      </w:pPr>
    </w:p>
    <w:p w14:paraId="7785B7D7" w14:textId="77777777" w:rsidR="00254229" w:rsidRDefault="00254229">
      <w:pPr>
        <w:pStyle w:val="BodyText"/>
        <w:spacing w:before="11"/>
        <w:rPr>
          <w:sz w:val="21"/>
        </w:rPr>
      </w:pPr>
    </w:p>
    <w:p w14:paraId="5FEAA213" w14:textId="77777777" w:rsidR="00254229" w:rsidRDefault="00000000">
      <w:pPr>
        <w:ind w:left="517"/>
        <w:rPr>
          <w:sz w:val="18"/>
        </w:rPr>
      </w:pPr>
      <w:r>
        <w:rPr>
          <w:w w:val="110"/>
          <w:position w:val="6"/>
          <w:sz w:val="11"/>
        </w:rPr>
        <w:t xml:space="preserve">16 </w:t>
      </w:r>
      <w:r>
        <w:rPr>
          <w:color w:val="0562C1"/>
          <w:w w:val="110"/>
          <w:sz w:val="18"/>
          <w:u w:val="single" w:color="0562C1"/>
        </w:rPr>
        <w:t>https://hdr.undp.org/content/human-development-report-2025</w:t>
      </w:r>
    </w:p>
    <w:p w14:paraId="47588D31" w14:textId="77777777" w:rsidR="00254229" w:rsidRDefault="00000000">
      <w:pPr>
        <w:spacing w:before="33"/>
        <w:ind w:left="517"/>
        <w:rPr>
          <w:sz w:val="18"/>
        </w:rPr>
      </w:pPr>
      <w:r>
        <w:rPr>
          <w:w w:val="105"/>
          <w:position w:val="6"/>
          <w:sz w:val="11"/>
        </w:rPr>
        <w:t xml:space="preserve">17 </w:t>
      </w:r>
      <w:r>
        <w:rPr>
          <w:color w:val="0562C1"/>
          <w:w w:val="105"/>
          <w:sz w:val="18"/>
          <w:u w:val="single" w:color="0562C1"/>
        </w:rPr>
        <w:t>https://</w:t>
      </w:r>
      <w:hyperlink r:id="rId55">
        <w:r w:rsidR="00254229">
          <w:rPr>
            <w:color w:val="0562C1"/>
            <w:w w:val="105"/>
            <w:sz w:val="18"/>
            <w:u w:val="single" w:color="0562C1"/>
          </w:rPr>
          <w:t>www.weforum.org/publications/global-gender-gap-report-2025/</w:t>
        </w:r>
      </w:hyperlink>
    </w:p>
    <w:p w14:paraId="2B2D65EC" w14:textId="77777777" w:rsidR="00254229" w:rsidRDefault="00000000">
      <w:pPr>
        <w:spacing w:before="35"/>
        <w:ind w:left="517"/>
        <w:rPr>
          <w:sz w:val="18"/>
        </w:rPr>
      </w:pPr>
      <w:r>
        <w:rPr>
          <w:w w:val="105"/>
          <w:position w:val="6"/>
          <w:sz w:val="11"/>
        </w:rPr>
        <w:t xml:space="preserve">18 </w:t>
      </w:r>
      <w:r>
        <w:rPr>
          <w:color w:val="0562C1"/>
          <w:w w:val="105"/>
          <w:sz w:val="18"/>
          <w:u w:val="single" w:color="0562C1"/>
        </w:rPr>
        <w:t>https://epi.yale.edu/downloads/2024-epi-report-20250106.pdf</w:t>
      </w:r>
    </w:p>
    <w:p w14:paraId="07ABCF67" w14:textId="77777777" w:rsidR="00254229" w:rsidRDefault="00254229">
      <w:pPr>
        <w:rPr>
          <w:sz w:val="18"/>
        </w:rPr>
        <w:sectPr w:rsidR="00254229">
          <w:type w:val="continuous"/>
          <w:pgSz w:w="11910" w:h="16840"/>
          <w:pgMar w:top="1380" w:right="0" w:bottom="0" w:left="560" w:header="720" w:footer="720" w:gutter="0"/>
          <w:cols w:space="720"/>
        </w:sectPr>
      </w:pPr>
    </w:p>
    <w:p w14:paraId="65404C87" w14:textId="77777777" w:rsidR="00254229" w:rsidRDefault="00000000">
      <w:pPr>
        <w:pStyle w:val="BodyText"/>
        <w:spacing w:before="72" w:line="319" w:lineRule="auto"/>
        <w:ind w:left="1069"/>
        <w:jc w:val="center"/>
      </w:pPr>
      <w:r>
        <w:rPr>
          <w:color w:val="001F60"/>
          <w:w w:val="110"/>
        </w:rPr>
        <w:lastRenderedPageBreak/>
        <w:t>Համաշխարհային</w:t>
      </w:r>
      <w:r>
        <w:rPr>
          <w:color w:val="001F60"/>
          <w:spacing w:val="61"/>
          <w:w w:val="110"/>
        </w:rPr>
        <w:t xml:space="preserve"> </w:t>
      </w:r>
      <w:r>
        <w:rPr>
          <w:color w:val="001F60"/>
          <w:w w:val="110"/>
        </w:rPr>
        <w:t xml:space="preserve">սոցիալական </w:t>
      </w:r>
      <w:r>
        <w:rPr>
          <w:color w:val="001F60"/>
          <w:w w:val="115"/>
        </w:rPr>
        <w:t>առաջընթացի համաթիվ</w:t>
      </w:r>
    </w:p>
    <w:p w14:paraId="6EC4B407" w14:textId="77777777" w:rsidR="00254229" w:rsidRDefault="00000000">
      <w:pPr>
        <w:pStyle w:val="BodyText"/>
        <w:spacing w:line="274" w:lineRule="exact"/>
        <w:ind w:left="1069"/>
        <w:jc w:val="center"/>
        <w:rPr>
          <w:sz w:val="14"/>
        </w:rPr>
      </w:pPr>
      <w:r>
        <w:rPr>
          <w:w w:val="105"/>
        </w:rPr>
        <w:t>Social Progress Index</w:t>
      </w:r>
      <w:r>
        <w:rPr>
          <w:w w:val="105"/>
          <w:position w:val="8"/>
          <w:sz w:val="14"/>
        </w:rPr>
        <w:t>19</w:t>
      </w:r>
    </w:p>
    <w:p w14:paraId="0B3B5A58" w14:textId="77777777" w:rsidR="00254229" w:rsidRDefault="00000000">
      <w:pPr>
        <w:pStyle w:val="BodyText"/>
        <w:spacing w:before="72" w:line="321" w:lineRule="auto"/>
        <w:ind w:left="727" w:right="933"/>
      </w:pPr>
      <w:r>
        <w:br w:type="column"/>
      </w:r>
      <w:r>
        <w:rPr>
          <w:w w:val="105"/>
        </w:rPr>
        <w:t>Հիմնվելով երեք չափորոշիչների վրա՝ (1) հիմնական մարդկային կարիքներ, (2) բարեկեցության հիմքեր, (3) հնարավորություններ` չափում է հասարակության կենսական կարիքները բավարարելու և քաղաքացիների զարգացման պայմաններ ստեղծելու կարողությունը՝ անկախ տնտեսական ցուցանիշներից:</w:t>
      </w:r>
    </w:p>
    <w:p w14:paraId="7F05A7B9" w14:textId="77777777" w:rsidR="00254229" w:rsidRDefault="00254229">
      <w:pPr>
        <w:spacing w:line="321" w:lineRule="auto"/>
        <w:sectPr w:rsidR="00254229">
          <w:headerReference w:type="default" r:id="rId56"/>
          <w:footerReference w:type="default" r:id="rId57"/>
          <w:pgSz w:w="11910" w:h="16840"/>
          <w:pgMar w:top="1380" w:right="0" w:bottom="1140" w:left="560" w:header="0" w:footer="950" w:gutter="0"/>
          <w:pgNumType w:start="18"/>
          <w:cols w:num="2" w:space="720" w:equalWidth="0">
            <w:col w:w="4728" w:space="40"/>
            <w:col w:w="6582"/>
          </w:cols>
        </w:sectPr>
      </w:pPr>
    </w:p>
    <w:p w14:paraId="17006889" w14:textId="77777777" w:rsidR="00254229" w:rsidRDefault="00254229">
      <w:pPr>
        <w:pStyle w:val="BodyText"/>
        <w:rPr>
          <w:sz w:val="20"/>
        </w:rPr>
      </w:pPr>
    </w:p>
    <w:p w14:paraId="05B6FADB" w14:textId="77777777" w:rsidR="00254229" w:rsidRDefault="00254229">
      <w:pPr>
        <w:pStyle w:val="BodyText"/>
        <w:rPr>
          <w:sz w:val="20"/>
        </w:rPr>
      </w:pPr>
    </w:p>
    <w:p w14:paraId="57C2680B" w14:textId="77777777" w:rsidR="00254229" w:rsidRDefault="00254229">
      <w:pPr>
        <w:pStyle w:val="BodyText"/>
        <w:rPr>
          <w:sz w:val="20"/>
        </w:rPr>
      </w:pPr>
    </w:p>
    <w:p w14:paraId="581E4895" w14:textId="77777777" w:rsidR="00254229" w:rsidRDefault="00254229">
      <w:pPr>
        <w:pStyle w:val="BodyText"/>
        <w:rPr>
          <w:sz w:val="20"/>
        </w:rPr>
      </w:pPr>
    </w:p>
    <w:p w14:paraId="1CD36D20" w14:textId="77777777" w:rsidR="00254229" w:rsidRDefault="00254229">
      <w:pPr>
        <w:pStyle w:val="BodyText"/>
        <w:rPr>
          <w:sz w:val="20"/>
        </w:rPr>
      </w:pPr>
    </w:p>
    <w:p w14:paraId="760E14CD" w14:textId="77777777" w:rsidR="00254229" w:rsidRDefault="00254229">
      <w:pPr>
        <w:pStyle w:val="BodyText"/>
        <w:rPr>
          <w:sz w:val="20"/>
        </w:rPr>
      </w:pPr>
    </w:p>
    <w:p w14:paraId="1540F4CF" w14:textId="77777777" w:rsidR="00254229" w:rsidRDefault="00254229">
      <w:pPr>
        <w:pStyle w:val="BodyText"/>
        <w:rPr>
          <w:sz w:val="20"/>
        </w:rPr>
      </w:pPr>
    </w:p>
    <w:p w14:paraId="77FC783F" w14:textId="77777777" w:rsidR="00254229" w:rsidRDefault="00254229">
      <w:pPr>
        <w:pStyle w:val="BodyText"/>
        <w:rPr>
          <w:sz w:val="20"/>
        </w:rPr>
      </w:pPr>
    </w:p>
    <w:p w14:paraId="2B9DFAEE" w14:textId="77777777" w:rsidR="00254229" w:rsidRDefault="00254229">
      <w:pPr>
        <w:pStyle w:val="BodyText"/>
        <w:rPr>
          <w:sz w:val="20"/>
        </w:rPr>
      </w:pPr>
    </w:p>
    <w:p w14:paraId="66B0419E" w14:textId="77777777" w:rsidR="00254229" w:rsidRDefault="00254229">
      <w:pPr>
        <w:pStyle w:val="BodyText"/>
        <w:rPr>
          <w:sz w:val="20"/>
        </w:rPr>
      </w:pPr>
    </w:p>
    <w:p w14:paraId="12D23D57" w14:textId="77777777" w:rsidR="00254229" w:rsidRDefault="00254229">
      <w:pPr>
        <w:pStyle w:val="BodyText"/>
        <w:rPr>
          <w:sz w:val="20"/>
        </w:rPr>
      </w:pPr>
    </w:p>
    <w:p w14:paraId="2687FE82" w14:textId="77777777" w:rsidR="00254229" w:rsidRDefault="00254229">
      <w:pPr>
        <w:pStyle w:val="BodyText"/>
        <w:rPr>
          <w:sz w:val="20"/>
        </w:rPr>
      </w:pPr>
    </w:p>
    <w:p w14:paraId="4A3B9B24" w14:textId="77777777" w:rsidR="00254229" w:rsidRDefault="00254229">
      <w:pPr>
        <w:pStyle w:val="BodyText"/>
        <w:rPr>
          <w:sz w:val="20"/>
        </w:rPr>
      </w:pPr>
    </w:p>
    <w:p w14:paraId="6BBB8CB7" w14:textId="77777777" w:rsidR="00254229" w:rsidRDefault="00254229">
      <w:pPr>
        <w:pStyle w:val="BodyText"/>
        <w:rPr>
          <w:sz w:val="20"/>
        </w:rPr>
      </w:pPr>
    </w:p>
    <w:p w14:paraId="1512441D" w14:textId="77777777" w:rsidR="00254229" w:rsidRDefault="00254229">
      <w:pPr>
        <w:pStyle w:val="BodyText"/>
        <w:rPr>
          <w:sz w:val="20"/>
        </w:rPr>
      </w:pPr>
    </w:p>
    <w:p w14:paraId="78CBDB48" w14:textId="77777777" w:rsidR="00254229" w:rsidRDefault="00254229">
      <w:pPr>
        <w:pStyle w:val="BodyText"/>
        <w:rPr>
          <w:sz w:val="20"/>
        </w:rPr>
      </w:pPr>
    </w:p>
    <w:p w14:paraId="3FA855B0" w14:textId="77777777" w:rsidR="00254229" w:rsidRDefault="00254229">
      <w:pPr>
        <w:pStyle w:val="BodyText"/>
        <w:rPr>
          <w:sz w:val="20"/>
        </w:rPr>
      </w:pPr>
    </w:p>
    <w:p w14:paraId="37EC1695" w14:textId="77777777" w:rsidR="00254229" w:rsidRDefault="00254229">
      <w:pPr>
        <w:pStyle w:val="BodyText"/>
        <w:rPr>
          <w:sz w:val="20"/>
        </w:rPr>
      </w:pPr>
    </w:p>
    <w:p w14:paraId="772B1D34" w14:textId="77777777" w:rsidR="00254229" w:rsidRDefault="00254229">
      <w:pPr>
        <w:pStyle w:val="BodyText"/>
        <w:rPr>
          <w:sz w:val="20"/>
        </w:rPr>
      </w:pPr>
    </w:p>
    <w:p w14:paraId="4C0C543E" w14:textId="77777777" w:rsidR="00254229" w:rsidRDefault="00254229">
      <w:pPr>
        <w:pStyle w:val="BodyText"/>
        <w:rPr>
          <w:sz w:val="20"/>
        </w:rPr>
      </w:pPr>
    </w:p>
    <w:p w14:paraId="1008AE36" w14:textId="77777777" w:rsidR="00254229" w:rsidRDefault="00254229">
      <w:pPr>
        <w:pStyle w:val="BodyText"/>
        <w:rPr>
          <w:sz w:val="20"/>
        </w:rPr>
      </w:pPr>
    </w:p>
    <w:p w14:paraId="380FFF5F" w14:textId="77777777" w:rsidR="00254229" w:rsidRDefault="00254229">
      <w:pPr>
        <w:pStyle w:val="BodyText"/>
        <w:rPr>
          <w:sz w:val="20"/>
        </w:rPr>
      </w:pPr>
    </w:p>
    <w:p w14:paraId="58C4AA5D" w14:textId="77777777" w:rsidR="00254229" w:rsidRDefault="00254229">
      <w:pPr>
        <w:pStyle w:val="BodyText"/>
        <w:rPr>
          <w:sz w:val="20"/>
        </w:rPr>
      </w:pPr>
    </w:p>
    <w:p w14:paraId="0BC89D3C" w14:textId="77777777" w:rsidR="00254229" w:rsidRDefault="00254229">
      <w:pPr>
        <w:pStyle w:val="BodyText"/>
        <w:rPr>
          <w:sz w:val="20"/>
        </w:rPr>
      </w:pPr>
    </w:p>
    <w:p w14:paraId="2A44CC68" w14:textId="77777777" w:rsidR="00254229" w:rsidRDefault="00254229">
      <w:pPr>
        <w:pStyle w:val="BodyText"/>
        <w:rPr>
          <w:sz w:val="20"/>
        </w:rPr>
      </w:pPr>
    </w:p>
    <w:p w14:paraId="2C6281CE" w14:textId="77777777" w:rsidR="00254229" w:rsidRDefault="00254229">
      <w:pPr>
        <w:pStyle w:val="BodyText"/>
        <w:rPr>
          <w:sz w:val="20"/>
        </w:rPr>
      </w:pPr>
    </w:p>
    <w:p w14:paraId="5A1A9560" w14:textId="77777777" w:rsidR="00254229" w:rsidRDefault="00254229">
      <w:pPr>
        <w:pStyle w:val="BodyText"/>
        <w:rPr>
          <w:sz w:val="20"/>
        </w:rPr>
      </w:pPr>
    </w:p>
    <w:p w14:paraId="48E16009" w14:textId="77777777" w:rsidR="00254229" w:rsidRDefault="00254229">
      <w:pPr>
        <w:pStyle w:val="BodyText"/>
        <w:rPr>
          <w:sz w:val="20"/>
        </w:rPr>
      </w:pPr>
    </w:p>
    <w:p w14:paraId="092E2326" w14:textId="77777777" w:rsidR="00254229" w:rsidRDefault="00254229">
      <w:pPr>
        <w:pStyle w:val="BodyText"/>
        <w:rPr>
          <w:sz w:val="20"/>
        </w:rPr>
      </w:pPr>
    </w:p>
    <w:p w14:paraId="4A070F2B" w14:textId="77777777" w:rsidR="00254229" w:rsidRDefault="00254229">
      <w:pPr>
        <w:pStyle w:val="BodyText"/>
        <w:rPr>
          <w:sz w:val="20"/>
        </w:rPr>
      </w:pPr>
    </w:p>
    <w:p w14:paraId="0BDDBE77" w14:textId="77777777" w:rsidR="00254229" w:rsidRDefault="00254229">
      <w:pPr>
        <w:pStyle w:val="BodyText"/>
        <w:rPr>
          <w:sz w:val="20"/>
        </w:rPr>
      </w:pPr>
    </w:p>
    <w:p w14:paraId="54E0868A" w14:textId="77777777" w:rsidR="00254229" w:rsidRDefault="00254229">
      <w:pPr>
        <w:pStyle w:val="BodyText"/>
        <w:rPr>
          <w:sz w:val="20"/>
        </w:rPr>
      </w:pPr>
    </w:p>
    <w:p w14:paraId="44963586" w14:textId="77777777" w:rsidR="00254229" w:rsidRDefault="00254229">
      <w:pPr>
        <w:pStyle w:val="BodyText"/>
        <w:rPr>
          <w:sz w:val="20"/>
        </w:rPr>
      </w:pPr>
    </w:p>
    <w:p w14:paraId="519023E7" w14:textId="77777777" w:rsidR="00254229" w:rsidRDefault="00254229">
      <w:pPr>
        <w:pStyle w:val="BodyText"/>
        <w:rPr>
          <w:sz w:val="20"/>
        </w:rPr>
      </w:pPr>
    </w:p>
    <w:p w14:paraId="21BE4709" w14:textId="77777777" w:rsidR="00254229" w:rsidRDefault="00254229">
      <w:pPr>
        <w:pStyle w:val="BodyText"/>
        <w:rPr>
          <w:sz w:val="20"/>
        </w:rPr>
      </w:pPr>
    </w:p>
    <w:p w14:paraId="1BB7F040" w14:textId="77777777" w:rsidR="00254229" w:rsidRDefault="00254229">
      <w:pPr>
        <w:pStyle w:val="BodyText"/>
        <w:rPr>
          <w:sz w:val="20"/>
        </w:rPr>
      </w:pPr>
    </w:p>
    <w:p w14:paraId="7A8881C4" w14:textId="77777777" w:rsidR="00254229" w:rsidRDefault="00254229">
      <w:pPr>
        <w:pStyle w:val="BodyText"/>
        <w:rPr>
          <w:sz w:val="20"/>
        </w:rPr>
      </w:pPr>
    </w:p>
    <w:p w14:paraId="61E73715" w14:textId="77777777" w:rsidR="00254229" w:rsidRDefault="00254229">
      <w:pPr>
        <w:pStyle w:val="BodyText"/>
        <w:rPr>
          <w:sz w:val="20"/>
        </w:rPr>
      </w:pPr>
    </w:p>
    <w:p w14:paraId="7E391CA2" w14:textId="77777777" w:rsidR="00254229" w:rsidRDefault="00254229">
      <w:pPr>
        <w:pStyle w:val="BodyText"/>
        <w:rPr>
          <w:sz w:val="20"/>
        </w:rPr>
      </w:pPr>
    </w:p>
    <w:p w14:paraId="700C644A" w14:textId="77777777" w:rsidR="00254229" w:rsidRDefault="00254229">
      <w:pPr>
        <w:pStyle w:val="BodyText"/>
        <w:rPr>
          <w:sz w:val="20"/>
        </w:rPr>
      </w:pPr>
    </w:p>
    <w:p w14:paraId="26706B63" w14:textId="77777777" w:rsidR="00254229" w:rsidRDefault="00254229">
      <w:pPr>
        <w:pStyle w:val="BodyText"/>
        <w:rPr>
          <w:sz w:val="20"/>
        </w:rPr>
      </w:pPr>
    </w:p>
    <w:p w14:paraId="41D47C39" w14:textId="77777777" w:rsidR="00254229" w:rsidRDefault="00254229">
      <w:pPr>
        <w:pStyle w:val="BodyText"/>
        <w:rPr>
          <w:sz w:val="20"/>
        </w:rPr>
      </w:pPr>
    </w:p>
    <w:p w14:paraId="0FAE6695" w14:textId="77777777" w:rsidR="00254229" w:rsidRDefault="00254229">
      <w:pPr>
        <w:pStyle w:val="BodyText"/>
        <w:rPr>
          <w:sz w:val="20"/>
        </w:rPr>
      </w:pPr>
    </w:p>
    <w:p w14:paraId="30A22DBC" w14:textId="77777777" w:rsidR="00254229" w:rsidRDefault="00254229">
      <w:pPr>
        <w:pStyle w:val="BodyText"/>
        <w:rPr>
          <w:sz w:val="20"/>
        </w:rPr>
      </w:pPr>
    </w:p>
    <w:p w14:paraId="58C14356" w14:textId="77777777" w:rsidR="00254229" w:rsidRDefault="00254229">
      <w:pPr>
        <w:pStyle w:val="BodyText"/>
        <w:spacing w:before="7"/>
        <w:rPr>
          <w:sz w:val="10"/>
        </w:rPr>
      </w:pPr>
    </w:p>
    <w:p w14:paraId="0941235F" w14:textId="77777777" w:rsidR="00254229" w:rsidRDefault="00000000">
      <w:pPr>
        <w:pStyle w:val="BodyText"/>
        <w:spacing w:line="20" w:lineRule="exact"/>
        <w:ind w:left="509"/>
        <w:rPr>
          <w:sz w:val="2"/>
        </w:rPr>
      </w:pPr>
      <w:r>
        <w:rPr>
          <w:sz w:val="2"/>
        </w:rPr>
      </w:r>
      <w:r>
        <w:rPr>
          <w:sz w:val="2"/>
        </w:rPr>
        <w:pict w14:anchorId="5BEF3CE8">
          <v:group id="_x0000_s2381" style="width:2in;height:.75pt;mso-position-horizontal-relative:char;mso-position-vertical-relative:line" coordsize="2880,15">
            <v:line id="_x0000_s2382" style="position:absolute" from="0,7" to="2880,7" strokeweight=".72pt"/>
            <w10:anchorlock/>
          </v:group>
        </w:pict>
      </w:r>
    </w:p>
    <w:p w14:paraId="22F6A0EC" w14:textId="77777777" w:rsidR="00254229" w:rsidRDefault="00000000">
      <w:pPr>
        <w:spacing w:before="120"/>
        <w:ind w:left="517"/>
        <w:rPr>
          <w:sz w:val="18"/>
        </w:rPr>
      </w:pPr>
      <w:r>
        <w:rPr>
          <w:w w:val="105"/>
          <w:position w:val="6"/>
          <w:sz w:val="11"/>
        </w:rPr>
        <w:t xml:space="preserve">19 </w:t>
      </w:r>
      <w:r>
        <w:rPr>
          <w:color w:val="0562C1"/>
          <w:w w:val="105"/>
          <w:sz w:val="18"/>
          <w:u w:val="single" w:color="0562C1"/>
        </w:rPr>
        <w:t>https://hdr.undp.org/content/2025-global-multidimensional-poverty-index-mpi#/indicies/MPI</w:t>
      </w:r>
    </w:p>
    <w:p w14:paraId="6A88340E" w14:textId="77777777" w:rsidR="00254229" w:rsidRDefault="00254229">
      <w:pPr>
        <w:rPr>
          <w:sz w:val="18"/>
        </w:rPr>
        <w:sectPr w:rsidR="00254229">
          <w:type w:val="continuous"/>
          <w:pgSz w:w="11910" w:h="16840"/>
          <w:pgMar w:top="1380" w:right="0" w:bottom="0" w:left="560" w:header="720" w:footer="720" w:gutter="0"/>
          <w:cols w:space="720"/>
        </w:sectPr>
      </w:pPr>
    </w:p>
    <w:p w14:paraId="0641F161" w14:textId="77777777" w:rsidR="00254229" w:rsidRDefault="00254229">
      <w:pPr>
        <w:pStyle w:val="BodyText"/>
        <w:spacing w:before="10"/>
        <w:rPr>
          <w:sz w:val="21"/>
        </w:rPr>
      </w:pPr>
    </w:p>
    <w:p w14:paraId="2AD5C61E" w14:textId="77777777" w:rsidR="00254229" w:rsidRDefault="00000000">
      <w:pPr>
        <w:ind w:left="522"/>
        <w:rPr>
          <w:sz w:val="20"/>
        </w:rPr>
      </w:pPr>
      <w:r>
        <w:rPr>
          <w:position w:val="2"/>
          <w:sz w:val="20"/>
        </w:rPr>
      </w:r>
      <w:r>
        <w:rPr>
          <w:position w:val="2"/>
          <w:sz w:val="20"/>
        </w:rPr>
        <w:pict w14:anchorId="23D0A0F0">
          <v:shape id="_x0000_s2427" type="#_x0000_t202" style="width:33pt;height:38.3pt;mso-left-percent:-10001;mso-top-percent:-10001;mso-position-horizontal:absolute;mso-position-horizontal-relative:char;mso-position-vertical:absolute;mso-position-vertical-relative:line;mso-left-percent:-10001;mso-top-percent:-10001" fillcolor="#001f60" strokecolor="#f2f2f2" strokeweight=".96pt">
            <v:textbox inset="0,0,0,0">
              <w:txbxContent>
                <w:p w14:paraId="365A094B" w14:textId="77777777" w:rsidR="00254229" w:rsidRDefault="00000000">
                  <w:pPr>
                    <w:spacing w:before="115"/>
                    <w:ind w:left="211"/>
                    <w:rPr>
                      <w:sz w:val="36"/>
                    </w:rPr>
                  </w:pPr>
                  <w:r>
                    <w:rPr>
                      <w:color w:val="FFFFFF"/>
                      <w:w w:val="119"/>
                      <w:sz w:val="36"/>
                    </w:rPr>
                    <w:t>3</w:t>
                  </w:r>
                </w:p>
              </w:txbxContent>
            </v:textbox>
            <w10:anchorlock/>
          </v:shape>
        </w:pict>
      </w:r>
      <w:r>
        <w:rPr>
          <w:spacing w:val="83"/>
          <w:position w:val="2"/>
          <w:sz w:val="20"/>
        </w:rPr>
        <w:t xml:space="preserve"> </w:t>
      </w:r>
      <w:r>
        <w:rPr>
          <w:spacing w:val="83"/>
          <w:sz w:val="20"/>
        </w:rPr>
      </w:r>
      <w:r>
        <w:rPr>
          <w:spacing w:val="83"/>
          <w:sz w:val="20"/>
        </w:rPr>
        <w:pict w14:anchorId="3CB82E01">
          <v:shape id="_x0000_s2426" type="#_x0000_t202" style="width:472pt;height:40.7pt;mso-left-percent:-10001;mso-top-percent:-10001;mso-position-horizontal:absolute;mso-position-horizontal-relative:char;mso-position-vertical:absolute;mso-position-vertical-relative:line;mso-left-percent:-10001;mso-top-percent:-10001" fillcolor="#e6e6e6" stroked="f">
            <v:textbox inset="0,0,0,0">
              <w:txbxContent>
                <w:p w14:paraId="5FB0AAC5" w14:textId="77777777" w:rsidR="00254229" w:rsidRDefault="00000000">
                  <w:pPr>
                    <w:spacing w:before="119"/>
                    <w:ind w:left="427"/>
                    <w:rPr>
                      <w:sz w:val="32"/>
                      <w:szCs w:val="32"/>
                    </w:rPr>
                  </w:pPr>
                  <w:r>
                    <w:rPr>
                      <w:color w:val="001F60"/>
                      <w:w w:val="110"/>
                      <w:sz w:val="32"/>
                      <w:szCs w:val="32"/>
                    </w:rPr>
                    <w:t>Տնտեսական փոխակերպում և կայուն զարգացում</w:t>
                  </w:r>
                </w:p>
              </w:txbxContent>
            </v:textbox>
            <w10:anchorlock/>
          </v:shape>
        </w:pict>
      </w:r>
    </w:p>
    <w:p w14:paraId="661E495C" w14:textId="77777777" w:rsidR="00254229" w:rsidRDefault="00254229">
      <w:pPr>
        <w:pStyle w:val="BodyText"/>
        <w:spacing w:before="6"/>
        <w:rPr>
          <w:sz w:val="13"/>
        </w:rPr>
      </w:pPr>
    </w:p>
    <w:p w14:paraId="32F12DCF" w14:textId="77777777" w:rsidR="00254229" w:rsidRDefault="00000000">
      <w:pPr>
        <w:pStyle w:val="BodyText"/>
        <w:spacing w:before="90" w:line="321" w:lineRule="auto"/>
        <w:ind w:left="517" w:right="1074"/>
        <w:jc w:val="both"/>
      </w:pPr>
      <w:r>
        <w:rPr>
          <w:w w:val="110"/>
        </w:rPr>
        <w:t>Ռազմավարությունն առնվազն ընդգրկում է տնտեսության կառուցվածքային, այդ թվում՝ կանաչ վերափոխմանը, զբաղվածությանը, բնական ռեսուրսների կառավարմանը, նորարարությանը, բարձր տեխնոլոգիաների, առևտրի, ֆինանսական համակարգի ու կապիտալի շուկայի, ներդրումների խթանմանը վերաբերող հարցեր: Ռազմավարության համար ուղենիշային կարող են լինել միջազգային հետևյալ</w:t>
      </w:r>
      <w:r>
        <w:rPr>
          <w:spacing w:val="61"/>
          <w:w w:val="110"/>
        </w:rPr>
        <w:t xml:space="preserve"> </w:t>
      </w:r>
      <w:r>
        <w:rPr>
          <w:w w:val="110"/>
        </w:rPr>
        <w:t>համաթվերը`</w:t>
      </w:r>
    </w:p>
    <w:p w14:paraId="69771A70" w14:textId="77777777" w:rsidR="00254229" w:rsidRDefault="00254229">
      <w:pPr>
        <w:pStyle w:val="BodyText"/>
        <w:rPr>
          <w:sz w:val="20"/>
        </w:rPr>
      </w:pPr>
    </w:p>
    <w:p w14:paraId="193E3C64" w14:textId="77777777" w:rsidR="00254229" w:rsidRDefault="00254229">
      <w:pPr>
        <w:pStyle w:val="BodyText"/>
        <w:spacing w:before="7"/>
        <w:rPr>
          <w:sz w:val="18"/>
        </w:rPr>
      </w:pPr>
    </w:p>
    <w:p w14:paraId="039F8BEB" w14:textId="77777777" w:rsidR="00254229" w:rsidRDefault="00254229">
      <w:pPr>
        <w:rPr>
          <w:sz w:val="18"/>
        </w:rPr>
        <w:sectPr w:rsidR="00254229">
          <w:headerReference w:type="default" r:id="rId58"/>
          <w:footerReference w:type="default" r:id="rId59"/>
          <w:pgSz w:w="11910" w:h="16840"/>
          <w:pgMar w:top="1580" w:right="0" w:bottom="1140" w:left="560" w:header="0" w:footer="950" w:gutter="0"/>
          <w:pgNumType w:start="19"/>
          <w:cols w:space="720"/>
        </w:sectPr>
      </w:pPr>
    </w:p>
    <w:p w14:paraId="1AC763B5" w14:textId="77777777" w:rsidR="00254229" w:rsidRDefault="00254229">
      <w:pPr>
        <w:pStyle w:val="BodyText"/>
        <w:rPr>
          <w:sz w:val="26"/>
        </w:rPr>
      </w:pPr>
    </w:p>
    <w:p w14:paraId="6E48C61B" w14:textId="77777777" w:rsidR="00254229" w:rsidRDefault="00254229">
      <w:pPr>
        <w:pStyle w:val="BodyText"/>
        <w:rPr>
          <w:sz w:val="26"/>
        </w:rPr>
      </w:pPr>
    </w:p>
    <w:p w14:paraId="78E4F237" w14:textId="77777777" w:rsidR="00254229" w:rsidRDefault="00254229">
      <w:pPr>
        <w:pStyle w:val="BodyText"/>
        <w:rPr>
          <w:sz w:val="26"/>
        </w:rPr>
      </w:pPr>
    </w:p>
    <w:p w14:paraId="022D244A" w14:textId="77777777" w:rsidR="00254229" w:rsidRDefault="00254229">
      <w:pPr>
        <w:pStyle w:val="BodyText"/>
        <w:spacing w:before="5"/>
        <w:rPr>
          <w:sz w:val="25"/>
        </w:rPr>
      </w:pPr>
    </w:p>
    <w:p w14:paraId="18D5EB8C" w14:textId="77777777" w:rsidR="00254229" w:rsidRDefault="00000000">
      <w:pPr>
        <w:pStyle w:val="BodyText"/>
        <w:spacing w:line="319" w:lineRule="auto"/>
        <w:ind w:left="884"/>
        <w:jc w:val="center"/>
      </w:pPr>
      <w:r>
        <w:rPr>
          <w:color w:val="001C52"/>
          <w:w w:val="110"/>
        </w:rPr>
        <w:t>Համաշխարհային նորարարության համաթիվ</w:t>
      </w:r>
    </w:p>
    <w:p w14:paraId="61BA2A55" w14:textId="77777777" w:rsidR="00254229" w:rsidRDefault="00000000">
      <w:pPr>
        <w:pStyle w:val="BodyText"/>
        <w:spacing w:line="274" w:lineRule="exact"/>
        <w:ind w:left="880"/>
        <w:jc w:val="center"/>
        <w:rPr>
          <w:sz w:val="14"/>
        </w:rPr>
      </w:pPr>
      <w:r>
        <w:rPr>
          <w:w w:val="105"/>
        </w:rPr>
        <w:t>Global Innovation Index</w:t>
      </w:r>
      <w:r>
        <w:rPr>
          <w:w w:val="105"/>
          <w:position w:val="8"/>
          <w:sz w:val="14"/>
        </w:rPr>
        <w:t>20</w:t>
      </w:r>
    </w:p>
    <w:p w14:paraId="3DF6F2DE" w14:textId="77777777" w:rsidR="00254229" w:rsidRDefault="00000000">
      <w:pPr>
        <w:pStyle w:val="BodyText"/>
        <w:spacing w:before="90"/>
        <w:ind w:left="541"/>
      </w:pPr>
      <w:r>
        <w:br w:type="column"/>
      </w:r>
      <w:r>
        <w:rPr>
          <w:w w:val="105"/>
        </w:rPr>
        <w:t>Չափում է 7 հենասյուներ՝</w:t>
      </w:r>
      <w:r>
        <w:rPr>
          <w:spacing w:val="61"/>
          <w:w w:val="105"/>
        </w:rPr>
        <w:t xml:space="preserve"> </w:t>
      </w:r>
      <w:r>
        <w:rPr>
          <w:w w:val="105"/>
        </w:rPr>
        <w:t>(1)</w:t>
      </w:r>
    </w:p>
    <w:p w14:paraId="45D00F61" w14:textId="77777777" w:rsidR="00254229" w:rsidRDefault="00000000">
      <w:pPr>
        <w:pStyle w:val="BodyText"/>
        <w:spacing w:before="94" w:line="321" w:lineRule="auto"/>
        <w:ind w:left="541" w:right="989"/>
      </w:pPr>
      <w:r>
        <w:rPr>
          <w:w w:val="105"/>
        </w:rPr>
        <w:t>հաստատություններ, (2) մարդկային կապիտալ և հետազոտություն, (3) ենթակառուցվածքներ, (4) շուկայի</w:t>
      </w:r>
    </w:p>
    <w:p w14:paraId="59EAE92F" w14:textId="77777777" w:rsidR="00254229" w:rsidRDefault="00000000">
      <w:pPr>
        <w:pStyle w:val="BodyText"/>
        <w:spacing w:before="2"/>
        <w:ind w:left="541"/>
      </w:pPr>
      <w:r>
        <w:rPr>
          <w:w w:val="110"/>
        </w:rPr>
        <w:t>կատարելագործվածություն, (5) բիզնեսի</w:t>
      </w:r>
    </w:p>
    <w:p w14:paraId="24008DF6" w14:textId="77777777" w:rsidR="00254229" w:rsidRDefault="00000000">
      <w:pPr>
        <w:pStyle w:val="BodyText"/>
        <w:spacing w:before="96" w:line="321" w:lineRule="auto"/>
        <w:ind w:left="541" w:right="989"/>
      </w:pPr>
      <w:r>
        <w:rPr>
          <w:w w:val="105"/>
        </w:rPr>
        <w:t>կատարելագործվածություն, (6) գիտելիքների և տեխնոլոգիական արդյունքներ, (7) ստեղծագործական արդյունքներ։</w:t>
      </w:r>
    </w:p>
    <w:p w14:paraId="4452E0B2" w14:textId="77777777" w:rsidR="00254229" w:rsidRDefault="00254229">
      <w:pPr>
        <w:spacing w:line="321" w:lineRule="auto"/>
        <w:sectPr w:rsidR="00254229">
          <w:type w:val="continuous"/>
          <w:pgSz w:w="11910" w:h="16840"/>
          <w:pgMar w:top="1380" w:right="0" w:bottom="0" w:left="560" w:header="720" w:footer="720" w:gutter="0"/>
          <w:cols w:num="2" w:space="720" w:equalWidth="0">
            <w:col w:w="4911" w:space="40"/>
            <w:col w:w="6399"/>
          </w:cols>
        </w:sectPr>
      </w:pPr>
    </w:p>
    <w:p w14:paraId="3A82EDB2" w14:textId="77777777" w:rsidR="00254229" w:rsidRDefault="00254229">
      <w:pPr>
        <w:pStyle w:val="BodyText"/>
        <w:spacing w:before="5"/>
      </w:pPr>
    </w:p>
    <w:p w14:paraId="4BE5A81F" w14:textId="77777777" w:rsidR="00254229" w:rsidRDefault="00254229">
      <w:pPr>
        <w:sectPr w:rsidR="00254229">
          <w:type w:val="continuous"/>
          <w:pgSz w:w="11910" w:h="16840"/>
          <w:pgMar w:top="1380" w:right="0" w:bottom="0" w:left="560" w:header="720" w:footer="720" w:gutter="0"/>
          <w:cols w:space="720"/>
        </w:sectPr>
      </w:pPr>
    </w:p>
    <w:p w14:paraId="446F7AAA" w14:textId="77777777" w:rsidR="00254229" w:rsidRDefault="00254229">
      <w:pPr>
        <w:pStyle w:val="BodyText"/>
        <w:rPr>
          <w:sz w:val="26"/>
        </w:rPr>
      </w:pPr>
    </w:p>
    <w:p w14:paraId="03C19797" w14:textId="77777777" w:rsidR="00254229" w:rsidRDefault="00254229">
      <w:pPr>
        <w:pStyle w:val="BodyText"/>
        <w:rPr>
          <w:sz w:val="26"/>
        </w:rPr>
      </w:pPr>
    </w:p>
    <w:p w14:paraId="34E12870" w14:textId="77777777" w:rsidR="00254229" w:rsidRDefault="00000000">
      <w:pPr>
        <w:pStyle w:val="BodyText"/>
        <w:spacing w:before="226"/>
        <w:ind w:left="899"/>
        <w:jc w:val="center"/>
      </w:pPr>
      <w:r>
        <w:rPr>
          <w:color w:val="001C52"/>
          <w:w w:val="110"/>
        </w:rPr>
        <w:t>Տնտեսական ազատության ինդեքս</w:t>
      </w:r>
    </w:p>
    <w:p w14:paraId="3CD92D73" w14:textId="77777777" w:rsidR="00254229" w:rsidRDefault="00000000">
      <w:pPr>
        <w:pStyle w:val="BodyText"/>
        <w:spacing w:before="89"/>
        <w:ind w:left="894"/>
        <w:jc w:val="center"/>
        <w:rPr>
          <w:sz w:val="14"/>
        </w:rPr>
      </w:pPr>
      <w:r>
        <w:rPr>
          <w:w w:val="105"/>
        </w:rPr>
        <w:t>Index of Economic Freedom</w:t>
      </w:r>
      <w:r>
        <w:rPr>
          <w:w w:val="105"/>
          <w:position w:val="8"/>
          <w:sz w:val="14"/>
        </w:rPr>
        <w:t>21</w:t>
      </w:r>
    </w:p>
    <w:p w14:paraId="72B169AB" w14:textId="77777777" w:rsidR="00254229" w:rsidRDefault="00000000">
      <w:pPr>
        <w:pStyle w:val="BodyText"/>
        <w:spacing w:before="90" w:line="321" w:lineRule="auto"/>
        <w:ind w:left="555" w:right="1243"/>
      </w:pPr>
      <w:r>
        <w:br w:type="column"/>
      </w:r>
      <w:r>
        <w:rPr>
          <w:w w:val="105"/>
        </w:rPr>
        <w:t>Դասակարգում է երկրները՝ օգտագործելով չորս հենասյուներ՝ (1) օրենքի գերակայություն, (2)</w:t>
      </w:r>
    </w:p>
    <w:p w14:paraId="1B2FBD9C" w14:textId="77777777" w:rsidR="00254229" w:rsidRDefault="00000000">
      <w:pPr>
        <w:pStyle w:val="BodyText"/>
        <w:spacing w:before="2" w:line="321" w:lineRule="auto"/>
        <w:ind w:left="555" w:right="1243"/>
      </w:pPr>
      <w:r>
        <w:rPr>
          <w:w w:val="110"/>
        </w:rPr>
        <w:t>կառավարության չափ, (3) կարգավորման արդյունավետություն և</w:t>
      </w:r>
    </w:p>
    <w:p w14:paraId="1189C026" w14:textId="77777777" w:rsidR="00254229" w:rsidRDefault="00000000">
      <w:pPr>
        <w:pStyle w:val="BodyText"/>
        <w:spacing w:before="2"/>
        <w:ind w:left="555"/>
      </w:pPr>
      <w:r>
        <w:rPr>
          <w:w w:val="110"/>
        </w:rPr>
        <w:t>(4) բաց շուկաներ:</w:t>
      </w:r>
    </w:p>
    <w:p w14:paraId="6C9D274D" w14:textId="77777777" w:rsidR="00254229" w:rsidRDefault="00254229">
      <w:pPr>
        <w:sectPr w:rsidR="00254229">
          <w:type w:val="continuous"/>
          <w:pgSz w:w="11910" w:h="16840"/>
          <w:pgMar w:top="1380" w:right="0" w:bottom="0" w:left="560" w:header="720" w:footer="720" w:gutter="0"/>
          <w:cols w:num="2" w:space="720" w:equalWidth="0">
            <w:col w:w="4898" w:space="40"/>
            <w:col w:w="6412"/>
          </w:cols>
        </w:sectPr>
      </w:pPr>
    </w:p>
    <w:p w14:paraId="63F9A956" w14:textId="77777777" w:rsidR="00254229" w:rsidRDefault="00254229">
      <w:pPr>
        <w:pStyle w:val="BodyText"/>
        <w:rPr>
          <w:sz w:val="20"/>
        </w:rPr>
      </w:pPr>
    </w:p>
    <w:p w14:paraId="7BE22586" w14:textId="77777777" w:rsidR="00254229" w:rsidRDefault="00254229">
      <w:pPr>
        <w:rPr>
          <w:sz w:val="20"/>
        </w:rPr>
        <w:sectPr w:rsidR="00254229">
          <w:type w:val="continuous"/>
          <w:pgSz w:w="11910" w:h="16840"/>
          <w:pgMar w:top="1380" w:right="0" w:bottom="0" w:left="560" w:header="720" w:footer="720" w:gutter="0"/>
          <w:cols w:space="720"/>
        </w:sectPr>
      </w:pPr>
    </w:p>
    <w:p w14:paraId="2DC68B5A" w14:textId="77777777" w:rsidR="00254229" w:rsidRDefault="00254229">
      <w:pPr>
        <w:pStyle w:val="BodyText"/>
        <w:rPr>
          <w:sz w:val="26"/>
        </w:rPr>
      </w:pPr>
    </w:p>
    <w:p w14:paraId="34DCD755" w14:textId="77777777" w:rsidR="00254229" w:rsidRDefault="00254229">
      <w:pPr>
        <w:pStyle w:val="BodyText"/>
        <w:spacing w:before="2"/>
        <w:rPr>
          <w:sz w:val="26"/>
        </w:rPr>
      </w:pPr>
    </w:p>
    <w:p w14:paraId="173DB757" w14:textId="77777777" w:rsidR="00254229" w:rsidRDefault="00000000">
      <w:pPr>
        <w:pStyle w:val="BodyText"/>
        <w:ind w:left="925"/>
        <w:jc w:val="center"/>
      </w:pPr>
      <w:r>
        <w:rPr>
          <w:color w:val="001C52"/>
          <w:w w:val="110"/>
        </w:rPr>
        <w:t>ԱԲ պատրաստվածության ինդեքս</w:t>
      </w:r>
    </w:p>
    <w:p w14:paraId="35AF47D1" w14:textId="77777777" w:rsidR="00254229" w:rsidRDefault="00000000">
      <w:pPr>
        <w:pStyle w:val="BodyText"/>
        <w:spacing w:before="91"/>
        <w:ind w:left="922"/>
        <w:jc w:val="center"/>
        <w:rPr>
          <w:sz w:val="14"/>
        </w:rPr>
      </w:pPr>
      <w:r>
        <w:rPr>
          <w:w w:val="105"/>
        </w:rPr>
        <w:t>AI Preparadness Index</w:t>
      </w:r>
      <w:r>
        <w:rPr>
          <w:w w:val="105"/>
          <w:position w:val="8"/>
          <w:sz w:val="14"/>
        </w:rPr>
        <w:t>22</w:t>
      </w:r>
    </w:p>
    <w:p w14:paraId="2062F425" w14:textId="77777777" w:rsidR="00254229" w:rsidRDefault="00000000">
      <w:pPr>
        <w:pStyle w:val="BodyText"/>
        <w:spacing w:before="233" w:line="324" w:lineRule="auto"/>
        <w:ind w:left="582" w:right="1341"/>
      </w:pPr>
      <w:r>
        <w:br w:type="column"/>
      </w:r>
      <w:r>
        <w:rPr>
          <w:w w:val="110"/>
        </w:rPr>
        <w:t>Գնահատում է չորս հիմնական հենասյուներ՝ (1) թվային</w:t>
      </w:r>
    </w:p>
    <w:p w14:paraId="0F3CF368" w14:textId="77777777" w:rsidR="00254229" w:rsidRDefault="00000000">
      <w:pPr>
        <w:pStyle w:val="BodyText"/>
        <w:spacing w:line="321" w:lineRule="auto"/>
        <w:ind w:left="582" w:right="1341"/>
      </w:pPr>
      <w:r>
        <w:rPr>
          <w:w w:val="105"/>
        </w:rPr>
        <w:t>ենթակառուցվածքներ, (2) մարդկային կապիտալ և աշխատանքային քաղաքականություն, (3) նորարարություն և (4) տնտեսական</w:t>
      </w:r>
    </w:p>
    <w:p w14:paraId="30528698" w14:textId="77777777" w:rsidR="00254229" w:rsidRDefault="00254229">
      <w:pPr>
        <w:spacing w:line="321" w:lineRule="auto"/>
        <w:sectPr w:rsidR="00254229">
          <w:type w:val="continuous"/>
          <w:pgSz w:w="11910" w:h="16840"/>
          <w:pgMar w:top="1380" w:right="0" w:bottom="0" w:left="560" w:header="720" w:footer="720" w:gutter="0"/>
          <w:cols w:num="2" w:space="720" w:equalWidth="0">
            <w:col w:w="4871" w:space="40"/>
            <w:col w:w="6439"/>
          </w:cols>
        </w:sectPr>
      </w:pPr>
    </w:p>
    <w:p w14:paraId="69023654" w14:textId="77777777" w:rsidR="00254229" w:rsidRDefault="00254229">
      <w:pPr>
        <w:pStyle w:val="BodyText"/>
        <w:rPr>
          <w:sz w:val="20"/>
        </w:rPr>
      </w:pPr>
    </w:p>
    <w:p w14:paraId="14EB2ECD" w14:textId="77777777" w:rsidR="00254229" w:rsidRDefault="00254229">
      <w:pPr>
        <w:pStyle w:val="BodyText"/>
        <w:spacing w:before="3"/>
        <w:rPr>
          <w:sz w:val="10"/>
        </w:rPr>
      </w:pPr>
    </w:p>
    <w:p w14:paraId="1D6F32BC" w14:textId="77777777" w:rsidR="00254229" w:rsidRDefault="00000000">
      <w:pPr>
        <w:pStyle w:val="BodyText"/>
        <w:spacing w:line="20" w:lineRule="exact"/>
        <w:ind w:left="509"/>
        <w:rPr>
          <w:sz w:val="2"/>
        </w:rPr>
      </w:pPr>
      <w:r>
        <w:rPr>
          <w:sz w:val="2"/>
        </w:rPr>
      </w:r>
      <w:r>
        <w:rPr>
          <w:sz w:val="2"/>
        </w:rPr>
        <w:pict w14:anchorId="54B62231">
          <v:group id="_x0000_s2377" style="width:2in;height:.75pt;mso-position-horizontal-relative:char;mso-position-vertical-relative:line" coordsize="2880,15">
            <v:line id="_x0000_s2378" style="position:absolute" from="0,7" to="2880,7" strokeweight=".72pt"/>
            <w10:anchorlock/>
          </v:group>
        </w:pict>
      </w:r>
    </w:p>
    <w:p w14:paraId="4DFA1BFB" w14:textId="77777777" w:rsidR="00254229" w:rsidRDefault="00000000">
      <w:pPr>
        <w:spacing w:before="120"/>
        <w:ind w:left="630"/>
        <w:rPr>
          <w:sz w:val="18"/>
        </w:rPr>
      </w:pPr>
      <w:r>
        <w:rPr>
          <w:w w:val="110"/>
          <w:position w:val="6"/>
          <w:sz w:val="11"/>
        </w:rPr>
        <w:t xml:space="preserve">20 </w:t>
      </w:r>
      <w:r>
        <w:rPr>
          <w:color w:val="0562C1"/>
          <w:w w:val="110"/>
          <w:sz w:val="18"/>
          <w:u w:val="single" w:color="0562C1"/>
        </w:rPr>
        <w:t>https://</w:t>
      </w:r>
      <w:hyperlink r:id="rId60">
        <w:r w:rsidR="00254229">
          <w:rPr>
            <w:color w:val="0562C1"/>
            <w:w w:val="110"/>
            <w:sz w:val="18"/>
            <w:u w:val="single" w:color="0562C1"/>
          </w:rPr>
          <w:t>www.wipo.int/en/web/global-innovation-index/2025/index</w:t>
        </w:r>
      </w:hyperlink>
    </w:p>
    <w:p w14:paraId="0F10432E" w14:textId="77777777" w:rsidR="00254229" w:rsidRDefault="00000000">
      <w:pPr>
        <w:spacing w:before="33"/>
        <w:ind w:left="630"/>
        <w:rPr>
          <w:sz w:val="18"/>
        </w:rPr>
      </w:pPr>
      <w:r>
        <w:rPr>
          <w:w w:val="105"/>
          <w:position w:val="6"/>
          <w:sz w:val="11"/>
        </w:rPr>
        <w:t xml:space="preserve">21 </w:t>
      </w:r>
      <w:r>
        <w:rPr>
          <w:color w:val="0562C1"/>
          <w:w w:val="105"/>
          <w:sz w:val="18"/>
          <w:u w:val="single" w:color="0562C1"/>
        </w:rPr>
        <w:t>https://</w:t>
      </w:r>
      <w:hyperlink r:id="rId61">
        <w:r w:rsidR="00254229">
          <w:rPr>
            <w:color w:val="0562C1"/>
            <w:w w:val="105"/>
            <w:sz w:val="18"/>
            <w:u w:val="single" w:color="0562C1"/>
          </w:rPr>
          <w:t>www.heritage.org/index/pages/report</w:t>
        </w:r>
      </w:hyperlink>
    </w:p>
    <w:p w14:paraId="7DEDEAC3" w14:textId="77777777" w:rsidR="00254229" w:rsidRDefault="00000000">
      <w:pPr>
        <w:spacing w:before="35"/>
        <w:ind w:left="630"/>
        <w:rPr>
          <w:sz w:val="18"/>
        </w:rPr>
      </w:pPr>
      <w:r>
        <w:rPr>
          <w:w w:val="105"/>
          <w:position w:val="6"/>
          <w:sz w:val="11"/>
        </w:rPr>
        <w:t xml:space="preserve">22 </w:t>
      </w:r>
      <w:hyperlink r:id="rId62">
        <w:r w:rsidR="00254229">
          <w:rPr>
            <w:color w:val="0562C1"/>
            <w:w w:val="105"/>
            <w:sz w:val="18"/>
            <w:u w:val="single" w:color="0562C1"/>
          </w:rPr>
          <w:t>https://www.imf.org/external/datamapper/AI_PI@AIPI/ADVEC/EME/LIC</w:t>
        </w:r>
      </w:hyperlink>
    </w:p>
    <w:p w14:paraId="2B543DBE" w14:textId="77777777" w:rsidR="00254229" w:rsidRDefault="00254229">
      <w:pPr>
        <w:rPr>
          <w:sz w:val="18"/>
        </w:rPr>
        <w:sectPr w:rsidR="00254229">
          <w:type w:val="continuous"/>
          <w:pgSz w:w="11910" w:h="16840"/>
          <w:pgMar w:top="1380" w:right="0" w:bottom="0" w:left="560" w:header="720" w:footer="720" w:gutter="0"/>
          <w:cols w:space="720"/>
        </w:sectPr>
      </w:pPr>
    </w:p>
    <w:p w14:paraId="59D16216" w14:textId="77777777" w:rsidR="00254229" w:rsidRDefault="00000000">
      <w:pPr>
        <w:pStyle w:val="BodyText"/>
        <w:spacing w:before="72"/>
        <w:ind w:left="5492"/>
      </w:pPr>
      <w:r>
        <w:rPr>
          <w:w w:val="110"/>
        </w:rPr>
        <w:lastRenderedPageBreak/>
        <w:t>ինտեգրացիա, կարգավորում և էթիկա։</w:t>
      </w:r>
    </w:p>
    <w:p w14:paraId="50ACCB72" w14:textId="77777777" w:rsidR="00254229" w:rsidRDefault="00254229">
      <w:pPr>
        <w:pStyle w:val="BodyText"/>
        <w:rPr>
          <w:sz w:val="20"/>
        </w:rPr>
      </w:pPr>
    </w:p>
    <w:p w14:paraId="1005AC02" w14:textId="77777777" w:rsidR="00254229" w:rsidRDefault="00254229">
      <w:pPr>
        <w:rPr>
          <w:sz w:val="20"/>
        </w:rPr>
        <w:sectPr w:rsidR="00254229">
          <w:headerReference w:type="default" r:id="rId63"/>
          <w:footerReference w:type="default" r:id="rId64"/>
          <w:pgSz w:w="11910" w:h="16840"/>
          <w:pgMar w:top="1380" w:right="0" w:bottom="1140" w:left="560" w:header="0" w:footer="950" w:gutter="0"/>
          <w:pgNumType w:start="20"/>
          <w:cols w:space="720"/>
        </w:sectPr>
      </w:pPr>
    </w:p>
    <w:p w14:paraId="44A4892A" w14:textId="77777777" w:rsidR="00254229" w:rsidRDefault="00254229">
      <w:pPr>
        <w:pStyle w:val="BodyText"/>
        <w:rPr>
          <w:sz w:val="26"/>
        </w:rPr>
      </w:pPr>
    </w:p>
    <w:p w14:paraId="772EF230" w14:textId="77777777" w:rsidR="00254229" w:rsidRDefault="00254229">
      <w:pPr>
        <w:pStyle w:val="BodyText"/>
        <w:rPr>
          <w:sz w:val="26"/>
        </w:rPr>
      </w:pPr>
    </w:p>
    <w:p w14:paraId="5F0E04C9" w14:textId="77777777" w:rsidR="00254229" w:rsidRDefault="00000000">
      <w:pPr>
        <w:pStyle w:val="BodyText"/>
        <w:ind w:left="792" w:right="6"/>
        <w:jc w:val="center"/>
      </w:pPr>
      <w:r>
        <w:rPr>
          <w:color w:val="001C52"/>
          <w:w w:val="110"/>
        </w:rPr>
        <w:t>Տնտեսական բարդության համաթիվ</w:t>
      </w:r>
    </w:p>
    <w:p w14:paraId="37DA7BD8" w14:textId="77777777" w:rsidR="00254229" w:rsidRDefault="00000000">
      <w:pPr>
        <w:pStyle w:val="BodyText"/>
        <w:spacing w:before="89"/>
        <w:ind w:left="792" w:right="5"/>
        <w:jc w:val="center"/>
        <w:rPr>
          <w:sz w:val="14"/>
        </w:rPr>
      </w:pPr>
      <w:r>
        <w:rPr>
          <w:w w:val="105"/>
        </w:rPr>
        <w:t>Economic Complexity Index</w:t>
      </w:r>
      <w:r>
        <w:rPr>
          <w:w w:val="105"/>
          <w:position w:val="8"/>
          <w:sz w:val="14"/>
        </w:rPr>
        <w:t>23</w:t>
      </w:r>
    </w:p>
    <w:p w14:paraId="53CDEBBA" w14:textId="77777777" w:rsidR="00254229" w:rsidRDefault="00000000">
      <w:pPr>
        <w:pStyle w:val="BodyText"/>
        <w:spacing w:before="5"/>
        <w:rPr>
          <w:sz w:val="20"/>
        </w:rPr>
      </w:pPr>
      <w:r>
        <w:br w:type="column"/>
      </w:r>
    </w:p>
    <w:p w14:paraId="1DD92BBE" w14:textId="77777777" w:rsidR="00254229" w:rsidRDefault="00000000">
      <w:pPr>
        <w:pStyle w:val="BodyText"/>
        <w:spacing w:line="321" w:lineRule="auto"/>
        <w:ind w:left="446" w:right="1344"/>
      </w:pPr>
      <w:r>
        <w:rPr>
          <w:w w:val="105"/>
        </w:rPr>
        <w:t>Չափում է երկրի տնտեսական արտադրողական կարողությունները, զարգացումը և աճի ներուժը տնտեսական բարդության տեսանկյունից։</w:t>
      </w:r>
    </w:p>
    <w:p w14:paraId="2F6FE474" w14:textId="77777777" w:rsidR="00254229" w:rsidRDefault="00254229">
      <w:pPr>
        <w:spacing w:line="321" w:lineRule="auto"/>
        <w:sectPr w:rsidR="00254229">
          <w:type w:val="continuous"/>
          <w:pgSz w:w="11910" w:h="16840"/>
          <w:pgMar w:top="1380" w:right="0" w:bottom="0" w:left="560" w:header="720" w:footer="720" w:gutter="0"/>
          <w:cols w:num="2" w:space="720" w:equalWidth="0">
            <w:col w:w="5006" w:space="40"/>
            <w:col w:w="6304"/>
          </w:cols>
        </w:sectPr>
      </w:pPr>
    </w:p>
    <w:p w14:paraId="729BF41B" w14:textId="77777777" w:rsidR="00254229" w:rsidRDefault="00254229">
      <w:pPr>
        <w:pStyle w:val="BodyText"/>
        <w:rPr>
          <w:sz w:val="20"/>
        </w:rPr>
      </w:pPr>
    </w:p>
    <w:p w14:paraId="63F091F6" w14:textId="77777777" w:rsidR="00254229" w:rsidRDefault="00254229">
      <w:pPr>
        <w:pStyle w:val="BodyText"/>
        <w:rPr>
          <w:sz w:val="20"/>
        </w:rPr>
      </w:pPr>
    </w:p>
    <w:p w14:paraId="1F1C88C6" w14:textId="77777777" w:rsidR="00254229" w:rsidRDefault="00254229">
      <w:pPr>
        <w:pStyle w:val="BodyText"/>
        <w:spacing w:before="9"/>
        <w:rPr>
          <w:sz w:val="16"/>
        </w:rPr>
      </w:pPr>
    </w:p>
    <w:p w14:paraId="24B7D7D1" w14:textId="77777777" w:rsidR="00254229" w:rsidRDefault="00254229">
      <w:pPr>
        <w:rPr>
          <w:sz w:val="16"/>
        </w:rPr>
        <w:sectPr w:rsidR="00254229">
          <w:type w:val="continuous"/>
          <w:pgSz w:w="11910" w:h="16840"/>
          <w:pgMar w:top="1380" w:right="0" w:bottom="0" w:left="560" w:header="720" w:footer="720" w:gutter="0"/>
          <w:cols w:space="720"/>
        </w:sectPr>
      </w:pPr>
    </w:p>
    <w:p w14:paraId="3BDF3622" w14:textId="77777777" w:rsidR="00254229" w:rsidRDefault="00254229">
      <w:pPr>
        <w:pStyle w:val="BodyText"/>
        <w:rPr>
          <w:sz w:val="26"/>
        </w:rPr>
      </w:pPr>
    </w:p>
    <w:p w14:paraId="7D2C7B95" w14:textId="77777777" w:rsidR="00254229" w:rsidRDefault="00254229">
      <w:pPr>
        <w:pStyle w:val="BodyText"/>
        <w:rPr>
          <w:sz w:val="26"/>
        </w:rPr>
      </w:pPr>
    </w:p>
    <w:p w14:paraId="2E8DFD0A" w14:textId="77777777" w:rsidR="00254229" w:rsidRDefault="00254229">
      <w:pPr>
        <w:pStyle w:val="BodyText"/>
        <w:rPr>
          <w:sz w:val="26"/>
        </w:rPr>
      </w:pPr>
    </w:p>
    <w:p w14:paraId="1831307E" w14:textId="77777777" w:rsidR="00254229" w:rsidRDefault="00254229">
      <w:pPr>
        <w:pStyle w:val="BodyText"/>
        <w:rPr>
          <w:sz w:val="26"/>
        </w:rPr>
      </w:pPr>
    </w:p>
    <w:p w14:paraId="321E0CAB" w14:textId="77777777" w:rsidR="00254229" w:rsidRDefault="00254229">
      <w:pPr>
        <w:pStyle w:val="BodyText"/>
        <w:rPr>
          <w:sz w:val="26"/>
        </w:rPr>
      </w:pPr>
    </w:p>
    <w:p w14:paraId="45D8CD1E" w14:textId="77777777" w:rsidR="00254229" w:rsidRDefault="00254229">
      <w:pPr>
        <w:pStyle w:val="BodyText"/>
        <w:rPr>
          <w:sz w:val="26"/>
        </w:rPr>
      </w:pPr>
    </w:p>
    <w:p w14:paraId="2941DF4D" w14:textId="77777777" w:rsidR="00254229" w:rsidRDefault="00000000">
      <w:pPr>
        <w:pStyle w:val="BodyText"/>
        <w:spacing w:before="149" w:line="316" w:lineRule="auto"/>
        <w:ind w:left="947"/>
        <w:jc w:val="center"/>
      </w:pPr>
      <w:r>
        <w:rPr>
          <w:color w:val="001C52"/>
          <w:w w:val="110"/>
        </w:rPr>
        <w:t>«Գործարարությանը պատրաստ»</w:t>
      </w:r>
      <w:r>
        <w:rPr>
          <w:color w:val="001C52"/>
          <w:w w:val="117"/>
        </w:rPr>
        <w:t xml:space="preserve"> </w:t>
      </w:r>
      <w:r>
        <w:rPr>
          <w:color w:val="001C52"/>
          <w:w w:val="110"/>
        </w:rPr>
        <w:t>համաթիվ</w:t>
      </w:r>
    </w:p>
    <w:p w14:paraId="5F2059EC" w14:textId="77777777" w:rsidR="00254229" w:rsidRDefault="00000000">
      <w:pPr>
        <w:pStyle w:val="BodyText"/>
        <w:spacing w:before="4"/>
        <w:ind w:left="944"/>
        <w:jc w:val="center"/>
        <w:rPr>
          <w:sz w:val="14"/>
        </w:rPr>
      </w:pPr>
      <w:r>
        <w:rPr>
          <w:w w:val="105"/>
        </w:rPr>
        <w:t>B-Ready Index</w:t>
      </w:r>
      <w:r>
        <w:rPr>
          <w:w w:val="105"/>
          <w:position w:val="8"/>
          <w:sz w:val="14"/>
        </w:rPr>
        <w:t>24</w:t>
      </w:r>
    </w:p>
    <w:p w14:paraId="7726A17A" w14:textId="77777777" w:rsidR="00254229" w:rsidRDefault="00000000">
      <w:pPr>
        <w:pStyle w:val="BodyText"/>
        <w:spacing w:before="90" w:line="321" w:lineRule="auto"/>
        <w:ind w:left="604" w:right="1202"/>
      </w:pPr>
      <w:r>
        <w:br w:type="column"/>
      </w:r>
      <w:r>
        <w:rPr>
          <w:w w:val="105"/>
        </w:rPr>
        <w:t>Գնահատելով կարգավորող շրջանակը, մատուցվող հարակից հանրային ծառայությունները և այդ համակարգերի գործառնական արդյունավետությունը՝ չափում է տնտեսության բիզնես միջավայրը՝  ընդգրկելով   տասը հիմնական ոլորտներ՝ (1) բիզնեսի մեկնարկը, (2) բիզնեսի տեղը,</w:t>
      </w:r>
      <w:r>
        <w:rPr>
          <w:spacing w:val="-12"/>
          <w:w w:val="105"/>
        </w:rPr>
        <w:t xml:space="preserve"> </w:t>
      </w:r>
      <w:r>
        <w:rPr>
          <w:w w:val="105"/>
        </w:rPr>
        <w:t>(3)</w:t>
      </w:r>
    </w:p>
    <w:p w14:paraId="200DB0FF" w14:textId="77777777" w:rsidR="00254229" w:rsidRDefault="00000000">
      <w:pPr>
        <w:pStyle w:val="BodyText"/>
        <w:spacing w:before="6"/>
        <w:ind w:left="604"/>
      </w:pPr>
      <w:r>
        <w:rPr>
          <w:w w:val="105"/>
        </w:rPr>
        <w:t>կոմունալ ծառայությունները, (4)</w:t>
      </w:r>
    </w:p>
    <w:p w14:paraId="484BDADD" w14:textId="77777777" w:rsidR="00254229" w:rsidRDefault="00000000">
      <w:pPr>
        <w:pStyle w:val="BodyText"/>
        <w:spacing w:before="93"/>
        <w:ind w:left="604"/>
      </w:pPr>
      <w:r>
        <w:rPr>
          <w:w w:val="110"/>
        </w:rPr>
        <w:t>աշխատանքը, (5) ֆինանսները, (6)</w:t>
      </w:r>
    </w:p>
    <w:p w14:paraId="21181AEA" w14:textId="77777777" w:rsidR="00254229" w:rsidRDefault="00000000">
      <w:pPr>
        <w:pStyle w:val="BodyText"/>
        <w:spacing w:before="94"/>
        <w:ind w:left="604"/>
      </w:pPr>
      <w:r>
        <w:rPr>
          <w:w w:val="105"/>
        </w:rPr>
        <w:t>առևտուրը, (7) հարկումը, (8) վեճերի</w:t>
      </w:r>
    </w:p>
    <w:p w14:paraId="34CD598D" w14:textId="77777777" w:rsidR="00254229" w:rsidRDefault="00000000">
      <w:pPr>
        <w:pStyle w:val="BodyText"/>
        <w:spacing w:before="96" w:line="321" w:lineRule="auto"/>
        <w:ind w:left="604" w:right="1202"/>
      </w:pPr>
      <w:r>
        <w:rPr>
          <w:w w:val="105"/>
        </w:rPr>
        <w:t>լուծումը, (9) մրցակցությունը և (10) անվճարունակությունը։</w:t>
      </w:r>
    </w:p>
    <w:p w14:paraId="44F14832" w14:textId="77777777" w:rsidR="00254229" w:rsidRDefault="00254229">
      <w:pPr>
        <w:spacing w:line="321" w:lineRule="auto"/>
        <w:sectPr w:rsidR="00254229">
          <w:type w:val="continuous"/>
          <w:pgSz w:w="11910" w:h="16840"/>
          <w:pgMar w:top="1380" w:right="0" w:bottom="0" w:left="560" w:header="720" w:footer="720" w:gutter="0"/>
          <w:cols w:num="2" w:space="720" w:equalWidth="0">
            <w:col w:w="4849" w:space="40"/>
            <w:col w:w="6461"/>
          </w:cols>
        </w:sectPr>
      </w:pPr>
    </w:p>
    <w:p w14:paraId="776B750F" w14:textId="77777777" w:rsidR="00254229" w:rsidRDefault="00254229">
      <w:pPr>
        <w:pStyle w:val="BodyText"/>
        <w:rPr>
          <w:sz w:val="20"/>
        </w:rPr>
      </w:pPr>
    </w:p>
    <w:p w14:paraId="7076CAEA" w14:textId="77777777" w:rsidR="00254229" w:rsidRDefault="00254229">
      <w:pPr>
        <w:pStyle w:val="BodyText"/>
        <w:rPr>
          <w:sz w:val="20"/>
        </w:rPr>
      </w:pPr>
    </w:p>
    <w:p w14:paraId="185366A0" w14:textId="77777777" w:rsidR="00254229" w:rsidRDefault="00254229">
      <w:pPr>
        <w:pStyle w:val="BodyText"/>
        <w:rPr>
          <w:sz w:val="20"/>
        </w:rPr>
      </w:pPr>
    </w:p>
    <w:p w14:paraId="5294C617" w14:textId="77777777" w:rsidR="00254229" w:rsidRDefault="00254229">
      <w:pPr>
        <w:pStyle w:val="BodyText"/>
        <w:rPr>
          <w:sz w:val="20"/>
        </w:rPr>
      </w:pPr>
    </w:p>
    <w:p w14:paraId="30804283" w14:textId="77777777" w:rsidR="00254229" w:rsidRDefault="00254229">
      <w:pPr>
        <w:pStyle w:val="BodyText"/>
        <w:rPr>
          <w:sz w:val="20"/>
        </w:rPr>
      </w:pPr>
    </w:p>
    <w:p w14:paraId="4384737B" w14:textId="77777777" w:rsidR="00254229" w:rsidRDefault="00254229">
      <w:pPr>
        <w:pStyle w:val="BodyText"/>
        <w:rPr>
          <w:sz w:val="20"/>
        </w:rPr>
      </w:pPr>
    </w:p>
    <w:p w14:paraId="4B4F11FF" w14:textId="77777777" w:rsidR="00254229" w:rsidRDefault="00254229">
      <w:pPr>
        <w:pStyle w:val="BodyText"/>
        <w:rPr>
          <w:sz w:val="20"/>
        </w:rPr>
      </w:pPr>
    </w:p>
    <w:p w14:paraId="33723516" w14:textId="77777777" w:rsidR="00254229" w:rsidRDefault="00254229">
      <w:pPr>
        <w:pStyle w:val="BodyText"/>
        <w:rPr>
          <w:sz w:val="20"/>
        </w:rPr>
      </w:pPr>
    </w:p>
    <w:p w14:paraId="3F6B517A" w14:textId="77777777" w:rsidR="00254229" w:rsidRDefault="00254229">
      <w:pPr>
        <w:pStyle w:val="BodyText"/>
        <w:rPr>
          <w:sz w:val="20"/>
        </w:rPr>
      </w:pPr>
    </w:p>
    <w:p w14:paraId="13218FE9" w14:textId="77777777" w:rsidR="00254229" w:rsidRDefault="00254229">
      <w:pPr>
        <w:pStyle w:val="BodyText"/>
        <w:rPr>
          <w:sz w:val="20"/>
        </w:rPr>
      </w:pPr>
    </w:p>
    <w:p w14:paraId="099AA847" w14:textId="77777777" w:rsidR="00254229" w:rsidRDefault="00254229">
      <w:pPr>
        <w:pStyle w:val="BodyText"/>
        <w:rPr>
          <w:sz w:val="20"/>
        </w:rPr>
      </w:pPr>
    </w:p>
    <w:p w14:paraId="0D365BFA" w14:textId="77777777" w:rsidR="00254229" w:rsidRDefault="00254229">
      <w:pPr>
        <w:pStyle w:val="BodyText"/>
        <w:rPr>
          <w:sz w:val="20"/>
        </w:rPr>
      </w:pPr>
    </w:p>
    <w:p w14:paraId="7973316D" w14:textId="77777777" w:rsidR="00254229" w:rsidRDefault="00254229">
      <w:pPr>
        <w:pStyle w:val="BodyText"/>
        <w:rPr>
          <w:sz w:val="20"/>
        </w:rPr>
      </w:pPr>
    </w:p>
    <w:p w14:paraId="533C17DC" w14:textId="77777777" w:rsidR="00254229" w:rsidRDefault="00254229">
      <w:pPr>
        <w:pStyle w:val="BodyText"/>
        <w:rPr>
          <w:sz w:val="20"/>
        </w:rPr>
      </w:pPr>
    </w:p>
    <w:p w14:paraId="436C371A" w14:textId="77777777" w:rsidR="00254229" w:rsidRDefault="00254229">
      <w:pPr>
        <w:pStyle w:val="BodyText"/>
        <w:rPr>
          <w:sz w:val="20"/>
        </w:rPr>
      </w:pPr>
    </w:p>
    <w:p w14:paraId="298AB4AB" w14:textId="77777777" w:rsidR="00254229" w:rsidRDefault="00254229">
      <w:pPr>
        <w:pStyle w:val="BodyText"/>
        <w:rPr>
          <w:sz w:val="20"/>
        </w:rPr>
      </w:pPr>
    </w:p>
    <w:p w14:paraId="4941BDE4" w14:textId="77777777" w:rsidR="00254229" w:rsidRDefault="00254229">
      <w:pPr>
        <w:pStyle w:val="BodyText"/>
        <w:rPr>
          <w:sz w:val="20"/>
        </w:rPr>
      </w:pPr>
    </w:p>
    <w:p w14:paraId="7A1EAF63" w14:textId="77777777" w:rsidR="00254229" w:rsidRDefault="00254229">
      <w:pPr>
        <w:pStyle w:val="BodyText"/>
        <w:rPr>
          <w:sz w:val="20"/>
        </w:rPr>
      </w:pPr>
    </w:p>
    <w:p w14:paraId="063B67D3" w14:textId="77777777" w:rsidR="00254229" w:rsidRDefault="00254229">
      <w:pPr>
        <w:pStyle w:val="BodyText"/>
        <w:rPr>
          <w:sz w:val="20"/>
        </w:rPr>
      </w:pPr>
    </w:p>
    <w:p w14:paraId="300AAAB2" w14:textId="77777777" w:rsidR="00254229" w:rsidRDefault="00254229">
      <w:pPr>
        <w:pStyle w:val="BodyText"/>
        <w:rPr>
          <w:sz w:val="20"/>
        </w:rPr>
      </w:pPr>
    </w:p>
    <w:p w14:paraId="24434C7A" w14:textId="77777777" w:rsidR="00254229" w:rsidRDefault="00254229">
      <w:pPr>
        <w:pStyle w:val="BodyText"/>
        <w:rPr>
          <w:sz w:val="20"/>
        </w:rPr>
      </w:pPr>
    </w:p>
    <w:p w14:paraId="44D9A7AE" w14:textId="77777777" w:rsidR="00254229" w:rsidRDefault="00254229">
      <w:pPr>
        <w:pStyle w:val="BodyText"/>
        <w:rPr>
          <w:sz w:val="20"/>
        </w:rPr>
      </w:pPr>
    </w:p>
    <w:p w14:paraId="6D02A35D" w14:textId="77777777" w:rsidR="00254229" w:rsidRDefault="00254229">
      <w:pPr>
        <w:pStyle w:val="BodyText"/>
        <w:spacing w:before="4"/>
        <w:rPr>
          <w:sz w:val="10"/>
        </w:rPr>
      </w:pPr>
    </w:p>
    <w:p w14:paraId="194208DE" w14:textId="77777777" w:rsidR="00254229" w:rsidRDefault="00000000">
      <w:pPr>
        <w:pStyle w:val="BodyText"/>
        <w:spacing w:line="20" w:lineRule="exact"/>
        <w:ind w:left="509"/>
        <w:rPr>
          <w:sz w:val="2"/>
        </w:rPr>
      </w:pPr>
      <w:r>
        <w:rPr>
          <w:sz w:val="2"/>
        </w:rPr>
      </w:r>
      <w:r>
        <w:rPr>
          <w:sz w:val="2"/>
        </w:rPr>
        <w:pict w14:anchorId="4ABBFA1E">
          <v:group id="_x0000_s2375" style="width:2in;height:.75pt;mso-position-horizontal-relative:char;mso-position-vertical-relative:line" coordsize="2880,15">
            <v:line id="_x0000_s2376" style="position:absolute" from="0,7" to="2880,7" strokeweight=".72pt"/>
            <w10:anchorlock/>
          </v:group>
        </w:pict>
      </w:r>
    </w:p>
    <w:p w14:paraId="155AFDA6" w14:textId="77777777" w:rsidR="00254229" w:rsidRDefault="00000000">
      <w:pPr>
        <w:spacing w:before="120"/>
        <w:ind w:left="517"/>
        <w:rPr>
          <w:sz w:val="18"/>
        </w:rPr>
      </w:pPr>
      <w:r>
        <w:rPr>
          <w:w w:val="110"/>
          <w:position w:val="6"/>
          <w:sz w:val="11"/>
        </w:rPr>
        <w:t xml:space="preserve">23 </w:t>
      </w:r>
      <w:r>
        <w:rPr>
          <w:color w:val="0562C1"/>
          <w:w w:val="110"/>
          <w:sz w:val="18"/>
          <w:u w:val="single" w:color="0562C1"/>
        </w:rPr>
        <w:t>https://atlas.cid.harvard.edu/</w:t>
      </w:r>
    </w:p>
    <w:p w14:paraId="5EC18A57" w14:textId="77777777" w:rsidR="00254229" w:rsidRDefault="00000000">
      <w:pPr>
        <w:spacing w:before="35"/>
        <w:ind w:left="517"/>
        <w:rPr>
          <w:sz w:val="18"/>
        </w:rPr>
      </w:pPr>
      <w:r>
        <w:rPr>
          <w:w w:val="110"/>
          <w:position w:val="6"/>
          <w:sz w:val="11"/>
        </w:rPr>
        <w:t xml:space="preserve">24 </w:t>
      </w:r>
      <w:r>
        <w:rPr>
          <w:color w:val="0562C1"/>
          <w:w w:val="110"/>
          <w:sz w:val="18"/>
          <w:u w:val="single" w:color="0562C1"/>
        </w:rPr>
        <w:t>https://</w:t>
      </w:r>
      <w:hyperlink r:id="rId65">
        <w:r w:rsidR="00254229">
          <w:rPr>
            <w:color w:val="0562C1"/>
            <w:w w:val="110"/>
            <w:sz w:val="18"/>
            <w:u w:val="single" w:color="0562C1"/>
          </w:rPr>
          <w:t>www.worldbank.org/en/businessready</w:t>
        </w:r>
      </w:hyperlink>
    </w:p>
    <w:p w14:paraId="41E51EEC" w14:textId="77777777" w:rsidR="00254229" w:rsidRDefault="00254229">
      <w:pPr>
        <w:rPr>
          <w:sz w:val="18"/>
        </w:rPr>
        <w:sectPr w:rsidR="00254229">
          <w:type w:val="continuous"/>
          <w:pgSz w:w="11910" w:h="16840"/>
          <w:pgMar w:top="1380" w:right="0" w:bottom="0" w:left="560" w:header="720" w:footer="720" w:gutter="0"/>
          <w:cols w:space="720"/>
        </w:sectPr>
      </w:pPr>
    </w:p>
    <w:p w14:paraId="0DE00C1E" w14:textId="77777777" w:rsidR="00254229" w:rsidRDefault="00254229">
      <w:pPr>
        <w:pStyle w:val="BodyText"/>
        <w:spacing w:before="6"/>
        <w:rPr>
          <w:sz w:val="14"/>
        </w:rPr>
      </w:pPr>
    </w:p>
    <w:p w14:paraId="673DA034" w14:textId="77777777" w:rsidR="00254229" w:rsidRDefault="00000000">
      <w:pPr>
        <w:ind w:left="526"/>
        <w:rPr>
          <w:sz w:val="20"/>
        </w:rPr>
      </w:pPr>
      <w:r>
        <w:rPr>
          <w:position w:val="1"/>
          <w:sz w:val="20"/>
        </w:rPr>
      </w:r>
      <w:r>
        <w:rPr>
          <w:position w:val="1"/>
          <w:sz w:val="20"/>
        </w:rPr>
        <w:pict w14:anchorId="7DC3B0EF">
          <v:shape id="_x0000_s2425" type="#_x0000_t202" style="width:33pt;height:38.2pt;mso-left-percent:-10001;mso-top-percent:-10001;mso-position-horizontal:absolute;mso-position-horizontal-relative:char;mso-position-vertical:absolute;mso-position-vertical-relative:line;mso-left-percent:-10001;mso-top-percent:-10001" fillcolor="#001f60" strokecolor="#f2f2f2" strokeweight=".96pt">
            <v:textbox inset="0,0,0,0">
              <w:txbxContent>
                <w:p w14:paraId="2BA10420" w14:textId="77777777" w:rsidR="00254229" w:rsidRDefault="00000000">
                  <w:pPr>
                    <w:spacing w:before="115"/>
                    <w:ind w:left="211"/>
                    <w:rPr>
                      <w:sz w:val="36"/>
                    </w:rPr>
                  </w:pPr>
                  <w:r>
                    <w:rPr>
                      <w:color w:val="FFFFFF"/>
                      <w:w w:val="121"/>
                      <w:sz w:val="36"/>
                    </w:rPr>
                    <w:t>4</w:t>
                  </w:r>
                </w:p>
              </w:txbxContent>
            </v:textbox>
            <w10:anchorlock/>
          </v:shape>
        </w:pict>
      </w:r>
      <w:r>
        <w:rPr>
          <w:spacing w:val="10"/>
          <w:position w:val="1"/>
          <w:sz w:val="20"/>
        </w:rPr>
        <w:t xml:space="preserve"> </w:t>
      </w:r>
      <w:r>
        <w:rPr>
          <w:spacing w:val="10"/>
          <w:sz w:val="20"/>
        </w:rPr>
      </w:r>
      <w:r>
        <w:rPr>
          <w:spacing w:val="10"/>
          <w:sz w:val="20"/>
        </w:rPr>
        <w:pict w14:anchorId="413A08BD">
          <v:shape id="_x0000_s2424" type="#_x0000_t202" style="width:472pt;height:38.55pt;mso-left-percent:-10001;mso-top-percent:-10001;mso-position-horizontal:absolute;mso-position-horizontal-relative:char;mso-position-vertical:absolute;mso-position-vertical-relative:line;mso-left-percent:-10001;mso-top-percent:-10001" fillcolor="#e6e6e6" stroked="f">
            <v:textbox inset="0,0,0,0">
              <w:txbxContent>
                <w:p w14:paraId="27697553" w14:textId="77777777" w:rsidR="00254229" w:rsidRDefault="00000000">
                  <w:pPr>
                    <w:spacing w:before="174"/>
                    <w:ind w:left="979"/>
                    <w:rPr>
                      <w:sz w:val="32"/>
                      <w:szCs w:val="32"/>
                    </w:rPr>
                  </w:pPr>
                  <w:r>
                    <w:rPr>
                      <w:color w:val="001F60"/>
                      <w:w w:val="110"/>
                      <w:sz w:val="32"/>
                      <w:szCs w:val="32"/>
                    </w:rPr>
                    <w:t>Տարածքային և ենթակառուցվածքային զարգացում</w:t>
                  </w:r>
                </w:p>
              </w:txbxContent>
            </v:textbox>
            <w10:anchorlock/>
          </v:shape>
        </w:pict>
      </w:r>
    </w:p>
    <w:p w14:paraId="4237EBC4" w14:textId="77777777" w:rsidR="00254229" w:rsidRDefault="00254229">
      <w:pPr>
        <w:pStyle w:val="BodyText"/>
        <w:spacing w:before="2"/>
        <w:rPr>
          <w:sz w:val="22"/>
        </w:rPr>
      </w:pPr>
    </w:p>
    <w:p w14:paraId="765CA839" w14:textId="77777777" w:rsidR="00254229" w:rsidRDefault="00000000">
      <w:pPr>
        <w:pStyle w:val="BodyText"/>
        <w:spacing w:before="90" w:line="321" w:lineRule="auto"/>
        <w:ind w:left="517" w:right="1072"/>
        <w:jc w:val="both"/>
      </w:pPr>
      <w:r>
        <w:rPr>
          <w:w w:val="110"/>
        </w:rPr>
        <w:t>Ռազմավարությունն առնվազն ընդգրկում է հողերի կառավարմանը, քաղաքաշինությանը և տարածական պլանավորմանը, տրանսպորտին և տրանսպորտային ենթակառուցվածքին (այդ թվում՝ ուղիներին, ճանապարհներին և ճանապարհային անվտանգությանը), կապին և հեռահաղորդակցության ենթակառուցվածքին (այդ թվում՝ մալուխային ցանցին), ջրային համակարգերին, թափոններին, էներգետիկական ենթակառուցվածքներին և արտադրությանը վերաբերող հարցեր: Ռազմավարության համար ուղենիշային կարող են լինել միջազգային հետևյալ համաթվերը`</w:t>
      </w:r>
    </w:p>
    <w:p w14:paraId="5BAE93BB" w14:textId="77777777" w:rsidR="00254229" w:rsidRDefault="00254229">
      <w:pPr>
        <w:pStyle w:val="BodyText"/>
        <w:rPr>
          <w:sz w:val="20"/>
        </w:rPr>
      </w:pPr>
    </w:p>
    <w:p w14:paraId="5366650B" w14:textId="77777777" w:rsidR="00254229" w:rsidRDefault="00254229">
      <w:pPr>
        <w:pStyle w:val="BodyText"/>
        <w:rPr>
          <w:sz w:val="20"/>
        </w:rPr>
      </w:pPr>
    </w:p>
    <w:p w14:paraId="1A3F375B" w14:textId="77777777" w:rsidR="00254229" w:rsidRDefault="00254229">
      <w:pPr>
        <w:pStyle w:val="BodyText"/>
        <w:spacing w:before="5"/>
        <w:rPr>
          <w:sz w:val="25"/>
        </w:rPr>
      </w:pPr>
    </w:p>
    <w:p w14:paraId="063B682B" w14:textId="77777777" w:rsidR="00254229" w:rsidRDefault="00254229">
      <w:pPr>
        <w:rPr>
          <w:sz w:val="25"/>
        </w:rPr>
        <w:sectPr w:rsidR="00254229">
          <w:headerReference w:type="default" r:id="rId66"/>
          <w:footerReference w:type="default" r:id="rId67"/>
          <w:pgSz w:w="11910" w:h="16840"/>
          <w:pgMar w:top="1580" w:right="0" w:bottom="1140" w:left="560" w:header="0" w:footer="950" w:gutter="0"/>
          <w:cols w:space="720"/>
        </w:sectPr>
      </w:pPr>
    </w:p>
    <w:p w14:paraId="3017DF63" w14:textId="77777777" w:rsidR="00254229" w:rsidRDefault="00254229">
      <w:pPr>
        <w:pStyle w:val="BodyText"/>
        <w:rPr>
          <w:sz w:val="26"/>
        </w:rPr>
      </w:pPr>
    </w:p>
    <w:p w14:paraId="1EE1A16C" w14:textId="77777777" w:rsidR="00254229" w:rsidRDefault="00254229">
      <w:pPr>
        <w:pStyle w:val="BodyText"/>
        <w:rPr>
          <w:sz w:val="26"/>
        </w:rPr>
      </w:pPr>
    </w:p>
    <w:p w14:paraId="50FA7883" w14:textId="77777777" w:rsidR="00254229" w:rsidRDefault="00254229">
      <w:pPr>
        <w:pStyle w:val="BodyText"/>
        <w:rPr>
          <w:sz w:val="26"/>
        </w:rPr>
      </w:pPr>
    </w:p>
    <w:p w14:paraId="33EE0FFC" w14:textId="77777777" w:rsidR="00254229" w:rsidRDefault="00254229">
      <w:pPr>
        <w:pStyle w:val="BodyText"/>
        <w:rPr>
          <w:sz w:val="26"/>
        </w:rPr>
      </w:pPr>
    </w:p>
    <w:p w14:paraId="4EE7FA95" w14:textId="77777777" w:rsidR="00254229" w:rsidRDefault="00254229">
      <w:pPr>
        <w:pStyle w:val="BodyText"/>
        <w:rPr>
          <w:sz w:val="26"/>
        </w:rPr>
      </w:pPr>
    </w:p>
    <w:p w14:paraId="3484FD46" w14:textId="77777777" w:rsidR="00254229" w:rsidRDefault="00254229">
      <w:pPr>
        <w:pStyle w:val="BodyText"/>
        <w:spacing w:before="10"/>
        <w:rPr>
          <w:sz w:val="36"/>
        </w:rPr>
      </w:pPr>
    </w:p>
    <w:p w14:paraId="6CF5236B" w14:textId="77777777" w:rsidR="00254229" w:rsidRDefault="00000000">
      <w:pPr>
        <w:pStyle w:val="BodyText"/>
        <w:ind w:left="822"/>
        <w:jc w:val="center"/>
      </w:pPr>
      <w:r>
        <w:rPr>
          <w:color w:val="001C52"/>
          <w:w w:val="110"/>
        </w:rPr>
        <w:t>Լոգիստիկ կատարողականի ինդեքս</w:t>
      </w:r>
    </w:p>
    <w:p w14:paraId="135CBA88" w14:textId="77777777" w:rsidR="00254229" w:rsidRDefault="00000000">
      <w:pPr>
        <w:pStyle w:val="BodyText"/>
        <w:spacing w:before="92"/>
        <w:ind w:left="819"/>
        <w:jc w:val="center"/>
        <w:rPr>
          <w:sz w:val="14"/>
        </w:rPr>
      </w:pPr>
      <w:r>
        <w:rPr>
          <w:w w:val="105"/>
        </w:rPr>
        <w:t>Logistics Performance Index</w:t>
      </w:r>
      <w:r>
        <w:rPr>
          <w:w w:val="105"/>
          <w:position w:val="8"/>
          <w:sz w:val="14"/>
        </w:rPr>
        <w:t>25</w:t>
      </w:r>
    </w:p>
    <w:p w14:paraId="676CB438" w14:textId="77777777" w:rsidR="00254229" w:rsidRDefault="00000000">
      <w:pPr>
        <w:pStyle w:val="BodyText"/>
        <w:spacing w:before="90" w:line="321" w:lineRule="auto"/>
        <w:ind w:left="475" w:right="1091"/>
      </w:pPr>
      <w:r>
        <w:br w:type="column"/>
      </w:r>
      <w:r>
        <w:rPr>
          <w:w w:val="105"/>
        </w:rPr>
        <w:t>Գնահատում է երկրների ենթակառուցվածքային ու լոգիստիկ պատրաստվածությունն ու զարգացվածությունը միջազգային առևտուր անելու համար՝ հետևյալ ուղղություններով՝ (1) մաքսային</w:t>
      </w:r>
    </w:p>
    <w:p w14:paraId="504AA6C1" w14:textId="77777777" w:rsidR="00254229" w:rsidRDefault="00000000">
      <w:pPr>
        <w:pStyle w:val="BodyText"/>
        <w:spacing w:before="4"/>
        <w:ind w:left="475"/>
      </w:pPr>
      <w:r>
        <w:rPr>
          <w:w w:val="105"/>
        </w:rPr>
        <w:t>ծառայություն, (2) ենթակառուցվածքներ,</w:t>
      </w:r>
    </w:p>
    <w:p w14:paraId="5AEC0EDB" w14:textId="77777777" w:rsidR="00254229" w:rsidRDefault="00000000">
      <w:pPr>
        <w:pStyle w:val="BodyText"/>
        <w:spacing w:before="94" w:line="321" w:lineRule="auto"/>
        <w:ind w:left="475" w:right="1091"/>
      </w:pPr>
      <w:r>
        <w:rPr>
          <w:w w:val="110"/>
        </w:rPr>
        <w:t>(3) բեռնափոխադրումների կազմակերպման հեշտություն, (4) լոգիստիկ ծառայությունների որակ, (5) հետևողականություն, և (6) ժամանակին լինելը։</w:t>
      </w:r>
    </w:p>
    <w:p w14:paraId="2D02D21C" w14:textId="77777777" w:rsidR="00254229" w:rsidRDefault="00254229">
      <w:pPr>
        <w:spacing w:line="321" w:lineRule="auto"/>
        <w:sectPr w:rsidR="00254229">
          <w:type w:val="continuous"/>
          <w:pgSz w:w="11910" w:h="16840"/>
          <w:pgMar w:top="1380" w:right="0" w:bottom="0" w:left="560" w:header="720" w:footer="720" w:gutter="0"/>
          <w:cols w:num="2" w:space="720" w:equalWidth="0">
            <w:col w:w="4978" w:space="40"/>
            <w:col w:w="6332"/>
          </w:cols>
        </w:sectPr>
      </w:pPr>
    </w:p>
    <w:p w14:paraId="60433AE3" w14:textId="77777777" w:rsidR="00254229" w:rsidRDefault="00254229">
      <w:pPr>
        <w:pStyle w:val="BodyText"/>
        <w:rPr>
          <w:sz w:val="20"/>
        </w:rPr>
      </w:pPr>
    </w:p>
    <w:p w14:paraId="0E36F195" w14:textId="77777777" w:rsidR="00254229" w:rsidRDefault="00254229">
      <w:pPr>
        <w:pStyle w:val="BodyText"/>
        <w:spacing w:before="1"/>
        <w:rPr>
          <w:sz w:val="26"/>
        </w:rPr>
      </w:pPr>
    </w:p>
    <w:p w14:paraId="6CDE8FCF" w14:textId="77777777" w:rsidR="00254229" w:rsidRDefault="00254229">
      <w:pPr>
        <w:rPr>
          <w:sz w:val="26"/>
        </w:rPr>
        <w:sectPr w:rsidR="00254229">
          <w:type w:val="continuous"/>
          <w:pgSz w:w="11910" w:h="16840"/>
          <w:pgMar w:top="1380" w:right="0" w:bottom="0" w:left="560" w:header="720" w:footer="720" w:gutter="0"/>
          <w:cols w:space="720"/>
        </w:sectPr>
      </w:pPr>
    </w:p>
    <w:p w14:paraId="313FD842" w14:textId="77777777" w:rsidR="00254229" w:rsidRDefault="00254229">
      <w:pPr>
        <w:pStyle w:val="BodyText"/>
        <w:rPr>
          <w:sz w:val="26"/>
        </w:rPr>
      </w:pPr>
    </w:p>
    <w:p w14:paraId="795830B8" w14:textId="77777777" w:rsidR="00254229" w:rsidRDefault="00254229">
      <w:pPr>
        <w:pStyle w:val="BodyText"/>
        <w:spacing w:before="9"/>
        <w:rPr>
          <w:sz w:val="23"/>
        </w:rPr>
      </w:pPr>
    </w:p>
    <w:p w14:paraId="4751ED64" w14:textId="77777777" w:rsidR="00254229" w:rsidRDefault="00000000">
      <w:pPr>
        <w:pStyle w:val="BodyText"/>
        <w:ind w:left="884" w:right="21"/>
        <w:jc w:val="center"/>
      </w:pPr>
      <w:r>
        <w:rPr>
          <w:color w:val="001C52"/>
          <w:spacing w:val="-3"/>
          <w:w w:val="110"/>
        </w:rPr>
        <w:t>Էներգիայի փոխակերպման ինդեքս</w:t>
      </w:r>
    </w:p>
    <w:p w14:paraId="2D0CFA8F" w14:textId="77777777" w:rsidR="00254229" w:rsidRDefault="00000000">
      <w:pPr>
        <w:pStyle w:val="BodyText"/>
        <w:spacing w:before="91"/>
        <w:ind w:left="880" w:right="21"/>
        <w:jc w:val="center"/>
        <w:rPr>
          <w:sz w:val="14"/>
        </w:rPr>
      </w:pPr>
      <w:r>
        <w:rPr>
          <w:w w:val="105"/>
        </w:rPr>
        <w:t>Energy Transition Index</w:t>
      </w:r>
      <w:r>
        <w:rPr>
          <w:w w:val="105"/>
          <w:position w:val="8"/>
          <w:sz w:val="14"/>
        </w:rPr>
        <w:t>26</w:t>
      </w:r>
    </w:p>
    <w:p w14:paraId="65F502A2" w14:textId="77777777" w:rsidR="00254229" w:rsidRDefault="00000000">
      <w:pPr>
        <w:pStyle w:val="BodyText"/>
        <w:spacing w:before="90" w:line="321" w:lineRule="auto"/>
        <w:ind w:left="518" w:right="1414"/>
      </w:pPr>
      <w:r>
        <w:br w:type="column"/>
      </w:r>
      <w:r>
        <w:rPr>
          <w:w w:val="105"/>
        </w:rPr>
        <w:t>Չափում է էներգետիկ կայունության մակարդակը, որոնք պայմանավորված են (1) էներգիայի գների իջեցմամբ,</w:t>
      </w:r>
      <w:r>
        <w:rPr>
          <w:spacing w:val="-27"/>
          <w:w w:val="105"/>
        </w:rPr>
        <w:t xml:space="preserve"> </w:t>
      </w:r>
      <w:r>
        <w:rPr>
          <w:w w:val="105"/>
        </w:rPr>
        <w:t>(2)</w:t>
      </w:r>
    </w:p>
    <w:p w14:paraId="0372F405" w14:textId="77777777" w:rsidR="00254229" w:rsidRDefault="00000000">
      <w:pPr>
        <w:pStyle w:val="BodyText"/>
        <w:spacing w:before="2" w:line="321" w:lineRule="auto"/>
        <w:ind w:left="518" w:right="1135"/>
      </w:pPr>
      <w:r>
        <w:rPr>
          <w:w w:val="110"/>
        </w:rPr>
        <w:t>սուբսիդիաների բարեփոխումներով, (3) էներգիայի և արտանետումների ինտենսիվության նվազմամբ և (4) մաքուր էներգիայի մասնաբաժնի</w:t>
      </w:r>
      <w:r>
        <w:rPr>
          <w:spacing w:val="57"/>
          <w:w w:val="110"/>
        </w:rPr>
        <w:t xml:space="preserve"> </w:t>
      </w:r>
      <w:r>
        <w:rPr>
          <w:w w:val="110"/>
        </w:rPr>
        <w:t>աճով:</w:t>
      </w:r>
    </w:p>
    <w:p w14:paraId="6C081E42" w14:textId="77777777" w:rsidR="00254229" w:rsidRDefault="00254229">
      <w:pPr>
        <w:spacing w:line="321" w:lineRule="auto"/>
        <w:sectPr w:rsidR="00254229">
          <w:type w:val="continuous"/>
          <w:pgSz w:w="11910" w:h="16840"/>
          <w:pgMar w:top="1380" w:right="0" w:bottom="0" w:left="560" w:header="720" w:footer="720" w:gutter="0"/>
          <w:cols w:num="2" w:space="720" w:equalWidth="0">
            <w:col w:w="4935" w:space="40"/>
            <w:col w:w="6375"/>
          </w:cols>
        </w:sectPr>
      </w:pPr>
    </w:p>
    <w:p w14:paraId="0E7DBDE5" w14:textId="77777777" w:rsidR="00254229" w:rsidRDefault="00254229">
      <w:pPr>
        <w:pStyle w:val="BodyText"/>
        <w:rPr>
          <w:sz w:val="20"/>
        </w:rPr>
      </w:pPr>
    </w:p>
    <w:p w14:paraId="08EAADAC" w14:textId="77777777" w:rsidR="00254229" w:rsidRDefault="00254229">
      <w:pPr>
        <w:pStyle w:val="BodyText"/>
        <w:spacing w:before="6"/>
        <w:rPr>
          <w:sz w:val="19"/>
        </w:rPr>
      </w:pPr>
    </w:p>
    <w:p w14:paraId="2E154ACB" w14:textId="77777777" w:rsidR="00254229" w:rsidRDefault="00000000">
      <w:pPr>
        <w:spacing w:before="93"/>
        <w:ind w:left="630"/>
        <w:rPr>
          <w:sz w:val="18"/>
        </w:rPr>
      </w:pPr>
      <w:r>
        <w:rPr>
          <w:w w:val="110"/>
          <w:position w:val="6"/>
          <w:sz w:val="11"/>
        </w:rPr>
        <w:t xml:space="preserve">25 </w:t>
      </w:r>
      <w:r>
        <w:rPr>
          <w:color w:val="0562C1"/>
          <w:w w:val="110"/>
          <w:sz w:val="18"/>
          <w:u w:val="single" w:color="0562C1"/>
        </w:rPr>
        <w:t>https://lpi.worldbank.org/en/home</w:t>
      </w:r>
    </w:p>
    <w:p w14:paraId="01E32724" w14:textId="77777777" w:rsidR="00254229" w:rsidRDefault="00000000">
      <w:pPr>
        <w:spacing w:before="35"/>
        <w:ind w:left="630"/>
        <w:rPr>
          <w:sz w:val="18"/>
        </w:rPr>
      </w:pPr>
      <w:r>
        <w:rPr>
          <w:w w:val="110"/>
          <w:position w:val="6"/>
          <w:sz w:val="11"/>
        </w:rPr>
        <w:t xml:space="preserve">26 </w:t>
      </w:r>
      <w:r>
        <w:rPr>
          <w:color w:val="0562C1"/>
          <w:w w:val="110"/>
          <w:sz w:val="18"/>
          <w:u w:val="single" w:color="0562C1"/>
        </w:rPr>
        <w:t>https://reports.weforum.org/docs/WEF_Fostering_Effective_Energy_Transition_2025.pdf</w:t>
      </w:r>
    </w:p>
    <w:p w14:paraId="026137F2" w14:textId="77777777" w:rsidR="00254229" w:rsidRDefault="00254229">
      <w:pPr>
        <w:rPr>
          <w:sz w:val="18"/>
        </w:rPr>
        <w:sectPr w:rsidR="00254229">
          <w:type w:val="continuous"/>
          <w:pgSz w:w="11910" w:h="16840"/>
          <w:pgMar w:top="1380" w:right="0" w:bottom="0" w:left="560" w:header="720" w:footer="720" w:gutter="0"/>
          <w:cols w:space="720"/>
        </w:sectPr>
      </w:pPr>
    </w:p>
    <w:p w14:paraId="66ABE44E" w14:textId="77777777" w:rsidR="00254229" w:rsidRDefault="00254229">
      <w:pPr>
        <w:pStyle w:val="BodyText"/>
        <w:rPr>
          <w:sz w:val="20"/>
        </w:rPr>
      </w:pPr>
    </w:p>
    <w:p w14:paraId="6B62674F" w14:textId="77777777" w:rsidR="00254229" w:rsidRDefault="00254229">
      <w:pPr>
        <w:pStyle w:val="BodyText"/>
        <w:spacing w:before="1"/>
        <w:rPr>
          <w:sz w:val="20"/>
        </w:rPr>
      </w:pPr>
    </w:p>
    <w:p w14:paraId="3922383D" w14:textId="77777777" w:rsidR="00254229" w:rsidRDefault="00254229">
      <w:pPr>
        <w:rPr>
          <w:sz w:val="20"/>
        </w:rPr>
        <w:sectPr w:rsidR="00254229">
          <w:headerReference w:type="default" r:id="rId68"/>
          <w:footerReference w:type="default" r:id="rId69"/>
          <w:pgSz w:w="11910" w:h="16840"/>
          <w:pgMar w:top="1580" w:right="0" w:bottom="1060" w:left="560" w:header="0" w:footer="870" w:gutter="0"/>
          <w:pgNumType w:start="22"/>
          <w:cols w:space="720"/>
        </w:sectPr>
      </w:pPr>
    </w:p>
    <w:p w14:paraId="70D43D6C" w14:textId="77777777" w:rsidR="00254229" w:rsidRDefault="00254229">
      <w:pPr>
        <w:pStyle w:val="BodyText"/>
        <w:rPr>
          <w:sz w:val="26"/>
        </w:rPr>
      </w:pPr>
    </w:p>
    <w:p w14:paraId="19453A18" w14:textId="77777777" w:rsidR="00254229" w:rsidRDefault="00254229">
      <w:pPr>
        <w:pStyle w:val="BodyText"/>
        <w:rPr>
          <w:sz w:val="26"/>
        </w:rPr>
      </w:pPr>
    </w:p>
    <w:p w14:paraId="0FD266E4" w14:textId="77777777" w:rsidR="00254229" w:rsidRDefault="00000000">
      <w:pPr>
        <w:pStyle w:val="BodyText"/>
        <w:spacing w:before="229" w:line="319" w:lineRule="auto"/>
        <w:ind w:left="709"/>
        <w:jc w:val="center"/>
      </w:pPr>
      <w:r>
        <w:rPr>
          <w:color w:val="001F60"/>
          <w:w w:val="110"/>
        </w:rPr>
        <w:t>Շրջակա միջավայրի կատարողականի ինդեքս</w:t>
      </w:r>
    </w:p>
    <w:p w14:paraId="15C1E6D6" w14:textId="77777777" w:rsidR="00254229" w:rsidRDefault="00000000">
      <w:pPr>
        <w:pStyle w:val="BodyText"/>
        <w:spacing w:line="274" w:lineRule="exact"/>
        <w:ind w:left="702"/>
        <w:jc w:val="center"/>
        <w:rPr>
          <w:sz w:val="14"/>
        </w:rPr>
      </w:pPr>
      <w:r>
        <w:rPr>
          <w:w w:val="105"/>
        </w:rPr>
        <w:t>Environmental Performance Index</w:t>
      </w:r>
      <w:r>
        <w:rPr>
          <w:w w:val="105"/>
          <w:position w:val="8"/>
          <w:sz w:val="14"/>
        </w:rPr>
        <w:t>27</w:t>
      </w:r>
    </w:p>
    <w:p w14:paraId="4AC16773" w14:textId="77777777" w:rsidR="00254229" w:rsidRDefault="00000000">
      <w:pPr>
        <w:pStyle w:val="BodyText"/>
        <w:spacing w:before="90" w:line="321" w:lineRule="auto"/>
        <w:ind w:left="362" w:right="1226"/>
      </w:pPr>
      <w:r>
        <w:br w:type="column"/>
      </w:r>
      <w:r>
        <w:rPr>
          <w:w w:val="110"/>
        </w:rPr>
        <w:t>Չափում է, թե ինչպես են երկրները պաշտպանում իրենց շրջակա միջավայրը և էկոհամակարգերը՝ կենտրոնանալով (1) շրջակա միջավայրի առողջության, (2) էկոհամակարգի կենսունակության և (3) կլիմայի փոփոխության կատարողականի</w:t>
      </w:r>
      <w:r>
        <w:rPr>
          <w:spacing w:val="26"/>
          <w:w w:val="110"/>
        </w:rPr>
        <w:t xml:space="preserve"> </w:t>
      </w:r>
      <w:r>
        <w:rPr>
          <w:w w:val="110"/>
        </w:rPr>
        <w:t>վրա։</w:t>
      </w:r>
    </w:p>
    <w:p w14:paraId="78AA7A18" w14:textId="77777777" w:rsidR="00254229" w:rsidRDefault="00254229">
      <w:pPr>
        <w:spacing w:line="321" w:lineRule="auto"/>
        <w:sectPr w:rsidR="00254229">
          <w:type w:val="continuous"/>
          <w:pgSz w:w="11910" w:h="16840"/>
          <w:pgMar w:top="1380" w:right="0" w:bottom="0" w:left="560" w:header="720" w:footer="720" w:gutter="0"/>
          <w:cols w:num="2" w:space="720" w:equalWidth="0">
            <w:col w:w="5090" w:space="40"/>
            <w:col w:w="6220"/>
          </w:cols>
        </w:sectPr>
      </w:pPr>
    </w:p>
    <w:p w14:paraId="3F1AEA52" w14:textId="77777777" w:rsidR="00254229" w:rsidRDefault="00254229">
      <w:pPr>
        <w:pStyle w:val="BodyText"/>
        <w:rPr>
          <w:sz w:val="20"/>
        </w:rPr>
      </w:pPr>
    </w:p>
    <w:p w14:paraId="069C3285" w14:textId="77777777" w:rsidR="00254229" w:rsidRDefault="00254229">
      <w:pPr>
        <w:pStyle w:val="BodyText"/>
        <w:rPr>
          <w:sz w:val="20"/>
        </w:rPr>
      </w:pPr>
    </w:p>
    <w:p w14:paraId="314ACCEB" w14:textId="77777777" w:rsidR="00254229" w:rsidRDefault="00254229">
      <w:pPr>
        <w:pStyle w:val="BodyText"/>
        <w:rPr>
          <w:sz w:val="20"/>
        </w:rPr>
      </w:pPr>
    </w:p>
    <w:p w14:paraId="1DA41A7B" w14:textId="77777777" w:rsidR="00254229" w:rsidRDefault="00254229">
      <w:pPr>
        <w:pStyle w:val="BodyText"/>
        <w:rPr>
          <w:sz w:val="20"/>
        </w:rPr>
      </w:pPr>
    </w:p>
    <w:p w14:paraId="3B98A29F" w14:textId="77777777" w:rsidR="00254229" w:rsidRDefault="00254229">
      <w:pPr>
        <w:pStyle w:val="BodyText"/>
        <w:rPr>
          <w:sz w:val="20"/>
        </w:rPr>
      </w:pPr>
    </w:p>
    <w:p w14:paraId="69A3819B" w14:textId="77777777" w:rsidR="00254229" w:rsidRDefault="00254229">
      <w:pPr>
        <w:pStyle w:val="BodyText"/>
        <w:rPr>
          <w:sz w:val="20"/>
        </w:rPr>
      </w:pPr>
    </w:p>
    <w:p w14:paraId="40AFFAF7" w14:textId="77777777" w:rsidR="00254229" w:rsidRDefault="00254229">
      <w:pPr>
        <w:pStyle w:val="BodyText"/>
        <w:rPr>
          <w:sz w:val="20"/>
        </w:rPr>
      </w:pPr>
    </w:p>
    <w:p w14:paraId="3A3B9F89" w14:textId="77777777" w:rsidR="00254229" w:rsidRDefault="00254229">
      <w:pPr>
        <w:pStyle w:val="BodyText"/>
        <w:rPr>
          <w:sz w:val="20"/>
        </w:rPr>
      </w:pPr>
    </w:p>
    <w:p w14:paraId="1C642164" w14:textId="77777777" w:rsidR="00254229" w:rsidRDefault="00254229">
      <w:pPr>
        <w:pStyle w:val="BodyText"/>
        <w:rPr>
          <w:sz w:val="20"/>
        </w:rPr>
      </w:pPr>
    </w:p>
    <w:p w14:paraId="4861ABE8" w14:textId="77777777" w:rsidR="00254229" w:rsidRDefault="00254229">
      <w:pPr>
        <w:pStyle w:val="BodyText"/>
        <w:rPr>
          <w:sz w:val="20"/>
        </w:rPr>
      </w:pPr>
    </w:p>
    <w:p w14:paraId="660CAE0F" w14:textId="77777777" w:rsidR="00254229" w:rsidRDefault="00254229">
      <w:pPr>
        <w:pStyle w:val="BodyText"/>
        <w:rPr>
          <w:sz w:val="20"/>
        </w:rPr>
      </w:pPr>
    </w:p>
    <w:p w14:paraId="0F7E59EE" w14:textId="77777777" w:rsidR="00254229" w:rsidRDefault="00254229">
      <w:pPr>
        <w:pStyle w:val="BodyText"/>
        <w:rPr>
          <w:sz w:val="20"/>
        </w:rPr>
      </w:pPr>
    </w:p>
    <w:p w14:paraId="7D4CC930" w14:textId="77777777" w:rsidR="00254229" w:rsidRDefault="00254229">
      <w:pPr>
        <w:pStyle w:val="BodyText"/>
        <w:rPr>
          <w:sz w:val="20"/>
        </w:rPr>
      </w:pPr>
    </w:p>
    <w:p w14:paraId="05CF2C74" w14:textId="77777777" w:rsidR="00254229" w:rsidRDefault="00254229">
      <w:pPr>
        <w:pStyle w:val="BodyText"/>
        <w:rPr>
          <w:sz w:val="20"/>
        </w:rPr>
      </w:pPr>
    </w:p>
    <w:p w14:paraId="77E914E9" w14:textId="77777777" w:rsidR="00254229" w:rsidRDefault="00254229">
      <w:pPr>
        <w:pStyle w:val="BodyText"/>
        <w:rPr>
          <w:sz w:val="20"/>
        </w:rPr>
      </w:pPr>
    </w:p>
    <w:p w14:paraId="43D42661" w14:textId="77777777" w:rsidR="00254229" w:rsidRDefault="00254229">
      <w:pPr>
        <w:pStyle w:val="BodyText"/>
        <w:rPr>
          <w:sz w:val="20"/>
        </w:rPr>
      </w:pPr>
    </w:p>
    <w:p w14:paraId="3CD13B45" w14:textId="77777777" w:rsidR="00254229" w:rsidRDefault="00254229">
      <w:pPr>
        <w:pStyle w:val="BodyText"/>
        <w:rPr>
          <w:sz w:val="20"/>
        </w:rPr>
      </w:pPr>
    </w:p>
    <w:p w14:paraId="41DB8C59" w14:textId="77777777" w:rsidR="00254229" w:rsidRDefault="00254229">
      <w:pPr>
        <w:pStyle w:val="BodyText"/>
        <w:rPr>
          <w:sz w:val="20"/>
        </w:rPr>
      </w:pPr>
    </w:p>
    <w:p w14:paraId="1EA41AB6" w14:textId="77777777" w:rsidR="00254229" w:rsidRDefault="00254229">
      <w:pPr>
        <w:pStyle w:val="BodyText"/>
        <w:rPr>
          <w:sz w:val="20"/>
        </w:rPr>
      </w:pPr>
    </w:p>
    <w:p w14:paraId="18A16C92" w14:textId="77777777" w:rsidR="00254229" w:rsidRDefault="00254229">
      <w:pPr>
        <w:pStyle w:val="BodyText"/>
        <w:rPr>
          <w:sz w:val="20"/>
        </w:rPr>
      </w:pPr>
    </w:p>
    <w:p w14:paraId="03CED637" w14:textId="77777777" w:rsidR="00254229" w:rsidRDefault="00254229">
      <w:pPr>
        <w:pStyle w:val="BodyText"/>
        <w:rPr>
          <w:sz w:val="20"/>
        </w:rPr>
      </w:pPr>
    </w:p>
    <w:p w14:paraId="30FC9FCC" w14:textId="77777777" w:rsidR="00254229" w:rsidRDefault="00254229">
      <w:pPr>
        <w:pStyle w:val="BodyText"/>
        <w:rPr>
          <w:sz w:val="20"/>
        </w:rPr>
      </w:pPr>
    </w:p>
    <w:p w14:paraId="668B2834" w14:textId="77777777" w:rsidR="00254229" w:rsidRDefault="00254229">
      <w:pPr>
        <w:pStyle w:val="BodyText"/>
        <w:rPr>
          <w:sz w:val="20"/>
        </w:rPr>
      </w:pPr>
    </w:p>
    <w:p w14:paraId="03923D98" w14:textId="77777777" w:rsidR="00254229" w:rsidRDefault="00254229">
      <w:pPr>
        <w:pStyle w:val="BodyText"/>
        <w:rPr>
          <w:sz w:val="20"/>
        </w:rPr>
      </w:pPr>
    </w:p>
    <w:p w14:paraId="1C519682" w14:textId="77777777" w:rsidR="00254229" w:rsidRDefault="00254229">
      <w:pPr>
        <w:pStyle w:val="BodyText"/>
        <w:rPr>
          <w:sz w:val="20"/>
        </w:rPr>
      </w:pPr>
    </w:p>
    <w:p w14:paraId="0107CC1A" w14:textId="77777777" w:rsidR="00254229" w:rsidRDefault="00254229">
      <w:pPr>
        <w:pStyle w:val="BodyText"/>
        <w:rPr>
          <w:sz w:val="20"/>
        </w:rPr>
      </w:pPr>
    </w:p>
    <w:p w14:paraId="232DB0E1" w14:textId="77777777" w:rsidR="00254229" w:rsidRDefault="00254229">
      <w:pPr>
        <w:pStyle w:val="BodyText"/>
        <w:rPr>
          <w:sz w:val="20"/>
        </w:rPr>
      </w:pPr>
    </w:p>
    <w:p w14:paraId="2AE75A65" w14:textId="77777777" w:rsidR="00254229" w:rsidRDefault="00254229">
      <w:pPr>
        <w:pStyle w:val="BodyText"/>
        <w:rPr>
          <w:sz w:val="20"/>
        </w:rPr>
      </w:pPr>
    </w:p>
    <w:p w14:paraId="08838B95" w14:textId="77777777" w:rsidR="00254229" w:rsidRDefault="00254229">
      <w:pPr>
        <w:pStyle w:val="BodyText"/>
        <w:rPr>
          <w:sz w:val="20"/>
        </w:rPr>
      </w:pPr>
    </w:p>
    <w:p w14:paraId="398E7569" w14:textId="77777777" w:rsidR="00254229" w:rsidRDefault="00254229">
      <w:pPr>
        <w:pStyle w:val="BodyText"/>
        <w:rPr>
          <w:sz w:val="20"/>
        </w:rPr>
      </w:pPr>
    </w:p>
    <w:p w14:paraId="293B07AA" w14:textId="77777777" w:rsidR="00254229" w:rsidRDefault="00254229">
      <w:pPr>
        <w:pStyle w:val="BodyText"/>
        <w:rPr>
          <w:sz w:val="20"/>
        </w:rPr>
      </w:pPr>
    </w:p>
    <w:p w14:paraId="58A1BDB4" w14:textId="77777777" w:rsidR="00254229" w:rsidRDefault="00254229">
      <w:pPr>
        <w:pStyle w:val="BodyText"/>
        <w:rPr>
          <w:sz w:val="20"/>
        </w:rPr>
      </w:pPr>
    </w:p>
    <w:p w14:paraId="4FF77E07" w14:textId="77777777" w:rsidR="00254229" w:rsidRDefault="00254229">
      <w:pPr>
        <w:pStyle w:val="BodyText"/>
        <w:rPr>
          <w:sz w:val="20"/>
        </w:rPr>
      </w:pPr>
    </w:p>
    <w:p w14:paraId="64AAB200" w14:textId="77777777" w:rsidR="00254229" w:rsidRDefault="00254229">
      <w:pPr>
        <w:pStyle w:val="BodyText"/>
        <w:rPr>
          <w:sz w:val="20"/>
        </w:rPr>
      </w:pPr>
    </w:p>
    <w:p w14:paraId="037B9394" w14:textId="77777777" w:rsidR="00254229" w:rsidRDefault="00254229">
      <w:pPr>
        <w:pStyle w:val="BodyText"/>
        <w:rPr>
          <w:sz w:val="20"/>
        </w:rPr>
      </w:pPr>
    </w:p>
    <w:p w14:paraId="36D9459F" w14:textId="77777777" w:rsidR="00254229" w:rsidRDefault="00254229">
      <w:pPr>
        <w:pStyle w:val="BodyText"/>
        <w:rPr>
          <w:sz w:val="20"/>
        </w:rPr>
      </w:pPr>
    </w:p>
    <w:p w14:paraId="4850A8B9" w14:textId="77777777" w:rsidR="00254229" w:rsidRDefault="00254229">
      <w:pPr>
        <w:pStyle w:val="BodyText"/>
        <w:rPr>
          <w:sz w:val="20"/>
        </w:rPr>
      </w:pPr>
    </w:p>
    <w:p w14:paraId="59659161" w14:textId="77777777" w:rsidR="00254229" w:rsidRDefault="00254229">
      <w:pPr>
        <w:pStyle w:val="BodyText"/>
        <w:rPr>
          <w:sz w:val="20"/>
        </w:rPr>
      </w:pPr>
    </w:p>
    <w:p w14:paraId="28871DB7" w14:textId="77777777" w:rsidR="00254229" w:rsidRDefault="00254229">
      <w:pPr>
        <w:pStyle w:val="BodyText"/>
        <w:rPr>
          <w:sz w:val="20"/>
        </w:rPr>
      </w:pPr>
    </w:p>
    <w:p w14:paraId="628BC966" w14:textId="77777777" w:rsidR="00254229" w:rsidRDefault="00254229">
      <w:pPr>
        <w:pStyle w:val="BodyText"/>
        <w:rPr>
          <w:sz w:val="20"/>
        </w:rPr>
      </w:pPr>
    </w:p>
    <w:p w14:paraId="27BA38AE" w14:textId="77777777" w:rsidR="00254229" w:rsidRDefault="00254229">
      <w:pPr>
        <w:pStyle w:val="BodyText"/>
        <w:spacing w:before="5"/>
        <w:rPr>
          <w:sz w:val="16"/>
        </w:rPr>
      </w:pPr>
    </w:p>
    <w:p w14:paraId="2E1D30E5" w14:textId="77777777" w:rsidR="00254229" w:rsidRDefault="00000000">
      <w:pPr>
        <w:tabs>
          <w:tab w:val="left" w:pos="1429"/>
        </w:tabs>
        <w:ind w:left="522"/>
        <w:rPr>
          <w:sz w:val="20"/>
        </w:rPr>
      </w:pPr>
      <w:r>
        <w:rPr>
          <w:sz w:val="20"/>
        </w:rPr>
      </w:r>
      <w:r>
        <w:rPr>
          <w:sz w:val="20"/>
        </w:rPr>
        <w:pict w14:anchorId="1E0C4D8B">
          <v:shape id="_x0000_s2423" type="#_x0000_t202" style="width:33pt;height:38.3pt;mso-left-percent:-10001;mso-top-percent:-10001;mso-position-horizontal:absolute;mso-position-horizontal-relative:char;mso-position-vertical:absolute;mso-position-vertical-relative:line;mso-left-percent:-10001;mso-top-percent:-10001" fillcolor="#001f60" strokecolor="#f2f2f2" strokeweight=".96pt">
            <v:textbox inset="0,0,0,0">
              <w:txbxContent>
                <w:p w14:paraId="4A9498E5" w14:textId="77777777" w:rsidR="00254229" w:rsidRDefault="00000000">
                  <w:pPr>
                    <w:spacing w:before="117"/>
                    <w:ind w:left="211"/>
                    <w:rPr>
                      <w:sz w:val="36"/>
                    </w:rPr>
                  </w:pPr>
                  <w:r>
                    <w:rPr>
                      <w:color w:val="FFFFFF"/>
                      <w:w w:val="119"/>
                      <w:sz w:val="36"/>
                    </w:rPr>
                    <w:t>5</w:t>
                  </w:r>
                </w:p>
              </w:txbxContent>
            </v:textbox>
            <w10:anchorlock/>
          </v:shape>
        </w:pict>
      </w:r>
      <w:r>
        <w:rPr>
          <w:sz w:val="20"/>
        </w:rPr>
        <w:tab/>
      </w:r>
      <w:r>
        <w:rPr>
          <w:sz w:val="20"/>
        </w:rPr>
      </w:r>
      <w:r>
        <w:rPr>
          <w:sz w:val="20"/>
        </w:rPr>
        <w:pict w14:anchorId="11027596">
          <v:shape id="_x0000_s2422" type="#_x0000_t202" style="width:472pt;height:40.7pt;mso-left-percent:-10001;mso-top-percent:-10001;mso-position-horizontal:absolute;mso-position-horizontal-relative:char;mso-position-vertical:absolute;mso-position-vertical-relative:line;mso-left-percent:-10001;mso-top-percent:-10001" fillcolor="#e6e6e6" stroked="f">
            <v:textbox inset="0,0,0,0">
              <w:txbxContent>
                <w:p w14:paraId="28B4E1B7" w14:textId="77777777" w:rsidR="00254229" w:rsidRDefault="00000000">
                  <w:pPr>
                    <w:spacing w:before="193"/>
                    <w:ind w:left="2525"/>
                    <w:rPr>
                      <w:sz w:val="32"/>
                      <w:szCs w:val="32"/>
                    </w:rPr>
                  </w:pPr>
                  <w:r>
                    <w:rPr>
                      <w:color w:val="001F60"/>
                      <w:w w:val="105"/>
                      <w:sz w:val="32"/>
                      <w:szCs w:val="32"/>
                    </w:rPr>
                    <w:t>Արդարադատություն</w:t>
                  </w:r>
                </w:p>
              </w:txbxContent>
            </v:textbox>
            <w10:anchorlock/>
          </v:shape>
        </w:pict>
      </w:r>
    </w:p>
    <w:p w14:paraId="30E9982F" w14:textId="77777777" w:rsidR="00254229" w:rsidRDefault="00254229">
      <w:pPr>
        <w:pStyle w:val="BodyText"/>
        <w:spacing w:before="3"/>
        <w:rPr>
          <w:sz w:val="6"/>
        </w:rPr>
      </w:pPr>
    </w:p>
    <w:p w14:paraId="0C80187F" w14:textId="77777777" w:rsidR="00254229" w:rsidRDefault="00000000">
      <w:pPr>
        <w:pStyle w:val="BodyText"/>
        <w:spacing w:line="20" w:lineRule="exact"/>
        <w:ind w:left="509"/>
        <w:rPr>
          <w:sz w:val="2"/>
        </w:rPr>
      </w:pPr>
      <w:r>
        <w:rPr>
          <w:sz w:val="2"/>
        </w:rPr>
      </w:r>
      <w:r>
        <w:rPr>
          <w:sz w:val="2"/>
        </w:rPr>
        <w:pict w14:anchorId="293AAC22">
          <v:group id="_x0000_s2369" style="width:2in;height:.75pt;mso-position-horizontal-relative:char;mso-position-vertical-relative:line" coordsize="2880,15">
            <v:line id="_x0000_s2370" style="position:absolute" from="0,7" to="2880,7" strokeweight=".72pt"/>
            <w10:anchorlock/>
          </v:group>
        </w:pict>
      </w:r>
    </w:p>
    <w:p w14:paraId="29387650" w14:textId="77777777" w:rsidR="00254229" w:rsidRDefault="00000000">
      <w:pPr>
        <w:spacing w:before="120"/>
        <w:ind w:left="630"/>
        <w:rPr>
          <w:sz w:val="18"/>
        </w:rPr>
      </w:pPr>
      <w:r>
        <w:rPr>
          <w:w w:val="110"/>
          <w:position w:val="6"/>
          <w:sz w:val="11"/>
        </w:rPr>
        <w:t xml:space="preserve">27 </w:t>
      </w:r>
      <w:r>
        <w:rPr>
          <w:color w:val="0562C1"/>
          <w:w w:val="110"/>
          <w:sz w:val="18"/>
          <w:u w:val="single" w:color="0562C1"/>
        </w:rPr>
        <w:t>https://epi.yale.edu/downloads/2024-epi-report-20250106.pdf</w:t>
      </w:r>
    </w:p>
    <w:p w14:paraId="761F9B0C" w14:textId="77777777" w:rsidR="00254229" w:rsidRDefault="00254229">
      <w:pPr>
        <w:rPr>
          <w:sz w:val="18"/>
        </w:rPr>
        <w:sectPr w:rsidR="00254229">
          <w:type w:val="continuous"/>
          <w:pgSz w:w="11910" w:h="16840"/>
          <w:pgMar w:top="1380" w:right="0" w:bottom="0" w:left="560" w:header="720" w:footer="720" w:gutter="0"/>
          <w:cols w:space="720"/>
        </w:sectPr>
      </w:pPr>
    </w:p>
    <w:p w14:paraId="358C2035" w14:textId="77777777" w:rsidR="00254229" w:rsidRDefault="00254229">
      <w:pPr>
        <w:pStyle w:val="BodyText"/>
        <w:rPr>
          <w:sz w:val="20"/>
        </w:rPr>
      </w:pPr>
    </w:p>
    <w:p w14:paraId="5BBC6D0A" w14:textId="77777777" w:rsidR="00254229" w:rsidRDefault="00254229">
      <w:pPr>
        <w:pStyle w:val="BodyText"/>
        <w:spacing w:before="5"/>
        <w:rPr>
          <w:sz w:val="22"/>
        </w:rPr>
      </w:pPr>
    </w:p>
    <w:p w14:paraId="66B00607" w14:textId="77777777" w:rsidR="00254229" w:rsidRDefault="00000000">
      <w:pPr>
        <w:pStyle w:val="BodyText"/>
        <w:spacing w:line="321" w:lineRule="auto"/>
        <w:ind w:left="517" w:right="1073"/>
        <w:jc w:val="both"/>
      </w:pPr>
      <w:r>
        <w:rPr>
          <w:w w:val="110"/>
        </w:rPr>
        <w:t>Ռազմավարությունն առնվազն ընդգրկում է դատական համակարգին և վեճերի լուծման դատական և արտադատական եղանակներին, մարդու իրավունքների պաշտպանությանը, հակակոռուպցիոն քաղաքականությանը, քրեակատարողական և պրոբացիայի համակարգերի զարգացմանը, ինչպես նաև ինստիտուցիոնալ իրավական բարեփոխումներին վերաբերող հարցեր: Ռազմավարության համար ուղենիշային կարող են լինել միջազգային հետևյալ</w:t>
      </w:r>
      <w:r>
        <w:rPr>
          <w:spacing w:val="10"/>
          <w:w w:val="110"/>
        </w:rPr>
        <w:t xml:space="preserve"> </w:t>
      </w:r>
      <w:r>
        <w:rPr>
          <w:w w:val="110"/>
        </w:rPr>
        <w:t>համաթվերը`</w:t>
      </w:r>
    </w:p>
    <w:p w14:paraId="09E41BE1" w14:textId="77777777" w:rsidR="00254229" w:rsidRDefault="00254229">
      <w:pPr>
        <w:pStyle w:val="BodyText"/>
        <w:rPr>
          <w:sz w:val="20"/>
        </w:rPr>
      </w:pPr>
    </w:p>
    <w:p w14:paraId="0F0E3858" w14:textId="77777777" w:rsidR="00254229" w:rsidRDefault="00254229">
      <w:pPr>
        <w:pStyle w:val="BodyText"/>
        <w:rPr>
          <w:sz w:val="20"/>
        </w:rPr>
      </w:pPr>
    </w:p>
    <w:p w14:paraId="2F9444E3" w14:textId="77777777" w:rsidR="00254229" w:rsidRDefault="00254229">
      <w:pPr>
        <w:pStyle w:val="BodyText"/>
        <w:rPr>
          <w:sz w:val="20"/>
        </w:rPr>
      </w:pPr>
    </w:p>
    <w:p w14:paraId="662385CA" w14:textId="77777777" w:rsidR="00254229" w:rsidRDefault="00254229">
      <w:pPr>
        <w:rPr>
          <w:sz w:val="20"/>
        </w:rPr>
        <w:sectPr w:rsidR="00254229">
          <w:headerReference w:type="default" r:id="rId70"/>
          <w:footerReference w:type="default" r:id="rId71"/>
          <w:pgSz w:w="11910" w:h="16840"/>
          <w:pgMar w:top="1580" w:right="0" w:bottom="1140" w:left="560" w:header="0" w:footer="950" w:gutter="0"/>
          <w:pgNumType w:start="23"/>
          <w:cols w:space="720"/>
        </w:sectPr>
      </w:pPr>
    </w:p>
    <w:p w14:paraId="7BD0819A" w14:textId="77777777" w:rsidR="00254229" w:rsidRDefault="00254229">
      <w:pPr>
        <w:pStyle w:val="BodyText"/>
        <w:rPr>
          <w:sz w:val="26"/>
        </w:rPr>
      </w:pPr>
    </w:p>
    <w:p w14:paraId="0908EE61" w14:textId="77777777" w:rsidR="00254229" w:rsidRDefault="00254229">
      <w:pPr>
        <w:pStyle w:val="BodyText"/>
        <w:rPr>
          <w:sz w:val="26"/>
        </w:rPr>
      </w:pPr>
    </w:p>
    <w:p w14:paraId="36ADB56A" w14:textId="77777777" w:rsidR="00254229" w:rsidRDefault="00254229">
      <w:pPr>
        <w:pStyle w:val="BodyText"/>
        <w:spacing w:before="1"/>
        <w:rPr>
          <w:sz w:val="30"/>
        </w:rPr>
      </w:pPr>
    </w:p>
    <w:p w14:paraId="4115637F" w14:textId="77777777" w:rsidR="00254229" w:rsidRDefault="00000000">
      <w:pPr>
        <w:pStyle w:val="BodyText"/>
        <w:spacing w:line="319" w:lineRule="auto"/>
        <w:ind w:left="2295" w:hanging="1119"/>
      </w:pPr>
      <w:r>
        <w:rPr>
          <w:color w:val="001F60"/>
          <w:spacing w:val="-3"/>
          <w:w w:val="110"/>
        </w:rPr>
        <w:t>Կառավարման համաշխարհային ցուցանիշներ</w:t>
      </w:r>
    </w:p>
    <w:p w14:paraId="6C96DD9E" w14:textId="77777777" w:rsidR="00254229" w:rsidRDefault="00000000">
      <w:pPr>
        <w:pStyle w:val="BodyText"/>
        <w:ind w:left="1225"/>
        <w:rPr>
          <w:sz w:val="14"/>
        </w:rPr>
      </w:pPr>
      <w:r>
        <w:rPr>
          <w:w w:val="105"/>
        </w:rPr>
        <w:t>Worldwide Governance Indicators</w:t>
      </w:r>
      <w:r>
        <w:rPr>
          <w:w w:val="105"/>
          <w:position w:val="8"/>
          <w:sz w:val="14"/>
        </w:rPr>
        <w:t>28</w:t>
      </w:r>
    </w:p>
    <w:p w14:paraId="72C0F879" w14:textId="77777777" w:rsidR="00254229" w:rsidRDefault="00000000">
      <w:pPr>
        <w:pStyle w:val="BodyText"/>
        <w:spacing w:before="216" w:line="321" w:lineRule="auto"/>
        <w:ind w:left="832" w:right="1088"/>
      </w:pPr>
      <w:r>
        <w:br w:type="column"/>
      </w:r>
      <w:r>
        <w:rPr>
          <w:w w:val="105"/>
        </w:rPr>
        <w:t>Չափում է կառավարման որակը 5 ուղղություններով՝ (1) ձայնի իրավունք և հաշվետվողականություն,</w:t>
      </w:r>
    </w:p>
    <w:p w14:paraId="70092062" w14:textId="77777777" w:rsidR="00254229" w:rsidRDefault="00000000">
      <w:pPr>
        <w:pStyle w:val="BodyText"/>
        <w:spacing w:before="2" w:line="321" w:lineRule="auto"/>
        <w:ind w:left="832" w:right="1088"/>
      </w:pPr>
      <w:r>
        <w:t>(2) քաղաքական կայունություն, (3) կառավարման արդյունավետություն, (4) կարգավորման որակ, (5) օրենքի գերակայություն և (6) կոռուպցիայի վերահսկողություն:</w:t>
      </w:r>
    </w:p>
    <w:p w14:paraId="292C3522" w14:textId="77777777" w:rsidR="00254229" w:rsidRDefault="00254229">
      <w:pPr>
        <w:spacing w:line="321" w:lineRule="auto"/>
        <w:sectPr w:rsidR="00254229">
          <w:type w:val="continuous"/>
          <w:pgSz w:w="11910" w:h="16840"/>
          <w:pgMar w:top="1380" w:right="0" w:bottom="0" w:left="560" w:header="720" w:footer="720" w:gutter="0"/>
          <w:cols w:num="2" w:space="720" w:equalWidth="0">
            <w:col w:w="4916" w:space="40"/>
            <w:col w:w="6394"/>
          </w:cols>
        </w:sectPr>
      </w:pPr>
    </w:p>
    <w:p w14:paraId="1FFF11A0" w14:textId="77777777" w:rsidR="00254229" w:rsidRDefault="00254229">
      <w:pPr>
        <w:pStyle w:val="BodyText"/>
        <w:spacing w:before="5"/>
      </w:pPr>
    </w:p>
    <w:p w14:paraId="1753EA6A" w14:textId="77777777" w:rsidR="00254229" w:rsidRDefault="00254229">
      <w:pPr>
        <w:sectPr w:rsidR="00254229">
          <w:type w:val="continuous"/>
          <w:pgSz w:w="11910" w:h="16840"/>
          <w:pgMar w:top="1380" w:right="0" w:bottom="0" w:left="560" w:header="720" w:footer="720" w:gutter="0"/>
          <w:cols w:space="720"/>
        </w:sectPr>
      </w:pPr>
    </w:p>
    <w:p w14:paraId="09549C55" w14:textId="77777777" w:rsidR="00254229" w:rsidRDefault="00254229">
      <w:pPr>
        <w:pStyle w:val="BodyText"/>
        <w:rPr>
          <w:sz w:val="26"/>
        </w:rPr>
      </w:pPr>
    </w:p>
    <w:p w14:paraId="0DFE28B9" w14:textId="77777777" w:rsidR="00254229" w:rsidRDefault="00000000">
      <w:pPr>
        <w:pStyle w:val="BodyText"/>
        <w:spacing w:before="158"/>
        <w:ind w:left="1060" w:right="8"/>
        <w:jc w:val="center"/>
      </w:pPr>
      <w:r>
        <w:rPr>
          <w:color w:val="001F60"/>
          <w:spacing w:val="-3"/>
          <w:w w:val="110"/>
        </w:rPr>
        <w:t>Կոռուպցիայի ընկալման համաթիվ</w:t>
      </w:r>
    </w:p>
    <w:p w14:paraId="6A6CEB64" w14:textId="77777777" w:rsidR="00254229" w:rsidRDefault="00000000">
      <w:pPr>
        <w:pStyle w:val="BodyText"/>
        <w:spacing w:before="92"/>
        <w:ind w:left="1060" w:right="6"/>
        <w:jc w:val="center"/>
        <w:rPr>
          <w:sz w:val="14"/>
        </w:rPr>
      </w:pPr>
      <w:r>
        <w:rPr>
          <w:w w:val="110"/>
        </w:rPr>
        <w:t>Corruption Perception Index</w:t>
      </w:r>
      <w:r>
        <w:rPr>
          <w:w w:val="110"/>
          <w:position w:val="8"/>
          <w:sz w:val="14"/>
        </w:rPr>
        <w:t>29</w:t>
      </w:r>
    </w:p>
    <w:p w14:paraId="6F8F3F48" w14:textId="77777777" w:rsidR="00254229" w:rsidRDefault="00000000">
      <w:pPr>
        <w:pStyle w:val="BodyText"/>
        <w:spacing w:before="90" w:line="321" w:lineRule="auto"/>
        <w:ind w:left="713" w:right="431"/>
      </w:pPr>
      <w:r>
        <w:br w:type="column"/>
      </w:r>
      <w:r>
        <w:rPr>
          <w:w w:val="105"/>
        </w:rPr>
        <w:t>Չափում է հանրային հատվածում կոռուպցիայի ընկալումը՝ օգտագործելով փորձագիտական գնահատականներ և հարցումներ՝ կենտրոնանալով (1)</w:t>
      </w:r>
    </w:p>
    <w:p w14:paraId="657B92D5" w14:textId="77777777" w:rsidR="00254229" w:rsidRDefault="00000000">
      <w:pPr>
        <w:pStyle w:val="BodyText"/>
        <w:spacing w:before="4" w:line="321" w:lineRule="auto"/>
        <w:ind w:left="713" w:right="431"/>
      </w:pPr>
      <w:r>
        <w:rPr>
          <w:w w:val="105"/>
        </w:rPr>
        <w:t>կաշառակերության, (2) միջոցների չարաշահման, (3) պաշտոնեական դիրքի չարաշահման, (4) բյուրոկրատիայի և (5) հովանավորչության խնդիրների վրա:</w:t>
      </w:r>
    </w:p>
    <w:p w14:paraId="50BCE1F3" w14:textId="77777777" w:rsidR="00254229" w:rsidRDefault="00254229">
      <w:pPr>
        <w:spacing w:line="321" w:lineRule="auto"/>
        <w:sectPr w:rsidR="00254229">
          <w:type w:val="continuous"/>
          <w:pgSz w:w="11910" w:h="16840"/>
          <w:pgMar w:top="1380" w:right="0" w:bottom="0" w:left="560" w:header="720" w:footer="720" w:gutter="0"/>
          <w:cols w:num="2" w:space="720" w:equalWidth="0">
            <w:col w:w="5035" w:space="40"/>
            <w:col w:w="6275"/>
          </w:cols>
        </w:sectPr>
      </w:pPr>
    </w:p>
    <w:p w14:paraId="793508AE" w14:textId="77777777" w:rsidR="00254229" w:rsidRDefault="00254229">
      <w:pPr>
        <w:pStyle w:val="BodyText"/>
        <w:rPr>
          <w:sz w:val="20"/>
        </w:rPr>
      </w:pPr>
    </w:p>
    <w:p w14:paraId="029B0083" w14:textId="77777777" w:rsidR="00254229" w:rsidRDefault="00254229">
      <w:pPr>
        <w:pStyle w:val="BodyText"/>
        <w:rPr>
          <w:sz w:val="20"/>
        </w:rPr>
      </w:pPr>
    </w:p>
    <w:p w14:paraId="0F6F5A77" w14:textId="77777777" w:rsidR="00254229" w:rsidRDefault="00254229">
      <w:pPr>
        <w:pStyle w:val="BodyText"/>
        <w:spacing w:before="9"/>
        <w:rPr>
          <w:sz w:val="16"/>
        </w:rPr>
      </w:pPr>
    </w:p>
    <w:p w14:paraId="3DEE358A" w14:textId="77777777" w:rsidR="00254229" w:rsidRDefault="00254229">
      <w:pPr>
        <w:rPr>
          <w:sz w:val="16"/>
        </w:rPr>
        <w:sectPr w:rsidR="00254229">
          <w:type w:val="continuous"/>
          <w:pgSz w:w="11910" w:h="16840"/>
          <w:pgMar w:top="1380" w:right="0" w:bottom="0" w:left="560" w:header="720" w:footer="720" w:gutter="0"/>
          <w:cols w:space="720"/>
        </w:sectPr>
      </w:pPr>
    </w:p>
    <w:p w14:paraId="7688C359" w14:textId="77777777" w:rsidR="00254229" w:rsidRDefault="00254229">
      <w:pPr>
        <w:pStyle w:val="BodyText"/>
        <w:rPr>
          <w:sz w:val="26"/>
        </w:rPr>
      </w:pPr>
    </w:p>
    <w:p w14:paraId="77BB33D3" w14:textId="77777777" w:rsidR="00254229" w:rsidRDefault="00000000">
      <w:pPr>
        <w:pStyle w:val="BodyText"/>
        <w:spacing w:before="154"/>
        <w:ind w:left="1195" w:right="8"/>
        <w:jc w:val="center"/>
      </w:pPr>
      <w:r>
        <w:rPr>
          <w:color w:val="001F60"/>
          <w:spacing w:val="-3"/>
          <w:w w:val="110"/>
        </w:rPr>
        <w:t>Ժողովրդավարության համաթիվ</w:t>
      </w:r>
    </w:p>
    <w:p w14:paraId="63C027A7" w14:textId="77777777" w:rsidR="00254229" w:rsidRDefault="00000000">
      <w:pPr>
        <w:pStyle w:val="BodyText"/>
        <w:spacing w:before="91"/>
        <w:ind w:left="1192" w:right="8"/>
        <w:jc w:val="center"/>
        <w:rPr>
          <w:sz w:val="14"/>
        </w:rPr>
      </w:pPr>
      <w:r>
        <w:rPr>
          <w:w w:val="105"/>
        </w:rPr>
        <w:t>Democracy Index</w:t>
      </w:r>
      <w:r>
        <w:rPr>
          <w:w w:val="105"/>
          <w:position w:val="8"/>
          <w:sz w:val="14"/>
        </w:rPr>
        <w:t>30</w:t>
      </w:r>
    </w:p>
    <w:p w14:paraId="5DBE1133" w14:textId="77777777" w:rsidR="00254229" w:rsidRDefault="00000000">
      <w:pPr>
        <w:pStyle w:val="BodyText"/>
        <w:spacing w:before="90" w:line="321" w:lineRule="auto"/>
        <w:ind w:left="845" w:right="841"/>
      </w:pPr>
      <w:r>
        <w:br w:type="column"/>
      </w:r>
      <w:r>
        <w:rPr>
          <w:w w:val="105"/>
        </w:rPr>
        <w:t>Չափում է ժողովրդավարացման աստիճանը՝ օգտագործելով 60 ցուցանիշներ հինգ հիմնական կատեգորիաներում՝ (1) ընտրական գործընթաց և բազմակարծություն, (2)</w:t>
      </w:r>
    </w:p>
    <w:p w14:paraId="5FA6C211" w14:textId="77777777" w:rsidR="00254229" w:rsidRDefault="00254229">
      <w:pPr>
        <w:spacing w:line="321" w:lineRule="auto"/>
        <w:sectPr w:rsidR="00254229">
          <w:type w:val="continuous"/>
          <w:pgSz w:w="11910" w:h="16840"/>
          <w:pgMar w:top="1380" w:right="0" w:bottom="0" w:left="560" w:header="720" w:footer="720" w:gutter="0"/>
          <w:cols w:num="2" w:space="720" w:equalWidth="0">
            <w:col w:w="4903" w:space="40"/>
            <w:col w:w="6407"/>
          </w:cols>
        </w:sectPr>
      </w:pPr>
    </w:p>
    <w:p w14:paraId="1B6FFFA3" w14:textId="77777777" w:rsidR="00254229" w:rsidRDefault="00254229">
      <w:pPr>
        <w:pStyle w:val="BodyText"/>
        <w:spacing w:before="7"/>
        <w:rPr>
          <w:sz w:val="16"/>
        </w:rPr>
      </w:pPr>
    </w:p>
    <w:p w14:paraId="32AED48D" w14:textId="77777777" w:rsidR="00254229" w:rsidRDefault="00000000">
      <w:pPr>
        <w:pStyle w:val="BodyText"/>
        <w:spacing w:line="20" w:lineRule="exact"/>
        <w:ind w:left="509"/>
        <w:rPr>
          <w:sz w:val="2"/>
        </w:rPr>
      </w:pPr>
      <w:r>
        <w:rPr>
          <w:sz w:val="2"/>
        </w:rPr>
      </w:r>
      <w:r>
        <w:rPr>
          <w:sz w:val="2"/>
        </w:rPr>
        <w:pict w14:anchorId="1D029174">
          <v:group id="_x0000_s2367" style="width:2in;height:.75pt;mso-position-horizontal-relative:char;mso-position-vertical-relative:line" coordsize="2880,15">
            <v:line id="_x0000_s2368" style="position:absolute" from="0,7" to="2880,7" strokeweight=".72pt"/>
            <w10:anchorlock/>
          </v:group>
        </w:pict>
      </w:r>
    </w:p>
    <w:p w14:paraId="781CF1DF" w14:textId="77777777" w:rsidR="00254229" w:rsidRDefault="00000000">
      <w:pPr>
        <w:spacing w:before="120"/>
        <w:ind w:left="517"/>
        <w:rPr>
          <w:sz w:val="18"/>
        </w:rPr>
      </w:pPr>
      <w:r>
        <w:rPr>
          <w:w w:val="110"/>
          <w:position w:val="6"/>
          <w:sz w:val="11"/>
        </w:rPr>
        <w:t xml:space="preserve">28 </w:t>
      </w:r>
      <w:r>
        <w:rPr>
          <w:color w:val="0562C1"/>
          <w:w w:val="110"/>
          <w:sz w:val="18"/>
          <w:u w:val="single" w:color="0562C1"/>
        </w:rPr>
        <w:t>https://</w:t>
      </w:r>
      <w:hyperlink r:id="rId72">
        <w:r w:rsidR="00254229">
          <w:rPr>
            <w:color w:val="0562C1"/>
            <w:w w:val="110"/>
            <w:sz w:val="18"/>
            <w:u w:val="single" w:color="0562C1"/>
          </w:rPr>
          <w:t>www.worldbank.org/en/publication/worldwide-governance-indicators/interactive-data-access</w:t>
        </w:r>
      </w:hyperlink>
    </w:p>
    <w:p w14:paraId="0977F140" w14:textId="77777777" w:rsidR="00254229" w:rsidRDefault="00000000">
      <w:pPr>
        <w:spacing w:before="35"/>
        <w:ind w:left="517"/>
        <w:rPr>
          <w:sz w:val="18"/>
        </w:rPr>
      </w:pPr>
      <w:r>
        <w:rPr>
          <w:w w:val="110"/>
          <w:position w:val="6"/>
          <w:sz w:val="11"/>
        </w:rPr>
        <w:t xml:space="preserve">29 </w:t>
      </w:r>
      <w:r>
        <w:rPr>
          <w:color w:val="0562C1"/>
          <w:w w:val="110"/>
          <w:sz w:val="18"/>
          <w:u w:val="single" w:color="0562C1"/>
        </w:rPr>
        <w:t>https://</w:t>
      </w:r>
      <w:hyperlink r:id="rId73">
        <w:r w:rsidR="00254229">
          <w:rPr>
            <w:color w:val="0562C1"/>
            <w:w w:val="110"/>
            <w:sz w:val="18"/>
            <w:u w:val="single" w:color="0562C1"/>
          </w:rPr>
          <w:t>www.transparency.org/en/cpi/2024</w:t>
        </w:r>
      </w:hyperlink>
    </w:p>
    <w:p w14:paraId="596ED3D4" w14:textId="77777777" w:rsidR="00254229" w:rsidRDefault="00254229">
      <w:pPr>
        <w:pStyle w:val="BodyText"/>
        <w:spacing w:before="2"/>
        <w:rPr>
          <w:sz w:val="18"/>
        </w:rPr>
      </w:pPr>
    </w:p>
    <w:p w14:paraId="0BC152F8" w14:textId="77777777" w:rsidR="00254229" w:rsidRDefault="00000000">
      <w:pPr>
        <w:spacing w:before="93"/>
        <w:ind w:left="630"/>
        <w:rPr>
          <w:sz w:val="18"/>
        </w:rPr>
      </w:pPr>
      <w:r>
        <w:rPr>
          <w:w w:val="110"/>
          <w:position w:val="6"/>
          <w:sz w:val="11"/>
        </w:rPr>
        <w:t xml:space="preserve">30 </w:t>
      </w:r>
      <w:r>
        <w:rPr>
          <w:color w:val="0562C1"/>
          <w:w w:val="110"/>
          <w:sz w:val="18"/>
          <w:u w:val="single" w:color="0562C1"/>
        </w:rPr>
        <w:t>https://</w:t>
      </w:r>
      <w:hyperlink r:id="rId74">
        <w:r w:rsidR="00254229">
          <w:rPr>
            <w:color w:val="0562C1"/>
            <w:w w:val="110"/>
            <w:sz w:val="18"/>
            <w:u w:val="single" w:color="0562C1"/>
          </w:rPr>
          <w:t>www.eiu.com/n/campaigns/democracy-index-2024/</w:t>
        </w:r>
      </w:hyperlink>
    </w:p>
    <w:p w14:paraId="1298BD9A" w14:textId="77777777" w:rsidR="00254229" w:rsidRDefault="00254229">
      <w:pPr>
        <w:rPr>
          <w:sz w:val="18"/>
        </w:rPr>
        <w:sectPr w:rsidR="00254229">
          <w:type w:val="continuous"/>
          <w:pgSz w:w="11910" w:h="16840"/>
          <w:pgMar w:top="1380" w:right="0" w:bottom="0" w:left="560" w:header="720" w:footer="720" w:gutter="0"/>
          <w:cols w:space="720"/>
        </w:sectPr>
      </w:pPr>
    </w:p>
    <w:p w14:paraId="08AE77B1" w14:textId="77777777" w:rsidR="00254229" w:rsidRDefault="00000000">
      <w:pPr>
        <w:pStyle w:val="BodyText"/>
        <w:spacing w:before="72"/>
        <w:ind w:left="5788"/>
      </w:pPr>
      <w:r>
        <w:lastRenderedPageBreak/>
        <w:t>կառավարության գործունեություն, (3)</w:t>
      </w:r>
    </w:p>
    <w:p w14:paraId="2832845D" w14:textId="77777777" w:rsidR="00254229" w:rsidRDefault="00000000">
      <w:pPr>
        <w:pStyle w:val="BodyText"/>
        <w:spacing w:before="93" w:line="321" w:lineRule="auto"/>
        <w:ind w:left="5788" w:right="1083"/>
      </w:pPr>
      <w:r>
        <w:t>քաղաքական մասնակցություն, (4) քաղաքական մշակույթ և (5) քաղաքացիական ազատություններ:</w:t>
      </w:r>
    </w:p>
    <w:p w14:paraId="350CAD11" w14:textId="77777777" w:rsidR="00254229" w:rsidRDefault="00254229">
      <w:pPr>
        <w:spacing w:line="321" w:lineRule="auto"/>
        <w:sectPr w:rsidR="00254229">
          <w:headerReference w:type="default" r:id="rId75"/>
          <w:footerReference w:type="default" r:id="rId76"/>
          <w:pgSz w:w="11910" w:h="16840"/>
          <w:pgMar w:top="1380" w:right="0" w:bottom="1140" w:left="560" w:header="0" w:footer="950" w:gutter="0"/>
          <w:pgNumType w:start="24"/>
          <w:cols w:space="720"/>
        </w:sectPr>
      </w:pPr>
    </w:p>
    <w:p w14:paraId="42583161" w14:textId="77777777" w:rsidR="00254229" w:rsidRDefault="00254229">
      <w:pPr>
        <w:pStyle w:val="BodyText"/>
        <w:spacing w:before="3"/>
        <w:rPr>
          <w:sz w:val="12"/>
        </w:rPr>
      </w:pPr>
    </w:p>
    <w:p w14:paraId="4C6B25A9" w14:textId="77777777" w:rsidR="00254229" w:rsidRDefault="00000000">
      <w:pPr>
        <w:ind w:left="507"/>
        <w:rPr>
          <w:sz w:val="20"/>
        </w:rPr>
      </w:pPr>
      <w:r>
        <w:rPr>
          <w:position w:val="2"/>
          <w:sz w:val="20"/>
        </w:rPr>
      </w:r>
      <w:r>
        <w:rPr>
          <w:position w:val="2"/>
          <w:sz w:val="20"/>
        </w:rPr>
        <w:pict w14:anchorId="46CB1E5F">
          <v:shape id="_x0000_s2421" type="#_x0000_t202" style="width:33pt;height:38.2pt;mso-left-percent:-10001;mso-top-percent:-10001;mso-position-horizontal:absolute;mso-position-horizontal-relative:char;mso-position-vertical:absolute;mso-position-vertical-relative:line;mso-left-percent:-10001;mso-top-percent:-10001" fillcolor="#001f60" strokecolor="#f2f2f2" strokeweight=".96pt">
            <v:textbox inset="0,0,0,0">
              <w:txbxContent>
                <w:p w14:paraId="4F66134F" w14:textId="77777777" w:rsidR="00254229" w:rsidRDefault="00000000">
                  <w:pPr>
                    <w:spacing w:before="115"/>
                    <w:ind w:left="208"/>
                    <w:rPr>
                      <w:sz w:val="36"/>
                    </w:rPr>
                  </w:pPr>
                  <w:r>
                    <w:rPr>
                      <w:color w:val="FFFFFF"/>
                      <w:w w:val="124"/>
                      <w:sz w:val="36"/>
                    </w:rPr>
                    <w:t>6</w:t>
                  </w:r>
                </w:p>
              </w:txbxContent>
            </v:textbox>
            <w10:anchorlock/>
          </v:shape>
        </w:pict>
      </w:r>
      <w:r>
        <w:rPr>
          <w:spacing w:val="126"/>
          <w:position w:val="2"/>
          <w:sz w:val="20"/>
        </w:rPr>
        <w:t xml:space="preserve"> </w:t>
      </w:r>
      <w:r>
        <w:rPr>
          <w:spacing w:val="126"/>
          <w:sz w:val="20"/>
        </w:rPr>
      </w:r>
      <w:r>
        <w:rPr>
          <w:spacing w:val="126"/>
          <w:sz w:val="20"/>
        </w:rPr>
        <w:pict w14:anchorId="6817A05F">
          <v:shape id="_x0000_s2420" type="#_x0000_t202" style="width:472pt;height:40.7pt;mso-left-percent:-10001;mso-top-percent:-10001;mso-position-horizontal:absolute;mso-position-horizontal-relative:char;mso-position-vertical:absolute;mso-position-vertical-relative:line;mso-left-percent:-10001;mso-top-percent:-10001" fillcolor="#e6e6e6" stroked="f">
            <v:textbox inset="0,0,0,0">
              <w:txbxContent>
                <w:p w14:paraId="7EF7C8B2" w14:textId="77777777" w:rsidR="00254229" w:rsidRDefault="00000000">
                  <w:pPr>
                    <w:spacing w:before="133"/>
                    <w:ind w:left="1415"/>
                    <w:rPr>
                      <w:sz w:val="32"/>
                      <w:szCs w:val="32"/>
                    </w:rPr>
                  </w:pPr>
                  <w:r>
                    <w:rPr>
                      <w:color w:val="001F60"/>
                      <w:w w:val="110"/>
                      <w:sz w:val="32"/>
                      <w:szCs w:val="32"/>
                    </w:rPr>
                    <w:t>Հանրային կառավարման բարեփոխումներ</w:t>
                  </w:r>
                </w:p>
              </w:txbxContent>
            </v:textbox>
            <w10:anchorlock/>
          </v:shape>
        </w:pict>
      </w:r>
    </w:p>
    <w:p w14:paraId="4590B2EA" w14:textId="77777777" w:rsidR="00254229" w:rsidRDefault="00254229">
      <w:pPr>
        <w:pStyle w:val="BodyText"/>
        <w:spacing w:before="9"/>
        <w:rPr>
          <w:sz w:val="29"/>
        </w:rPr>
      </w:pPr>
    </w:p>
    <w:p w14:paraId="5B2C91C6" w14:textId="77777777" w:rsidR="00254229" w:rsidRDefault="00000000">
      <w:pPr>
        <w:pStyle w:val="BodyText"/>
        <w:spacing w:before="90" w:line="321" w:lineRule="auto"/>
        <w:ind w:left="517" w:right="1072"/>
        <w:jc w:val="both"/>
      </w:pPr>
      <w:r>
        <w:rPr>
          <w:w w:val="105"/>
        </w:rPr>
        <w:t>Ռազմավարությունն առնվազն ընդգրկում է քաղաքականությունների մշակմանը, տեղական ինքնակառավարմանը, հանրային ֆինանսների և ակտիվների  կառավարմանը, ծառայությունների և վարչարարական գործառույթների կատարելագործմանը,  տվյալների  կառավարմանն  ու  թվային  փոխակերպմանը,  ինչպես նաև հանրային կառավարման համակարգում մարդկային ռեսուրսների կառավարմանը  վերաբերող   հարցեր:   Ռազմավարության   համար   ուղենիշային կարող են լինել միջազգային հետևյալ</w:t>
      </w:r>
      <w:r>
        <w:rPr>
          <w:spacing w:val="12"/>
          <w:w w:val="105"/>
        </w:rPr>
        <w:t xml:space="preserve"> </w:t>
      </w:r>
      <w:r>
        <w:rPr>
          <w:w w:val="105"/>
        </w:rPr>
        <w:t>համաթվերը`</w:t>
      </w:r>
    </w:p>
    <w:p w14:paraId="57E13FCE" w14:textId="77777777" w:rsidR="00254229" w:rsidRDefault="00254229">
      <w:pPr>
        <w:pStyle w:val="BodyText"/>
        <w:rPr>
          <w:sz w:val="20"/>
        </w:rPr>
      </w:pPr>
    </w:p>
    <w:p w14:paraId="7759AABC" w14:textId="77777777" w:rsidR="00254229" w:rsidRDefault="00254229">
      <w:pPr>
        <w:pStyle w:val="BodyText"/>
        <w:spacing w:before="7"/>
        <w:rPr>
          <w:sz w:val="18"/>
        </w:rPr>
      </w:pPr>
    </w:p>
    <w:p w14:paraId="45F7D386" w14:textId="77777777" w:rsidR="00254229" w:rsidRDefault="00254229">
      <w:pPr>
        <w:rPr>
          <w:sz w:val="18"/>
        </w:rPr>
        <w:sectPr w:rsidR="00254229">
          <w:headerReference w:type="default" r:id="rId77"/>
          <w:footerReference w:type="default" r:id="rId78"/>
          <w:pgSz w:w="11910" w:h="16840"/>
          <w:pgMar w:top="1580" w:right="0" w:bottom="1140" w:left="560" w:header="0" w:footer="950" w:gutter="0"/>
          <w:pgNumType w:start="25"/>
          <w:cols w:space="720"/>
        </w:sectPr>
      </w:pPr>
    </w:p>
    <w:p w14:paraId="4F7AA4CE" w14:textId="77777777" w:rsidR="00254229" w:rsidRDefault="00254229">
      <w:pPr>
        <w:pStyle w:val="BodyText"/>
        <w:rPr>
          <w:sz w:val="26"/>
        </w:rPr>
      </w:pPr>
    </w:p>
    <w:p w14:paraId="2F11469B" w14:textId="77777777" w:rsidR="00254229" w:rsidRDefault="00254229">
      <w:pPr>
        <w:pStyle w:val="BodyText"/>
        <w:rPr>
          <w:sz w:val="26"/>
        </w:rPr>
      </w:pPr>
    </w:p>
    <w:p w14:paraId="44CE84FF" w14:textId="77777777" w:rsidR="00254229" w:rsidRDefault="00254229">
      <w:pPr>
        <w:pStyle w:val="BodyText"/>
        <w:rPr>
          <w:sz w:val="26"/>
        </w:rPr>
      </w:pPr>
    </w:p>
    <w:p w14:paraId="41D0F890" w14:textId="77777777" w:rsidR="00254229" w:rsidRDefault="00000000">
      <w:pPr>
        <w:pStyle w:val="BodyText"/>
        <w:spacing w:before="232"/>
        <w:ind w:left="596" w:right="21"/>
        <w:jc w:val="center"/>
      </w:pPr>
      <w:r>
        <w:rPr>
          <w:color w:val="001F60"/>
          <w:spacing w:val="-3"/>
          <w:w w:val="110"/>
        </w:rPr>
        <w:t>Է-կառավարման զարգացման համաթիվ</w:t>
      </w:r>
    </w:p>
    <w:p w14:paraId="08DC828F" w14:textId="77777777" w:rsidR="00254229" w:rsidRDefault="00000000">
      <w:pPr>
        <w:pStyle w:val="BodyText"/>
        <w:spacing w:before="89"/>
        <w:ind w:left="596" w:right="20"/>
        <w:jc w:val="center"/>
        <w:rPr>
          <w:sz w:val="14"/>
        </w:rPr>
      </w:pPr>
      <w:r>
        <w:rPr>
          <w:w w:val="105"/>
        </w:rPr>
        <w:t>E-Government Development Index</w:t>
      </w:r>
      <w:r>
        <w:rPr>
          <w:w w:val="105"/>
          <w:position w:val="8"/>
          <w:sz w:val="14"/>
        </w:rPr>
        <w:t>31</w:t>
      </w:r>
    </w:p>
    <w:p w14:paraId="0E895E0D" w14:textId="77777777" w:rsidR="00254229" w:rsidRDefault="00000000">
      <w:pPr>
        <w:pStyle w:val="BodyText"/>
        <w:spacing w:before="90" w:line="324" w:lineRule="auto"/>
        <w:ind w:left="235" w:right="1273"/>
      </w:pPr>
      <w:r>
        <w:br w:type="column"/>
      </w:r>
      <w:r>
        <w:rPr>
          <w:w w:val="105"/>
        </w:rPr>
        <w:t>Գնահատում է երկրների թվային կառավարման հասունությունը՝ հիմնվելով</w:t>
      </w:r>
    </w:p>
    <w:p w14:paraId="46E9D1BE" w14:textId="77777777" w:rsidR="00254229" w:rsidRDefault="00000000">
      <w:pPr>
        <w:pStyle w:val="ListParagraph"/>
        <w:numPr>
          <w:ilvl w:val="0"/>
          <w:numId w:val="20"/>
        </w:numPr>
        <w:tabs>
          <w:tab w:val="left" w:pos="561"/>
        </w:tabs>
        <w:spacing w:line="272" w:lineRule="exact"/>
        <w:ind w:firstLine="0"/>
        <w:rPr>
          <w:sz w:val="24"/>
          <w:szCs w:val="24"/>
        </w:rPr>
      </w:pPr>
      <w:r>
        <w:rPr>
          <w:w w:val="105"/>
          <w:sz w:val="24"/>
          <w:szCs w:val="24"/>
        </w:rPr>
        <w:t>առցանց</w:t>
      </w:r>
      <w:r>
        <w:rPr>
          <w:spacing w:val="10"/>
          <w:w w:val="105"/>
          <w:sz w:val="24"/>
          <w:szCs w:val="24"/>
        </w:rPr>
        <w:t xml:space="preserve"> </w:t>
      </w:r>
      <w:r>
        <w:rPr>
          <w:w w:val="105"/>
          <w:sz w:val="24"/>
          <w:szCs w:val="24"/>
        </w:rPr>
        <w:t>ծառայությունների,</w:t>
      </w:r>
    </w:p>
    <w:p w14:paraId="132048A2" w14:textId="77777777" w:rsidR="00254229" w:rsidRDefault="00000000">
      <w:pPr>
        <w:pStyle w:val="ListParagraph"/>
        <w:numPr>
          <w:ilvl w:val="0"/>
          <w:numId w:val="20"/>
        </w:numPr>
        <w:tabs>
          <w:tab w:val="left" w:pos="592"/>
        </w:tabs>
        <w:spacing w:before="94" w:line="321" w:lineRule="auto"/>
        <w:ind w:right="1423" w:firstLine="0"/>
        <w:rPr>
          <w:sz w:val="24"/>
          <w:szCs w:val="24"/>
        </w:rPr>
      </w:pPr>
      <w:r>
        <w:rPr>
          <w:spacing w:val="-3"/>
          <w:w w:val="105"/>
          <w:sz w:val="24"/>
          <w:szCs w:val="24"/>
        </w:rPr>
        <w:t xml:space="preserve">հեռահաղորդակցության </w:t>
      </w:r>
      <w:r>
        <w:rPr>
          <w:w w:val="105"/>
          <w:sz w:val="24"/>
          <w:szCs w:val="24"/>
        </w:rPr>
        <w:t>ենթակառուցվածքների և (3) մարդկային կապիտալի</w:t>
      </w:r>
      <w:r>
        <w:rPr>
          <w:spacing w:val="6"/>
          <w:w w:val="105"/>
          <w:sz w:val="24"/>
          <w:szCs w:val="24"/>
        </w:rPr>
        <w:t xml:space="preserve"> </w:t>
      </w:r>
      <w:r>
        <w:rPr>
          <w:w w:val="105"/>
          <w:sz w:val="24"/>
          <w:szCs w:val="24"/>
        </w:rPr>
        <w:t>վրա։</w:t>
      </w:r>
    </w:p>
    <w:p w14:paraId="588F23D3" w14:textId="77777777" w:rsidR="00254229" w:rsidRDefault="00254229">
      <w:pPr>
        <w:spacing w:line="321" w:lineRule="auto"/>
        <w:rPr>
          <w:sz w:val="24"/>
          <w:szCs w:val="24"/>
        </w:rPr>
        <w:sectPr w:rsidR="00254229">
          <w:type w:val="continuous"/>
          <w:pgSz w:w="11910" w:h="16840"/>
          <w:pgMar w:top="1380" w:right="0" w:bottom="0" w:left="560" w:header="720" w:footer="720" w:gutter="0"/>
          <w:cols w:num="2" w:space="720" w:equalWidth="0">
            <w:col w:w="5165" w:space="40"/>
            <w:col w:w="6145"/>
          </w:cols>
        </w:sectPr>
      </w:pPr>
    </w:p>
    <w:p w14:paraId="065E3F9B" w14:textId="77777777" w:rsidR="00254229" w:rsidRDefault="00254229">
      <w:pPr>
        <w:pStyle w:val="BodyText"/>
        <w:spacing w:before="8"/>
      </w:pPr>
    </w:p>
    <w:p w14:paraId="68BACAA3" w14:textId="77777777" w:rsidR="00254229" w:rsidRDefault="00254229">
      <w:pPr>
        <w:sectPr w:rsidR="00254229">
          <w:type w:val="continuous"/>
          <w:pgSz w:w="11910" w:h="16840"/>
          <w:pgMar w:top="1380" w:right="0" w:bottom="0" w:left="560" w:header="720" w:footer="720" w:gutter="0"/>
          <w:cols w:space="720"/>
        </w:sectPr>
      </w:pPr>
    </w:p>
    <w:p w14:paraId="60FCCB4B" w14:textId="77777777" w:rsidR="00254229" w:rsidRDefault="00254229">
      <w:pPr>
        <w:pStyle w:val="BodyText"/>
        <w:rPr>
          <w:sz w:val="26"/>
        </w:rPr>
      </w:pPr>
    </w:p>
    <w:p w14:paraId="5D0FF4A8" w14:textId="77777777" w:rsidR="00254229" w:rsidRDefault="00254229">
      <w:pPr>
        <w:pStyle w:val="BodyText"/>
        <w:rPr>
          <w:sz w:val="26"/>
        </w:rPr>
      </w:pPr>
    </w:p>
    <w:p w14:paraId="4829A6E6" w14:textId="77777777" w:rsidR="00254229" w:rsidRDefault="00254229">
      <w:pPr>
        <w:pStyle w:val="BodyText"/>
        <w:spacing w:before="7"/>
        <w:rPr>
          <w:sz w:val="23"/>
        </w:rPr>
      </w:pPr>
    </w:p>
    <w:p w14:paraId="00F4A58B" w14:textId="77777777" w:rsidR="00254229" w:rsidRDefault="00000000">
      <w:pPr>
        <w:pStyle w:val="BodyText"/>
        <w:spacing w:line="319" w:lineRule="auto"/>
        <w:ind w:left="2123" w:hanging="1121"/>
      </w:pPr>
      <w:r>
        <w:rPr>
          <w:color w:val="001F60"/>
          <w:spacing w:val="-3"/>
          <w:w w:val="110"/>
        </w:rPr>
        <w:t>Կառավարման համաշխարհային ցուցանիշներ</w:t>
      </w:r>
    </w:p>
    <w:p w14:paraId="447F6CC2" w14:textId="77777777" w:rsidR="00254229" w:rsidRDefault="00000000">
      <w:pPr>
        <w:pStyle w:val="BodyText"/>
        <w:spacing w:line="274" w:lineRule="exact"/>
        <w:ind w:left="1052"/>
        <w:rPr>
          <w:sz w:val="14"/>
        </w:rPr>
      </w:pPr>
      <w:r>
        <w:rPr>
          <w:w w:val="105"/>
        </w:rPr>
        <w:t>Worldwide Governance Indicators</w:t>
      </w:r>
      <w:r>
        <w:rPr>
          <w:w w:val="105"/>
          <w:position w:val="8"/>
          <w:sz w:val="14"/>
        </w:rPr>
        <w:t>32</w:t>
      </w:r>
    </w:p>
    <w:p w14:paraId="677C2F35" w14:textId="77777777" w:rsidR="00254229" w:rsidRDefault="00000000">
      <w:pPr>
        <w:pStyle w:val="BodyText"/>
        <w:spacing w:before="90" w:line="321" w:lineRule="auto"/>
        <w:ind w:left="660" w:right="203"/>
      </w:pPr>
      <w:r>
        <w:br w:type="column"/>
      </w:r>
      <w:r>
        <w:rPr>
          <w:w w:val="105"/>
        </w:rPr>
        <w:t>Չափում է կառավարման որակը 5 ուղղություններով՝ (1) ձայնի իրավունք և հաշվետվողականություն, (2) քաղաքական</w:t>
      </w:r>
    </w:p>
    <w:p w14:paraId="222BFCAA" w14:textId="77777777" w:rsidR="00254229" w:rsidRDefault="00000000">
      <w:pPr>
        <w:pStyle w:val="BodyText"/>
        <w:spacing w:before="1"/>
        <w:ind w:left="660"/>
      </w:pPr>
      <w:r>
        <w:t>կայունություն, (3) կառավարման</w:t>
      </w:r>
    </w:p>
    <w:p w14:paraId="0C88DBA1" w14:textId="77777777" w:rsidR="00254229" w:rsidRDefault="00000000">
      <w:pPr>
        <w:pStyle w:val="BodyText"/>
        <w:spacing w:before="94"/>
        <w:ind w:left="660"/>
      </w:pPr>
      <w:r>
        <w:rPr>
          <w:w w:val="105"/>
        </w:rPr>
        <w:t>արդյունավետություն, (4) կարգավորման</w:t>
      </w:r>
    </w:p>
    <w:p w14:paraId="795E691B" w14:textId="77777777" w:rsidR="00254229" w:rsidRDefault="00000000">
      <w:pPr>
        <w:pStyle w:val="BodyText"/>
        <w:spacing w:before="94" w:line="324" w:lineRule="auto"/>
        <w:ind w:left="660" w:right="203" w:hanging="1"/>
      </w:pPr>
      <w:r>
        <w:rPr>
          <w:w w:val="105"/>
        </w:rPr>
        <w:t>որակ, (5) օրենքի գերակայություն և (6) կոռուպցիայի վերահսկողություն:</w:t>
      </w:r>
    </w:p>
    <w:p w14:paraId="35F324CC" w14:textId="77777777" w:rsidR="00254229" w:rsidRDefault="00254229">
      <w:pPr>
        <w:spacing w:line="324" w:lineRule="auto"/>
        <w:sectPr w:rsidR="00254229">
          <w:type w:val="continuous"/>
          <w:pgSz w:w="11910" w:h="16840"/>
          <w:pgMar w:top="1380" w:right="0" w:bottom="0" w:left="560" w:header="720" w:footer="720" w:gutter="0"/>
          <w:cols w:num="2" w:space="720" w:equalWidth="0">
            <w:col w:w="4740" w:space="40"/>
            <w:col w:w="6570"/>
          </w:cols>
        </w:sectPr>
      </w:pPr>
    </w:p>
    <w:p w14:paraId="4BD786D7" w14:textId="77777777" w:rsidR="00254229" w:rsidRDefault="00254229">
      <w:pPr>
        <w:pStyle w:val="BodyText"/>
        <w:spacing w:before="8"/>
        <w:rPr>
          <w:sz w:val="12"/>
        </w:rPr>
      </w:pPr>
    </w:p>
    <w:p w14:paraId="265CD30E" w14:textId="77777777" w:rsidR="00254229" w:rsidRDefault="00254229">
      <w:pPr>
        <w:rPr>
          <w:sz w:val="12"/>
        </w:rPr>
        <w:sectPr w:rsidR="00254229">
          <w:type w:val="continuous"/>
          <w:pgSz w:w="11910" w:h="16840"/>
          <w:pgMar w:top="1380" w:right="0" w:bottom="0" w:left="560" w:header="720" w:footer="720" w:gutter="0"/>
          <w:cols w:space="720"/>
        </w:sectPr>
      </w:pPr>
    </w:p>
    <w:p w14:paraId="5219779B" w14:textId="77777777" w:rsidR="00254229" w:rsidRDefault="00254229">
      <w:pPr>
        <w:pStyle w:val="BodyText"/>
        <w:rPr>
          <w:sz w:val="26"/>
        </w:rPr>
      </w:pPr>
    </w:p>
    <w:p w14:paraId="360E6600" w14:textId="77777777" w:rsidR="00254229" w:rsidRDefault="00000000">
      <w:pPr>
        <w:pStyle w:val="BodyText"/>
        <w:spacing w:before="201"/>
        <w:ind w:left="1014"/>
        <w:jc w:val="center"/>
      </w:pPr>
      <w:r>
        <w:rPr>
          <w:color w:val="001F60"/>
          <w:spacing w:val="-3"/>
          <w:w w:val="110"/>
        </w:rPr>
        <w:t>ՏՀԶԿ</w:t>
      </w:r>
      <w:r>
        <w:rPr>
          <w:color w:val="001F60"/>
          <w:spacing w:val="-32"/>
          <w:w w:val="110"/>
        </w:rPr>
        <w:t xml:space="preserve"> </w:t>
      </w:r>
      <w:r>
        <w:rPr>
          <w:color w:val="001F60"/>
          <w:spacing w:val="-3"/>
          <w:w w:val="110"/>
        </w:rPr>
        <w:t>ՍԻԳՄԱ</w:t>
      </w:r>
      <w:r>
        <w:rPr>
          <w:color w:val="001F60"/>
          <w:spacing w:val="-32"/>
          <w:w w:val="110"/>
        </w:rPr>
        <w:t xml:space="preserve"> </w:t>
      </w:r>
      <w:r>
        <w:rPr>
          <w:color w:val="001F60"/>
          <w:w w:val="110"/>
        </w:rPr>
        <w:t>ՀԿԲ</w:t>
      </w:r>
      <w:r>
        <w:rPr>
          <w:color w:val="001F60"/>
          <w:spacing w:val="-32"/>
          <w:w w:val="110"/>
        </w:rPr>
        <w:t xml:space="preserve"> </w:t>
      </w:r>
      <w:r>
        <w:rPr>
          <w:color w:val="001F60"/>
          <w:spacing w:val="-3"/>
          <w:w w:val="110"/>
        </w:rPr>
        <w:t>սկզբունքներ</w:t>
      </w:r>
    </w:p>
    <w:p w14:paraId="616BEF08" w14:textId="77777777" w:rsidR="00254229" w:rsidRDefault="00000000">
      <w:pPr>
        <w:pStyle w:val="BodyText"/>
        <w:spacing w:before="92"/>
        <w:ind w:left="1009"/>
        <w:jc w:val="center"/>
        <w:rPr>
          <w:sz w:val="14"/>
        </w:rPr>
      </w:pPr>
      <w:r>
        <w:t>OECD SIGMA PAR Principles</w:t>
      </w:r>
      <w:r>
        <w:rPr>
          <w:position w:val="8"/>
          <w:sz w:val="14"/>
        </w:rPr>
        <w:t>33</w:t>
      </w:r>
    </w:p>
    <w:p w14:paraId="04BDE85E" w14:textId="77777777" w:rsidR="00254229" w:rsidRDefault="00000000">
      <w:pPr>
        <w:pStyle w:val="BodyText"/>
        <w:spacing w:before="90" w:line="321" w:lineRule="auto"/>
        <w:ind w:left="670" w:right="1000"/>
      </w:pPr>
      <w:r>
        <w:br w:type="column"/>
      </w:r>
      <w:r>
        <w:t>Չափում է հանրային կառավարման որակը հետևյալ ուղղություններով՝ (1) ռազմավարական պլանավորում և շարունակական կատարելագործում,</w:t>
      </w:r>
    </w:p>
    <w:p w14:paraId="04880531" w14:textId="77777777" w:rsidR="00254229" w:rsidRDefault="00000000">
      <w:pPr>
        <w:pStyle w:val="BodyText"/>
        <w:spacing w:before="2" w:line="321" w:lineRule="auto"/>
        <w:ind w:left="670" w:right="1000"/>
      </w:pPr>
      <w:r>
        <w:rPr>
          <w:w w:val="105"/>
        </w:rPr>
        <w:t>(2) քաղաքականությունների մշակում և համակարգում, (3) հանրային ծառայության և մարդկային ռեսուրսների կառավարում,</w:t>
      </w:r>
    </w:p>
    <w:p w14:paraId="713BCE43" w14:textId="77777777" w:rsidR="00254229" w:rsidRDefault="00254229">
      <w:pPr>
        <w:spacing w:line="321" w:lineRule="auto"/>
        <w:sectPr w:rsidR="00254229">
          <w:type w:val="continuous"/>
          <w:pgSz w:w="11910" w:h="16840"/>
          <w:pgMar w:top="1380" w:right="0" w:bottom="0" w:left="560" w:header="720" w:footer="720" w:gutter="0"/>
          <w:cols w:num="2" w:space="720" w:equalWidth="0">
            <w:col w:w="4730" w:space="40"/>
            <w:col w:w="6580"/>
          </w:cols>
        </w:sectPr>
      </w:pPr>
    </w:p>
    <w:p w14:paraId="1E64D9A7" w14:textId="77777777" w:rsidR="00254229" w:rsidRDefault="00254229">
      <w:pPr>
        <w:pStyle w:val="BodyText"/>
        <w:rPr>
          <w:sz w:val="20"/>
        </w:rPr>
      </w:pPr>
    </w:p>
    <w:p w14:paraId="1DFE9225" w14:textId="77777777" w:rsidR="00254229" w:rsidRDefault="00254229">
      <w:pPr>
        <w:pStyle w:val="BodyText"/>
        <w:spacing w:before="2"/>
        <w:rPr>
          <w:sz w:val="15"/>
        </w:rPr>
      </w:pPr>
    </w:p>
    <w:p w14:paraId="4A394AF1" w14:textId="77777777" w:rsidR="00254229" w:rsidRDefault="00000000">
      <w:pPr>
        <w:pStyle w:val="BodyText"/>
        <w:spacing w:line="20" w:lineRule="exact"/>
        <w:ind w:left="509"/>
        <w:rPr>
          <w:sz w:val="2"/>
        </w:rPr>
      </w:pPr>
      <w:r>
        <w:rPr>
          <w:sz w:val="2"/>
        </w:rPr>
      </w:r>
      <w:r>
        <w:rPr>
          <w:sz w:val="2"/>
        </w:rPr>
        <w:pict w14:anchorId="072C51FD">
          <v:group id="_x0000_s2363" style="width:2in;height:.75pt;mso-position-horizontal-relative:char;mso-position-vertical-relative:line" coordsize="2880,15">
            <v:line id="_x0000_s2364" style="position:absolute" from="0,7" to="2880,7" strokeweight=".72pt"/>
            <w10:anchorlock/>
          </v:group>
        </w:pict>
      </w:r>
    </w:p>
    <w:p w14:paraId="12FCCD8E" w14:textId="77777777" w:rsidR="00254229" w:rsidRDefault="00000000">
      <w:pPr>
        <w:spacing w:before="120"/>
        <w:ind w:left="630"/>
        <w:rPr>
          <w:sz w:val="18"/>
        </w:rPr>
      </w:pPr>
      <w:r>
        <w:rPr>
          <w:w w:val="105"/>
          <w:position w:val="6"/>
          <w:sz w:val="11"/>
        </w:rPr>
        <w:t xml:space="preserve">31 </w:t>
      </w:r>
      <w:r>
        <w:rPr>
          <w:color w:val="0562C1"/>
          <w:w w:val="105"/>
          <w:sz w:val="18"/>
          <w:u w:val="single" w:color="0562C1"/>
        </w:rPr>
        <w:t>https://publicadministration.un.org/egovkb/en-us/About/Overview/-e-Government-Development-Index</w:t>
      </w:r>
    </w:p>
    <w:p w14:paraId="07667770" w14:textId="77777777" w:rsidR="00254229" w:rsidRDefault="00000000">
      <w:pPr>
        <w:spacing w:before="33"/>
        <w:ind w:left="630"/>
        <w:rPr>
          <w:sz w:val="18"/>
        </w:rPr>
      </w:pPr>
      <w:r>
        <w:rPr>
          <w:w w:val="110"/>
          <w:position w:val="6"/>
          <w:sz w:val="11"/>
        </w:rPr>
        <w:t xml:space="preserve">32 </w:t>
      </w:r>
      <w:r>
        <w:rPr>
          <w:color w:val="0562C1"/>
          <w:w w:val="110"/>
          <w:sz w:val="18"/>
          <w:u w:val="single" w:color="0562C1"/>
        </w:rPr>
        <w:t>https://</w:t>
      </w:r>
      <w:hyperlink r:id="rId79">
        <w:r w:rsidR="00254229">
          <w:rPr>
            <w:color w:val="0562C1"/>
            <w:w w:val="110"/>
            <w:sz w:val="18"/>
            <w:u w:val="single" w:color="0562C1"/>
          </w:rPr>
          <w:t>www.worldbank.org/en/publication/worldwide-governance-indicators/interactive-data-access</w:t>
        </w:r>
      </w:hyperlink>
    </w:p>
    <w:p w14:paraId="0100B5AB" w14:textId="77777777" w:rsidR="00254229" w:rsidRDefault="00000000">
      <w:pPr>
        <w:spacing w:before="35"/>
        <w:ind w:left="630"/>
        <w:rPr>
          <w:sz w:val="18"/>
        </w:rPr>
      </w:pPr>
      <w:r>
        <w:rPr>
          <w:w w:val="110"/>
          <w:position w:val="6"/>
          <w:sz w:val="11"/>
        </w:rPr>
        <w:t xml:space="preserve">33 </w:t>
      </w:r>
      <w:r>
        <w:rPr>
          <w:color w:val="0562C1"/>
          <w:w w:val="110"/>
          <w:sz w:val="18"/>
          <w:u w:val="single" w:color="0562C1"/>
        </w:rPr>
        <w:t>https://</w:t>
      </w:r>
      <w:hyperlink r:id="rId80">
        <w:r w:rsidR="00254229">
          <w:rPr>
            <w:color w:val="0562C1"/>
            <w:w w:val="110"/>
            <w:sz w:val="18"/>
            <w:u w:val="single" w:color="0562C1"/>
          </w:rPr>
          <w:t>www.sigmaweb.org/en/publications/public-administration-in-armenia-2025_f996600c-en.html</w:t>
        </w:r>
      </w:hyperlink>
    </w:p>
    <w:p w14:paraId="13461A85" w14:textId="77777777" w:rsidR="00254229" w:rsidRDefault="00254229">
      <w:pPr>
        <w:rPr>
          <w:sz w:val="18"/>
        </w:rPr>
        <w:sectPr w:rsidR="00254229">
          <w:type w:val="continuous"/>
          <w:pgSz w:w="11910" w:h="16840"/>
          <w:pgMar w:top="1380" w:right="0" w:bottom="0" w:left="560" w:header="720" w:footer="720" w:gutter="0"/>
          <w:cols w:space="720"/>
        </w:sectPr>
      </w:pPr>
    </w:p>
    <w:p w14:paraId="0374190B" w14:textId="77777777" w:rsidR="00254229" w:rsidRDefault="00000000">
      <w:pPr>
        <w:pStyle w:val="BodyText"/>
        <w:spacing w:before="72" w:line="321" w:lineRule="auto"/>
        <w:ind w:left="5440" w:right="1288"/>
      </w:pPr>
      <w:r>
        <w:rPr>
          <w:w w:val="105"/>
        </w:rPr>
        <w:lastRenderedPageBreak/>
        <w:t>(4) հաշվետվողականություն և վերահսկողություն, (5) ծառայությունների մատուցում և թվայնացում, (6) հանրային ֆինանսների կառավարում:</w:t>
      </w:r>
    </w:p>
    <w:p w14:paraId="17F166DF" w14:textId="77777777" w:rsidR="00254229" w:rsidRDefault="00254229">
      <w:pPr>
        <w:pStyle w:val="BodyText"/>
        <w:rPr>
          <w:sz w:val="20"/>
        </w:rPr>
      </w:pPr>
    </w:p>
    <w:p w14:paraId="230426C2" w14:textId="77777777" w:rsidR="00254229" w:rsidRDefault="00254229">
      <w:pPr>
        <w:pStyle w:val="BodyText"/>
        <w:rPr>
          <w:sz w:val="20"/>
        </w:rPr>
      </w:pPr>
    </w:p>
    <w:p w14:paraId="714FA2F9" w14:textId="77777777" w:rsidR="00254229" w:rsidRDefault="00254229">
      <w:pPr>
        <w:pStyle w:val="BodyText"/>
        <w:spacing w:before="9"/>
        <w:rPr>
          <w:sz w:val="16"/>
        </w:rPr>
      </w:pPr>
    </w:p>
    <w:p w14:paraId="172C1F63" w14:textId="77777777" w:rsidR="00254229" w:rsidRDefault="00254229">
      <w:pPr>
        <w:rPr>
          <w:sz w:val="16"/>
        </w:rPr>
        <w:sectPr w:rsidR="00254229">
          <w:headerReference w:type="default" r:id="rId81"/>
          <w:footerReference w:type="default" r:id="rId82"/>
          <w:pgSz w:w="11910" w:h="16840"/>
          <w:pgMar w:top="1380" w:right="0" w:bottom="1140" w:left="560" w:header="0" w:footer="950" w:gutter="0"/>
          <w:pgNumType w:start="26"/>
          <w:cols w:space="720"/>
        </w:sectPr>
      </w:pPr>
    </w:p>
    <w:p w14:paraId="12BCCAA5" w14:textId="77777777" w:rsidR="00254229" w:rsidRDefault="00254229">
      <w:pPr>
        <w:pStyle w:val="BodyText"/>
        <w:rPr>
          <w:sz w:val="26"/>
        </w:rPr>
      </w:pPr>
    </w:p>
    <w:p w14:paraId="6FB6DFD3" w14:textId="77777777" w:rsidR="00254229" w:rsidRDefault="00000000">
      <w:pPr>
        <w:pStyle w:val="BodyText"/>
        <w:spacing w:before="153" w:line="319" w:lineRule="auto"/>
        <w:ind w:left="764"/>
        <w:jc w:val="center"/>
      </w:pPr>
      <w:r>
        <w:rPr>
          <w:color w:val="001F60"/>
          <w:spacing w:val="-3"/>
          <w:w w:val="110"/>
        </w:rPr>
        <w:t>Արհեստական բանականության</w:t>
      </w:r>
      <w:r>
        <w:rPr>
          <w:color w:val="001F60"/>
          <w:spacing w:val="-20"/>
          <w:w w:val="110"/>
        </w:rPr>
        <w:t xml:space="preserve"> </w:t>
      </w:r>
      <w:r>
        <w:rPr>
          <w:color w:val="001F60"/>
          <w:w w:val="110"/>
        </w:rPr>
        <w:t xml:space="preserve">(ԱԲ) </w:t>
      </w:r>
      <w:r>
        <w:rPr>
          <w:color w:val="001F60"/>
          <w:spacing w:val="-3"/>
          <w:w w:val="110"/>
        </w:rPr>
        <w:t>պատրաստվածության</w:t>
      </w:r>
      <w:r>
        <w:rPr>
          <w:color w:val="001F60"/>
          <w:spacing w:val="18"/>
          <w:w w:val="110"/>
        </w:rPr>
        <w:t xml:space="preserve"> </w:t>
      </w:r>
      <w:r>
        <w:rPr>
          <w:color w:val="001F60"/>
          <w:spacing w:val="-3"/>
          <w:w w:val="110"/>
        </w:rPr>
        <w:t>համաթիվը</w:t>
      </w:r>
    </w:p>
    <w:p w14:paraId="55B59138" w14:textId="77777777" w:rsidR="00254229" w:rsidRDefault="00000000">
      <w:pPr>
        <w:pStyle w:val="BodyText"/>
        <w:spacing w:before="1"/>
        <w:ind w:left="762"/>
        <w:jc w:val="center"/>
        <w:rPr>
          <w:sz w:val="14"/>
          <w:szCs w:val="14"/>
        </w:rPr>
      </w:pPr>
      <w:r>
        <w:rPr>
          <w:w w:val="105"/>
        </w:rPr>
        <w:t>AI Preparedness Index կամ AIPI</w:t>
      </w:r>
      <w:r>
        <w:rPr>
          <w:w w:val="105"/>
          <w:position w:val="8"/>
          <w:sz w:val="14"/>
          <w:szCs w:val="14"/>
        </w:rPr>
        <w:t>34</w:t>
      </w:r>
    </w:p>
    <w:p w14:paraId="3190FD04" w14:textId="77777777" w:rsidR="00254229" w:rsidRDefault="00000000">
      <w:pPr>
        <w:pStyle w:val="BodyText"/>
        <w:spacing w:before="90" w:line="321" w:lineRule="auto"/>
        <w:ind w:left="420" w:right="1156"/>
      </w:pPr>
      <w:r>
        <w:br w:type="column"/>
      </w:r>
      <w:r>
        <w:rPr>
          <w:w w:val="105"/>
        </w:rPr>
        <w:t>Գնահատում է տարբեր երկրների պատրաստվածությունը՝ մասշտաբով ներդնելու ԱԲ տեխնոլոգիաները և օգտվելու դրանց տնտեսական առավելություններից։</w:t>
      </w:r>
    </w:p>
    <w:p w14:paraId="22475CF8" w14:textId="77777777" w:rsidR="00254229" w:rsidRDefault="00254229">
      <w:pPr>
        <w:spacing w:line="321" w:lineRule="auto"/>
        <w:sectPr w:rsidR="00254229">
          <w:type w:val="continuous"/>
          <w:pgSz w:w="11910" w:h="16840"/>
          <w:pgMar w:top="1380" w:right="0" w:bottom="0" w:left="560" w:header="720" w:footer="720" w:gutter="0"/>
          <w:cols w:num="2" w:space="720" w:equalWidth="0">
            <w:col w:w="4980" w:space="40"/>
            <w:col w:w="6330"/>
          </w:cols>
        </w:sectPr>
      </w:pPr>
    </w:p>
    <w:p w14:paraId="26C659C2" w14:textId="77777777" w:rsidR="00254229" w:rsidRDefault="00254229">
      <w:pPr>
        <w:pStyle w:val="BodyText"/>
        <w:rPr>
          <w:sz w:val="20"/>
        </w:rPr>
      </w:pPr>
    </w:p>
    <w:p w14:paraId="226E1BC7" w14:textId="77777777" w:rsidR="00254229" w:rsidRDefault="00254229">
      <w:pPr>
        <w:pStyle w:val="BodyText"/>
        <w:rPr>
          <w:sz w:val="20"/>
        </w:rPr>
      </w:pPr>
    </w:p>
    <w:p w14:paraId="752C72E3" w14:textId="77777777" w:rsidR="00254229" w:rsidRDefault="00254229">
      <w:pPr>
        <w:pStyle w:val="BodyText"/>
        <w:rPr>
          <w:sz w:val="20"/>
        </w:rPr>
      </w:pPr>
    </w:p>
    <w:p w14:paraId="45406740" w14:textId="77777777" w:rsidR="00254229" w:rsidRDefault="00254229">
      <w:pPr>
        <w:pStyle w:val="BodyText"/>
        <w:rPr>
          <w:sz w:val="20"/>
        </w:rPr>
      </w:pPr>
    </w:p>
    <w:p w14:paraId="52C5D498" w14:textId="77777777" w:rsidR="00254229" w:rsidRDefault="00254229">
      <w:pPr>
        <w:pStyle w:val="BodyText"/>
        <w:rPr>
          <w:sz w:val="20"/>
        </w:rPr>
      </w:pPr>
    </w:p>
    <w:p w14:paraId="0A79BCF7" w14:textId="77777777" w:rsidR="00254229" w:rsidRDefault="00254229">
      <w:pPr>
        <w:pStyle w:val="BodyText"/>
        <w:rPr>
          <w:sz w:val="20"/>
        </w:rPr>
      </w:pPr>
    </w:p>
    <w:p w14:paraId="7B52F8DD" w14:textId="77777777" w:rsidR="00254229" w:rsidRDefault="00254229">
      <w:pPr>
        <w:pStyle w:val="BodyText"/>
        <w:rPr>
          <w:sz w:val="20"/>
        </w:rPr>
      </w:pPr>
    </w:p>
    <w:p w14:paraId="39222BC6" w14:textId="77777777" w:rsidR="00254229" w:rsidRDefault="00254229">
      <w:pPr>
        <w:pStyle w:val="BodyText"/>
        <w:rPr>
          <w:sz w:val="20"/>
        </w:rPr>
      </w:pPr>
    </w:p>
    <w:p w14:paraId="6EF61D93" w14:textId="77777777" w:rsidR="00254229" w:rsidRDefault="00254229">
      <w:pPr>
        <w:pStyle w:val="BodyText"/>
        <w:rPr>
          <w:sz w:val="20"/>
        </w:rPr>
      </w:pPr>
    </w:p>
    <w:p w14:paraId="72D977A7" w14:textId="77777777" w:rsidR="00254229" w:rsidRDefault="00254229">
      <w:pPr>
        <w:pStyle w:val="BodyText"/>
        <w:rPr>
          <w:sz w:val="20"/>
        </w:rPr>
      </w:pPr>
    </w:p>
    <w:p w14:paraId="1BD02733" w14:textId="77777777" w:rsidR="00254229" w:rsidRDefault="00254229">
      <w:pPr>
        <w:pStyle w:val="BodyText"/>
        <w:rPr>
          <w:sz w:val="20"/>
        </w:rPr>
      </w:pPr>
    </w:p>
    <w:p w14:paraId="1B7C87CD" w14:textId="77777777" w:rsidR="00254229" w:rsidRDefault="00254229">
      <w:pPr>
        <w:pStyle w:val="BodyText"/>
        <w:rPr>
          <w:sz w:val="20"/>
        </w:rPr>
      </w:pPr>
    </w:p>
    <w:p w14:paraId="137286C3" w14:textId="77777777" w:rsidR="00254229" w:rsidRDefault="00254229">
      <w:pPr>
        <w:pStyle w:val="BodyText"/>
        <w:rPr>
          <w:sz w:val="20"/>
        </w:rPr>
      </w:pPr>
    </w:p>
    <w:p w14:paraId="2BA89EAA" w14:textId="77777777" w:rsidR="00254229" w:rsidRDefault="00254229">
      <w:pPr>
        <w:pStyle w:val="BodyText"/>
        <w:rPr>
          <w:sz w:val="20"/>
        </w:rPr>
      </w:pPr>
    </w:p>
    <w:p w14:paraId="7EDB9F98" w14:textId="77777777" w:rsidR="00254229" w:rsidRDefault="00254229">
      <w:pPr>
        <w:pStyle w:val="BodyText"/>
        <w:rPr>
          <w:sz w:val="20"/>
        </w:rPr>
      </w:pPr>
    </w:p>
    <w:p w14:paraId="4A868121" w14:textId="77777777" w:rsidR="00254229" w:rsidRDefault="00254229">
      <w:pPr>
        <w:pStyle w:val="BodyText"/>
        <w:rPr>
          <w:sz w:val="20"/>
        </w:rPr>
      </w:pPr>
    </w:p>
    <w:p w14:paraId="2514B305" w14:textId="77777777" w:rsidR="00254229" w:rsidRDefault="00254229">
      <w:pPr>
        <w:pStyle w:val="BodyText"/>
        <w:rPr>
          <w:sz w:val="20"/>
        </w:rPr>
      </w:pPr>
    </w:p>
    <w:p w14:paraId="26248D1A" w14:textId="77777777" w:rsidR="00254229" w:rsidRDefault="00254229">
      <w:pPr>
        <w:pStyle w:val="BodyText"/>
        <w:rPr>
          <w:sz w:val="20"/>
        </w:rPr>
      </w:pPr>
    </w:p>
    <w:p w14:paraId="6345E075" w14:textId="77777777" w:rsidR="00254229" w:rsidRDefault="00254229">
      <w:pPr>
        <w:pStyle w:val="BodyText"/>
        <w:rPr>
          <w:sz w:val="20"/>
        </w:rPr>
      </w:pPr>
    </w:p>
    <w:p w14:paraId="0AC0C352" w14:textId="77777777" w:rsidR="00254229" w:rsidRDefault="00254229">
      <w:pPr>
        <w:pStyle w:val="BodyText"/>
        <w:rPr>
          <w:sz w:val="20"/>
        </w:rPr>
      </w:pPr>
    </w:p>
    <w:p w14:paraId="2011D9F6" w14:textId="77777777" w:rsidR="00254229" w:rsidRDefault="00254229">
      <w:pPr>
        <w:pStyle w:val="BodyText"/>
        <w:rPr>
          <w:sz w:val="20"/>
        </w:rPr>
      </w:pPr>
    </w:p>
    <w:p w14:paraId="67E37C8B" w14:textId="77777777" w:rsidR="00254229" w:rsidRDefault="00254229">
      <w:pPr>
        <w:pStyle w:val="BodyText"/>
        <w:rPr>
          <w:sz w:val="20"/>
        </w:rPr>
      </w:pPr>
    </w:p>
    <w:p w14:paraId="1D2DD9F5" w14:textId="77777777" w:rsidR="00254229" w:rsidRDefault="00254229">
      <w:pPr>
        <w:pStyle w:val="BodyText"/>
        <w:rPr>
          <w:sz w:val="20"/>
        </w:rPr>
      </w:pPr>
    </w:p>
    <w:p w14:paraId="030F5058" w14:textId="77777777" w:rsidR="00254229" w:rsidRDefault="00254229">
      <w:pPr>
        <w:pStyle w:val="BodyText"/>
        <w:rPr>
          <w:sz w:val="20"/>
        </w:rPr>
      </w:pPr>
    </w:p>
    <w:p w14:paraId="7D89E641" w14:textId="77777777" w:rsidR="00254229" w:rsidRDefault="00254229">
      <w:pPr>
        <w:pStyle w:val="BodyText"/>
        <w:rPr>
          <w:sz w:val="20"/>
        </w:rPr>
      </w:pPr>
    </w:p>
    <w:p w14:paraId="2E5344DA" w14:textId="77777777" w:rsidR="00254229" w:rsidRDefault="00254229">
      <w:pPr>
        <w:pStyle w:val="BodyText"/>
        <w:rPr>
          <w:sz w:val="20"/>
        </w:rPr>
      </w:pPr>
    </w:p>
    <w:p w14:paraId="4B8525B4" w14:textId="77777777" w:rsidR="00254229" w:rsidRDefault="00254229">
      <w:pPr>
        <w:pStyle w:val="BodyText"/>
        <w:rPr>
          <w:sz w:val="20"/>
        </w:rPr>
      </w:pPr>
    </w:p>
    <w:p w14:paraId="4E04414F" w14:textId="77777777" w:rsidR="00254229" w:rsidRDefault="00254229">
      <w:pPr>
        <w:pStyle w:val="BodyText"/>
        <w:rPr>
          <w:sz w:val="20"/>
        </w:rPr>
      </w:pPr>
    </w:p>
    <w:p w14:paraId="144A4227" w14:textId="77777777" w:rsidR="00254229" w:rsidRDefault="00254229">
      <w:pPr>
        <w:pStyle w:val="BodyText"/>
        <w:rPr>
          <w:sz w:val="20"/>
        </w:rPr>
      </w:pPr>
    </w:p>
    <w:p w14:paraId="7FD88C75" w14:textId="77777777" w:rsidR="00254229" w:rsidRDefault="00254229">
      <w:pPr>
        <w:pStyle w:val="BodyText"/>
        <w:rPr>
          <w:sz w:val="20"/>
        </w:rPr>
      </w:pPr>
    </w:p>
    <w:p w14:paraId="319170D9" w14:textId="77777777" w:rsidR="00254229" w:rsidRDefault="00254229">
      <w:pPr>
        <w:pStyle w:val="BodyText"/>
        <w:rPr>
          <w:sz w:val="20"/>
        </w:rPr>
      </w:pPr>
    </w:p>
    <w:p w14:paraId="33A2F08D" w14:textId="77777777" w:rsidR="00254229" w:rsidRDefault="00254229">
      <w:pPr>
        <w:pStyle w:val="BodyText"/>
        <w:rPr>
          <w:sz w:val="20"/>
        </w:rPr>
      </w:pPr>
    </w:p>
    <w:p w14:paraId="0CF32226" w14:textId="77777777" w:rsidR="00254229" w:rsidRDefault="00254229">
      <w:pPr>
        <w:pStyle w:val="BodyText"/>
        <w:rPr>
          <w:sz w:val="20"/>
        </w:rPr>
      </w:pPr>
    </w:p>
    <w:p w14:paraId="6671C5DF" w14:textId="77777777" w:rsidR="00254229" w:rsidRDefault="00254229">
      <w:pPr>
        <w:pStyle w:val="BodyText"/>
        <w:rPr>
          <w:sz w:val="20"/>
        </w:rPr>
      </w:pPr>
    </w:p>
    <w:p w14:paraId="35C0F373" w14:textId="77777777" w:rsidR="00254229" w:rsidRDefault="00254229">
      <w:pPr>
        <w:pStyle w:val="BodyText"/>
        <w:rPr>
          <w:sz w:val="20"/>
        </w:rPr>
      </w:pPr>
    </w:p>
    <w:p w14:paraId="46484AC9" w14:textId="77777777" w:rsidR="00254229" w:rsidRDefault="00254229">
      <w:pPr>
        <w:pStyle w:val="BodyText"/>
        <w:rPr>
          <w:sz w:val="20"/>
        </w:rPr>
      </w:pPr>
    </w:p>
    <w:p w14:paraId="5E69C9D9" w14:textId="77777777" w:rsidR="00254229" w:rsidRDefault="00254229">
      <w:pPr>
        <w:pStyle w:val="BodyText"/>
        <w:rPr>
          <w:sz w:val="20"/>
        </w:rPr>
      </w:pPr>
    </w:p>
    <w:p w14:paraId="1B7178F4" w14:textId="77777777" w:rsidR="00254229" w:rsidRDefault="00254229">
      <w:pPr>
        <w:pStyle w:val="BodyText"/>
        <w:rPr>
          <w:sz w:val="20"/>
        </w:rPr>
      </w:pPr>
    </w:p>
    <w:p w14:paraId="6B39EA6D" w14:textId="77777777" w:rsidR="00254229" w:rsidRDefault="00254229">
      <w:pPr>
        <w:pStyle w:val="BodyText"/>
        <w:rPr>
          <w:sz w:val="20"/>
        </w:rPr>
      </w:pPr>
    </w:p>
    <w:p w14:paraId="27E343DF" w14:textId="77777777" w:rsidR="00254229" w:rsidRDefault="00254229">
      <w:pPr>
        <w:pStyle w:val="BodyText"/>
        <w:rPr>
          <w:sz w:val="20"/>
        </w:rPr>
      </w:pPr>
    </w:p>
    <w:p w14:paraId="54AF879F" w14:textId="77777777" w:rsidR="00254229" w:rsidRDefault="00254229">
      <w:pPr>
        <w:pStyle w:val="BodyText"/>
        <w:rPr>
          <w:sz w:val="26"/>
        </w:rPr>
      </w:pPr>
    </w:p>
    <w:p w14:paraId="6CF2AEC8" w14:textId="77777777" w:rsidR="00254229" w:rsidRDefault="00000000">
      <w:pPr>
        <w:pStyle w:val="BodyText"/>
        <w:spacing w:line="20" w:lineRule="exact"/>
        <w:ind w:left="509"/>
        <w:rPr>
          <w:sz w:val="2"/>
        </w:rPr>
      </w:pPr>
      <w:r>
        <w:rPr>
          <w:sz w:val="2"/>
        </w:rPr>
      </w:r>
      <w:r>
        <w:rPr>
          <w:sz w:val="2"/>
        </w:rPr>
        <w:pict w14:anchorId="48D84477">
          <v:group id="_x0000_s2361" style="width:2in;height:.75pt;mso-position-horizontal-relative:char;mso-position-vertical-relative:line" coordsize="2880,15">
            <v:line id="_x0000_s2362" style="position:absolute" from="0,7" to="2880,7" strokeweight=".72pt"/>
            <w10:anchorlock/>
          </v:group>
        </w:pict>
      </w:r>
    </w:p>
    <w:p w14:paraId="35282E8F" w14:textId="77777777" w:rsidR="00254229" w:rsidRDefault="00000000">
      <w:pPr>
        <w:spacing w:before="120"/>
        <w:ind w:left="517"/>
        <w:rPr>
          <w:sz w:val="18"/>
        </w:rPr>
      </w:pPr>
      <w:r>
        <w:rPr>
          <w:w w:val="110"/>
          <w:position w:val="6"/>
          <w:sz w:val="11"/>
        </w:rPr>
        <w:t xml:space="preserve">34 </w:t>
      </w:r>
      <w:r>
        <w:rPr>
          <w:color w:val="0562C1"/>
          <w:w w:val="110"/>
          <w:sz w:val="18"/>
          <w:u w:val="single" w:color="0562C1"/>
        </w:rPr>
        <w:t>https://</w:t>
      </w:r>
      <w:hyperlink r:id="rId83">
        <w:r w:rsidR="00254229">
          <w:rPr>
            <w:color w:val="0562C1"/>
            <w:w w:val="110"/>
            <w:sz w:val="18"/>
            <w:u w:val="single" w:color="0562C1"/>
          </w:rPr>
          <w:t>www.imf.org/external/datamapper/datasets/AIPI</w:t>
        </w:r>
      </w:hyperlink>
    </w:p>
    <w:p w14:paraId="618F002F" w14:textId="77777777" w:rsidR="00254229" w:rsidRDefault="00254229">
      <w:pPr>
        <w:rPr>
          <w:sz w:val="18"/>
        </w:rPr>
        <w:sectPr w:rsidR="00254229">
          <w:type w:val="continuous"/>
          <w:pgSz w:w="11910" w:h="16840"/>
          <w:pgMar w:top="1380" w:right="0" w:bottom="0" w:left="560" w:header="720" w:footer="720" w:gutter="0"/>
          <w:cols w:space="720"/>
        </w:sectPr>
      </w:pPr>
    </w:p>
    <w:p w14:paraId="4606FBEB" w14:textId="77777777" w:rsidR="00254229" w:rsidRDefault="00000000">
      <w:pPr>
        <w:spacing w:before="75"/>
        <w:ind w:left="517"/>
        <w:rPr>
          <w:sz w:val="28"/>
          <w:szCs w:val="28"/>
        </w:rPr>
      </w:pPr>
      <w:r>
        <w:rPr>
          <w:color w:val="001F60"/>
          <w:w w:val="110"/>
          <w:sz w:val="28"/>
          <w:szCs w:val="28"/>
        </w:rPr>
        <w:lastRenderedPageBreak/>
        <w:t>Իրավիճակի վերլուծություն</w:t>
      </w:r>
    </w:p>
    <w:p w14:paraId="14FB2EFB" w14:textId="77777777" w:rsidR="00254229" w:rsidRDefault="00000000">
      <w:pPr>
        <w:pStyle w:val="BodyText"/>
        <w:spacing w:before="263" w:line="321" w:lineRule="auto"/>
        <w:ind w:left="517" w:right="1071"/>
        <w:jc w:val="both"/>
      </w:pPr>
      <w:r>
        <w:rPr>
          <w:w w:val="105"/>
        </w:rPr>
        <w:t xml:space="preserve">Խնդիրների բացահայտումը և սահմանումը ռազմավարական պլանավորման և քաղաքականության մշակման շրջափուլի ամենակարևոր և հիմնաքարային փուլն է։ Որքան  ճշգրիտ  և  հստակ  են  սահմանված  խնդիրները,  այնքան  առավել արդյունավետ են նախանշվում դրանց լուծման ուղիները։ Քաղաքականությունները կարող են մշակվել ոչ միայն  համակարգում  առաջացած  խնդիրների  հասցեագրման կամ լուծման նպատակով, այլև միջավայրի դրական ազդակները, միտումները և հնարավորությունները ի նպաստ ապագա զարգացումների օգտագործելու համար։ </w:t>
      </w:r>
      <w:r>
        <w:rPr>
          <w:spacing w:val="-3"/>
          <w:w w:val="105"/>
        </w:rPr>
        <w:t xml:space="preserve">Խնդիրները </w:t>
      </w:r>
      <w:r>
        <w:rPr>
          <w:w w:val="105"/>
        </w:rPr>
        <w:t xml:space="preserve">սովորաբար վեր են հանվում </w:t>
      </w:r>
      <w:r>
        <w:rPr>
          <w:spacing w:val="-3"/>
          <w:w w:val="105"/>
        </w:rPr>
        <w:t>հետևյալ</w:t>
      </w:r>
      <w:r>
        <w:rPr>
          <w:spacing w:val="41"/>
          <w:w w:val="105"/>
        </w:rPr>
        <w:t xml:space="preserve"> </w:t>
      </w:r>
      <w:r>
        <w:rPr>
          <w:spacing w:val="-3"/>
          <w:w w:val="105"/>
        </w:rPr>
        <w:t>գործընթացով՝</w:t>
      </w:r>
    </w:p>
    <w:p w14:paraId="0346070A" w14:textId="77777777" w:rsidR="00254229" w:rsidRDefault="00000000">
      <w:pPr>
        <w:pStyle w:val="BodyText"/>
        <w:spacing w:before="164" w:line="319" w:lineRule="auto"/>
        <w:ind w:left="517" w:right="1077"/>
        <w:jc w:val="both"/>
      </w:pPr>
      <w:r>
        <w:rPr>
          <w:w w:val="104"/>
        </w:rPr>
        <w:t>Տ</w:t>
      </w:r>
      <w:r>
        <w:rPr>
          <w:w w:val="115"/>
        </w:rPr>
        <w:t>եղե</w:t>
      </w:r>
      <w:r>
        <w:rPr>
          <w:w w:val="116"/>
        </w:rPr>
        <w:t>կ</w:t>
      </w:r>
      <w:r>
        <w:rPr>
          <w:w w:val="112"/>
        </w:rPr>
        <w:t>ա</w:t>
      </w:r>
      <w:r>
        <w:rPr>
          <w:w w:val="115"/>
        </w:rPr>
        <w:t>տ</w:t>
      </w:r>
      <w:r>
        <w:rPr>
          <w:w w:val="118"/>
        </w:rPr>
        <w:t>վ</w:t>
      </w:r>
      <w:r>
        <w:rPr>
          <w:w w:val="112"/>
        </w:rPr>
        <w:t>ո</w:t>
      </w:r>
      <w:r>
        <w:rPr>
          <w:w w:val="87"/>
        </w:rPr>
        <w:t>ւ</w:t>
      </w:r>
      <w:r>
        <w:rPr>
          <w:w w:val="121"/>
        </w:rPr>
        <w:t>թ</w:t>
      </w:r>
      <w:r>
        <w:rPr>
          <w:w w:val="116"/>
        </w:rPr>
        <w:t>յ</w:t>
      </w:r>
      <w:r>
        <w:rPr>
          <w:w w:val="112"/>
        </w:rPr>
        <w:t>ա</w:t>
      </w:r>
      <w:r>
        <w:rPr>
          <w:w w:val="116"/>
        </w:rPr>
        <w:t>ն</w:t>
      </w:r>
      <w:r>
        <w:t xml:space="preserve">   </w:t>
      </w:r>
      <w:r>
        <w:rPr>
          <w:w w:val="115"/>
        </w:rPr>
        <w:t>հ</w:t>
      </w:r>
      <w:r>
        <w:rPr>
          <w:w w:val="112"/>
        </w:rPr>
        <w:t>ա</w:t>
      </w:r>
      <w:r>
        <w:rPr>
          <w:w w:val="118"/>
        </w:rPr>
        <w:t>վ</w:t>
      </w:r>
      <w:r>
        <w:rPr>
          <w:w w:val="112"/>
        </w:rPr>
        <w:t>ա</w:t>
      </w:r>
      <w:r>
        <w:rPr>
          <w:w w:val="119"/>
        </w:rPr>
        <w:t>ք</w:t>
      </w:r>
      <w:r>
        <w:rPr>
          <w:w w:val="112"/>
        </w:rPr>
        <w:t>ա</w:t>
      </w:r>
      <w:r>
        <w:rPr>
          <w:w w:val="122"/>
        </w:rPr>
        <w:t>գ</w:t>
      </w:r>
      <w:r>
        <w:rPr>
          <w:w w:val="117"/>
        </w:rPr>
        <w:t>ր</w:t>
      </w:r>
      <w:r>
        <w:rPr>
          <w:w w:val="112"/>
        </w:rPr>
        <w:t>ո</w:t>
      </w:r>
      <w:r>
        <w:rPr>
          <w:w w:val="87"/>
        </w:rPr>
        <w:t>ւ</w:t>
      </w:r>
      <w:r>
        <w:rPr>
          <w:w w:val="112"/>
        </w:rPr>
        <w:t>մ</w:t>
      </w:r>
      <w:r>
        <w:rPr>
          <w:w w:val="185"/>
        </w:rPr>
        <w:t>՝</w:t>
      </w:r>
      <w:r>
        <w:t xml:space="preserve">   </w:t>
      </w:r>
      <w:r>
        <w:rPr>
          <w:w w:val="115"/>
        </w:rPr>
        <w:t>տ</w:t>
      </w:r>
      <w:r>
        <w:rPr>
          <w:w w:val="118"/>
        </w:rPr>
        <w:t>վ</w:t>
      </w:r>
      <w:r>
        <w:rPr>
          <w:w w:val="116"/>
        </w:rPr>
        <w:t>յ</w:t>
      </w:r>
      <w:r>
        <w:rPr>
          <w:w w:val="112"/>
        </w:rPr>
        <w:t>ա</w:t>
      </w:r>
      <w:r>
        <w:rPr>
          <w:w w:val="129"/>
        </w:rPr>
        <w:t>լ</w:t>
      </w:r>
      <w:r>
        <w:t xml:space="preserve">   </w:t>
      </w:r>
      <w:r>
        <w:rPr>
          <w:w w:val="112"/>
        </w:rPr>
        <w:t>ո</w:t>
      </w:r>
      <w:r>
        <w:rPr>
          <w:w w:val="129"/>
        </w:rPr>
        <w:t>լ</w:t>
      </w:r>
      <w:r>
        <w:rPr>
          <w:w w:val="112"/>
        </w:rPr>
        <w:t>ո</w:t>
      </w:r>
      <w:r>
        <w:rPr>
          <w:w w:val="117"/>
        </w:rPr>
        <w:t>ր</w:t>
      </w:r>
      <w:r>
        <w:rPr>
          <w:w w:val="115"/>
        </w:rPr>
        <w:t>տ</w:t>
      </w:r>
      <w:r>
        <w:rPr>
          <w:w w:val="116"/>
        </w:rPr>
        <w:t>ի</w:t>
      </w:r>
      <w:r>
        <w:t xml:space="preserve">   </w:t>
      </w:r>
      <w:r>
        <w:rPr>
          <w:w w:val="112"/>
        </w:rPr>
        <w:t>մա</w:t>
      </w:r>
      <w:r>
        <w:rPr>
          <w:w w:val="117"/>
        </w:rPr>
        <w:t>ս</w:t>
      </w:r>
      <w:r>
        <w:rPr>
          <w:w w:val="116"/>
        </w:rPr>
        <w:t>ին</w:t>
      </w:r>
      <w:r>
        <w:t xml:space="preserve">   </w:t>
      </w:r>
      <w:r>
        <w:rPr>
          <w:w w:val="113"/>
        </w:rPr>
        <w:t>պ</w:t>
      </w:r>
      <w:r>
        <w:rPr>
          <w:w w:val="112"/>
        </w:rPr>
        <w:t>ա</w:t>
      </w:r>
      <w:r>
        <w:rPr>
          <w:w w:val="115"/>
        </w:rPr>
        <w:t>տ</w:t>
      </w:r>
      <w:r>
        <w:rPr>
          <w:w w:val="116"/>
        </w:rPr>
        <w:t>կ</w:t>
      </w:r>
      <w:r>
        <w:rPr>
          <w:w w:val="115"/>
        </w:rPr>
        <w:t>ե</w:t>
      </w:r>
      <w:r>
        <w:rPr>
          <w:w w:val="117"/>
        </w:rPr>
        <w:t>ր</w:t>
      </w:r>
      <w:r>
        <w:t xml:space="preserve">   </w:t>
      </w:r>
      <w:r>
        <w:rPr>
          <w:w w:val="116"/>
        </w:rPr>
        <w:t>կ</w:t>
      </w:r>
      <w:r>
        <w:rPr>
          <w:w w:val="112"/>
        </w:rPr>
        <w:t>ա</w:t>
      </w:r>
      <w:r>
        <w:rPr>
          <w:w w:val="122"/>
        </w:rPr>
        <w:t>զ</w:t>
      </w:r>
      <w:r>
        <w:rPr>
          <w:w w:val="112"/>
        </w:rPr>
        <w:t>մ</w:t>
      </w:r>
      <w:r>
        <w:rPr>
          <w:w w:val="115"/>
        </w:rPr>
        <w:t>ե</w:t>
      </w:r>
      <w:r>
        <w:rPr>
          <w:w w:val="129"/>
        </w:rPr>
        <w:t>լ</w:t>
      </w:r>
      <w:r>
        <w:rPr>
          <w:w w:val="112"/>
        </w:rPr>
        <w:t>ո</w:t>
      </w:r>
      <w:r>
        <w:rPr>
          <w:w w:val="87"/>
        </w:rPr>
        <w:t xml:space="preserve">ւ </w:t>
      </w:r>
      <w:r>
        <w:rPr>
          <w:w w:val="115"/>
        </w:rPr>
        <w:t>նպատակով.</w:t>
      </w:r>
    </w:p>
    <w:p w14:paraId="3088B26C" w14:textId="77777777" w:rsidR="00254229" w:rsidRDefault="00254229">
      <w:pPr>
        <w:pStyle w:val="BodyText"/>
        <w:spacing w:before="8"/>
        <w:rPr>
          <w:sz w:val="31"/>
        </w:rPr>
      </w:pPr>
    </w:p>
    <w:p w14:paraId="07319E06" w14:textId="77777777" w:rsidR="00254229" w:rsidRDefault="00000000">
      <w:pPr>
        <w:pStyle w:val="BodyText"/>
        <w:spacing w:line="321" w:lineRule="auto"/>
        <w:ind w:left="517" w:right="1073"/>
        <w:jc w:val="both"/>
      </w:pPr>
      <w:r>
        <w:rPr>
          <w:w w:val="105"/>
        </w:rPr>
        <w:t>Համակարգում առկա խնդիրների և հնարավորությունների բացահայտումը նպատակահարմար  է  սկսել  դրա  նախապատմությունը  ուսումնասիրելուց  (նախկինում խնդրի լուծման համար օգտագործված մեթոդը, դրա լուծման վրա ազդեցություն ունեցած այլ քաղաքականություններ և իրադարձություններ) ՝ հաշվի առնելով   քաղաքականության   մշակման   ժամանակահատվածին   բնորոշ քաղաքական, սոցիալական, տնտեսական, բնապահպանական և այլ բնույթի առանձնահատկությունները և  ընկալումները։  Խնդրի  նախապատմությունը  վերլուծելու համար անհրաժեշտ է պատասխանել ստորև ներկայացված</w:t>
      </w:r>
      <w:r>
        <w:rPr>
          <w:spacing w:val="25"/>
          <w:w w:val="105"/>
        </w:rPr>
        <w:t xml:space="preserve"> </w:t>
      </w:r>
      <w:r>
        <w:rPr>
          <w:w w:val="105"/>
        </w:rPr>
        <w:t>հարցերին՝</w:t>
      </w:r>
    </w:p>
    <w:p w14:paraId="15880CEC" w14:textId="77777777" w:rsidR="00254229" w:rsidRDefault="00254229">
      <w:pPr>
        <w:pStyle w:val="BodyText"/>
        <w:spacing w:before="5"/>
        <w:rPr>
          <w:sz w:val="32"/>
        </w:rPr>
      </w:pPr>
    </w:p>
    <w:p w14:paraId="1F646AD1" w14:textId="77777777" w:rsidR="00254229" w:rsidRDefault="00000000">
      <w:pPr>
        <w:pStyle w:val="ListParagraph"/>
        <w:numPr>
          <w:ilvl w:val="0"/>
          <w:numId w:val="19"/>
        </w:numPr>
        <w:tabs>
          <w:tab w:val="left" w:pos="1494"/>
          <w:tab w:val="left" w:pos="1495"/>
        </w:tabs>
        <w:ind w:hanging="360"/>
        <w:rPr>
          <w:sz w:val="24"/>
          <w:szCs w:val="24"/>
        </w:rPr>
      </w:pPr>
      <w:r>
        <w:rPr>
          <w:w w:val="110"/>
          <w:sz w:val="24"/>
          <w:szCs w:val="24"/>
        </w:rPr>
        <w:t>Ե՞րբ և ինչպե՞ս է առաջացել</w:t>
      </w:r>
      <w:r>
        <w:rPr>
          <w:spacing w:val="10"/>
          <w:w w:val="110"/>
          <w:sz w:val="24"/>
          <w:szCs w:val="24"/>
        </w:rPr>
        <w:t xml:space="preserve"> </w:t>
      </w:r>
      <w:r>
        <w:rPr>
          <w:w w:val="110"/>
          <w:sz w:val="24"/>
          <w:szCs w:val="24"/>
        </w:rPr>
        <w:t>խնդիրը:</w:t>
      </w:r>
    </w:p>
    <w:p w14:paraId="6A62866D" w14:textId="77777777" w:rsidR="00254229" w:rsidRDefault="00000000">
      <w:pPr>
        <w:pStyle w:val="ListParagraph"/>
        <w:numPr>
          <w:ilvl w:val="0"/>
          <w:numId w:val="19"/>
        </w:numPr>
        <w:tabs>
          <w:tab w:val="left" w:pos="1494"/>
          <w:tab w:val="left" w:pos="1495"/>
        </w:tabs>
        <w:spacing w:before="94"/>
        <w:ind w:hanging="360"/>
        <w:rPr>
          <w:sz w:val="24"/>
          <w:szCs w:val="24"/>
        </w:rPr>
      </w:pPr>
      <w:r>
        <w:rPr>
          <w:w w:val="110"/>
          <w:sz w:val="24"/>
          <w:szCs w:val="24"/>
        </w:rPr>
        <w:t>Որո՞նք են խնդրի</w:t>
      </w:r>
      <w:r>
        <w:rPr>
          <w:spacing w:val="31"/>
          <w:w w:val="110"/>
          <w:sz w:val="24"/>
          <w:szCs w:val="24"/>
        </w:rPr>
        <w:t xml:space="preserve"> </w:t>
      </w:r>
      <w:r>
        <w:rPr>
          <w:w w:val="110"/>
          <w:sz w:val="24"/>
          <w:szCs w:val="24"/>
        </w:rPr>
        <w:t>պատճառները:</w:t>
      </w:r>
    </w:p>
    <w:p w14:paraId="60CBEDC5" w14:textId="77777777" w:rsidR="00254229" w:rsidRDefault="00000000">
      <w:pPr>
        <w:pStyle w:val="ListParagraph"/>
        <w:numPr>
          <w:ilvl w:val="0"/>
          <w:numId w:val="19"/>
        </w:numPr>
        <w:tabs>
          <w:tab w:val="left" w:pos="1494"/>
          <w:tab w:val="left" w:pos="1495"/>
          <w:tab w:val="left" w:pos="2211"/>
          <w:tab w:val="left" w:pos="2545"/>
          <w:tab w:val="left" w:pos="3498"/>
          <w:tab w:val="left" w:pos="5257"/>
          <w:tab w:val="left" w:pos="6937"/>
          <w:tab w:val="left" w:pos="8492"/>
          <w:tab w:val="left" w:pos="10163"/>
        </w:tabs>
        <w:spacing w:before="93" w:line="324" w:lineRule="auto"/>
        <w:ind w:right="1035" w:hanging="360"/>
        <w:rPr>
          <w:sz w:val="24"/>
          <w:szCs w:val="24"/>
        </w:rPr>
      </w:pPr>
      <w:r>
        <w:rPr>
          <w:spacing w:val="-5"/>
          <w:w w:val="110"/>
          <w:sz w:val="24"/>
          <w:szCs w:val="24"/>
        </w:rPr>
        <w:t>Ո՞րն</w:t>
      </w:r>
      <w:r>
        <w:rPr>
          <w:spacing w:val="-5"/>
          <w:w w:val="110"/>
          <w:sz w:val="24"/>
          <w:szCs w:val="24"/>
        </w:rPr>
        <w:tab/>
      </w:r>
      <w:r>
        <w:rPr>
          <w:w w:val="110"/>
          <w:sz w:val="24"/>
          <w:szCs w:val="24"/>
        </w:rPr>
        <w:t>է</w:t>
      </w:r>
      <w:r>
        <w:rPr>
          <w:w w:val="110"/>
          <w:sz w:val="24"/>
          <w:szCs w:val="24"/>
        </w:rPr>
        <w:tab/>
      </w:r>
      <w:r>
        <w:rPr>
          <w:spacing w:val="-4"/>
          <w:w w:val="110"/>
          <w:sz w:val="24"/>
          <w:szCs w:val="24"/>
        </w:rPr>
        <w:t>խնդրի</w:t>
      </w:r>
      <w:r>
        <w:rPr>
          <w:spacing w:val="-4"/>
          <w:w w:val="110"/>
          <w:sz w:val="24"/>
          <w:szCs w:val="24"/>
        </w:rPr>
        <w:tab/>
      </w:r>
      <w:r>
        <w:rPr>
          <w:w w:val="110"/>
          <w:sz w:val="24"/>
          <w:szCs w:val="24"/>
        </w:rPr>
        <w:t>քաղաքական,</w:t>
      </w:r>
      <w:r>
        <w:rPr>
          <w:w w:val="110"/>
          <w:sz w:val="24"/>
          <w:szCs w:val="24"/>
        </w:rPr>
        <w:tab/>
      </w:r>
      <w:r>
        <w:rPr>
          <w:spacing w:val="-3"/>
          <w:w w:val="110"/>
          <w:sz w:val="24"/>
          <w:szCs w:val="24"/>
        </w:rPr>
        <w:t>պատմական,</w:t>
      </w:r>
      <w:r>
        <w:rPr>
          <w:spacing w:val="-3"/>
          <w:w w:val="110"/>
          <w:sz w:val="24"/>
          <w:szCs w:val="24"/>
        </w:rPr>
        <w:tab/>
        <w:t>իրավական,</w:t>
      </w:r>
      <w:r>
        <w:rPr>
          <w:spacing w:val="-3"/>
          <w:w w:val="110"/>
          <w:sz w:val="24"/>
          <w:szCs w:val="24"/>
        </w:rPr>
        <w:tab/>
        <w:t>սոցիալական</w:t>
      </w:r>
      <w:r>
        <w:rPr>
          <w:spacing w:val="-3"/>
          <w:w w:val="110"/>
          <w:sz w:val="24"/>
          <w:szCs w:val="24"/>
        </w:rPr>
        <w:tab/>
      </w:r>
      <w:r>
        <w:rPr>
          <w:w w:val="95"/>
          <w:sz w:val="24"/>
          <w:szCs w:val="24"/>
        </w:rPr>
        <w:t xml:space="preserve">և </w:t>
      </w:r>
      <w:r>
        <w:rPr>
          <w:w w:val="110"/>
          <w:sz w:val="24"/>
          <w:szCs w:val="24"/>
        </w:rPr>
        <w:t>տնտեսական</w:t>
      </w:r>
      <w:r>
        <w:rPr>
          <w:spacing w:val="5"/>
          <w:w w:val="110"/>
          <w:sz w:val="24"/>
          <w:szCs w:val="24"/>
        </w:rPr>
        <w:t xml:space="preserve"> </w:t>
      </w:r>
      <w:r>
        <w:rPr>
          <w:w w:val="110"/>
          <w:sz w:val="24"/>
          <w:szCs w:val="24"/>
        </w:rPr>
        <w:t>համատեքստը:</w:t>
      </w:r>
    </w:p>
    <w:p w14:paraId="0A6D872B" w14:textId="77777777" w:rsidR="00254229" w:rsidRDefault="00000000">
      <w:pPr>
        <w:pStyle w:val="ListParagraph"/>
        <w:numPr>
          <w:ilvl w:val="0"/>
          <w:numId w:val="19"/>
        </w:numPr>
        <w:tabs>
          <w:tab w:val="left" w:pos="1494"/>
          <w:tab w:val="left" w:pos="1495"/>
        </w:tabs>
        <w:spacing w:line="272" w:lineRule="exact"/>
        <w:ind w:hanging="360"/>
        <w:rPr>
          <w:sz w:val="24"/>
          <w:szCs w:val="24"/>
        </w:rPr>
      </w:pPr>
      <w:r>
        <w:rPr>
          <w:w w:val="110"/>
          <w:sz w:val="24"/>
          <w:szCs w:val="24"/>
        </w:rPr>
        <w:t>Ինչո՞վ է խնդիրը արժանացել հանրության</w:t>
      </w:r>
      <w:r>
        <w:rPr>
          <w:spacing w:val="-25"/>
          <w:w w:val="110"/>
          <w:sz w:val="24"/>
          <w:szCs w:val="24"/>
        </w:rPr>
        <w:t xml:space="preserve"> </w:t>
      </w:r>
      <w:r>
        <w:rPr>
          <w:w w:val="110"/>
          <w:sz w:val="24"/>
          <w:szCs w:val="24"/>
        </w:rPr>
        <w:t>ուշադրությանը:</w:t>
      </w:r>
    </w:p>
    <w:p w14:paraId="26E745FA" w14:textId="77777777" w:rsidR="00254229" w:rsidRDefault="00000000">
      <w:pPr>
        <w:pStyle w:val="ListParagraph"/>
        <w:numPr>
          <w:ilvl w:val="0"/>
          <w:numId w:val="19"/>
        </w:numPr>
        <w:tabs>
          <w:tab w:val="left" w:pos="1494"/>
          <w:tab w:val="left" w:pos="1495"/>
        </w:tabs>
        <w:spacing w:before="94"/>
        <w:ind w:left="1494"/>
        <w:rPr>
          <w:sz w:val="24"/>
          <w:szCs w:val="24"/>
        </w:rPr>
      </w:pPr>
      <w:r>
        <w:rPr>
          <w:sz w:val="24"/>
          <w:szCs w:val="24"/>
        </w:rPr>
        <w:t>Ո՞ւմ</w:t>
      </w:r>
      <w:r>
        <w:rPr>
          <w:spacing w:val="28"/>
          <w:sz w:val="24"/>
          <w:szCs w:val="24"/>
        </w:rPr>
        <w:t xml:space="preserve"> </w:t>
      </w:r>
      <w:r>
        <w:rPr>
          <w:sz w:val="24"/>
          <w:szCs w:val="24"/>
        </w:rPr>
        <w:t>վրա</w:t>
      </w:r>
      <w:r>
        <w:rPr>
          <w:spacing w:val="33"/>
          <w:sz w:val="24"/>
          <w:szCs w:val="24"/>
        </w:rPr>
        <w:t xml:space="preserve"> </w:t>
      </w:r>
      <w:r>
        <w:rPr>
          <w:sz w:val="24"/>
          <w:szCs w:val="24"/>
        </w:rPr>
        <w:t>է</w:t>
      </w:r>
      <w:r>
        <w:rPr>
          <w:spacing w:val="33"/>
          <w:sz w:val="24"/>
          <w:szCs w:val="24"/>
        </w:rPr>
        <w:t xml:space="preserve"> </w:t>
      </w:r>
      <w:r>
        <w:rPr>
          <w:sz w:val="24"/>
          <w:szCs w:val="24"/>
        </w:rPr>
        <w:t>բացասական</w:t>
      </w:r>
      <w:r>
        <w:rPr>
          <w:spacing w:val="31"/>
          <w:sz w:val="24"/>
          <w:szCs w:val="24"/>
        </w:rPr>
        <w:t xml:space="preserve"> </w:t>
      </w:r>
      <w:r>
        <w:rPr>
          <w:sz w:val="24"/>
          <w:szCs w:val="24"/>
        </w:rPr>
        <w:t>ազդեցություն</w:t>
      </w:r>
      <w:r>
        <w:rPr>
          <w:spacing w:val="31"/>
          <w:sz w:val="24"/>
          <w:szCs w:val="24"/>
        </w:rPr>
        <w:t xml:space="preserve"> </w:t>
      </w:r>
      <w:r>
        <w:rPr>
          <w:sz w:val="24"/>
          <w:szCs w:val="24"/>
        </w:rPr>
        <w:t>թողնում</w:t>
      </w:r>
      <w:r>
        <w:rPr>
          <w:spacing w:val="30"/>
          <w:sz w:val="24"/>
          <w:szCs w:val="24"/>
        </w:rPr>
        <w:t xml:space="preserve"> </w:t>
      </w:r>
      <w:r>
        <w:rPr>
          <w:sz w:val="24"/>
          <w:szCs w:val="24"/>
        </w:rPr>
        <w:t>խնդիրը</w:t>
      </w:r>
      <w:r>
        <w:rPr>
          <w:spacing w:val="31"/>
          <w:sz w:val="24"/>
          <w:szCs w:val="24"/>
        </w:rPr>
        <w:t xml:space="preserve"> </w:t>
      </w:r>
      <w:r>
        <w:rPr>
          <w:sz w:val="24"/>
          <w:szCs w:val="24"/>
        </w:rPr>
        <w:t>և</w:t>
      </w:r>
      <w:r>
        <w:rPr>
          <w:spacing w:val="33"/>
          <w:sz w:val="24"/>
          <w:szCs w:val="24"/>
        </w:rPr>
        <w:t xml:space="preserve"> </w:t>
      </w:r>
      <w:r>
        <w:rPr>
          <w:spacing w:val="-3"/>
          <w:sz w:val="24"/>
          <w:szCs w:val="24"/>
        </w:rPr>
        <w:t>ինչպե՞ս։</w:t>
      </w:r>
    </w:p>
    <w:p w14:paraId="11745AFE" w14:textId="77777777" w:rsidR="00254229" w:rsidRDefault="00000000">
      <w:pPr>
        <w:pStyle w:val="ListParagraph"/>
        <w:numPr>
          <w:ilvl w:val="0"/>
          <w:numId w:val="19"/>
        </w:numPr>
        <w:tabs>
          <w:tab w:val="left" w:pos="1494"/>
          <w:tab w:val="left" w:pos="1495"/>
        </w:tabs>
        <w:spacing w:before="96" w:line="321" w:lineRule="auto"/>
        <w:ind w:right="1070" w:hanging="360"/>
        <w:rPr>
          <w:sz w:val="24"/>
          <w:szCs w:val="24"/>
        </w:rPr>
      </w:pPr>
      <w:r>
        <w:rPr>
          <w:spacing w:val="-4"/>
          <w:w w:val="105"/>
          <w:sz w:val="24"/>
          <w:szCs w:val="24"/>
        </w:rPr>
        <w:t xml:space="preserve">Ի՞նչ </w:t>
      </w:r>
      <w:r>
        <w:rPr>
          <w:spacing w:val="-3"/>
          <w:w w:val="105"/>
          <w:sz w:val="24"/>
          <w:szCs w:val="24"/>
        </w:rPr>
        <w:t xml:space="preserve">քաղաքականություններ են իրականացվել նախկինում </w:t>
      </w:r>
      <w:r>
        <w:rPr>
          <w:w w:val="105"/>
          <w:sz w:val="24"/>
          <w:szCs w:val="24"/>
        </w:rPr>
        <w:t xml:space="preserve">խնդիրը </w:t>
      </w:r>
      <w:r>
        <w:rPr>
          <w:spacing w:val="-5"/>
          <w:w w:val="105"/>
          <w:sz w:val="24"/>
          <w:szCs w:val="24"/>
        </w:rPr>
        <w:t xml:space="preserve">լուծելու </w:t>
      </w:r>
      <w:r>
        <w:rPr>
          <w:w w:val="105"/>
          <w:sz w:val="24"/>
          <w:szCs w:val="24"/>
        </w:rPr>
        <w:t>նպատակով:</w:t>
      </w:r>
    </w:p>
    <w:p w14:paraId="37D38D94" w14:textId="77777777" w:rsidR="00254229" w:rsidRDefault="00000000">
      <w:pPr>
        <w:pStyle w:val="ListParagraph"/>
        <w:numPr>
          <w:ilvl w:val="0"/>
          <w:numId w:val="19"/>
        </w:numPr>
        <w:tabs>
          <w:tab w:val="left" w:pos="1494"/>
          <w:tab w:val="left" w:pos="1495"/>
        </w:tabs>
        <w:spacing w:line="276" w:lineRule="exact"/>
        <w:ind w:hanging="360"/>
        <w:rPr>
          <w:sz w:val="24"/>
          <w:szCs w:val="24"/>
        </w:rPr>
      </w:pPr>
      <w:r>
        <w:rPr>
          <w:w w:val="110"/>
          <w:sz w:val="24"/>
          <w:szCs w:val="24"/>
        </w:rPr>
        <w:t>Որո՞նք էին այդ քաղաքականությունների</w:t>
      </w:r>
      <w:r>
        <w:rPr>
          <w:spacing w:val="1"/>
          <w:w w:val="110"/>
          <w:sz w:val="24"/>
          <w:szCs w:val="24"/>
        </w:rPr>
        <w:t xml:space="preserve"> </w:t>
      </w:r>
      <w:r>
        <w:rPr>
          <w:w w:val="110"/>
          <w:sz w:val="24"/>
          <w:szCs w:val="24"/>
        </w:rPr>
        <w:t>արդյունքները:</w:t>
      </w:r>
    </w:p>
    <w:p w14:paraId="49EB2F4C" w14:textId="77777777" w:rsidR="00254229" w:rsidRDefault="00000000">
      <w:pPr>
        <w:pStyle w:val="ListParagraph"/>
        <w:numPr>
          <w:ilvl w:val="0"/>
          <w:numId w:val="19"/>
        </w:numPr>
        <w:tabs>
          <w:tab w:val="left" w:pos="1494"/>
          <w:tab w:val="left" w:pos="1495"/>
          <w:tab w:val="left" w:pos="2941"/>
          <w:tab w:val="left" w:pos="3979"/>
          <w:tab w:val="left" w:pos="5948"/>
          <w:tab w:val="left" w:pos="7671"/>
          <w:tab w:val="left" w:pos="8468"/>
        </w:tabs>
        <w:spacing w:before="96" w:line="321" w:lineRule="auto"/>
        <w:ind w:right="1074" w:hanging="360"/>
        <w:rPr>
          <w:sz w:val="24"/>
          <w:szCs w:val="24"/>
        </w:rPr>
      </w:pPr>
      <w:r>
        <w:rPr>
          <w:w w:val="105"/>
          <w:sz w:val="24"/>
          <w:szCs w:val="24"/>
        </w:rPr>
        <w:t>Որո՞նք</w:t>
      </w:r>
      <w:r>
        <w:rPr>
          <w:w w:val="105"/>
          <w:sz w:val="24"/>
          <w:szCs w:val="24"/>
        </w:rPr>
        <w:tab/>
        <w:t>էին</w:t>
      </w:r>
      <w:r>
        <w:rPr>
          <w:w w:val="105"/>
          <w:sz w:val="24"/>
          <w:szCs w:val="24"/>
        </w:rPr>
        <w:tab/>
        <w:t>նախկինում</w:t>
      </w:r>
      <w:r>
        <w:rPr>
          <w:w w:val="105"/>
          <w:sz w:val="24"/>
          <w:szCs w:val="24"/>
        </w:rPr>
        <w:tab/>
        <w:t>մշակված</w:t>
      </w:r>
      <w:r>
        <w:rPr>
          <w:w w:val="105"/>
          <w:sz w:val="24"/>
          <w:szCs w:val="24"/>
        </w:rPr>
        <w:tab/>
        <w:t>և</w:t>
      </w:r>
      <w:r>
        <w:rPr>
          <w:w w:val="105"/>
          <w:sz w:val="24"/>
          <w:szCs w:val="24"/>
        </w:rPr>
        <w:tab/>
        <w:t>իրականացված քաղաքականությունների բացերը և</w:t>
      </w:r>
      <w:r>
        <w:rPr>
          <w:spacing w:val="60"/>
          <w:w w:val="105"/>
          <w:sz w:val="24"/>
          <w:szCs w:val="24"/>
        </w:rPr>
        <w:t xml:space="preserve"> </w:t>
      </w:r>
      <w:r>
        <w:rPr>
          <w:w w:val="105"/>
          <w:sz w:val="24"/>
          <w:szCs w:val="24"/>
        </w:rPr>
        <w:t>թերությունները։</w:t>
      </w:r>
    </w:p>
    <w:p w14:paraId="5E8249DA" w14:textId="77777777" w:rsidR="00254229" w:rsidRDefault="00254229">
      <w:pPr>
        <w:pStyle w:val="BodyText"/>
        <w:spacing w:before="3"/>
        <w:rPr>
          <w:sz w:val="32"/>
        </w:rPr>
      </w:pPr>
    </w:p>
    <w:p w14:paraId="475828D4" w14:textId="77777777" w:rsidR="00254229" w:rsidRDefault="00000000">
      <w:pPr>
        <w:pStyle w:val="BodyText"/>
        <w:spacing w:before="1"/>
        <w:ind w:left="517"/>
        <w:jc w:val="both"/>
      </w:pPr>
      <w:r>
        <w:rPr>
          <w:w w:val="115"/>
        </w:rPr>
        <w:t>Ուսումնասիրության ժամանակ տվյալները կարող են հավաքագրվել՝</w:t>
      </w:r>
    </w:p>
    <w:p w14:paraId="1C2337CA" w14:textId="77777777" w:rsidR="00254229" w:rsidRDefault="00254229">
      <w:pPr>
        <w:pStyle w:val="BodyText"/>
        <w:rPr>
          <w:sz w:val="26"/>
        </w:rPr>
      </w:pPr>
    </w:p>
    <w:p w14:paraId="0E201402" w14:textId="77777777" w:rsidR="00254229" w:rsidRDefault="00000000">
      <w:pPr>
        <w:pStyle w:val="ListParagraph"/>
        <w:numPr>
          <w:ilvl w:val="1"/>
          <w:numId w:val="19"/>
        </w:numPr>
        <w:tabs>
          <w:tab w:val="left" w:pos="1597"/>
          <w:tab w:val="left" w:pos="1598"/>
        </w:tabs>
        <w:spacing w:before="161"/>
        <w:rPr>
          <w:sz w:val="24"/>
          <w:szCs w:val="24"/>
        </w:rPr>
      </w:pPr>
      <w:r>
        <w:rPr>
          <w:spacing w:val="-3"/>
          <w:w w:val="105"/>
          <w:sz w:val="24"/>
          <w:szCs w:val="24"/>
        </w:rPr>
        <w:t xml:space="preserve">Երկրորդային տվյալների` </w:t>
      </w:r>
      <w:r>
        <w:rPr>
          <w:spacing w:val="-4"/>
          <w:w w:val="105"/>
          <w:sz w:val="24"/>
          <w:szCs w:val="24"/>
        </w:rPr>
        <w:t xml:space="preserve">առկա </w:t>
      </w:r>
      <w:r>
        <w:rPr>
          <w:spacing w:val="-3"/>
          <w:w w:val="105"/>
          <w:sz w:val="24"/>
          <w:szCs w:val="24"/>
        </w:rPr>
        <w:t>հաշվետվությունների, վերլուծությունների</w:t>
      </w:r>
      <w:r>
        <w:rPr>
          <w:w w:val="105"/>
          <w:sz w:val="24"/>
          <w:szCs w:val="24"/>
        </w:rPr>
        <w:t xml:space="preserve"> և</w:t>
      </w:r>
    </w:p>
    <w:p w14:paraId="7FAC391C" w14:textId="77777777" w:rsidR="00254229" w:rsidRDefault="00254229">
      <w:pPr>
        <w:rPr>
          <w:sz w:val="24"/>
          <w:szCs w:val="24"/>
        </w:rPr>
        <w:sectPr w:rsidR="00254229">
          <w:headerReference w:type="default" r:id="rId84"/>
          <w:footerReference w:type="default" r:id="rId85"/>
          <w:pgSz w:w="11910" w:h="16840"/>
          <w:pgMar w:top="1380" w:right="0" w:bottom="1140" w:left="560" w:header="0" w:footer="950" w:gutter="0"/>
          <w:pgNumType w:start="27"/>
          <w:cols w:space="720"/>
        </w:sectPr>
      </w:pPr>
    </w:p>
    <w:p w14:paraId="0D17E3B5" w14:textId="77777777" w:rsidR="00254229" w:rsidRDefault="00000000">
      <w:pPr>
        <w:pStyle w:val="BodyText"/>
        <w:spacing w:before="72"/>
        <w:ind w:left="1597"/>
      </w:pPr>
      <w:r>
        <w:rPr>
          <w:w w:val="110"/>
        </w:rPr>
        <w:lastRenderedPageBreak/>
        <w:t>վիճակագրական տվյալների հավաքագրման միջոցով,</w:t>
      </w:r>
    </w:p>
    <w:p w14:paraId="68874608" w14:textId="77777777" w:rsidR="00254229" w:rsidRDefault="00000000">
      <w:pPr>
        <w:pStyle w:val="ListParagraph"/>
        <w:numPr>
          <w:ilvl w:val="1"/>
          <w:numId w:val="19"/>
        </w:numPr>
        <w:tabs>
          <w:tab w:val="left" w:pos="1598"/>
        </w:tabs>
        <w:spacing w:before="93" w:line="324" w:lineRule="auto"/>
        <w:ind w:right="1071"/>
        <w:rPr>
          <w:sz w:val="24"/>
          <w:szCs w:val="24"/>
        </w:rPr>
      </w:pPr>
      <w:r>
        <w:rPr>
          <w:w w:val="110"/>
          <w:sz w:val="24"/>
          <w:szCs w:val="24"/>
        </w:rPr>
        <w:t xml:space="preserve">Հարցումների, շահակիրների հետ ֆոկուս-խմբային քննարկումների և </w:t>
      </w:r>
      <w:r>
        <w:rPr>
          <w:spacing w:val="-3"/>
          <w:w w:val="110"/>
          <w:sz w:val="24"/>
          <w:szCs w:val="24"/>
        </w:rPr>
        <w:t xml:space="preserve">այլ </w:t>
      </w:r>
      <w:r>
        <w:rPr>
          <w:w w:val="110"/>
          <w:sz w:val="24"/>
          <w:szCs w:val="24"/>
        </w:rPr>
        <w:t>եղանակներով առաջնային տվյալների հավաքագրման</w:t>
      </w:r>
      <w:r>
        <w:rPr>
          <w:spacing w:val="3"/>
          <w:w w:val="110"/>
          <w:sz w:val="24"/>
          <w:szCs w:val="24"/>
        </w:rPr>
        <w:t xml:space="preserve"> </w:t>
      </w:r>
      <w:r>
        <w:rPr>
          <w:w w:val="110"/>
          <w:sz w:val="24"/>
          <w:szCs w:val="24"/>
        </w:rPr>
        <w:t>միջոցով:</w:t>
      </w:r>
    </w:p>
    <w:p w14:paraId="28969259" w14:textId="77777777" w:rsidR="00254229" w:rsidRDefault="00254229">
      <w:pPr>
        <w:pStyle w:val="BodyText"/>
        <w:spacing w:before="10"/>
        <w:rPr>
          <w:sz w:val="31"/>
        </w:rPr>
      </w:pPr>
    </w:p>
    <w:p w14:paraId="33793A52" w14:textId="77777777" w:rsidR="00254229" w:rsidRDefault="00000000">
      <w:pPr>
        <w:pStyle w:val="BodyText"/>
        <w:ind w:left="517"/>
      </w:pPr>
      <w:r>
        <w:rPr>
          <w:w w:val="110"/>
        </w:rPr>
        <w:t>Խնդիրների քարտեզագրում</w:t>
      </w:r>
    </w:p>
    <w:p w14:paraId="4CBF3B66" w14:textId="77777777" w:rsidR="00254229" w:rsidRDefault="00254229">
      <w:pPr>
        <w:pStyle w:val="BodyText"/>
        <w:spacing w:before="10"/>
        <w:rPr>
          <w:sz w:val="21"/>
        </w:rPr>
      </w:pPr>
    </w:p>
    <w:p w14:paraId="5F568933" w14:textId="77777777" w:rsidR="00254229" w:rsidRDefault="00000000">
      <w:pPr>
        <w:pStyle w:val="BodyText"/>
        <w:spacing w:line="321" w:lineRule="auto"/>
        <w:ind w:left="517" w:right="1071"/>
        <w:jc w:val="both"/>
      </w:pPr>
      <w:r>
        <w:rPr>
          <w:w w:val="110"/>
        </w:rPr>
        <w:t>Ենթադրում է առաջնային և երկրորդային տվյալների հիման վրա դրական և բացասական բոլոր միտումների քարտեզագրում: Կարևոր է, որ այս փուլում վեր հանվեն հնարավոր բոլոր խնդիրները` առանց դրանք զտելու: Գործընթացի մասնակցայնությունը կարող է ապահովել լավագույն արդյունքը: Հավաքագրված տեղեկության օգնությամբ հնարավոր է բացահայտել համակարգում առկա հիմնական խնդիրները և հնարավորությունները, ինչպես նաև դրանց խորքային պատճառահետևանքային կապերը: Կարևոր է նաև համադրելի երկրների հետ համեմատականների իրականացումը, ինչը հնարավորություն կտա նաև բացահայտելու Հայաստանի գլոբալ մրցունակության խոչընդոտները։ Քննարկումներում անհրաժեշտ է անդրադառնալ ոչ միայն ներքին՝ համակարգային խնդիրներին, այլև արտաքին գործոններին, որքան էլ դժվար լինի դրանց վրա ներգործություն ունենալը։</w:t>
      </w:r>
    </w:p>
    <w:p w14:paraId="15DA5EDE" w14:textId="77777777" w:rsidR="00254229" w:rsidRDefault="00254229">
      <w:pPr>
        <w:pStyle w:val="BodyText"/>
        <w:rPr>
          <w:sz w:val="26"/>
        </w:rPr>
      </w:pPr>
    </w:p>
    <w:p w14:paraId="75762F5B" w14:textId="77777777" w:rsidR="00254229" w:rsidRDefault="00254229">
      <w:pPr>
        <w:pStyle w:val="BodyText"/>
        <w:spacing w:before="9"/>
        <w:rPr>
          <w:sz w:val="20"/>
        </w:rPr>
      </w:pPr>
    </w:p>
    <w:p w14:paraId="5203A58D" w14:textId="77777777" w:rsidR="00254229" w:rsidRDefault="00000000">
      <w:pPr>
        <w:pStyle w:val="BodyText"/>
        <w:ind w:left="517"/>
      </w:pPr>
      <w:r>
        <w:rPr>
          <w:w w:val="110"/>
        </w:rPr>
        <w:t>Խնդիրների խմբավորում և ճշգրտում</w:t>
      </w:r>
    </w:p>
    <w:p w14:paraId="70F2F6D9" w14:textId="77777777" w:rsidR="00254229" w:rsidRDefault="00254229">
      <w:pPr>
        <w:pStyle w:val="BodyText"/>
        <w:spacing w:before="7"/>
        <w:rPr>
          <w:sz w:val="28"/>
        </w:rPr>
      </w:pPr>
    </w:p>
    <w:p w14:paraId="33F4E0DD" w14:textId="77777777" w:rsidR="00254229" w:rsidRDefault="00000000">
      <w:pPr>
        <w:pStyle w:val="ListParagraph"/>
        <w:numPr>
          <w:ilvl w:val="1"/>
          <w:numId w:val="20"/>
        </w:numPr>
        <w:tabs>
          <w:tab w:val="left" w:pos="774"/>
        </w:tabs>
        <w:ind w:firstLine="0"/>
        <w:rPr>
          <w:sz w:val="24"/>
          <w:szCs w:val="24"/>
        </w:rPr>
      </w:pPr>
      <w:r>
        <w:rPr>
          <w:w w:val="110"/>
          <w:sz w:val="24"/>
          <w:szCs w:val="24"/>
        </w:rPr>
        <w:t>Կրկնվող կամ նույնանման խնդիրների</w:t>
      </w:r>
      <w:r>
        <w:rPr>
          <w:spacing w:val="52"/>
          <w:w w:val="110"/>
          <w:sz w:val="24"/>
          <w:szCs w:val="24"/>
        </w:rPr>
        <w:t xml:space="preserve"> </w:t>
      </w:r>
      <w:r>
        <w:rPr>
          <w:w w:val="110"/>
          <w:sz w:val="24"/>
          <w:szCs w:val="24"/>
        </w:rPr>
        <w:t>միավորում,</w:t>
      </w:r>
    </w:p>
    <w:p w14:paraId="546345D7" w14:textId="77777777" w:rsidR="00254229" w:rsidRDefault="00000000">
      <w:pPr>
        <w:pStyle w:val="ListParagraph"/>
        <w:numPr>
          <w:ilvl w:val="1"/>
          <w:numId w:val="20"/>
        </w:numPr>
        <w:tabs>
          <w:tab w:val="left" w:pos="804"/>
        </w:tabs>
        <w:spacing w:before="96"/>
        <w:ind w:left="803" w:hanging="286"/>
        <w:rPr>
          <w:sz w:val="24"/>
          <w:szCs w:val="24"/>
        </w:rPr>
      </w:pPr>
      <w:r>
        <w:rPr>
          <w:w w:val="110"/>
          <w:sz w:val="24"/>
          <w:szCs w:val="24"/>
        </w:rPr>
        <w:t>Անորոշ կամ մակերեսային ձևակերպումների</w:t>
      </w:r>
      <w:r>
        <w:rPr>
          <w:spacing w:val="43"/>
          <w:w w:val="110"/>
          <w:sz w:val="24"/>
          <w:szCs w:val="24"/>
        </w:rPr>
        <w:t xml:space="preserve"> </w:t>
      </w:r>
      <w:r>
        <w:rPr>
          <w:w w:val="110"/>
          <w:sz w:val="24"/>
          <w:szCs w:val="24"/>
        </w:rPr>
        <w:t>հեռացում,</w:t>
      </w:r>
    </w:p>
    <w:p w14:paraId="7F7B34D9" w14:textId="77777777" w:rsidR="00254229" w:rsidRDefault="00000000">
      <w:pPr>
        <w:pStyle w:val="ListParagraph"/>
        <w:numPr>
          <w:ilvl w:val="1"/>
          <w:numId w:val="20"/>
        </w:numPr>
        <w:tabs>
          <w:tab w:val="left" w:pos="818"/>
        </w:tabs>
        <w:spacing w:before="93" w:line="321" w:lineRule="auto"/>
        <w:ind w:right="1073" w:firstLine="0"/>
        <w:rPr>
          <w:sz w:val="24"/>
          <w:szCs w:val="24"/>
        </w:rPr>
      </w:pPr>
      <w:r>
        <w:rPr>
          <w:w w:val="105"/>
          <w:sz w:val="24"/>
          <w:szCs w:val="24"/>
        </w:rPr>
        <w:t>Խնդիրների խմբավորում ու դասակարգում` ըստ հստակ սահմանված չափանիշի, օրինակ` մասշտաբ, լուծման հրատապություն կամ</w:t>
      </w:r>
      <w:r>
        <w:rPr>
          <w:spacing w:val="30"/>
          <w:w w:val="105"/>
          <w:sz w:val="24"/>
          <w:szCs w:val="24"/>
        </w:rPr>
        <w:t xml:space="preserve"> </w:t>
      </w:r>
      <w:r>
        <w:rPr>
          <w:w w:val="105"/>
          <w:sz w:val="24"/>
          <w:szCs w:val="24"/>
        </w:rPr>
        <w:t>այլ:</w:t>
      </w:r>
    </w:p>
    <w:p w14:paraId="34A770AE" w14:textId="77777777" w:rsidR="00254229" w:rsidRDefault="00254229">
      <w:pPr>
        <w:pStyle w:val="BodyText"/>
        <w:spacing w:before="1"/>
        <w:rPr>
          <w:sz w:val="21"/>
        </w:rPr>
      </w:pPr>
    </w:p>
    <w:p w14:paraId="169A82D4" w14:textId="77777777" w:rsidR="00254229" w:rsidRDefault="00000000">
      <w:pPr>
        <w:pStyle w:val="BodyText"/>
        <w:tabs>
          <w:tab w:val="left" w:pos="1833"/>
          <w:tab w:val="left" w:pos="3419"/>
          <w:tab w:val="left" w:pos="4447"/>
          <w:tab w:val="left" w:pos="6376"/>
          <w:tab w:val="left" w:pos="7397"/>
          <w:tab w:val="left" w:pos="7930"/>
          <w:tab w:val="left" w:pos="9296"/>
        </w:tabs>
        <w:spacing w:line="319" w:lineRule="auto"/>
        <w:ind w:left="517" w:right="1073"/>
      </w:pPr>
      <w:r>
        <w:rPr>
          <w:w w:val="110"/>
        </w:rPr>
        <w:t>Կախված</w:t>
      </w:r>
      <w:r>
        <w:rPr>
          <w:w w:val="110"/>
        </w:rPr>
        <w:tab/>
        <w:t>քննարկվող</w:t>
      </w:r>
      <w:r>
        <w:rPr>
          <w:w w:val="110"/>
        </w:rPr>
        <w:tab/>
        <w:t>խնդրի</w:t>
      </w:r>
      <w:r>
        <w:rPr>
          <w:w w:val="110"/>
        </w:rPr>
        <w:tab/>
        <w:t>մակարդակից՝</w:t>
      </w:r>
      <w:r>
        <w:rPr>
          <w:w w:val="110"/>
        </w:rPr>
        <w:tab/>
        <w:t>կարող</w:t>
      </w:r>
      <w:r>
        <w:rPr>
          <w:w w:val="110"/>
        </w:rPr>
        <w:tab/>
        <w:t>են</w:t>
      </w:r>
      <w:r>
        <w:rPr>
          <w:w w:val="110"/>
        </w:rPr>
        <w:tab/>
        <w:t>կիրառվել</w:t>
      </w:r>
      <w:r>
        <w:rPr>
          <w:w w:val="110"/>
        </w:rPr>
        <w:tab/>
        <w:t>տարբեր գործիքներ, որոնք մանրամասն ներկայացված են Մաս</w:t>
      </w:r>
      <w:r>
        <w:rPr>
          <w:spacing w:val="63"/>
          <w:w w:val="110"/>
        </w:rPr>
        <w:t xml:space="preserve"> </w:t>
      </w:r>
      <w:r>
        <w:rPr>
          <w:w w:val="110"/>
        </w:rPr>
        <w:t>VI-ում:</w:t>
      </w:r>
    </w:p>
    <w:p w14:paraId="4099BAA9" w14:textId="77777777" w:rsidR="00254229" w:rsidRDefault="00254229">
      <w:pPr>
        <w:spacing w:line="319" w:lineRule="auto"/>
        <w:sectPr w:rsidR="00254229">
          <w:headerReference w:type="default" r:id="rId86"/>
          <w:footerReference w:type="default" r:id="rId87"/>
          <w:pgSz w:w="11910" w:h="16840"/>
          <w:pgMar w:top="1380" w:right="0" w:bottom="1140" w:left="560" w:header="0" w:footer="950" w:gutter="0"/>
          <w:pgNumType w:start="28"/>
          <w:cols w:space="720"/>
        </w:sectPr>
      </w:pPr>
    </w:p>
    <w:p w14:paraId="649AAF59" w14:textId="77777777" w:rsidR="00254229" w:rsidRDefault="00254229">
      <w:pPr>
        <w:pStyle w:val="BodyText"/>
        <w:rPr>
          <w:sz w:val="20"/>
        </w:rPr>
      </w:pPr>
    </w:p>
    <w:p w14:paraId="1D45CDE3" w14:textId="77777777" w:rsidR="00254229" w:rsidRDefault="00254229">
      <w:pPr>
        <w:pStyle w:val="BodyText"/>
        <w:spacing w:before="2"/>
        <w:rPr>
          <w:sz w:val="19"/>
        </w:rPr>
      </w:pPr>
    </w:p>
    <w:tbl>
      <w:tblPr>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2"/>
        <w:gridCol w:w="3468"/>
        <w:gridCol w:w="3199"/>
      </w:tblGrid>
      <w:tr w:rsidR="00254229" w14:paraId="40983DCD" w14:textId="77777777">
        <w:trPr>
          <w:trHeight w:val="2003"/>
        </w:trPr>
        <w:tc>
          <w:tcPr>
            <w:tcW w:w="3302" w:type="dxa"/>
            <w:shd w:val="clear" w:color="auto" w:fill="001F60"/>
          </w:tcPr>
          <w:p w14:paraId="19F84E2A" w14:textId="77777777" w:rsidR="00254229" w:rsidRDefault="00254229">
            <w:pPr>
              <w:pStyle w:val="TableParagraph"/>
              <w:rPr>
                <w:sz w:val="30"/>
              </w:rPr>
            </w:pPr>
          </w:p>
          <w:p w14:paraId="65DB6CC9" w14:textId="77777777" w:rsidR="00254229" w:rsidRDefault="00254229">
            <w:pPr>
              <w:pStyle w:val="TableParagraph"/>
              <w:spacing w:before="4"/>
              <w:rPr>
                <w:sz w:val="31"/>
              </w:rPr>
            </w:pPr>
          </w:p>
          <w:p w14:paraId="2DE93875" w14:textId="77777777" w:rsidR="00254229" w:rsidRDefault="00000000">
            <w:pPr>
              <w:pStyle w:val="TableParagraph"/>
              <w:ind w:left="292"/>
              <w:rPr>
                <w:sz w:val="28"/>
                <w:szCs w:val="28"/>
              </w:rPr>
            </w:pPr>
            <w:r>
              <w:rPr>
                <w:color w:val="FFFFFF"/>
                <w:w w:val="115"/>
                <w:sz w:val="28"/>
                <w:szCs w:val="28"/>
              </w:rPr>
              <w:t>Մակրո մակարդակ</w:t>
            </w:r>
          </w:p>
        </w:tc>
        <w:tc>
          <w:tcPr>
            <w:tcW w:w="3468" w:type="dxa"/>
            <w:shd w:val="clear" w:color="auto" w:fill="001F60"/>
          </w:tcPr>
          <w:p w14:paraId="6727A762" w14:textId="77777777" w:rsidR="00254229" w:rsidRDefault="00254229">
            <w:pPr>
              <w:pStyle w:val="TableParagraph"/>
              <w:rPr>
                <w:sz w:val="30"/>
              </w:rPr>
            </w:pPr>
          </w:p>
          <w:p w14:paraId="774D545B" w14:textId="77777777" w:rsidR="00254229" w:rsidRDefault="00254229">
            <w:pPr>
              <w:pStyle w:val="TableParagraph"/>
              <w:spacing w:before="4"/>
              <w:rPr>
                <w:sz w:val="31"/>
              </w:rPr>
            </w:pPr>
          </w:p>
          <w:p w14:paraId="6CAA2DA1" w14:textId="77777777" w:rsidR="00254229" w:rsidRDefault="00000000">
            <w:pPr>
              <w:pStyle w:val="TableParagraph"/>
              <w:spacing w:line="319" w:lineRule="auto"/>
              <w:ind w:left="924" w:right="90" w:firstLine="28"/>
              <w:rPr>
                <w:sz w:val="28"/>
                <w:szCs w:val="28"/>
              </w:rPr>
            </w:pPr>
            <w:r>
              <w:rPr>
                <w:color w:val="FFFFFF"/>
                <w:w w:val="115"/>
                <w:sz w:val="28"/>
                <w:szCs w:val="28"/>
              </w:rPr>
              <w:t>Ոլորտային մակարդակ</w:t>
            </w:r>
          </w:p>
        </w:tc>
        <w:tc>
          <w:tcPr>
            <w:tcW w:w="3199" w:type="dxa"/>
            <w:shd w:val="clear" w:color="auto" w:fill="001F60"/>
          </w:tcPr>
          <w:p w14:paraId="57A55C05" w14:textId="77777777" w:rsidR="00254229" w:rsidRDefault="00254229">
            <w:pPr>
              <w:pStyle w:val="TableParagraph"/>
              <w:rPr>
                <w:sz w:val="30"/>
              </w:rPr>
            </w:pPr>
          </w:p>
          <w:p w14:paraId="7DC80042" w14:textId="77777777" w:rsidR="00254229" w:rsidRDefault="00254229">
            <w:pPr>
              <w:pStyle w:val="TableParagraph"/>
              <w:spacing w:before="4"/>
              <w:rPr>
                <w:sz w:val="31"/>
              </w:rPr>
            </w:pPr>
          </w:p>
          <w:p w14:paraId="7CBED903" w14:textId="77777777" w:rsidR="00254229" w:rsidRDefault="00000000">
            <w:pPr>
              <w:pStyle w:val="TableParagraph"/>
              <w:spacing w:line="319" w:lineRule="auto"/>
              <w:ind w:left="789" w:hanging="380"/>
              <w:rPr>
                <w:sz w:val="28"/>
                <w:szCs w:val="28"/>
              </w:rPr>
            </w:pPr>
            <w:r>
              <w:rPr>
                <w:color w:val="FFFFFF"/>
                <w:w w:val="115"/>
                <w:sz w:val="28"/>
                <w:szCs w:val="28"/>
              </w:rPr>
              <w:t>Ենթաոլորտային մակարդակ</w:t>
            </w:r>
          </w:p>
        </w:tc>
      </w:tr>
      <w:tr w:rsidR="00254229" w14:paraId="36C73751" w14:textId="77777777">
        <w:trPr>
          <w:trHeight w:val="2572"/>
        </w:trPr>
        <w:tc>
          <w:tcPr>
            <w:tcW w:w="3302" w:type="dxa"/>
          </w:tcPr>
          <w:p w14:paraId="2B87C91A" w14:textId="77777777" w:rsidR="00254229" w:rsidRDefault="00254229">
            <w:pPr>
              <w:pStyle w:val="TableParagraph"/>
              <w:rPr>
                <w:sz w:val="26"/>
              </w:rPr>
            </w:pPr>
          </w:p>
          <w:p w14:paraId="133AA5F1" w14:textId="77777777" w:rsidR="00254229" w:rsidRDefault="00254229">
            <w:pPr>
              <w:pStyle w:val="TableParagraph"/>
              <w:spacing w:before="9"/>
              <w:rPr>
                <w:sz w:val="29"/>
              </w:rPr>
            </w:pPr>
          </w:p>
          <w:p w14:paraId="4BFCCA91" w14:textId="77777777" w:rsidR="00254229" w:rsidRDefault="00000000">
            <w:pPr>
              <w:pStyle w:val="TableParagraph"/>
              <w:spacing w:line="321" w:lineRule="auto"/>
              <w:ind w:left="146" w:right="137" w:hanging="1"/>
              <w:jc w:val="center"/>
              <w:rPr>
                <w:sz w:val="24"/>
                <w:szCs w:val="24"/>
              </w:rPr>
            </w:pPr>
            <w:r>
              <w:rPr>
                <w:w w:val="105"/>
                <w:sz w:val="24"/>
                <w:szCs w:val="24"/>
              </w:rPr>
              <w:t>Porter’s Diamond  of National Advantage (Փորթերի Ազգային Առավելության</w:t>
            </w:r>
            <w:r>
              <w:rPr>
                <w:spacing w:val="21"/>
                <w:w w:val="105"/>
                <w:sz w:val="24"/>
                <w:szCs w:val="24"/>
              </w:rPr>
              <w:t xml:space="preserve"> </w:t>
            </w:r>
            <w:r>
              <w:rPr>
                <w:w w:val="105"/>
                <w:sz w:val="24"/>
                <w:szCs w:val="24"/>
              </w:rPr>
              <w:t>Ադամանդ)</w:t>
            </w:r>
          </w:p>
        </w:tc>
        <w:tc>
          <w:tcPr>
            <w:tcW w:w="3468" w:type="dxa"/>
          </w:tcPr>
          <w:p w14:paraId="3BF40979" w14:textId="77777777" w:rsidR="00254229" w:rsidRDefault="00254229">
            <w:pPr>
              <w:pStyle w:val="TableParagraph"/>
              <w:rPr>
                <w:sz w:val="26"/>
              </w:rPr>
            </w:pPr>
          </w:p>
          <w:p w14:paraId="1C1C36E8" w14:textId="77777777" w:rsidR="00254229" w:rsidRDefault="00254229">
            <w:pPr>
              <w:pStyle w:val="TableParagraph"/>
              <w:spacing w:before="9"/>
              <w:rPr>
                <w:sz w:val="29"/>
              </w:rPr>
            </w:pPr>
          </w:p>
          <w:p w14:paraId="017334DB" w14:textId="77777777" w:rsidR="00254229" w:rsidRDefault="00000000">
            <w:pPr>
              <w:pStyle w:val="TableParagraph"/>
              <w:spacing w:line="321" w:lineRule="auto"/>
              <w:ind w:left="1157" w:right="90" w:firstLine="100"/>
              <w:rPr>
                <w:sz w:val="24"/>
                <w:szCs w:val="24"/>
              </w:rPr>
            </w:pPr>
            <w:r>
              <w:rPr>
                <w:w w:val="105"/>
                <w:sz w:val="24"/>
                <w:szCs w:val="24"/>
              </w:rPr>
              <w:t>Foresight (Ֆորսայթ)</w:t>
            </w:r>
          </w:p>
        </w:tc>
        <w:tc>
          <w:tcPr>
            <w:tcW w:w="3199" w:type="dxa"/>
          </w:tcPr>
          <w:p w14:paraId="3BBF6F7B" w14:textId="77777777" w:rsidR="00254229" w:rsidRDefault="00254229">
            <w:pPr>
              <w:pStyle w:val="TableParagraph"/>
              <w:rPr>
                <w:sz w:val="26"/>
              </w:rPr>
            </w:pPr>
          </w:p>
          <w:p w14:paraId="3A2484D2" w14:textId="77777777" w:rsidR="00254229" w:rsidRDefault="00254229">
            <w:pPr>
              <w:pStyle w:val="TableParagraph"/>
              <w:spacing w:before="9"/>
              <w:rPr>
                <w:sz w:val="29"/>
              </w:rPr>
            </w:pPr>
          </w:p>
          <w:p w14:paraId="26084801" w14:textId="77777777" w:rsidR="00254229" w:rsidRDefault="00000000">
            <w:pPr>
              <w:pStyle w:val="TableParagraph"/>
              <w:ind w:left="372" w:hanging="34"/>
              <w:rPr>
                <w:sz w:val="24"/>
              </w:rPr>
            </w:pPr>
            <w:r>
              <w:rPr>
                <w:w w:val="105"/>
                <w:sz w:val="24"/>
              </w:rPr>
              <w:t>Policy Failures Analysis</w:t>
            </w:r>
          </w:p>
          <w:p w14:paraId="26BF0E6E" w14:textId="77777777" w:rsidR="00254229" w:rsidRDefault="00254229">
            <w:pPr>
              <w:pStyle w:val="TableParagraph"/>
              <w:rPr>
                <w:sz w:val="29"/>
              </w:rPr>
            </w:pPr>
          </w:p>
          <w:p w14:paraId="0A99510E" w14:textId="77777777" w:rsidR="00254229" w:rsidRDefault="00000000">
            <w:pPr>
              <w:pStyle w:val="TableParagraph"/>
              <w:spacing w:before="1" w:line="321" w:lineRule="auto"/>
              <w:ind w:left="729" w:hanging="358"/>
              <w:rPr>
                <w:sz w:val="24"/>
                <w:szCs w:val="24"/>
              </w:rPr>
            </w:pPr>
            <w:r>
              <w:rPr>
                <w:w w:val="105"/>
                <w:sz w:val="24"/>
                <w:szCs w:val="24"/>
              </w:rPr>
              <w:t>(Քաղաքականության ձախողումների վերլուծություն)</w:t>
            </w:r>
          </w:p>
        </w:tc>
      </w:tr>
      <w:tr w:rsidR="00254229" w14:paraId="757928B6" w14:textId="77777777">
        <w:trPr>
          <w:trHeight w:val="2029"/>
        </w:trPr>
        <w:tc>
          <w:tcPr>
            <w:tcW w:w="3302" w:type="dxa"/>
          </w:tcPr>
          <w:p w14:paraId="13A1DEDE" w14:textId="77777777" w:rsidR="00254229" w:rsidRDefault="00254229">
            <w:pPr>
              <w:pStyle w:val="TableParagraph"/>
              <w:rPr>
                <w:sz w:val="26"/>
              </w:rPr>
            </w:pPr>
          </w:p>
          <w:p w14:paraId="43EFA637" w14:textId="77777777" w:rsidR="00254229" w:rsidRDefault="00254229">
            <w:pPr>
              <w:pStyle w:val="TableParagraph"/>
              <w:spacing w:before="7"/>
              <w:rPr>
                <w:sz w:val="29"/>
              </w:rPr>
            </w:pPr>
          </w:p>
          <w:p w14:paraId="5BC87554" w14:textId="77777777" w:rsidR="00254229" w:rsidRDefault="00000000">
            <w:pPr>
              <w:pStyle w:val="TableParagraph"/>
              <w:spacing w:line="532" w:lineRule="auto"/>
              <w:ind w:left="1002" w:firstLine="218"/>
              <w:rPr>
                <w:sz w:val="24"/>
                <w:szCs w:val="24"/>
              </w:rPr>
            </w:pPr>
            <w:r>
              <w:rPr>
                <w:w w:val="105"/>
                <w:sz w:val="24"/>
                <w:szCs w:val="24"/>
              </w:rPr>
              <w:t>PESTEL (ՓԵՍԹԵԼ)</w:t>
            </w:r>
          </w:p>
        </w:tc>
        <w:tc>
          <w:tcPr>
            <w:tcW w:w="3468" w:type="dxa"/>
          </w:tcPr>
          <w:p w14:paraId="344A0031" w14:textId="77777777" w:rsidR="00254229" w:rsidRDefault="00000000">
            <w:pPr>
              <w:pStyle w:val="TableParagraph"/>
              <w:spacing w:before="212"/>
              <w:ind w:left="583"/>
              <w:rPr>
                <w:sz w:val="24"/>
              </w:rPr>
            </w:pPr>
            <w:r>
              <w:rPr>
                <w:w w:val="110"/>
                <w:sz w:val="24"/>
              </w:rPr>
              <w:t>Strategy Diamond</w:t>
            </w:r>
          </w:p>
          <w:p w14:paraId="15F62820" w14:textId="77777777" w:rsidR="00254229" w:rsidRDefault="00254229">
            <w:pPr>
              <w:pStyle w:val="TableParagraph"/>
              <w:spacing w:before="2"/>
              <w:rPr>
                <w:sz w:val="24"/>
              </w:rPr>
            </w:pPr>
          </w:p>
          <w:p w14:paraId="1F6E22AD" w14:textId="77777777" w:rsidR="00254229" w:rsidRDefault="00000000">
            <w:pPr>
              <w:pStyle w:val="TableParagraph"/>
              <w:spacing w:before="1" w:line="321" w:lineRule="auto"/>
              <w:ind w:left="462" w:right="778"/>
              <w:jc w:val="center"/>
              <w:rPr>
                <w:sz w:val="24"/>
                <w:szCs w:val="24"/>
              </w:rPr>
            </w:pPr>
            <w:r>
              <w:rPr>
                <w:w w:val="105"/>
                <w:sz w:val="24"/>
                <w:szCs w:val="24"/>
              </w:rPr>
              <w:t xml:space="preserve">(Ռազմավարության </w:t>
            </w:r>
            <w:r>
              <w:rPr>
                <w:w w:val="110"/>
                <w:sz w:val="24"/>
                <w:szCs w:val="24"/>
              </w:rPr>
              <w:t>ադամանդ)</w:t>
            </w:r>
          </w:p>
        </w:tc>
        <w:tc>
          <w:tcPr>
            <w:tcW w:w="3199" w:type="dxa"/>
          </w:tcPr>
          <w:p w14:paraId="5F351286" w14:textId="77777777" w:rsidR="00254229" w:rsidRDefault="00254229">
            <w:pPr>
              <w:pStyle w:val="TableParagraph"/>
              <w:rPr>
                <w:sz w:val="26"/>
              </w:rPr>
            </w:pPr>
          </w:p>
          <w:p w14:paraId="12148A0E" w14:textId="77777777" w:rsidR="00254229" w:rsidRDefault="00254229">
            <w:pPr>
              <w:pStyle w:val="TableParagraph"/>
              <w:spacing w:before="7"/>
              <w:rPr>
                <w:sz w:val="29"/>
              </w:rPr>
            </w:pPr>
          </w:p>
          <w:p w14:paraId="3900F9BA" w14:textId="77777777" w:rsidR="00254229" w:rsidRDefault="00000000">
            <w:pPr>
              <w:pStyle w:val="TableParagraph"/>
              <w:spacing w:line="532" w:lineRule="auto"/>
              <w:ind w:left="314" w:right="93" w:firstLine="458"/>
              <w:rPr>
                <w:sz w:val="24"/>
                <w:szCs w:val="24"/>
              </w:rPr>
            </w:pPr>
            <w:r>
              <w:rPr>
                <w:sz w:val="24"/>
                <w:szCs w:val="24"/>
              </w:rPr>
              <w:t>SWOT Analsyis (ՍՎՈՏ վերլուծություն)</w:t>
            </w:r>
          </w:p>
        </w:tc>
      </w:tr>
      <w:tr w:rsidR="00254229" w14:paraId="5254A9F4" w14:textId="77777777">
        <w:trPr>
          <w:trHeight w:val="2277"/>
        </w:trPr>
        <w:tc>
          <w:tcPr>
            <w:tcW w:w="3302" w:type="dxa"/>
          </w:tcPr>
          <w:p w14:paraId="441BCDA5" w14:textId="77777777" w:rsidR="00254229" w:rsidRDefault="00254229">
            <w:pPr>
              <w:pStyle w:val="TableParagraph"/>
              <w:rPr>
                <w:sz w:val="26"/>
              </w:rPr>
            </w:pPr>
          </w:p>
          <w:p w14:paraId="79AD12C6" w14:textId="77777777" w:rsidR="00254229" w:rsidRDefault="00254229">
            <w:pPr>
              <w:pStyle w:val="TableParagraph"/>
              <w:spacing w:before="9"/>
              <w:rPr>
                <w:sz w:val="29"/>
              </w:rPr>
            </w:pPr>
          </w:p>
          <w:p w14:paraId="7FB61BFA" w14:textId="77777777" w:rsidR="00254229" w:rsidRDefault="00000000">
            <w:pPr>
              <w:pStyle w:val="TableParagraph"/>
              <w:spacing w:line="530" w:lineRule="auto"/>
              <w:ind w:left="520" w:right="176" w:firstLine="285"/>
              <w:rPr>
                <w:sz w:val="24"/>
                <w:szCs w:val="24"/>
              </w:rPr>
            </w:pPr>
            <w:r>
              <w:rPr>
                <w:w w:val="110"/>
                <w:sz w:val="24"/>
                <w:szCs w:val="24"/>
              </w:rPr>
              <w:t>Three Horizons (Երեք Հորիզոններ)</w:t>
            </w:r>
          </w:p>
        </w:tc>
        <w:tc>
          <w:tcPr>
            <w:tcW w:w="3468" w:type="dxa"/>
          </w:tcPr>
          <w:p w14:paraId="085C5550" w14:textId="77777777" w:rsidR="00254229" w:rsidRDefault="00254229">
            <w:pPr>
              <w:pStyle w:val="TableParagraph"/>
              <w:rPr>
                <w:sz w:val="26"/>
              </w:rPr>
            </w:pPr>
          </w:p>
          <w:p w14:paraId="59418B8B" w14:textId="77777777" w:rsidR="00254229" w:rsidRDefault="00254229">
            <w:pPr>
              <w:pStyle w:val="TableParagraph"/>
              <w:spacing w:before="5"/>
              <w:rPr>
                <w:sz w:val="35"/>
              </w:rPr>
            </w:pPr>
          </w:p>
          <w:p w14:paraId="42933727" w14:textId="77777777" w:rsidR="00254229" w:rsidRDefault="00000000">
            <w:pPr>
              <w:pStyle w:val="TableParagraph"/>
              <w:ind w:left="952" w:hanging="161"/>
              <w:rPr>
                <w:sz w:val="24"/>
              </w:rPr>
            </w:pPr>
            <w:r>
              <w:rPr>
                <w:w w:val="105"/>
                <w:sz w:val="24"/>
              </w:rPr>
              <w:t>Scenario Planning</w:t>
            </w:r>
          </w:p>
          <w:p w14:paraId="24B79CF9" w14:textId="77777777" w:rsidR="00254229" w:rsidRDefault="00254229">
            <w:pPr>
              <w:pStyle w:val="TableParagraph"/>
              <w:spacing w:before="6"/>
              <w:rPr>
                <w:sz w:val="21"/>
              </w:rPr>
            </w:pPr>
          </w:p>
          <w:p w14:paraId="330DD313" w14:textId="77777777" w:rsidR="00254229" w:rsidRDefault="00000000">
            <w:pPr>
              <w:pStyle w:val="TableParagraph"/>
              <w:spacing w:line="321" w:lineRule="auto"/>
              <w:ind w:left="893" w:right="882" w:firstLine="3"/>
              <w:jc w:val="center"/>
              <w:rPr>
                <w:sz w:val="24"/>
                <w:szCs w:val="24"/>
              </w:rPr>
            </w:pPr>
            <w:r>
              <w:rPr>
                <w:w w:val="105"/>
                <w:sz w:val="24"/>
                <w:szCs w:val="24"/>
              </w:rPr>
              <w:t>(Սցենարային պլանավորում)</w:t>
            </w:r>
          </w:p>
        </w:tc>
        <w:tc>
          <w:tcPr>
            <w:tcW w:w="3199" w:type="dxa"/>
          </w:tcPr>
          <w:p w14:paraId="346758D8" w14:textId="77777777" w:rsidR="00254229" w:rsidRDefault="00254229">
            <w:pPr>
              <w:pStyle w:val="TableParagraph"/>
              <w:rPr>
                <w:sz w:val="26"/>
              </w:rPr>
            </w:pPr>
          </w:p>
          <w:p w14:paraId="7BC8213E" w14:textId="77777777" w:rsidR="00254229" w:rsidRDefault="00254229">
            <w:pPr>
              <w:pStyle w:val="TableParagraph"/>
              <w:spacing w:before="9"/>
              <w:rPr>
                <w:sz w:val="29"/>
              </w:rPr>
            </w:pPr>
          </w:p>
          <w:p w14:paraId="47B0525E" w14:textId="77777777" w:rsidR="00254229" w:rsidRDefault="00000000">
            <w:pPr>
              <w:pStyle w:val="TableParagraph"/>
              <w:spacing w:line="530" w:lineRule="auto"/>
              <w:ind w:left="477" w:right="465" w:firstLine="364"/>
              <w:rPr>
                <w:sz w:val="24"/>
                <w:szCs w:val="24"/>
              </w:rPr>
            </w:pPr>
            <w:r>
              <w:rPr>
                <w:w w:val="105"/>
                <w:sz w:val="24"/>
                <w:szCs w:val="24"/>
              </w:rPr>
              <w:t>Decision Tree (Որոշումների</w:t>
            </w:r>
            <w:r>
              <w:rPr>
                <w:spacing w:val="55"/>
                <w:w w:val="105"/>
                <w:sz w:val="24"/>
                <w:szCs w:val="24"/>
              </w:rPr>
              <w:t xml:space="preserve"> </w:t>
            </w:r>
            <w:r>
              <w:rPr>
                <w:w w:val="105"/>
                <w:sz w:val="24"/>
                <w:szCs w:val="24"/>
              </w:rPr>
              <w:t>Ծառ)</w:t>
            </w:r>
          </w:p>
        </w:tc>
      </w:tr>
      <w:tr w:rsidR="00254229" w14:paraId="04ADF4B2" w14:textId="77777777">
        <w:trPr>
          <w:trHeight w:val="2277"/>
        </w:trPr>
        <w:tc>
          <w:tcPr>
            <w:tcW w:w="6770" w:type="dxa"/>
            <w:gridSpan w:val="2"/>
            <w:tcBorders>
              <w:left w:val="nil"/>
              <w:bottom w:val="nil"/>
            </w:tcBorders>
          </w:tcPr>
          <w:p w14:paraId="1508CC43" w14:textId="77777777" w:rsidR="00254229" w:rsidRDefault="00254229">
            <w:pPr>
              <w:pStyle w:val="TableParagraph"/>
              <w:rPr>
                <w:sz w:val="24"/>
              </w:rPr>
            </w:pPr>
          </w:p>
        </w:tc>
        <w:tc>
          <w:tcPr>
            <w:tcW w:w="3199" w:type="dxa"/>
          </w:tcPr>
          <w:p w14:paraId="0D90D8EB" w14:textId="77777777" w:rsidR="00254229" w:rsidRDefault="00254229">
            <w:pPr>
              <w:pStyle w:val="TableParagraph"/>
              <w:rPr>
                <w:sz w:val="26"/>
              </w:rPr>
            </w:pPr>
          </w:p>
          <w:p w14:paraId="08DE7A27" w14:textId="77777777" w:rsidR="00254229" w:rsidRDefault="00254229">
            <w:pPr>
              <w:pStyle w:val="TableParagraph"/>
              <w:spacing w:before="7"/>
              <w:rPr>
                <w:sz w:val="29"/>
              </w:rPr>
            </w:pPr>
          </w:p>
          <w:p w14:paraId="5A00E848" w14:textId="77777777" w:rsidR="00254229" w:rsidRDefault="00000000">
            <w:pPr>
              <w:pStyle w:val="TableParagraph"/>
              <w:ind w:left="528" w:hanging="27"/>
              <w:rPr>
                <w:sz w:val="24"/>
              </w:rPr>
            </w:pPr>
            <w:r>
              <w:rPr>
                <w:w w:val="105"/>
                <w:sz w:val="24"/>
              </w:rPr>
              <w:t>Five “Why” Analysis</w:t>
            </w:r>
          </w:p>
          <w:p w14:paraId="6FDC023F" w14:textId="77777777" w:rsidR="00254229" w:rsidRDefault="00254229">
            <w:pPr>
              <w:pStyle w:val="TableParagraph"/>
              <w:spacing w:before="2"/>
              <w:rPr>
                <w:sz w:val="29"/>
              </w:rPr>
            </w:pPr>
          </w:p>
          <w:p w14:paraId="664F20E6" w14:textId="77777777" w:rsidR="00254229" w:rsidRDefault="00000000">
            <w:pPr>
              <w:pStyle w:val="TableParagraph"/>
              <w:spacing w:before="1" w:line="321" w:lineRule="auto"/>
              <w:ind w:left="746" w:hanging="219"/>
              <w:rPr>
                <w:sz w:val="24"/>
                <w:szCs w:val="24"/>
              </w:rPr>
            </w:pPr>
            <w:r>
              <w:rPr>
                <w:w w:val="105"/>
                <w:sz w:val="24"/>
                <w:szCs w:val="24"/>
              </w:rPr>
              <w:t>(Հինգ «ինչուների» վերլուծություն)</w:t>
            </w:r>
          </w:p>
        </w:tc>
      </w:tr>
    </w:tbl>
    <w:p w14:paraId="2090FBAD" w14:textId="77777777" w:rsidR="00254229" w:rsidRDefault="00254229">
      <w:pPr>
        <w:spacing w:line="321" w:lineRule="auto"/>
        <w:rPr>
          <w:sz w:val="24"/>
          <w:szCs w:val="24"/>
        </w:rPr>
        <w:sectPr w:rsidR="00254229">
          <w:headerReference w:type="default" r:id="rId88"/>
          <w:footerReference w:type="default" r:id="rId89"/>
          <w:pgSz w:w="11910" w:h="16840"/>
          <w:pgMar w:top="1580" w:right="0" w:bottom="1060" w:left="560" w:header="0" w:footer="870" w:gutter="0"/>
          <w:pgNumType w:start="29"/>
          <w:cols w:space="720"/>
        </w:sectPr>
      </w:pPr>
    </w:p>
    <w:p w14:paraId="7513D95C" w14:textId="77777777" w:rsidR="00254229" w:rsidRDefault="00000000">
      <w:pPr>
        <w:spacing w:before="77"/>
        <w:ind w:left="517"/>
        <w:rPr>
          <w:sz w:val="28"/>
          <w:szCs w:val="28"/>
        </w:rPr>
      </w:pPr>
      <w:r>
        <w:rPr>
          <w:color w:val="001F60"/>
          <w:w w:val="110"/>
          <w:sz w:val="28"/>
          <w:szCs w:val="28"/>
        </w:rPr>
        <w:lastRenderedPageBreak/>
        <w:t>Գերակայությունների որոշում</w:t>
      </w:r>
    </w:p>
    <w:p w14:paraId="1586A37F" w14:textId="77777777" w:rsidR="00254229" w:rsidRDefault="00254229">
      <w:pPr>
        <w:pStyle w:val="BodyText"/>
        <w:rPr>
          <w:sz w:val="30"/>
        </w:rPr>
      </w:pPr>
    </w:p>
    <w:p w14:paraId="693B0963" w14:textId="77777777" w:rsidR="00254229" w:rsidRDefault="00000000">
      <w:pPr>
        <w:pStyle w:val="BodyText"/>
        <w:spacing w:before="182" w:line="321" w:lineRule="auto"/>
        <w:ind w:left="517" w:right="1073"/>
        <w:jc w:val="both"/>
      </w:pPr>
      <w:r>
        <w:rPr>
          <w:w w:val="105"/>
        </w:rPr>
        <w:t>Եթե ամեն ինչ առաջնահերթ է, ապա ոչինչ առաջնահերթ չէ: Գերակայությունների որոշման փուլում սահմանվում են պետական քաղաքականության առաջնահերթությունները: Այս փուլի հիմնական խնդիրներն են`</w:t>
      </w:r>
    </w:p>
    <w:p w14:paraId="18E41B65" w14:textId="77777777" w:rsidR="00254229" w:rsidRDefault="00000000">
      <w:pPr>
        <w:pStyle w:val="ListParagraph"/>
        <w:numPr>
          <w:ilvl w:val="0"/>
          <w:numId w:val="18"/>
        </w:numPr>
        <w:tabs>
          <w:tab w:val="left" w:pos="1058"/>
        </w:tabs>
        <w:spacing w:before="163" w:line="321" w:lineRule="auto"/>
        <w:ind w:right="1070" w:hanging="360"/>
        <w:jc w:val="both"/>
        <w:rPr>
          <w:sz w:val="24"/>
          <w:szCs w:val="24"/>
        </w:rPr>
      </w:pPr>
      <w:r>
        <w:rPr>
          <w:w w:val="105"/>
          <w:sz w:val="24"/>
          <w:szCs w:val="24"/>
        </w:rPr>
        <w:t>Որոշակիացնել վերհանված խնդիրները (հնարավորությունները) և դասակարգել դրանք,</w:t>
      </w:r>
    </w:p>
    <w:p w14:paraId="01FBB1E9" w14:textId="77777777" w:rsidR="00254229" w:rsidRDefault="00000000">
      <w:pPr>
        <w:pStyle w:val="ListParagraph"/>
        <w:numPr>
          <w:ilvl w:val="0"/>
          <w:numId w:val="18"/>
        </w:numPr>
        <w:tabs>
          <w:tab w:val="left" w:pos="1058"/>
        </w:tabs>
        <w:spacing w:before="2"/>
        <w:ind w:hanging="360"/>
        <w:rPr>
          <w:sz w:val="24"/>
          <w:szCs w:val="24"/>
        </w:rPr>
      </w:pPr>
      <w:r>
        <w:rPr>
          <w:w w:val="105"/>
          <w:sz w:val="24"/>
          <w:szCs w:val="24"/>
        </w:rPr>
        <w:t>Համաձայնություն ձեռք բերել ամենակարևոր խնդիրների</w:t>
      </w:r>
      <w:r>
        <w:rPr>
          <w:spacing w:val="55"/>
          <w:w w:val="105"/>
          <w:sz w:val="24"/>
          <w:szCs w:val="24"/>
        </w:rPr>
        <w:t xml:space="preserve"> </w:t>
      </w:r>
      <w:r>
        <w:rPr>
          <w:w w:val="105"/>
          <w:sz w:val="24"/>
          <w:szCs w:val="24"/>
        </w:rPr>
        <w:t>հարցում,</w:t>
      </w:r>
    </w:p>
    <w:p w14:paraId="2FE4DE4F" w14:textId="77777777" w:rsidR="00254229" w:rsidRDefault="00000000">
      <w:pPr>
        <w:pStyle w:val="ListParagraph"/>
        <w:numPr>
          <w:ilvl w:val="0"/>
          <w:numId w:val="18"/>
        </w:numPr>
        <w:tabs>
          <w:tab w:val="left" w:pos="1058"/>
        </w:tabs>
        <w:spacing w:before="93" w:line="321" w:lineRule="auto"/>
        <w:ind w:right="1069" w:hanging="360"/>
        <w:jc w:val="both"/>
        <w:rPr>
          <w:sz w:val="24"/>
          <w:szCs w:val="24"/>
        </w:rPr>
      </w:pPr>
      <w:r>
        <w:rPr>
          <w:w w:val="105"/>
          <w:sz w:val="24"/>
          <w:szCs w:val="24"/>
        </w:rPr>
        <w:t>Նախանշել բարեփոխումների հիմնական ուղղությունները, ինչպես նաև ռազմավարական պլանավորման փաստաթղթի շրջանակն ու ժամանակային հորիզոնը:</w:t>
      </w:r>
    </w:p>
    <w:p w14:paraId="7A314C0C" w14:textId="77777777" w:rsidR="00254229" w:rsidRDefault="00254229">
      <w:pPr>
        <w:pStyle w:val="BodyText"/>
        <w:rPr>
          <w:sz w:val="21"/>
        </w:rPr>
      </w:pPr>
    </w:p>
    <w:p w14:paraId="503F66EA" w14:textId="77777777" w:rsidR="00254229" w:rsidRDefault="00000000">
      <w:pPr>
        <w:pStyle w:val="BodyText"/>
        <w:spacing w:before="1" w:line="321" w:lineRule="auto"/>
        <w:ind w:left="517" w:right="1069"/>
        <w:jc w:val="both"/>
      </w:pPr>
      <w:r>
        <w:rPr>
          <w:w w:val="105"/>
        </w:rPr>
        <w:t>Եթե ուսումնասիրման ենթակա ոլորտում սահմանված չեն գերակայություններ և առաջնահերթություններ (օր.` Կառավարության ծրագրով), անհրաժեշտ է նախորդ փուլում առանձնացված խնդիրները դասակարգել` ըստ հրատապության, կարևորության և մասշտաբի։ Վերջինիս նպատակն է բացահայտել խնդիրների,  հնարավորությունների  և նպատակների գերակայությունները՝ կենտրոնանալու համար ամենաառաջնային լուծում պահանջողների</w:t>
      </w:r>
      <w:r>
        <w:rPr>
          <w:spacing w:val="18"/>
          <w:w w:val="105"/>
        </w:rPr>
        <w:t xml:space="preserve"> </w:t>
      </w:r>
      <w:r>
        <w:rPr>
          <w:w w:val="105"/>
        </w:rPr>
        <w:t>վրա։</w:t>
      </w:r>
    </w:p>
    <w:p w14:paraId="2B5BF0E8" w14:textId="77777777" w:rsidR="00254229" w:rsidRDefault="00000000">
      <w:pPr>
        <w:pStyle w:val="BodyText"/>
        <w:spacing w:before="164" w:line="321" w:lineRule="auto"/>
        <w:ind w:left="517" w:right="1072"/>
        <w:jc w:val="both"/>
      </w:pPr>
      <w:r>
        <w:rPr>
          <w:w w:val="105"/>
        </w:rPr>
        <w:t>Ցանկալի է, որ յուրաքանչյուր ռազմավարության համար ձևակերպվի առավելագույնը 3–5 գերակայություն՝ հիմնվելով նախորդ փուլում վերհանված առանցքային խնդիրների վրա։ Գերակայությունները կարող են սահմանվել Դելֆիի մեթոդով` ինչպես ռազմավարությունների մշակման համար ստեղծված աշխատանքային խմբերի, այնպես էլ</w:t>
      </w:r>
      <w:r>
        <w:rPr>
          <w:spacing w:val="23"/>
          <w:w w:val="105"/>
        </w:rPr>
        <w:t xml:space="preserve"> </w:t>
      </w:r>
      <w:r>
        <w:rPr>
          <w:w w:val="105"/>
        </w:rPr>
        <w:t>փորձագետների</w:t>
      </w:r>
      <w:r>
        <w:rPr>
          <w:spacing w:val="21"/>
          <w:w w:val="105"/>
        </w:rPr>
        <w:t xml:space="preserve"> </w:t>
      </w:r>
      <w:r>
        <w:rPr>
          <w:w w:val="105"/>
        </w:rPr>
        <w:t>շրջանում,</w:t>
      </w:r>
      <w:r>
        <w:rPr>
          <w:spacing w:val="25"/>
          <w:w w:val="105"/>
        </w:rPr>
        <w:t xml:space="preserve"> </w:t>
      </w:r>
      <w:r>
        <w:rPr>
          <w:w w:val="105"/>
        </w:rPr>
        <w:t>օրինակ`</w:t>
      </w:r>
      <w:r>
        <w:rPr>
          <w:spacing w:val="25"/>
          <w:w w:val="105"/>
        </w:rPr>
        <w:t xml:space="preserve"> </w:t>
      </w:r>
      <w:r>
        <w:rPr>
          <w:w w:val="105"/>
        </w:rPr>
        <w:t>հաջորդիվ</w:t>
      </w:r>
      <w:r>
        <w:rPr>
          <w:spacing w:val="25"/>
          <w:w w:val="105"/>
        </w:rPr>
        <w:t xml:space="preserve"> </w:t>
      </w:r>
      <w:r>
        <w:rPr>
          <w:w w:val="105"/>
        </w:rPr>
        <w:t>ներկայացված</w:t>
      </w:r>
      <w:r>
        <w:rPr>
          <w:spacing w:val="23"/>
          <w:w w:val="105"/>
        </w:rPr>
        <w:t xml:space="preserve"> </w:t>
      </w:r>
      <w:r>
        <w:rPr>
          <w:w w:val="105"/>
        </w:rPr>
        <w:t>գնահատման</w:t>
      </w:r>
      <w:r>
        <w:rPr>
          <w:spacing w:val="22"/>
          <w:w w:val="105"/>
        </w:rPr>
        <w:t xml:space="preserve"> </w:t>
      </w:r>
      <w:r>
        <w:rPr>
          <w:w w:val="105"/>
        </w:rPr>
        <w:t>միջոցով:</w:t>
      </w:r>
    </w:p>
    <w:p w14:paraId="0135BC37" w14:textId="77777777" w:rsidR="00254229" w:rsidRDefault="00254229">
      <w:pPr>
        <w:spacing w:line="321" w:lineRule="auto"/>
        <w:jc w:val="both"/>
        <w:sectPr w:rsidR="00254229">
          <w:headerReference w:type="default" r:id="rId90"/>
          <w:footerReference w:type="default" r:id="rId91"/>
          <w:pgSz w:w="11910" w:h="16840"/>
          <w:pgMar w:top="1380" w:right="0" w:bottom="1060" w:left="560" w:header="0" w:footer="870" w:gutter="0"/>
          <w:pgNumType w:start="30"/>
          <w:cols w:space="720"/>
        </w:sectPr>
      </w:pPr>
    </w:p>
    <w:p w14:paraId="05824BD9" w14:textId="77777777" w:rsidR="00254229" w:rsidRDefault="00000000">
      <w:pPr>
        <w:pStyle w:val="BodyText"/>
        <w:spacing w:before="10"/>
        <w:rPr>
          <w:sz w:val="6"/>
        </w:rPr>
      </w:pPr>
      <w:r>
        <w:lastRenderedPageBreak/>
        <w:pict w14:anchorId="2BC7573B">
          <v:shape id="_x0000_s2360" style="position:absolute;margin-left:30.85pt;margin-top:86.75pt;width:91.2pt;height:109.6pt;z-index:2368;mso-position-horizontal-relative:page;mso-position-vertical-relative:page" coordorigin="617,1735" coordsize="1824,2192" path="m1889,3926r-720,l1094,3922r-72,-15l955,3883r-65,-31l833,3811r-53,-45l732,3713r-38,-60l662,3590r-24,-69l624,3449r-7,-75l617,2287r7,-74l638,2141r24,-67l694,2009r38,-58l780,1898r53,-48l890,1812r65,-34l1022,1757r72,-17l1169,1735r720,l1963,1740r72,17l2105,1778r62,34l2227,1850r53,48l2326,1951r40,58l2398,2074r24,67l2436,2213r5,74l2441,3374r-5,75l2422,3521r-24,69l2366,3653r-40,60l2280,3766r-53,45l2167,3852r-62,31l2035,3907r-72,15l1889,3926xe" fillcolor="#001c52" stroked="f">
            <v:path arrowok="t"/>
            <w10:wrap anchorx="page" anchory="page"/>
          </v:shape>
        </w:pict>
      </w:r>
      <w:r>
        <w:pict w14:anchorId="196A4FA6">
          <v:shape id="_x0000_s2359" style="position:absolute;margin-left:25.55pt;margin-top:227.65pt;width:91.2pt;height:109.6pt;z-index:2392;mso-position-horizontal-relative:page;mso-position-vertical-relative:page" coordorigin="511,4553" coordsize="1824,2192" path="m1783,6744r-720,l989,6739r-72,-14l850,6701r-65,-31l727,6629r-53,-46l626,6530r-38,-60l554,6408r-21,-70l516,6266r-5,-74l511,5105r5,-75l533,4958r21,-67l588,4826r38,-57l674,4716r53,-48l785,4630r65,-32l917,4574r72,-14l1063,4553r720,l1858,4560r72,14l1997,4598r65,32l2119,4668r53,48l2220,4769r38,57l2292,4891r24,67l2330,5030r5,75l2335,6192r-5,74l2316,6338r-24,70l2258,6470r-38,60l2172,6583r-53,46l2062,6670r-65,31l1930,6725r-72,14l1783,6744xe" fillcolor="#001c52" stroked="f">
            <v:path arrowok="t"/>
            <w10:wrap anchorx="page" anchory="page"/>
          </v:shape>
        </w:pict>
      </w:r>
      <w:r>
        <w:pict w14:anchorId="1E7E4549">
          <v:shape id="_x0000_s2358" type="#_x0000_t202" style="position:absolute;margin-left:57.9pt;margin-top:240.7pt;width:15.3pt;height:84.1pt;z-index:2440;mso-position-horizontal-relative:page;mso-position-vertical-relative:page" filled="f" stroked="f">
            <v:textbox style="layout-flow:vertical;mso-layout-flow-alt:bottom-to-top" inset="0,0,0,0">
              <w:txbxContent>
                <w:p w14:paraId="3308DDC2" w14:textId="77777777" w:rsidR="00254229" w:rsidRDefault="00000000">
                  <w:pPr>
                    <w:pStyle w:val="BodyText"/>
                    <w:spacing w:before="10"/>
                    <w:ind w:left="20"/>
                  </w:pPr>
                  <w:r>
                    <w:rPr>
                      <w:color w:val="FFFFFF"/>
                      <w:spacing w:val="-3"/>
                    </w:rPr>
                    <w:t>Կարևորություն</w:t>
                  </w:r>
                </w:p>
              </w:txbxContent>
            </v:textbox>
            <w10:wrap anchorx="page" anchory="page"/>
          </v:shape>
        </w:pict>
      </w:r>
      <w:r>
        <w:pict w14:anchorId="6D34BAEA">
          <v:shape id="_x0000_s2357" type="#_x0000_t202" style="position:absolute;margin-left:62.85pt;margin-top:93.1pt;width:15.3pt;height:93.2pt;z-index:2488;mso-position-horizontal-relative:page;mso-position-vertical-relative:page" filled="f" stroked="f">
            <v:textbox style="layout-flow:vertical;mso-layout-flow-alt:bottom-to-top" inset="0,0,0,0">
              <w:txbxContent>
                <w:p w14:paraId="3243AF8F" w14:textId="77777777" w:rsidR="00254229" w:rsidRDefault="00000000">
                  <w:pPr>
                    <w:pStyle w:val="BodyText"/>
                    <w:spacing w:before="10"/>
                    <w:ind w:left="20"/>
                  </w:pPr>
                  <w:r>
                    <w:rPr>
                      <w:color w:val="FFFFFF"/>
                    </w:rPr>
                    <w:t>Հրատապություն</w:t>
                  </w:r>
                </w:p>
              </w:txbxContent>
            </v:textbox>
            <w10:wrap anchorx="page" anchory="page"/>
          </v:shape>
        </w:pict>
      </w:r>
    </w:p>
    <w:p w14:paraId="72A46A58" w14:textId="77777777" w:rsidR="00254229" w:rsidRDefault="00000000">
      <w:pPr>
        <w:pStyle w:val="BodyText"/>
        <w:ind w:left="2334"/>
        <w:rPr>
          <w:sz w:val="20"/>
        </w:rPr>
      </w:pPr>
      <w:r>
        <w:rPr>
          <w:sz w:val="20"/>
        </w:rPr>
      </w:r>
      <w:r>
        <w:rPr>
          <w:sz w:val="20"/>
        </w:rPr>
        <w:pict w14:anchorId="0AD29988">
          <v:group id="_x0000_s2354" style="width:438.75pt;height:123.75pt;mso-position-horizontal-relative:char;mso-position-vertical-relative:line" coordsize="8775,2475">
            <v:shape id="_x0000_s2356" style="position:absolute;width:8775;height:2475" coordsize="8775,2475" path="m8218,2474r-7659,l482,2470r-72,-17l341,2426r-65,-36l218,2347r-55,-53l118,2234,77,2170,43,2098,22,2021,5,1942,,1858,,617,5,533,22,454,43,377,77,305r41,-65l163,180r55,-53l276,84,341,48,410,22,482,5,559,,8218,r74,5l8364,22r70,26l8498,84r60,43l8611,180r48,60l8698,305r33,72l8755,454r15,79l8774,617r,1241l8770,1942r-15,79l8731,2098r-33,72l8659,2234r-48,60l8558,2347r-60,43l8434,2426r-70,27l8292,2470r-74,4xe" fillcolor="#cfd6e1" stroked="f">
              <v:path arrowok="t"/>
            </v:shape>
            <v:shape id="_x0000_s2355" type="#_x0000_t202" style="position:absolute;width:8775;height:2475" filled="f" stroked="f">
              <v:textbox inset="0,0,0,0">
                <w:txbxContent>
                  <w:p w14:paraId="0C555682" w14:textId="77777777" w:rsidR="00254229" w:rsidRDefault="00254229">
                    <w:pPr>
                      <w:rPr>
                        <w:sz w:val="26"/>
                      </w:rPr>
                    </w:pPr>
                  </w:p>
                  <w:p w14:paraId="40E472D9" w14:textId="77777777" w:rsidR="00254229" w:rsidRDefault="00000000">
                    <w:pPr>
                      <w:numPr>
                        <w:ilvl w:val="0"/>
                        <w:numId w:val="17"/>
                      </w:numPr>
                      <w:tabs>
                        <w:tab w:val="left" w:pos="720"/>
                      </w:tabs>
                      <w:spacing w:before="161" w:line="302" w:lineRule="auto"/>
                      <w:ind w:right="1168" w:hanging="360"/>
                      <w:rPr>
                        <w:sz w:val="24"/>
                        <w:szCs w:val="24"/>
                      </w:rPr>
                    </w:pPr>
                    <w:r>
                      <w:rPr>
                        <w:w w:val="105"/>
                        <w:sz w:val="24"/>
                        <w:szCs w:val="24"/>
                      </w:rPr>
                      <w:t>Արդյո՞ք վեր հանված խնդիրը զգայուն է և կարո՞ղ է սրվել կամ առհասարակ չլուծվել ժամանակին չհասցեագրվելու</w:t>
                    </w:r>
                    <w:r>
                      <w:rPr>
                        <w:spacing w:val="15"/>
                        <w:w w:val="105"/>
                        <w:sz w:val="24"/>
                        <w:szCs w:val="24"/>
                      </w:rPr>
                      <w:t xml:space="preserve"> </w:t>
                    </w:r>
                    <w:r>
                      <w:rPr>
                        <w:w w:val="105"/>
                        <w:sz w:val="24"/>
                        <w:szCs w:val="24"/>
                      </w:rPr>
                      <w:t>դեպքում:</w:t>
                    </w:r>
                  </w:p>
                  <w:p w14:paraId="1716BC76" w14:textId="77777777" w:rsidR="00254229" w:rsidRDefault="00000000">
                    <w:pPr>
                      <w:numPr>
                        <w:ilvl w:val="0"/>
                        <w:numId w:val="17"/>
                      </w:numPr>
                      <w:tabs>
                        <w:tab w:val="left" w:pos="720"/>
                      </w:tabs>
                      <w:spacing w:line="302" w:lineRule="auto"/>
                      <w:ind w:right="19" w:hanging="360"/>
                      <w:rPr>
                        <w:sz w:val="24"/>
                        <w:szCs w:val="24"/>
                      </w:rPr>
                    </w:pPr>
                    <w:r>
                      <w:rPr>
                        <w:w w:val="105"/>
                        <w:sz w:val="24"/>
                        <w:szCs w:val="24"/>
                      </w:rPr>
                      <w:t>Արդյո՞ք խնդիրը պարունակում է անմիջական սպառնալիքներ հանրային անվտանգությանը, կայունությանը կամ համակարգի գործառնությունների</w:t>
                    </w:r>
                    <w:r>
                      <w:rPr>
                        <w:spacing w:val="6"/>
                        <w:w w:val="105"/>
                        <w:sz w:val="24"/>
                        <w:szCs w:val="24"/>
                      </w:rPr>
                      <w:t xml:space="preserve"> </w:t>
                    </w:r>
                    <w:r>
                      <w:rPr>
                        <w:w w:val="105"/>
                        <w:sz w:val="24"/>
                        <w:szCs w:val="24"/>
                      </w:rPr>
                      <w:t>շարունակականությանը:</w:t>
                    </w:r>
                  </w:p>
                </w:txbxContent>
              </v:textbox>
            </v:shape>
            <w10:anchorlock/>
          </v:group>
        </w:pict>
      </w:r>
    </w:p>
    <w:p w14:paraId="2890A53E" w14:textId="77777777" w:rsidR="00254229" w:rsidRDefault="00000000">
      <w:pPr>
        <w:pStyle w:val="BodyText"/>
        <w:spacing w:before="9"/>
        <w:rPr>
          <w:sz w:val="28"/>
        </w:rPr>
      </w:pPr>
      <w:r>
        <w:pict w14:anchorId="4C589C78">
          <v:group id="_x0000_s2351" style="position:absolute;margin-left:141.35pt;margin-top:18.55pt;width:437.65pt;height:120.85pt;z-index:2296;mso-wrap-distance-left:0;mso-wrap-distance-right:0;mso-position-horizontal-relative:page" coordorigin="2827,371" coordsize="8753,2417">
            <v:shape id="_x0000_s2353" style="position:absolute;left:2827;top:370;width:8753;height:2417" coordorigin="2827,371" coordsize="8753,2417" path="m11023,2787r-7639,l3310,2783r-72,-17l3168,2739r-65,-33l3043,2663r-53,-51l2945,2552r-41,-62l2873,2420r-24,-74l2832,2267r-5,-82l2827,973r5,-82l2849,812r24,-74l2904,668r41,-65l2990,546r53,-51l3103,452r65,-36l3238,392r72,-17l3384,371r7639,l11098,375r72,17l11239,416r65,36l11362,495r55,51l11462,603r41,65l11534,738r24,74l11573,891r7,82l11580,2185r-7,82l11558,2346r-24,74l11503,2490r-41,62l11417,2612r-55,51l11304,2706r-65,33l11170,2766r-72,17l11023,2787xe" fillcolor="#cfd6e1" stroked="f">
              <v:path arrowok="t"/>
            </v:shape>
            <v:shape id="_x0000_s2352" type="#_x0000_t202" style="position:absolute;left:2827;top:370;width:8753;height:2417" filled="f" stroked="f">
              <v:textbox inset="0,0,0,0">
                <w:txbxContent>
                  <w:p w14:paraId="265DABBF" w14:textId="77777777" w:rsidR="00254229" w:rsidRDefault="00254229">
                    <w:pPr>
                      <w:rPr>
                        <w:sz w:val="26"/>
                      </w:rPr>
                    </w:pPr>
                  </w:p>
                  <w:p w14:paraId="729275E8" w14:textId="77777777" w:rsidR="00254229" w:rsidRDefault="00254229">
                    <w:pPr>
                      <w:spacing w:before="8"/>
                    </w:pPr>
                  </w:p>
                  <w:p w14:paraId="77C235F8" w14:textId="77777777" w:rsidR="00254229" w:rsidRDefault="00000000">
                    <w:pPr>
                      <w:numPr>
                        <w:ilvl w:val="0"/>
                        <w:numId w:val="16"/>
                      </w:numPr>
                      <w:tabs>
                        <w:tab w:val="left" w:pos="719"/>
                        <w:tab w:val="left" w:pos="720"/>
                      </w:tabs>
                      <w:rPr>
                        <w:sz w:val="24"/>
                        <w:szCs w:val="24"/>
                      </w:rPr>
                    </w:pPr>
                    <w:r>
                      <w:rPr>
                        <w:w w:val="105"/>
                        <w:sz w:val="24"/>
                        <w:szCs w:val="24"/>
                      </w:rPr>
                      <w:t>Արդյո՞ք խնդիրը երկարաժամկետ ազդեցություն ունի ոլորտի</w:t>
                    </w:r>
                    <w:r>
                      <w:rPr>
                        <w:spacing w:val="5"/>
                        <w:w w:val="105"/>
                        <w:sz w:val="24"/>
                        <w:szCs w:val="24"/>
                      </w:rPr>
                      <w:t xml:space="preserve"> </w:t>
                    </w:r>
                    <w:r>
                      <w:rPr>
                        <w:w w:val="105"/>
                        <w:sz w:val="24"/>
                        <w:szCs w:val="24"/>
                      </w:rPr>
                      <w:t>վրա:</w:t>
                    </w:r>
                  </w:p>
                  <w:p w14:paraId="709D727D" w14:textId="77777777" w:rsidR="00254229" w:rsidRDefault="00000000">
                    <w:pPr>
                      <w:numPr>
                        <w:ilvl w:val="0"/>
                        <w:numId w:val="16"/>
                      </w:numPr>
                      <w:tabs>
                        <w:tab w:val="left" w:pos="719"/>
                        <w:tab w:val="left" w:pos="720"/>
                      </w:tabs>
                      <w:spacing w:before="94" w:line="319" w:lineRule="auto"/>
                      <w:ind w:right="2"/>
                      <w:rPr>
                        <w:sz w:val="24"/>
                        <w:szCs w:val="24"/>
                      </w:rPr>
                    </w:pPr>
                    <w:r>
                      <w:rPr>
                        <w:w w:val="105"/>
                        <w:sz w:val="24"/>
                        <w:szCs w:val="24"/>
                      </w:rPr>
                      <w:t>Արդյո՞ք առաջ քաշված խնդրի լուծումը կնպաստի ռազմավարական գերակայությունների ու նպատակների</w:t>
                    </w:r>
                    <w:r>
                      <w:rPr>
                        <w:spacing w:val="31"/>
                        <w:w w:val="105"/>
                        <w:sz w:val="24"/>
                        <w:szCs w:val="24"/>
                      </w:rPr>
                      <w:t xml:space="preserve"> </w:t>
                    </w:r>
                    <w:r>
                      <w:rPr>
                        <w:w w:val="105"/>
                        <w:sz w:val="24"/>
                        <w:szCs w:val="24"/>
                      </w:rPr>
                      <w:t>իրականացմանը:</w:t>
                    </w:r>
                  </w:p>
                </w:txbxContent>
              </v:textbox>
            </v:shape>
            <w10:wrap type="topAndBottom" anchorx="page"/>
          </v:group>
        </w:pict>
      </w:r>
      <w:r>
        <w:pict w14:anchorId="7E778BEB">
          <v:group id="_x0000_s2348" style="position:absolute;margin-left:141.35pt;margin-top:157.75pt;width:433.95pt;height:110.55pt;z-index:2344;mso-wrap-distance-left:0;mso-wrap-distance-right:0;mso-position-horizontal-relative:page" coordorigin="2827,3155" coordsize="8679,2211">
            <v:shape id="_x0000_s2350" style="position:absolute;left:2827;top:3154;width:8679;height:2211" coordorigin="2827,3155" coordsize="8679,2211" path="m10954,5365r-7575,l3305,5358r-72,-15l3166,5322r-65,-34l3043,5250r-53,-48l2942,5149r-38,-58l2870,5027r-21,-68l2832,4887r-5,-74l2827,3707r5,-75l2849,3560r21,-67l2904,3428r38,-57l2990,3318r53,-48l3101,3231r65,-33l3233,3176r72,-17l3379,3155r7575,l11028,3159r72,17l11170,3198r62,33l11292,3270r53,48l11390,3371r41,57l11462,3493r24,67l11501,3632r5,75l11506,4813r-5,74l11486,4959r-24,68l11431,5091r-41,58l11345,5202r-53,48l11232,5288r-62,34l11100,5343r-72,15l10954,5365xe" fillcolor="#cfd6e1" stroked="f">
              <v:path arrowok="t"/>
            </v:shape>
            <v:shape id="_x0000_s2349" type="#_x0000_t202" style="position:absolute;left:2827;top:3154;width:8679;height:2211" filled="f" stroked="f">
              <v:textbox inset="0,0,0,0">
                <w:txbxContent>
                  <w:p w14:paraId="5DC37CFE" w14:textId="77777777" w:rsidR="00254229" w:rsidRDefault="00254229">
                    <w:pPr>
                      <w:rPr>
                        <w:sz w:val="26"/>
                      </w:rPr>
                    </w:pPr>
                  </w:p>
                  <w:p w14:paraId="2F9F1150" w14:textId="77777777" w:rsidR="00254229" w:rsidRDefault="00254229">
                    <w:pPr>
                      <w:spacing w:before="8"/>
                    </w:pPr>
                  </w:p>
                  <w:p w14:paraId="0467F944" w14:textId="77777777" w:rsidR="00254229" w:rsidRDefault="00000000">
                    <w:pPr>
                      <w:numPr>
                        <w:ilvl w:val="0"/>
                        <w:numId w:val="15"/>
                      </w:numPr>
                      <w:tabs>
                        <w:tab w:val="left" w:pos="719"/>
                        <w:tab w:val="left" w:pos="720"/>
                      </w:tabs>
                      <w:rPr>
                        <w:sz w:val="24"/>
                        <w:szCs w:val="24"/>
                      </w:rPr>
                    </w:pPr>
                    <w:r>
                      <w:rPr>
                        <w:w w:val="105"/>
                        <w:sz w:val="24"/>
                        <w:szCs w:val="24"/>
                      </w:rPr>
                      <w:t>Որքանո՞վ է տարածված խնդրի</w:t>
                    </w:r>
                    <w:r>
                      <w:rPr>
                        <w:spacing w:val="38"/>
                        <w:w w:val="105"/>
                        <w:sz w:val="24"/>
                        <w:szCs w:val="24"/>
                      </w:rPr>
                      <w:t xml:space="preserve"> </w:t>
                    </w:r>
                    <w:r>
                      <w:rPr>
                        <w:w w:val="105"/>
                        <w:sz w:val="24"/>
                        <w:szCs w:val="24"/>
                      </w:rPr>
                      <w:t>ազդեցությունը:</w:t>
                    </w:r>
                  </w:p>
                  <w:p w14:paraId="23D258F5" w14:textId="77777777" w:rsidR="00254229" w:rsidRDefault="00000000">
                    <w:pPr>
                      <w:numPr>
                        <w:ilvl w:val="0"/>
                        <w:numId w:val="15"/>
                      </w:numPr>
                      <w:tabs>
                        <w:tab w:val="left" w:pos="719"/>
                        <w:tab w:val="left" w:pos="720"/>
                      </w:tabs>
                      <w:spacing w:before="97" w:line="321" w:lineRule="auto"/>
                      <w:ind w:right="1231"/>
                      <w:rPr>
                        <w:sz w:val="24"/>
                        <w:szCs w:val="24"/>
                      </w:rPr>
                    </w:pPr>
                    <w:r>
                      <w:rPr>
                        <w:w w:val="105"/>
                        <w:sz w:val="24"/>
                        <w:szCs w:val="24"/>
                      </w:rPr>
                      <w:t>Շահառու կողմերի ո՞ր խմբերն են ազդեցության ենթարկվում և</w:t>
                    </w:r>
                    <w:r>
                      <w:rPr>
                        <w:spacing w:val="10"/>
                        <w:w w:val="105"/>
                        <w:sz w:val="24"/>
                        <w:szCs w:val="24"/>
                      </w:rPr>
                      <w:t xml:space="preserve"> </w:t>
                    </w:r>
                    <w:r>
                      <w:rPr>
                        <w:w w:val="105"/>
                        <w:sz w:val="24"/>
                        <w:szCs w:val="24"/>
                      </w:rPr>
                      <w:t>որքանո՞վ:</w:t>
                    </w:r>
                  </w:p>
                </w:txbxContent>
              </v:textbox>
            </v:shape>
            <w10:wrap type="topAndBottom" anchorx="page"/>
          </v:group>
        </w:pict>
      </w:r>
    </w:p>
    <w:p w14:paraId="50200C12" w14:textId="77777777" w:rsidR="00254229" w:rsidRDefault="00254229">
      <w:pPr>
        <w:pStyle w:val="BodyText"/>
        <w:rPr>
          <w:sz w:val="26"/>
        </w:rPr>
      </w:pPr>
    </w:p>
    <w:p w14:paraId="787BF27E" w14:textId="77777777" w:rsidR="00254229" w:rsidRDefault="00254229">
      <w:pPr>
        <w:pStyle w:val="BodyText"/>
        <w:rPr>
          <w:sz w:val="20"/>
        </w:rPr>
      </w:pPr>
    </w:p>
    <w:p w14:paraId="4612B173" w14:textId="77777777" w:rsidR="00254229" w:rsidRDefault="00254229">
      <w:pPr>
        <w:pStyle w:val="BodyText"/>
        <w:rPr>
          <w:sz w:val="20"/>
        </w:rPr>
      </w:pPr>
    </w:p>
    <w:p w14:paraId="562E7559" w14:textId="77777777" w:rsidR="00254229" w:rsidRDefault="00254229">
      <w:pPr>
        <w:pStyle w:val="BodyText"/>
        <w:spacing w:before="2"/>
        <w:rPr>
          <w:sz w:val="26"/>
        </w:rPr>
      </w:pPr>
    </w:p>
    <w:p w14:paraId="4F58B8BD" w14:textId="77777777" w:rsidR="00254229" w:rsidRDefault="00000000">
      <w:pPr>
        <w:pStyle w:val="BodyText"/>
        <w:spacing w:before="90" w:line="321" w:lineRule="auto"/>
        <w:ind w:left="517" w:right="1069"/>
        <w:jc w:val="both"/>
      </w:pPr>
      <w:r>
        <w:pict w14:anchorId="4B3FBEE4">
          <v:shape id="_x0000_s2347" style="position:absolute;left:0;text-align:left;margin-left:30.1pt;margin-top:-157.1pt;width:91.2pt;height:109.6pt;z-index:2416;mso-position-horizontal-relative:page" coordorigin="602,-3142" coordsize="1824,2192" path="m1874,-951r-720,l1080,-958r-72,-14l941,-996r-65,-32l818,-1066r-52,-48l718,-1167r-39,-57l646,-1289r-24,-67l607,-1428r-5,-75l602,-2590r5,-74l622,-2736r24,-70l679,-2868r39,-60l766,-2981r52,-46l876,-3068r65,-31l1008,-3123r72,-14l1154,-3142r720,l1949,-3137r72,14l2088,-3099r65,31l2210,-3027r53,46l2311,-2928r39,60l2383,-2806r24,70l2422,-2664r4,74l2426,-1503r-4,75l2407,-1356r-24,67l2350,-1224r-39,57l2263,-1114r-53,48l2153,-1028r-65,32l2021,-972r-72,14l1874,-951xe" fillcolor="#001c52" stroked="f">
            <v:path arrowok="t"/>
            <w10:wrap anchorx="page"/>
          </v:shape>
        </w:pict>
      </w:r>
      <w:r>
        <w:pict w14:anchorId="678B08DE">
          <v:shape id="_x0000_s2346" type="#_x0000_t202" style="position:absolute;left:0;text-align:left;margin-left:61.4pt;margin-top:-136.5pt;width:15.3pt;height:61.8pt;z-index:2464;mso-position-horizontal-relative:page" filled="f" stroked="f">
            <v:textbox style="layout-flow:vertical;mso-layout-flow-alt:bottom-to-top" inset="0,0,0,0">
              <w:txbxContent>
                <w:p w14:paraId="66524A51" w14:textId="77777777" w:rsidR="00254229" w:rsidRDefault="00000000">
                  <w:pPr>
                    <w:pStyle w:val="BodyText"/>
                    <w:spacing w:before="10"/>
                    <w:ind w:left="20"/>
                  </w:pPr>
                  <w:r>
                    <w:rPr>
                      <w:color w:val="FFFFFF"/>
                      <w:w w:val="110"/>
                    </w:rPr>
                    <w:t>Մասշտաբ</w:t>
                  </w:r>
                </w:p>
              </w:txbxContent>
            </v:textbox>
            <w10:wrap anchorx="page"/>
          </v:shape>
        </w:pict>
      </w:r>
      <w:r>
        <w:rPr>
          <w:w w:val="105"/>
        </w:rPr>
        <w:t>Հարցերի հրատապությունը, կարևորությունը և մասշտաբը անհրաժեշտ է գնահատել` ըստ բարձր, միջին և ցածր չափանիշների և յուրաքանչյուր գնահատականին համապատասխան բալային միավորներ սահմանել (բարձր՝ 3, միջին՝ 2, ցածր՝ 1)։ Այնուհետև անհրաժեշտ է յուրաքանչյուր խնդրի համար ստանալ սահմանված միավորների հանրագումարը և դրա հիման վրա որոշումներ ընդունել։</w:t>
      </w:r>
    </w:p>
    <w:p w14:paraId="19B40999" w14:textId="77777777" w:rsidR="00254229" w:rsidRDefault="00254229">
      <w:pPr>
        <w:spacing w:line="321" w:lineRule="auto"/>
        <w:jc w:val="both"/>
        <w:sectPr w:rsidR="00254229">
          <w:headerReference w:type="default" r:id="rId92"/>
          <w:footerReference w:type="default" r:id="rId93"/>
          <w:pgSz w:w="11910" w:h="16840"/>
          <w:pgMar w:top="1580" w:right="0" w:bottom="1140" w:left="560" w:header="0" w:footer="950" w:gutter="0"/>
          <w:pgNumType w:start="31"/>
          <w:cols w:space="720"/>
        </w:sectPr>
      </w:pPr>
    </w:p>
    <w:p w14:paraId="2AE0EB61" w14:textId="77777777" w:rsidR="00254229" w:rsidRDefault="00000000">
      <w:pPr>
        <w:spacing w:before="77"/>
        <w:ind w:left="517"/>
        <w:jc w:val="both"/>
        <w:rPr>
          <w:sz w:val="28"/>
          <w:szCs w:val="28"/>
        </w:rPr>
      </w:pPr>
      <w:r>
        <w:rPr>
          <w:color w:val="001F60"/>
          <w:w w:val="110"/>
          <w:sz w:val="28"/>
          <w:szCs w:val="28"/>
        </w:rPr>
        <w:lastRenderedPageBreak/>
        <w:t>Նպատակների և ցուցանիշների սահմանում</w:t>
      </w:r>
    </w:p>
    <w:p w14:paraId="11B2B5F1" w14:textId="77777777" w:rsidR="00254229" w:rsidRDefault="00254229">
      <w:pPr>
        <w:pStyle w:val="BodyText"/>
        <w:rPr>
          <w:sz w:val="30"/>
        </w:rPr>
      </w:pPr>
    </w:p>
    <w:p w14:paraId="0FFA9FE4" w14:textId="77777777" w:rsidR="00254229" w:rsidRDefault="00000000">
      <w:pPr>
        <w:pStyle w:val="BodyText"/>
        <w:spacing w:before="182" w:line="321" w:lineRule="auto"/>
        <w:ind w:left="517" w:right="1070"/>
        <w:jc w:val="both"/>
      </w:pPr>
      <w:r>
        <w:rPr>
          <w:w w:val="105"/>
        </w:rPr>
        <w:t>Համակարգի ուսումնասիրման արդյունքում վեր հանված խնդիրները և հնարավորություններն ըստ առաջնահերթությունների դասակարգելուց հետո սահմանվում է արդյունքային շրջանակը, որը կազմված է Նպատակների ու  ցուցանիշների</w:t>
      </w:r>
      <w:r>
        <w:rPr>
          <w:spacing w:val="7"/>
          <w:w w:val="105"/>
        </w:rPr>
        <w:t xml:space="preserve"> </w:t>
      </w:r>
      <w:r>
        <w:rPr>
          <w:w w:val="105"/>
        </w:rPr>
        <w:t>համակարգից:</w:t>
      </w:r>
    </w:p>
    <w:p w14:paraId="1CD4B04B" w14:textId="77777777" w:rsidR="00254229" w:rsidRDefault="00000000">
      <w:pPr>
        <w:pStyle w:val="BodyText"/>
        <w:spacing w:before="162" w:line="321" w:lineRule="auto"/>
        <w:ind w:left="517" w:right="1072"/>
        <w:jc w:val="both"/>
      </w:pPr>
      <w:r>
        <w:rPr>
          <w:color w:val="001F60"/>
          <w:w w:val="105"/>
        </w:rPr>
        <w:t xml:space="preserve">Ռազմավարական նպատակները և ենթանպատակները </w:t>
      </w:r>
      <w:r>
        <w:rPr>
          <w:w w:val="105"/>
        </w:rPr>
        <w:t>առանցքային դրույթներ են, որոնք սահմանում են բարեփոխումների ուղղությունը՝ բացահայտված խնդիրներին լուծում տալու, ինչպես նաև ակնկալվող արդյունքները հստակեցնելու նպատակով: Նպատակների և խնդիրների ճիշտ ձևակերպումը կարևոր է ճշգրիտ թիրախներ և ցուցանիշներ, արդյունավետ միջոցառումներ սահմանելու, մշտադիտարկման և գնահատման արդյունավետությունն ապահովելու և արդյունքների վրա հիմնված կառավարում իրականացնելու նպատակով:</w:t>
      </w:r>
    </w:p>
    <w:p w14:paraId="267BE525" w14:textId="77777777" w:rsidR="00254229" w:rsidRDefault="00000000">
      <w:pPr>
        <w:pStyle w:val="BodyText"/>
        <w:spacing w:before="165" w:line="321" w:lineRule="auto"/>
        <w:ind w:left="517" w:right="1070"/>
        <w:jc w:val="both"/>
      </w:pPr>
      <w:r>
        <w:rPr>
          <w:w w:val="105"/>
        </w:rPr>
        <w:t>Նպատակների սահմանման փուլում, համաձայն որոշված գերակայությունների, բազմաշահառու ու բազմամակարդակ քննարկումների արդյունքում նույնականացվում են սահմանված խնդիրների լուծմանն ու իրավիճակի բարելավմանն ուղղված նպատակները, որոնք պետք է լինեն  հատուկ, չափելի,  իրագործելի, համապատասխան  և ժամանակով սահմանափակված (համապատասխանեն «SMART» մոդելին՝ ներկայացված Աղյուսակ 1-ում) ։ Նպատակների թիվը պետք է լինի սահմանափակ (առավելագույնը 5 ռազմավարական նպատակ յուրաքանչյուր  ռազմավարության համար) ՝ ողջամիտ իրագործելիություն ապահովելու</w:t>
      </w:r>
      <w:r>
        <w:rPr>
          <w:spacing w:val="50"/>
          <w:w w:val="105"/>
        </w:rPr>
        <w:t xml:space="preserve"> </w:t>
      </w:r>
      <w:r>
        <w:rPr>
          <w:w w:val="105"/>
        </w:rPr>
        <w:t>նպատակով։</w:t>
      </w:r>
    </w:p>
    <w:p w14:paraId="7A12833F" w14:textId="77777777" w:rsidR="00254229" w:rsidRDefault="00000000">
      <w:pPr>
        <w:pStyle w:val="BodyText"/>
        <w:spacing w:before="166" w:line="321" w:lineRule="auto"/>
        <w:ind w:left="517" w:right="1071"/>
        <w:jc w:val="both"/>
      </w:pPr>
      <w:r>
        <w:rPr>
          <w:w w:val="105"/>
        </w:rPr>
        <w:t>Արդյունքային շրջանակն ունի հստակ աստիճանակարգություն, ինչպես ներկայացված է Գծապատկեր 3-ում։ Զարգացման դոկտրինը սահմանում է տեսլականը՝ իր վերջնարդյունքի ցուցանիշներով։ Դրանից բխում են ռազմավարությունները՝ իրենց վերջնարդյունքի և միջանկյալ արդյունքի ցուցանիշներով։</w:t>
      </w:r>
    </w:p>
    <w:p w14:paraId="3341FAAE" w14:textId="77777777" w:rsidR="00254229" w:rsidRDefault="00000000">
      <w:pPr>
        <w:pStyle w:val="BodyText"/>
        <w:spacing w:before="162" w:line="321" w:lineRule="auto"/>
        <w:ind w:left="517" w:right="1070"/>
        <w:jc w:val="both"/>
      </w:pPr>
      <w:r>
        <w:rPr>
          <w:w w:val="105"/>
        </w:rPr>
        <w:t>Ռազմավարությունների միջոցառումների ծրագրերը, ռազմավարական ծրագրերը և գերատեսչությունների գործողությունների ծրագրերը սահմանում են վերոնշյալ նպատակներին ու թիրախներին հասնելու միջոցառումները և չափվում են ուղղակի արդյունքի ցուցանիշներով։</w:t>
      </w:r>
    </w:p>
    <w:p w14:paraId="053AA32E" w14:textId="77777777" w:rsidR="00254229" w:rsidRDefault="00254229">
      <w:pPr>
        <w:spacing w:line="321" w:lineRule="auto"/>
        <w:jc w:val="both"/>
        <w:sectPr w:rsidR="00254229">
          <w:headerReference w:type="default" r:id="rId94"/>
          <w:footerReference w:type="default" r:id="rId95"/>
          <w:pgSz w:w="11910" w:h="16840"/>
          <w:pgMar w:top="1380" w:right="0" w:bottom="1140" w:left="560" w:header="0" w:footer="950" w:gutter="0"/>
          <w:pgNumType w:start="32"/>
          <w:cols w:space="720"/>
        </w:sectPr>
      </w:pPr>
    </w:p>
    <w:p w14:paraId="3592D781" w14:textId="77777777" w:rsidR="00254229" w:rsidRDefault="00000000">
      <w:pPr>
        <w:spacing w:before="77"/>
        <w:ind w:left="3085"/>
        <w:rPr>
          <w:sz w:val="28"/>
          <w:szCs w:val="28"/>
        </w:rPr>
      </w:pPr>
      <w:r>
        <w:rPr>
          <w:color w:val="001F60"/>
          <w:w w:val="110"/>
          <w:sz w:val="28"/>
          <w:szCs w:val="28"/>
        </w:rPr>
        <w:lastRenderedPageBreak/>
        <w:t>Աղյուսակ 1. SMART նպատակները</w:t>
      </w:r>
    </w:p>
    <w:p w14:paraId="5D6247C1" w14:textId="77777777" w:rsidR="00254229" w:rsidRDefault="00254229">
      <w:pPr>
        <w:pStyle w:val="BodyText"/>
        <w:rPr>
          <w:sz w:val="20"/>
        </w:rPr>
      </w:pPr>
    </w:p>
    <w:p w14:paraId="1E67936D" w14:textId="77777777" w:rsidR="00254229" w:rsidRDefault="00254229">
      <w:pPr>
        <w:pStyle w:val="BodyText"/>
        <w:spacing w:before="2"/>
        <w:rPr>
          <w:sz w:val="23"/>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5220"/>
      </w:tblGrid>
      <w:tr w:rsidR="00254229" w14:paraId="6627353E" w14:textId="77777777">
        <w:trPr>
          <w:trHeight w:val="2137"/>
        </w:trPr>
        <w:tc>
          <w:tcPr>
            <w:tcW w:w="5220" w:type="dxa"/>
            <w:shd w:val="clear" w:color="auto" w:fill="001F60"/>
          </w:tcPr>
          <w:p w14:paraId="068F8E0C" w14:textId="77777777" w:rsidR="00254229" w:rsidRDefault="00254229">
            <w:pPr>
              <w:pStyle w:val="TableParagraph"/>
              <w:rPr>
                <w:sz w:val="30"/>
              </w:rPr>
            </w:pPr>
          </w:p>
          <w:p w14:paraId="4C4926D8" w14:textId="77777777" w:rsidR="00254229" w:rsidRDefault="00254229">
            <w:pPr>
              <w:pStyle w:val="TableParagraph"/>
              <w:rPr>
                <w:sz w:val="30"/>
              </w:rPr>
            </w:pPr>
          </w:p>
          <w:p w14:paraId="2D64070F" w14:textId="77777777" w:rsidR="00254229" w:rsidRDefault="00000000">
            <w:pPr>
              <w:pStyle w:val="TableParagraph"/>
              <w:spacing w:before="203"/>
              <w:ind w:left="1305"/>
              <w:rPr>
                <w:sz w:val="28"/>
                <w:szCs w:val="28"/>
              </w:rPr>
            </w:pPr>
            <w:r>
              <w:rPr>
                <w:color w:val="FFFFFF"/>
                <w:w w:val="110"/>
                <w:sz w:val="28"/>
                <w:szCs w:val="28"/>
              </w:rPr>
              <w:t>SMART բաղադրիչը</w:t>
            </w:r>
          </w:p>
        </w:tc>
        <w:tc>
          <w:tcPr>
            <w:tcW w:w="5220" w:type="dxa"/>
            <w:shd w:val="clear" w:color="auto" w:fill="001F60"/>
          </w:tcPr>
          <w:p w14:paraId="716F9513" w14:textId="77777777" w:rsidR="00254229" w:rsidRDefault="00254229">
            <w:pPr>
              <w:pStyle w:val="TableParagraph"/>
              <w:spacing w:before="5"/>
              <w:rPr>
                <w:sz w:val="40"/>
              </w:rPr>
            </w:pPr>
          </w:p>
          <w:p w14:paraId="60B6F6CE" w14:textId="77777777" w:rsidR="00254229" w:rsidRDefault="00000000">
            <w:pPr>
              <w:pStyle w:val="TableParagraph"/>
              <w:spacing w:line="319" w:lineRule="auto"/>
              <w:ind w:left="412" w:right="400"/>
              <w:jc w:val="center"/>
              <w:rPr>
                <w:sz w:val="28"/>
                <w:szCs w:val="28"/>
              </w:rPr>
            </w:pPr>
            <w:r>
              <w:rPr>
                <w:color w:val="FFFFFF"/>
                <w:w w:val="110"/>
                <w:sz w:val="28"/>
                <w:szCs w:val="28"/>
              </w:rPr>
              <w:t>Հարցադրումը, որ ձևակերպումը կհամապատասխանեցնի բաղադրիչին</w:t>
            </w:r>
          </w:p>
        </w:tc>
      </w:tr>
      <w:tr w:rsidR="00254229" w14:paraId="71C8D87B" w14:textId="77777777">
        <w:trPr>
          <w:trHeight w:val="3114"/>
        </w:trPr>
        <w:tc>
          <w:tcPr>
            <w:tcW w:w="5220" w:type="dxa"/>
          </w:tcPr>
          <w:p w14:paraId="093287C2" w14:textId="77777777" w:rsidR="00254229" w:rsidRDefault="00254229">
            <w:pPr>
              <w:pStyle w:val="TableParagraph"/>
              <w:spacing w:before="11"/>
              <w:rPr>
                <w:sz w:val="34"/>
              </w:rPr>
            </w:pPr>
          </w:p>
          <w:p w14:paraId="728ED718" w14:textId="77777777" w:rsidR="00254229" w:rsidRDefault="00000000">
            <w:pPr>
              <w:pStyle w:val="TableParagraph"/>
              <w:ind w:left="107"/>
              <w:rPr>
                <w:sz w:val="24"/>
                <w:szCs w:val="24"/>
              </w:rPr>
            </w:pPr>
            <w:r>
              <w:rPr>
                <w:color w:val="BF0000"/>
                <w:w w:val="115"/>
                <w:sz w:val="24"/>
                <w:szCs w:val="24"/>
              </w:rPr>
              <w:t>Specific/Հստակ</w:t>
            </w:r>
          </w:p>
          <w:p w14:paraId="6CDEA7B5" w14:textId="77777777" w:rsidR="00254229" w:rsidRDefault="00000000">
            <w:pPr>
              <w:pStyle w:val="TableParagraph"/>
              <w:tabs>
                <w:tab w:val="left" w:pos="2017"/>
                <w:tab w:val="left" w:pos="3123"/>
                <w:tab w:val="left" w:pos="3651"/>
                <w:tab w:val="left" w:pos="4057"/>
              </w:tabs>
              <w:spacing w:before="91" w:line="321" w:lineRule="auto"/>
              <w:ind w:left="107" w:right="95"/>
              <w:rPr>
                <w:sz w:val="24"/>
                <w:szCs w:val="24"/>
              </w:rPr>
            </w:pPr>
            <w:r>
              <w:rPr>
                <w:w w:val="105"/>
                <w:sz w:val="24"/>
                <w:szCs w:val="24"/>
              </w:rPr>
              <w:t>Նպատակները</w:t>
            </w:r>
            <w:r>
              <w:rPr>
                <w:w w:val="105"/>
                <w:sz w:val="24"/>
                <w:szCs w:val="24"/>
              </w:rPr>
              <w:tab/>
              <w:t>ճշգրիտ</w:t>
            </w:r>
            <w:r>
              <w:rPr>
                <w:w w:val="105"/>
                <w:sz w:val="24"/>
                <w:szCs w:val="24"/>
              </w:rPr>
              <w:tab/>
              <w:t>են</w:t>
            </w:r>
            <w:r>
              <w:rPr>
                <w:w w:val="105"/>
                <w:sz w:val="24"/>
                <w:szCs w:val="24"/>
              </w:rPr>
              <w:tab/>
              <w:t>և</w:t>
            </w:r>
            <w:r>
              <w:rPr>
                <w:w w:val="105"/>
                <w:sz w:val="24"/>
                <w:szCs w:val="24"/>
              </w:rPr>
              <w:tab/>
            </w:r>
            <w:r>
              <w:rPr>
                <w:spacing w:val="-1"/>
                <w:w w:val="105"/>
                <w:sz w:val="24"/>
                <w:szCs w:val="24"/>
              </w:rPr>
              <w:t xml:space="preserve">կոնկրետ՝ </w:t>
            </w:r>
            <w:r>
              <w:rPr>
                <w:w w:val="105"/>
                <w:sz w:val="24"/>
                <w:szCs w:val="24"/>
              </w:rPr>
              <w:t>չհանգեցնելով</w:t>
            </w:r>
            <w:r>
              <w:rPr>
                <w:spacing w:val="15"/>
                <w:w w:val="105"/>
                <w:sz w:val="24"/>
                <w:szCs w:val="24"/>
              </w:rPr>
              <w:t xml:space="preserve"> </w:t>
            </w:r>
            <w:r>
              <w:rPr>
                <w:w w:val="105"/>
                <w:sz w:val="24"/>
                <w:szCs w:val="24"/>
              </w:rPr>
              <w:t>տարընթերցումների:</w:t>
            </w:r>
          </w:p>
        </w:tc>
        <w:tc>
          <w:tcPr>
            <w:tcW w:w="5220" w:type="dxa"/>
          </w:tcPr>
          <w:p w14:paraId="34D4AB7D" w14:textId="77777777" w:rsidR="00254229" w:rsidRDefault="00254229">
            <w:pPr>
              <w:pStyle w:val="TableParagraph"/>
              <w:rPr>
                <w:sz w:val="26"/>
              </w:rPr>
            </w:pPr>
          </w:p>
          <w:p w14:paraId="5DC3A111" w14:textId="77777777" w:rsidR="00254229" w:rsidRDefault="00254229">
            <w:pPr>
              <w:pStyle w:val="TableParagraph"/>
              <w:rPr>
                <w:sz w:val="26"/>
              </w:rPr>
            </w:pPr>
          </w:p>
          <w:p w14:paraId="3506EE08" w14:textId="77777777" w:rsidR="00254229" w:rsidRDefault="00000000">
            <w:pPr>
              <w:pStyle w:val="TableParagraph"/>
              <w:numPr>
                <w:ilvl w:val="0"/>
                <w:numId w:val="14"/>
              </w:numPr>
              <w:tabs>
                <w:tab w:val="left" w:pos="352"/>
              </w:tabs>
              <w:spacing w:before="173" w:line="321" w:lineRule="auto"/>
              <w:ind w:right="151" w:firstLine="0"/>
              <w:rPr>
                <w:sz w:val="24"/>
                <w:szCs w:val="24"/>
              </w:rPr>
            </w:pPr>
            <w:r>
              <w:rPr>
                <w:w w:val="110"/>
                <w:sz w:val="24"/>
                <w:szCs w:val="24"/>
              </w:rPr>
              <w:t>Ի՞նչ</w:t>
            </w:r>
            <w:r>
              <w:rPr>
                <w:spacing w:val="-37"/>
                <w:w w:val="110"/>
                <w:sz w:val="24"/>
                <w:szCs w:val="24"/>
              </w:rPr>
              <w:t xml:space="preserve"> </w:t>
            </w:r>
            <w:r>
              <w:rPr>
                <w:w w:val="110"/>
                <w:sz w:val="24"/>
                <w:szCs w:val="24"/>
              </w:rPr>
              <w:t>գործընթաց</w:t>
            </w:r>
            <w:r>
              <w:rPr>
                <w:spacing w:val="-36"/>
                <w:w w:val="110"/>
                <w:sz w:val="24"/>
                <w:szCs w:val="24"/>
              </w:rPr>
              <w:t xml:space="preserve"> </w:t>
            </w:r>
            <w:r>
              <w:rPr>
                <w:w w:val="110"/>
                <w:sz w:val="24"/>
                <w:szCs w:val="24"/>
              </w:rPr>
              <w:t>ենք</w:t>
            </w:r>
            <w:r>
              <w:rPr>
                <w:spacing w:val="-36"/>
                <w:w w:val="110"/>
                <w:sz w:val="24"/>
                <w:szCs w:val="24"/>
              </w:rPr>
              <w:t xml:space="preserve"> </w:t>
            </w:r>
            <w:r>
              <w:rPr>
                <w:w w:val="110"/>
                <w:sz w:val="24"/>
                <w:szCs w:val="24"/>
              </w:rPr>
              <w:t>ուզում</w:t>
            </w:r>
            <w:r>
              <w:rPr>
                <w:spacing w:val="-37"/>
                <w:w w:val="110"/>
                <w:sz w:val="24"/>
                <w:szCs w:val="24"/>
              </w:rPr>
              <w:t xml:space="preserve"> </w:t>
            </w:r>
            <w:r>
              <w:rPr>
                <w:w w:val="110"/>
                <w:sz w:val="24"/>
                <w:szCs w:val="24"/>
              </w:rPr>
              <w:t>իրականացնել (կառավարել, զարգացնել, կառուցել, պլանավորել,</w:t>
            </w:r>
            <w:r>
              <w:rPr>
                <w:spacing w:val="3"/>
                <w:w w:val="110"/>
                <w:sz w:val="24"/>
                <w:szCs w:val="24"/>
              </w:rPr>
              <w:t xml:space="preserve"> </w:t>
            </w:r>
            <w:r>
              <w:rPr>
                <w:w w:val="110"/>
                <w:sz w:val="24"/>
                <w:szCs w:val="24"/>
              </w:rPr>
              <w:t>իրականացնել),</w:t>
            </w:r>
          </w:p>
          <w:p w14:paraId="65E66F1D" w14:textId="77777777" w:rsidR="00254229" w:rsidRDefault="00000000">
            <w:pPr>
              <w:pStyle w:val="TableParagraph"/>
              <w:numPr>
                <w:ilvl w:val="0"/>
                <w:numId w:val="14"/>
              </w:numPr>
              <w:tabs>
                <w:tab w:val="left" w:pos="383"/>
              </w:tabs>
              <w:spacing w:before="2"/>
              <w:ind w:left="382" w:hanging="275"/>
              <w:rPr>
                <w:sz w:val="24"/>
                <w:szCs w:val="24"/>
              </w:rPr>
            </w:pPr>
            <w:r>
              <w:rPr>
                <w:w w:val="105"/>
                <w:sz w:val="24"/>
                <w:szCs w:val="24"/>
              </w:rPr>
              <w:t>Ո՞վ է մասնակցում դրա իրականացմանը:</w:t>
            </w:r>
          </w:p>
          <w:p w14:paraId="54418CF1" w14:textId="77777777" w:rsidR="00254229" w:rsidRDefault="00000000">
            <w:pPr>
              <w:pStyle w:val="TableParagraph"/>
              <w:numPr>
                <w:ilvl w:val="0"/>
                <w:numId w:val="14"/>
              </w:numPr>
              <w:tabs>
                <w:tab w:val="left" w:pos="395"/>
              </w:tabs>
              <w:spacing w:before="96" w:line="321" w:lineRule="auto"/>
              <w:ind w:right="1206" w:firstLine="0"/>
              <w:rPr>
                <w:sz w:val="24"/>
                <w:szCs w:val="24"/>
              </w:rPr>
            </w:pPr>
            <w:r>
              <w:rPr>
                <w:w w:val="105"/>
                <w:sz w:val="24"/>
                <w:szCs w:val="24"/>
              </w:rPr>
              <w:t>Ինչպե՞ս ենք պատրաստվում դա իրականացնել:</w:t>
            </w:r>
          </w:p>
        </w:tc>
      </w:tr>
      <w:tr w:rsidR="00254229" w14:paraId="784EB7E0" w14:textId="77777777">
        <w:trPr>
          <w:trHeight w:val="2625"/>
        </w:trPr>
        <w:tc>
          <w:tcPr>
            <w:tcW w:w="5220" w:type="dxa"/>
          </w:tcPr>
          <w:p w14:paraId="4125EC35" w14:textId="77777777" w:rsidR="00254229" w:rsidRDefault="00254229">
            <w:pPr>
              <w:pStyle w:val="TableParagraph"/>
              <w:spacing w:before="8"/>
              <w:rPr>
                <w:sz w:val="34"/>
              </w:rPr>
            </w:pPr>
          </w:p>
          <w:p w14:paraId="66E37B1A" w14:textId="77777777" w:rsidR="00254229" w:rsidRDefault="00000000">
            <w:pPr>
              <w:pStyle w:val="TableParagraph"/>
              <w:ind w:left="107"/>
              <w:rPr>
                <w:sz w:val="24"/>
                <w:szCs w:val="24"/>
              </w:rPr>
            </w:pPr>
            <w:r>
              <w:rPr>
                <w:color w:val="BF0000"/>
                <w:w w:val="120"/>
                <w:sz w:val="24"/>
                <w:szCs w:val="24"/>
              </w:rPr>
              <w:t>Measurable/Չափելի</w:t>
            </w:r>
          </w:p>
          <w:p w14:paraId="3FF68A15" w14:textId="77777777" w:rsidR="00254229" w:rsidRDefault="00000000">
            <w:pPr>
              <w:pStyle w:val="TableParagraph"/>
              <w:spacing w:before="92" w:line="321" w:lineRule="auto"/>
              <w:ind w:left="107" w:right="95"/>
              <w:jc w:val="both"/>
              <w:rPr>
                <w:sz w:val="24"/>
                <w:szCs w:val="24"/>
              </w:rPr>
            </w:pPr>
            <w:r>
              <w:rPr>
                <w:w w:val="105"/>
                <w:sz w:val="24"/>
                <w:szCs w:val="24"/>
              </w:rPr>
              <w:t>Պետք է հնարավոր լինի սահմանել ցուցանիշներ, որոնք ցույց կտան,  թե որքանով են նպատակները կյանքի</w:t>
            </w:r>
            <w:r>
              <w:rPr>
                <w:spacing w:val="-36"/>
                <w:w w:val="105"/>
                <w:sz w:val="24"/>
                <w:szCs w:val="24"/>
              </w:rPr>
              <w:t xml:space="preserve"> </w:t>
            </w:r>
            <w:r>
              <w:rPr>
                <w:w w:val="105"/>
                <w:sz w:val="24"/>
                <w:szCs w:val="24"/>
              </w:rPr>
              <w:t>կոչվել:</w:t>
            </w:r>
          </w:p>
        </w:tc>
        <w:tc>
          <w:tcPr>
            <w:tcW w:w="5220" w:type="dxa"/>
          </w:tcPr>
          <w:p w14:paraId="701C2835" w14:textId="77777777" w:rsidR="00254229" w:rsidRDefault="00254229">
            <w:pPr>
              <w:pStyle w:val="TableParagraph"/>
              <w:spacing w:before="8"/>
              <w:rPr>
                <w:sz w:val="34"/>
              </w:rPr>
            </w:pPr>
          </w:p>
          <w:p w14:paraId="033F7EA1" w14:textId="77777777" w:rsidR="00254229" w:rsidRDefault="00000000">
            <w:pPr>
              <w:pStyle w:val="TableParagraph"/>
              <w:numPr>
                <w:ilvl w:val="0"/>
                <w:numId w:val="13"/>
              </w:numPr>
              <w:tabs>
                <w:tab w:val="left" w:pos="352"/>
              </w:tabs>
              <w:spacing w:line="280" w:lineRule="auto"/>
              <w:ind w:right="228" w:firstLine="0"/>
              <w:rPr>
                <w:sz w:val="24"/>
                <w:szCs w:val="24"/>
              </w:rPr>
            </w:pPr>
            <w:r>
              <w:rPr>
                <w:w w:val="105"/>
                <w:sz w:val="24"/>
                <w:szCs w:val="24"/>
              </w:rPr>
              <w:t>Ինչպե՞ս ենք իմանալու, թե նպատակների իրականացման փուլում առաջընթաց է գրանցվել:</w:t>
            </w:r>
          </w:p>
          <w:p w14:paraId="35E9A641" w14:textId="77777777" w:rsidR="00254229" w:rsidRDefault="00000000">
            <w:pPr>
              <w:pStyle w:val="TableParagraph"/>
              <w:numPr>
                <w:ilvl w:val="0"/>
                <w:numId w:val="13"/>
              </w:numPr>
              <w:tabs>
                <w:tab w:val="left" w:pos="383"/>
              </w:tabs>
              <w:spacing w:line="280" w:lineRule="auto"/>
              <w:ind w:right="1579" w:firstLine="0"/>
              <w:rPr>
                <w:sz w:val="24"/>
                <w:szCs w:val="24"/>
              </w:rPr>
            </w:pPr>
            <w:r>
              <w:rPr>
                <w:w w:val="105"/>
                <w:sz w:val="24"/>
                <w:szCs w:val="24"/>
              </w:rPr>
              <w:t>Կա՞ն տվյալներ, որ կարող են հաշվարկվել:</w:t>
            </w:r>
          </w:p>
          <w:p w14:paraId="5F9BD532" w14:textId="77777777" w:rsidR="00254229" w:rsidRDefault="00000000">
            <w:pPr>
              <w:pStyle w:val="TableParagraph"/>
              <w:numPr>
                <w:ilvl w:val="0"/>
                <w:numId w:val="13"/>
              </w:numPr>
              <w:tabs>
                <w:tab w:val="left" w:pos="395"/>
              </w:tabs>
              <w:spacing w:line="273" w:lineRule="exact"/>
              <w:ind w:left="394" w:hanging="287"/>
              <w:rPr>
                <w:sz w:val="24"/>
                <w:szCs w:val="24"/>
              </w:rPr>
            </w:pPr>
            <w:r>
              <w:rPr>
                <w:w w:val="105"/>
                <w:sz w:val="24"/>
                <w:szCs w:val="24"/>
              </w:rPr>
              <w:t>Առկա ե՞ն հասանելի</w:t>
            </w:r>
            <w:r>
              <w:rPr>
                <w:spacing w:val="35"/>
                <w:w w:val="105"/>
                <w:sz w:val="24"/>
                <w:szCs w:val="24"/>
              </w:rPr>
              <w:t xml:space="preserve"> </w:t>
            </w:r>
            <w:r>
              <w:rPr>
                <w:w w:val="105"/>
                <w:sz w:val="24"/>
                <w:szCs w:val="24"/>
              </w:rPr>
              <w:t>աղբյուրներ:</w:t>
            </w:r>
          </w:p>
        </w:tc>
      </w:tr>
      <w:tr w:rsidR="00254229" w14:paraId="2E6D9F7A" w14:textId="77777777">
        <w:trPr>
          <w:trHeight w:val="2591"/>
        </w:trPr>
        <w:tc>
          <w:tcPr>
            <w:tcW w:w="5220" w:type="dxa"/>
          </w:tcPr>
          <w:p w14:paraId="7EF10EF9" w14:textId="77777777" w:rsidR="00254229" w:rsidRDefault="00254229">
            <w:pPr>
              <w:pStyle w:val="TableParagraph"/>
              <w:spacing w:before="8"/>
              <w:rPr>
                <w:sz w:val="34"/>
              </w:rPr>
            </w:pPr>
          </w:p>
          <w:p w14:paraId="00D85761" w14:textId="77777777" w:rsidR="00254229" w:rsidRDefault="00000000">
            <w:pPr>
              <w:pStyle w:val="TableParagraph"/>
              <w:ind w:left="107"/>
              <w:rPr>
                <w:sz w:val="24"/>
                <w:szCs w:val="24"/>
              </w:rPr>
            </w:pPr>
            <w:r>
              <w:rPr>
                <w:color w:val="BF0000"/>
                <w:w w:val="82"/>
                <w:sz w:val="24"/>
                <w:szCs w:val="24"/>
              </w:rPr>
              <w:t>A</w:t>
            </w:r>
            <w:r>
              <w:rPr>
                <w:color w:val="BF0000"/>
                <w:w w:val="111"/>
                <w:sz w:val="24"/>
                <w:szCs w:val="24"/>
              </w:rPr>
              <w:t>c</w:t>
            </w:r>
            <w:r>
              <w:rPr>
                <w:color w:val="BF0000"/>
                <w:w w:val="116"/>
                <w:sz w:val="24"/>
                <w:szCs w:val="24"/>
              </w:rPr>
              <w:t>h</w:t>
            </w:r>
            <w:r>
              <w:rPr>
                <w:color w:val="BF0000"/>
                <w:w w:val="102"/>
                <w:sz w:val="24"/>
                <w:szCs w:val="24"/>
              </w:rPr>
              <w:t>i</w:t>
            </w:r>
            <w:r>
              <w:rPr>
                <w:color w:val="BF0000"/>
                <w:w w:val="124"/>
                <w:sz w:val="24"/>
                <w:szCs w:val="24"/>
              </w:rPr>
              <w:t>e</w:t>
            </w:r>
            <w:r>
              <w:rPr>
                <w:color w:val="BF0000"/>
                <w:w w:val="98"/>
                <w:sz w:val="24"/>
                <w:szCs w:val="24"/>
              </w:rPr>
              <w:t>v</w:t>
            </w:r>
            <w:r>
              <w:rPr>
                <w:color w:val="BF0000"/>
                <w:w w:val="125"/>
                <w:sz w:val="24"/>
                <w:szCs w:val="24"/>
              </w:rPr>
              <w:t>a</w:t>
            </w:r>
            <w:r>
              <w:rPr>
                <w:color w:val="BF0000"/>
                <w:w w:val="120"/>
                <w:sz w:val="24"/>
                <w:szCs w:val="24"/>
              </w:rPr>
              <w:t>b</w:t>
            </w:r>
            <w:r>
              <w:rPr>
                <w:color w:val="BF0000"/>
                <w:w w:val="103"/>
                <w:sz w:val="24"/>
                <w:szCs w:val="24"/>
              </w:rPr>
              <w:t>l</w:t>
            </w:r>
            <w:r>
              <w:rPr>
                <w:color w:val="BF0000"/>
                <w:w w:val="124"/>
                <w:sz w:val="24"/>
                <w:szCs w:val="24"/>
              </w:rPr>
              <w:t>e</w:t>
            </w:r>
            <w:r>
              <w:rPr>
                <w:color w:val="BF0000"/>
                <w:w w:val="182"/>
                <w:sz w:val="24"/>
                <w:szCs w:val="24"/>
              </w:rPr>
              <w:t>/</w:t>
            </w:r>
            <w:r>
              <w:rPr>
                <w:color w:val="BF0000"/>
                <w:w w:val="101"/>
                <w:sz w:val="24"/>
                <w:szCs w:val="24"/>
              </w:rPr>
              <w:t>Ի</w:t>
            </w:r>
            <w:r>
              <w:rPr>
                <w:color w:val="BF0000"/>
                <w:w w:val="114"/>
                <w:sz w:val="24"/>
                <w:szCs w:val="24"/>
              </w:rPr>
              <w:t>ր</w:t>
            </w:r>
            <w:r>
              <w:rPr>
                <w:color w:val="BF0000"/>
                <w:w w:val="109"/>
                <w:sz w:val="24"/>
                <w:szCs w:val="24"/>
              </w:rPr>
              <w:t>ա</w:t>
            </w:r>
            <w:r>
              <w:rPr>
                <w:color w:val="BF0000"/>
                <w:w w:val="118"/>
                <w:sz w:val="24"/>
                <w:szCs w:val="24"/>
              </w:rPr>
              <w:t>գ</w:t>
            </w:r>
            <w:r>
              <w:rPr>
                <w:color w:val="BF0000"/>
                <w:spacing w:val="-4"/>
                <w:w w:val="109"/>
                <w:sz w:val="24"/>
                <w:szCs w:val="24"/>
              </w:rPr>
              <w:t>ո</w:t>
            </w:r>
            <w:r>
              <w:rPr>
                <w:color w:val="BF0000"/>
                <w:w w:val="114"/>
                <w:sz w:val="24"/>
                <w:szCs w:val="24"/>
              </w:rPr>
              <w:t>ր</w:t>
            </w:r>
            <w:r>
              <w:rPr>
                <w:color w:val="BF0000"/>
                <w:w w:val="105"/>
                <w:sz w:val="24"/>
                <w:szCs w:val="24"/>
              </w:rPr>
              <w:t>ծ</w:t>
            </w:r>
            <w:r>
              <w:rPr>
                <w:color w:val="BF0000"/>
                <w:w w:val="111"/>
                <w:sz w:val="24"/>
                <w:szCs w:val="24"/>
              </w:rPr>
              <w:t>ե</w:t>
            </w:r>
            <w:r>
              <w:rPr>
                <w:color w:val="BF0000"/>
                <w:w w:val="126"/>
                <w:sz w:val="24"/>
                <w:szCs w:val="24"/>
              </w:rPr>
              <w:t>լ</w:t>
            </w:r>
            <w:r>
              <w:rPr>
                <w:color w:val="BF0000"/>
                <w:w w:val="113"/>
                <w:sz w:val="24"/>
                <w:szCs w:val="24"/>
              </w:rPr>
              <w:t>ի</w:t>
            </w:r>
          </w:p>
          <w:p w14:paraId="069CCD87" w14:textId="77777777" w:rsidR="00254229" w:rsidRDefault="00000000">
            <w:pPr>
              <w:pStyle w:val="TableParagraph"/>
              <w:spacing w:before="92" w:line="321" w:lineRule="auto"/>
              <w:ind w:left="107"/>
              <w:rPr>
                <w:sz w:val="24"/>
                <w:szCs w:val="24"/>
              </w:rPr>
            </w:pPr>
            <w:r>
              <w:rPr>
                <w:w w:val="105"/>
                <w:sz w:val="24"/>
                <w:szCs w:val="24"/>
              </w:rPr>
              <w:t>Դրանք հասանելի են՝ առկա ռեսուրսները և սահմանափակումները հաշվի առնելով:</w:t>
            </w:r>
          </w:p>
        </w:tc>
        <w:tc>
          <w:tcPr>
            <w:tcW w:w="5220" w:type="dxa"/>
          </w:tcPr>
          <w:p w14:paraId="48856ABE" w14:textId="77777777" w:rsidR="00254229" w:rsidRDefault="00254229">
            <w:pPr>
              <w:pStyle w:val="TableParagraph"/>
              <w:spacing w:before="8"/>
              <w:rPr>
                <w:sz w:val="34"/>
              </w:rPr>
            </w:pPr>
          </w:p>
          <w:p w14:paraId="415CD0ED" w14:textId="77777777" w:rsidR="00254229" w:rsidRDefault="00000000">
            <w:pPr>
              <w:pStyle w:val="TableParagraph"/>
              <w:numPr>
                <w:ilvl w:val="0"/>
                <w:numId w:val="12"/>
              </w:numPr>
              <w:tabs>
                <w:tab w:val="left" w:pos="352"/>
              </w:tabs>
              <w:spacing w:line="321" w:lineRule="auto"/>
              <w:ind w:right="319" w:firstLine="0"/>
              <w:rPr>
                <w:sz w:val="24"/>
                <w:szCs w:val="24"/>
              </w:rPr>
            </w:pPr>
            <w:r>
              <w:rPr>
                <w:w w:val="105"/>
                <w:sz w:val="24"/>
                <w:szCs w:val="24"/>
              </w:rPr>
              <w:t>Կա՞ն սահմանափակումներ և խնդիրներ, որոնք խոչընդոտում են նպատակի իրականացմանը:</w:t>
            </w:r>
          </w:p>
          <w:p w14:paraId="20C7DCC8" w14:textId="77777777" w:rsidR="00254229" w:rsidRDefault="00000000">
            <w:pPr>
              <w:pStyle w:val="TableParagraph"/>
              <w:numPr>
                <w:ilvl w:val="0"/>
                <w:numId w:val="12"/>
              </w:numPr>
              <w:tabs>
                <w:tab w:val="left" w:pos="383"/>
              </w:tabs>
              <w:spacing w:before="2" w:line="321" w:lineRule="auto"/>
              <w:ind w:right="345" w:firstLine="0"/>
              <w:rPr>
                <w:sz w:val="24"/>
                <w:szCs w:val="24"/>
              </w:rPr>
            </w:pPr>
            <w:r>
              <w:rPr>
                <w:w w:val="105"/>
                <w:sz w:val="24"/>
                <w:szCs w:val="24"/>
              </w:rPr>
              <w:t>Հնարավո՞ր է նպատակին հասնել առկա ռեսուրսներով:</w:t>
            </w:r>
          </w:p>
        </w:tc>
      </w:tr>
      <w:tr w:rsidR="00254229" w14:paraId="39E058A9" w14:textId="77777777">
        <w:trPr>
          <w:trHeight w:val="1480"/>
        </w:trPr>
        <w:tc>
          <w:tcPr>
            <w:tcW w:w="5220" w:type="dxa"/>
          </w:tcPr>
          <w:p w14:paraId="3E8BD55A" w14:textId="77777777" w:rsidR="00254229" w:rsidRDefault="00254229">
            <w:pPr>
              <w:pStyle w:val="TableParagraph"/>
              <w:spacing w:before="8"/>
              <w:rPr>
                <w:sz w:val="34"/>
              </w:rPr>
            </w:pPr>
          </w:p>
          <w:p w14:paraId="1584A2DB" w14:textId="77777777" w:rsidR="00254229" w:rsidRDefault="00000000">
            <w:pPr>
              <w:pStyle w:val="TableParagraph"/>
              <w:ind w:left="107"/>
              <w:rPr>
                <w:sz w:val="24"/>
                <w:szCs w:val="24"/>
              </w:rPr>
            </w:pPr>
            <w:r>
              <w:rPr>
                <w:color w:val="BF0000"/>
                <w:w w:val="120"/>
                <w:sz w:val="24"/>
                <w:szCs w:val="24"/>
              </w:rPr>
              <w:t>Relevant/ Համապատասխան</w:t>
            </w:r>
          </w:p>
          <w:p w14:paraId="1C687823" w14:textId="77777777" w:rsidR="00254229" w:rsidRDefault="00000000">
            <w:pPr>
              <w:pStyle w:val="TableParagraph"/>
              <w:spacing w:before="92"/>
              <w:ind w:left="107"/>
              <w:rPr>
                <w:sz w:val="24"/>
                <w:szCs w:val="24"/>
              </w:rPr>
            </w:pPr>
            <w:r>
              <w:rPr>
                <w:w w:val="105"/>
                <w:sz w:val="24"/>
                <w:szCs w:val="24"/>
              </w:rPr>
              <w:t>Այն պետք է լուծի իրական</w:t>
            </w:r>
            <w:r>
              <w:rPr>
                <w:spacing w:val="53"/>
                <w:w w:val="105"/>
                <w:sz w:val="24"/>
                <w:szCs w:val="24"/>
              </w:rPr>
              <w:t xml:space="preserve"> </w:t>
            </w:r>
            <w:r>
              <w:rPr>
                <w:w w:val="105"/>
                <w:sz w:val="24"/>
                <w:szCs w:val="24"/>
              </w:rPr>
              <w:t>խնդիրներ:</w:t>
            </w:r>
          </w:p>
        </w:tc>
        <w:tc>
          <w:tcPr>
            <w:tcW w:w="5220" w:type="dxa"/>
          </w:tcPr>
          <w:p w14:paraId="6ED5A29D" w14:textId="77777777" w:rsidR="00254229" w:rsidRDefault="00254229">
            <w:pPr>
              <w:pStyle w:val="TableParagraph"/>
              <w:spacing w:before="8"/>
              <w:rPr>
                <w:sz w:val="34"/>
              </w:rPr>
            </w:pPr>
          </w:p>
          <w:p w14:paraId="14CC6151" w14:textId="77777777" w:rsidR="00254229" w:rsidRDefault="00000000">
            <w:pPr>
              <w:pStyle w:val="TableParagraph"/>
              <w:ind w:left="107"/>
              <w:rPr>
                <w:sz w:val="24"/>
                <w:szCs w:val="24"/>
              </w:rPr>
            </w:pPr>
            <w:r>
              <w:rPr>
                <w:w w:val="105"/>
                <w:sz w:val="24"/>
                <w:szCs w:val="24"/>
              </w:rPr>
              <w:t>1. Արդյո՞ք այն լուծում է իրական խնդիրներ,</w:t>
            </w:r>
          </w:p>
          <w:p w14:paraId="7FBE12B3" w14:textId="77777777" w:rsidR="00254229" w:rsidRDefault="00000000">
            <w:pPr>
              <w:pStyle w:val="TableParagraph"/>
              <w:spacing w:before="2" w:line="370" w:lineRule="atLeast"/>
              <w:ind w:left="107"/>
              <w:rPr>
                <w:sz w:val="24"/>
                <w:szCs w:val="24"/>
              </w:rPr>
            </w:pPr>
            <w:r>
              <w:rPr>
                <w:w w:val="105"/>
                <w:sz w:val="24"/>
                <w:szCs w:val="24"/>
              </w:rPr>
              <w:t>որոնք բխում են սահմանված առաջնահերթություններից:</w:t>
            </w:r>
          </w:p>
        </w:tc>
      </w:tr>
      <w:tr w:rsidR="00254229" w14:paraId="39142A01" w14:textId="77777777">
        <w:trPr>
          <w:trHeight w:val="741"/>
        </w:trPr>
        <w:tc>
          <w:tcPr>
            <w:tcW w:w="5220" w:type="dxa"/>
          </w:tcPr>
          <w:p w14:paraId="6EB61A24" w14:textId="77777777" w:rsidR="00254229" w:rsidRDefault="00254229">
            <w:pPr>
              <w:pStyle w:val="TableParagraph"/>
              <w:spacing w:before="6"/>
              <w:rPr>
                <w:sz w:val="34"/>
              </w:rPr>
            </w:pPr>
          </w:p>
          <w:p w14:paraId="5B15D39C" w14:textId="77777777" w:rsidR="00254229" w:rsidRDefault="00000000">
            <w:pPr>
              <w:pStyle w:val="TableParagraph"/>
              <w:ind w:left="107"/>
              <w:rPr>
                <w:sz w:val="24"/>
                <w:szCs w:val="24"/>
              </w:rPr>
            </w:pPr>
            <w:r>
              <w:rPr>
                <w:color w:val="BF0000"/>
                <w:w w:val="115"/>
                <w:sz w:val="24"/>
                <w:szCs w:val="24"/>
              </w:rPr>
              <w:t>Time-bound/Ժամանակով</w:t>
            </w:r>
          </w:p>
        </w:tc>
        <w:tc>
          <w:tcPr>
            <w:tcW w:w="5220" w:type="dxa"/>
          </w:tcPr>
          <w:p w14:paraId="6F63DD50" w14:textId="77777777" w:rsidR="00254229" w:rsidRDefault="00254229">
            <w:pPr>
              <w:pStyle w:val="TableParagraph"/>
              <w:spacing w:before="11"/>
              <w:rPr>
                <w:sz w:val="34"/>
              </w:rPr>
            </w:pPr>
          </w:p>
          <w:p w14:paraId="652E3781" w14:textId="77777777" w:rsidR="00254229" w:rsidRDefault="00000000">
            <w:pPr>
              <w:pStyle w:val="TableParagraph"/>
              <w:ind w:left="107"/>
              <w:rPr>
                <w:sz w:val="24"/>
                <w:szCs w:val="24"/>
              </w:rPr>
            </w:pPr>
            <w:r>
              <w:rPr>
                <w:w w:val="105"/>
                <w:sz w:val="24"/>
                <w:szCs w:val="24"/>
              </w:rPr>
              <w:t>1. Ե՞րբ է նախատեսվում հասնել</w:t>
            </w:r>
            <w:r>
              <w:rPr>
                <w:spacing w:val="55"/>
                <w:w w:val="105"/>
                <w:sz w:val="24"/>
                <w:szCs w:val="24"/>
              </w:rPr>
              <w:t xml:space="preserve"> </w:t>
            </w:r>
            <w:r>
              <w:rPr>
                <w:w w:val="105"/>
                <w:sz w:val="24"/>
                <w:szCs w:val="24"/>
              </w:rPr>
              <w:t>սահմանված</w:t>
            </w:r>
          </w:p>
        </w:tc>
      </w:tr>
    </w:tbl>
    <w:p w14:paraId="559C2F8B" w14:textId="77777777" w:rsidR="00254229" w:rsidRDefault="00254229">
      <w:pPr>
        <w:rPr>
          <w:sz w:val="24"/>
          <w:szCs w:val="24"/>
        </w:rPr>
        <w:sectPr w:rsidR="00254229">
          <w:headerReference w:type="default" r:id="rId96"/>
          <w:footerReference w:type="default" r:id="rId97"/>
          <w:pgSz w:w="11910" w:h="16840"/>
          <w:pgMar w:top="1380" w:right="0" w:bottom="1140" w:left="560" w:header="0" w:footer="950" w:gutter="0"/>
          <w:pgNumType w:start="33"/>
          <w:cols w:space="720"/>
        </w:sectPr>
      </w:pPr>
    </w:p>
    <w:p w14:paraId="63D8D6C3" w14:textId="77777777" w:rsidR="00254229" w:rsidRDefault="00000000">
      <w:pPr>
        <w:pStyle w:val="BodyText"/>
        <w:ind w:left="219"/>
        <w:rPr>
          <w:sz w:val="20"/>
        </w:rPr>
      </w:pPr>
      <w:r>
        <w:rPr>
          <w:sz w:val="20"/>
        </w:rPr>
      </w:r>
      <w:r>
        <w:rPr>
          <w:sz w:val="20"/>
        </w:rPr>
        <w:pict w14:anchorId="3EDB3EC3">
          <v:shape id="_x0000_s2419" type="#_x0000_t202" style="width:261pt;height:74.65pt;mso-left-percent:-10001;mso-top-percent:-10001;mso-position-horizontal:absolute;mso-position-horizontal-relative:char;mso-position-vertical:absolute;mso-position-vertical-relative:line;mso-left-percent:-10001;mso-top-percent:-10001" filled="f" strokeweight=".48pt">
            <v:textbox inset="0,0,0,0">
              <w:txbxContent>
                <w:p w14:paraId="79CE1924" w14:textId="77777777" w:rsidR="00254229" w:rsidRDefault="00000000">
                  <w:pPr>
                    <w:pStyle w:val="BodyText"/>
                    <w:spacing w:before="30"/>
                    <w:ind w:left="103"/>
                  </w:pPr>
                  <w:r>
                    <w:rPr>
                      <w:color w:val="BF0000"/>
                      <w:w w:val="110"/>
                    </w:rPr>
                    <w:t>սահմանափակված</w:t>
                  </w:r>
                </w:p>
                <w:p w14:paraId="72A783DE" w14:textId="77777777" w:rsidR="00254229" w:rsidRDefault="00000000">
                  <w:pPr>
                    <w:pStyle w:val="BodyText"/>
                    <w:tabs>
                      <w:tab w:val="left" w:pos="973"/>
                      <w:tab w:val="left" w:pos="2201"/>
                      <w:tab w:val="left" w:pos="4112"/>
                    </w:tabs>
                    <w:spacing w:before="91" w:line="321" w:lineRule="auto"/>
                    <w:ind w:left="103" w:right="102"/>
                  </w:pPr>
                  <w:r>
                    <w:rPr>
                      <w:w w:val="105"/>
                    </w:rPr>
                    <w:t>Ունեն</w:t>
                  </w:r>
                  <w:r>
                    <w:rPr>
                      <w:w w:val="105"/>
                    </w:rPr>
                    <w:tab/>
                    <w:t>ցանկալի</w:t>
                  </w:r>
                  <w:r>
                    <w:rPr>
                      <w:w w:val="105"/>
                    </w:rPr>
                    <w:tab/>
                    <w:t>արդյունքներին</w:t>
                  </w:r>
                  <w:r>
                    <w:rPr>
                      <w:w w:val="105"/>
                    </w:rPr>
                    <w:tab/>
                  </w:r>
                  <w:r>
                    <w:t xml:space="preserve">հասնելու </w:t>
                  </w:r>
                  <w:r>
                    <w:rPr>
                      <w:w w:val="105"/>
                    </w:rPr>
                    <w:t>հստակ</w:t>
                  </w:r>
                  <w:r>
                    <w:rPr>
                      <w:spacing w:val="12"/>
                      <w:w w:val="105"/>
                    </w:rPr>
                    <w:t xml:space="preserve"> </w:t>
                  </w:r>
                  <w:r>
                    <w:rPr>
                      <w:w w:val="105"/>
                    </w:rPr>
                    <w:t>ժամկետ:</w:t>
                  </w:r>
                </w:p>
              </w:txbxContent>
            </v:textbox>
            <w10:anchorlock/>
          </v:shape>
        </w:pict>
      </w:r>
    </w:p>
    <w:p w14:paraId="10B3ECEE" w14:textId="77777777" w:rsidR="00254229" w:rsidRDefault="00254229">
      <w:pPr>
        <w:pStyle w:val="BodyText"/>
        <w:spacing w:before="3"/>
      </w:pPr>
    </w:p>
    <w:p w14:paraId="61952420" w14:textId="77777777" w:rsidR="00254229" w:rsidRDefault="00000000">
      <w:pPr>
        <w:spacing w:before="89"/>
        <w:ind w:left="2687"/>
        <w:rPr>
          <w:sz w:val="28"/>
          <w:szCs w:val="28"/>
        </w:rPr>
      </w:pPr>
      <w:r>
        <w:pict w14:anchorId="7C038412">
          <v:group id="_x0000_s2330" style="position:absolute;left:0;text-align:left;margin-left:20.65pt;margin-top:52.1pt;width:574.7pt;height:330.15pt;z-index:-93952;mso-position-horizontal-relative:page" coordorigin="413,1042" coordsize="11494,66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44" type="#_x0000_t75" style="position:absolute;left:1020;top:1041;width:10421;height:6603">
              <v:imagedata r:id="rId98" o:title=""/>
            </v:shape>
            <v:shape id="_x0000_s2343" style="position:absolute;left:412;top:2604;width:11494;height:3497" coordorigin="413,2604" coordsize="11494,3497" o:spt="100" adj="0,,0" path="m456,6060r-43,l413,6101r43,l456,6060t,-1778l413,4282r,43l456,4325r,-43m456,2604r-43,l413,2647r43,l456,2604t84,3456l497,6060r,41l540,6101r,-41m540,4282r-43,l497,4325r43,l540,4282t,-1678l497,2604r,43l540,2647r,-43m624,6060r-43,l581,6101r43,l624,6060t,-1778l581,4282r,43l624,4325r,-43m624,2604r-43,l581,2647r43,l624,2604t84,3456l667,6060r,41l708,6101r,-41m708,4282r-41,l667,4325r41,l708,4282t,-1678l667,2604r,43l708,2647r,-43m792,6060r-41,l751,6101r41,l792,6060t,-1778l751,4282r,43l792,4325r,-43m792,2604r-41,l751,2647r41,l792,2604t86,3456l835,6060r,41l878,6101r,-41m878,4282r-43,l835,4325r43,l878,4282t,-1678l835,2604r,43l878,2647r,-43m962,6060r-43,l919,6101r43,l962,6060t,-1778l919,4282r,43l962,4325r,-43m962,2604r-43,l919,2647r43,l962,2604t84,3456l1003,6060r,41l1046,6101r,-41m1046,4282r-43,l1003,4325r43,l1046,4282t,-1678l1003,2604r,43l1046,2647r,-43m1130,6060r-43,l1087,6101r43,l1130,6060t,-1778l1087,4282r,43l1130,4325r,-43m1130,2604r-43,l1087,2647r43,l1130,2604t84,3454l1174,6058r,2l1174,6101r40,l1214,6060r,-2m1214,4282r-40,l1174,4325r40,l1214,4282t,-1678l1174,2604r,43l1214,2647r,-43m1298,6058r-40,l1258,6101r40,l1298,6058t,-1776l1258,4282r,43l1298,4325r,-43m1298,2604r-40,l1258,2647r40,l1298,2604t87,3454l1342,6058r,43l1385,6101r,-43m1385,4282r-43,l1342,4325r43,l1385,4282t,-1678l1342,2604r,43l1385,2647r,-43m1469,6058r-43,l1426,6101r43,l1469,6058t,-1776l1426,4282r,43l1469,4325r,-43m1469,2604r-43,l1426,2647r43,l1469,2604t84,3454l1510,6058r,43l1553,6101r,-43m1553,4282r-43,l1510,4325r43,l1553,4282t,-1678l1510,2604r,43l1553,2647r,-43m1637,6058r-41,l1596,6101r41,l1637,6058t,-1776l1596,4282r,43l1637,4325r,-43m1637,2604r-41,l1596,2647r41,l1637,2604t84,3454l1680,6058r,43l1721,6101r,-43m1721,4282r-41,l1680,4325r41,l1721,4282t,-1678l1680,2604r,43l1721,2647r,-43m1805,4282r-41,l1764,4325r41,l1805,4282t,-1678l1764,2604r,43l1805,2647r,-43m1807,6058r-43,l1764,6101r43,l1807,6058t84,l1848,6058r,43l1891,6101r,-43m1891,4282r-43,l1848,4325r43,l1891,4282t,-1678l1848,2604r,43l1891,2647r,-43m1975,6058r-43,l1932,6101r43,l1975,6058t,-1776l1932,4282r,43l1975,4325r,-43m1975,2604r-43,l1932,2647r43,l1975,2604t84,3454l2016,6058r,43l2059,6101r,-43m2059,4282r-43,l2016,4325r43,l2059,4282t,-1678l2016,2604r,43l2059,2647r,-43m2143,6058r-41,l2102,6101r41,l2143,6058t,-1776l2102,4282r,43l2143,4325r,-43m2143,2604r-41,l2102,2647r41,l2143,2604t84,3454l2186,6058r,43l2227,6101r,-43m2227,4282r-41,l2186,4325r41,l2227,4282t,-1678l2186,2604r,43l2227,2647r,-43m2311,2604r-41,l2270,2647r41,l2311,2604t3,3454l2270,6058r,43l2314,6101r,-43m2314,4282r-44,l2270,4325r44,l2314,4282t84,1776l2354,6058r,43l2398,6101r,-43m2398,4282r-44,l2354,4325r44,l2398,4282t,-1678l2354,2604r,43l2398,2647r,-43m2482,6058r-44,l2438,6101r44,l2482,6058t,-1776l2438,4282r,43l2482,4325r,-43m2482,2604r-44,l2438,2647r44,l2482,2604t84,3454l2525,6058r,43l2566,6101r,-43m2566,4282r-44,l2522,4325r44,l2566,4282t,-1678l2522,2604r,43l2566,2647r,-43m2650,6058r-41,l2609,6101r41,l2650,6058t,-1776l2609,4282r,43l2650,4325r,-43m2650,2604r-41,l2609,2647r41,l2650,2604t84,3454l2693,6058r,43l2734,6101r,-43m2734,4282r-41,l2693,4325r41,l2734,4282t,-1678l2693,2604r,43l2734,2647r,-43m2820,6058r-43,l2777,6101r43,l2820,6058t,-1776l2777,4282r,43l2820,4325r,-43m2820,2604r-43,l2777,2647r43,l2820,2604t84,3454l2861,6058r,43l2904,6101r,-43m2904,4282r-43,l2861,4325r43,l2904,4282t,-1678l2861,2604r,43l2904,2647r,-43m2988,6058r-43,l2945,6101r43,l2988,6058t,-1776l2945,4282r,43l2988,4325r,-43m2988,2604r-43,l2945,2647r43,l2988,2604t84,3454l3031,6058r,43l3072,6101r,-43m3072,4282r-41,l3031,4325r41,l3072,4282t,-1678l3029,2604r,43l3072,2647r,-43m3156,6058r-41,l3115,6101r41,l3156,6058t,-1776l3115,4282r,43l3156,4325r,-43m3156,2604r-41,l3115,2647r41,l3156,2604t84,1678l3199,4282r,43l3240,4325r,-43m3240,2604r-41,l3199,2647r41,l3240,2604t2,3454l3199,6058r,43l3242,6101r,-43m3326,6058r-43,l3283,6101r43,l3326,6058t,-1776l3283,4282r,43l3326,4325r,-43m3326,2604r-43,l3283,2647r43,l3326,2604t84,3454l3367,6058r,43l3410,6101r,-43m3410,4282r-43,l3367,4325r43,l3410,4282t,-1678l3367,2604r,43l3410,2647r,-43m3494,6058r-43,l3451,6101r43,l3494,6058t,-1776l3451,4282r,43l3494,4325r,-43m3494,2604r-43,l3451,2647r43,l3494,2604t84,3454l3538,6058r,43l3578,6101r,-43m3578,4282r-40,l3538,4325r40,l3578,4282t,-1678l3538,2604r,43l3578,2647r,-43m3662,6058r-40,l3622,6101r40,l3662,6058t,-1776l3622,4282r,43l3662,4325r,-43m3662,2604r-40,l3622,2647r40,l3662,2604t84,l3706,2604r,43l3746,2647r,-43m3749,6058r-43,l3706,6101r43,l3749,6058t,-1776l3706,4282r,43l3749,4325r,-43m3833,6058r-43,l3790,6101r43,l3833,6058t,-1776l3790,4282r,43l3833,4325r,-43m3833,2604r-43,l3790,2647r43,l3833,2604t84,3454l3874,6058r,43l3917,6101r,-43m3917,4282r-43,l3874,4325r43,l3917,4282t,-1678l3874,2604r,43l3917,2647r,-43m4001,6058r-41,l3960,6101r41,l4001,6058t,-1776l3958,4282r,43l4001,4325r,-43m4001,2604r-43,l3958,2647r43,l4001,2604t84,3454l4044,6058r,43l4085,6101r,-43m4085,4282r-41,l4044,4325r41,l4085,4282t,-1678l4044,2604r,43l4085,2647r,-43m4169,6058r-41,l4128,6101r41,l4169,6058t,-1776l4128,4282r,43l4169,4325r,-43m4169,2604r-41,l4128,2647r41,l4169,2604t86,3454l4212,6058r,43l4255,6101r,-43m4255,4282r-43,l4212,4325r43,l4255,4282t,-1678l4212,2604r,43l4255,2647r,-43m4339,6058r-43,l4296,6101r43,l4339,6058t,-1776l4296,4282r,43l4339,4325r,-43m4339,2604r-43,l4296,2647r43,l4339,2604t84,3454l4380,6058r,43l4423,6101r,-43m4423,4282r-43,l4380,4325r43,l4423,4282t,-1678l4380,2604r,43l4423,2647r,-43m4507,6058r-41,l4466,6101r41,l4507,6058t,-1776l4466,4282r,43l4507,4325r,-43m4507,2604r-43,l4464,2647r43,l4507,2604t84,3454l4550,6058r,43l4591,6101r,-43m4591,4282r-41,l4550,4325r41,l4591,4282t,-1678l4550,2604r,43l4591,2647r,-43m4675,4282r-41,l4634,4325r41,l4675,4282t,-1678l4634,2604r,43l4675,2647r,-43m4678,6058r-44,l4634,6101r44,l4678,6058t84,l4718,6058r,43l4762,6101r,-43m4762,4282r-44,l4718,4325r44,l4762,4282t,-1678l4718,2604r,43l4762,2647r,-43m4846,6058r-44,l4802,6101r44,l4846,6058t,-1776l4802,4282r,43l4846,4325r,-43m4846,2604r-44,l4802,2647r44,l4846,2604t84,3454l4886,6058r,43l4930,6101r,-43m4930,4282r-44,l4886,4325r44,l4930,4282t,-1678l4886,2604r,43l4930,2647r,-43m5014,6058r-41,l4973,6101r41,l5014,6058t,-1776l4973,4282r,43l5014,4325r,-43m5014,2604r-41,l4973,2647r41,l5014,2604t84,3454l5057,6058r,43l5098,6101r,-43m5098,4282r-41,l5057,4325r41,l5098,4282t,-1678l5057,2604r,43l5098,2647r,-43m5182,2604r-41,l5141,2647r41,l5182,2604t2,3454l5141,6058r,43l5184,6101r,-43m5184,4282r-43,l5141,4325r43,l5184,4282t84,1776l5225,6058r,43l5268,6101r,-43m5268,4282r-43,l5225,4325r43,l5268,4282t,-1678l5225,2604r,43l5268,2647r,-43m5352,6058r-43,l5309,6101r43,l5352,6058t,-1776l5309,4282r,43l5352,4325r,-43m5352,2604r-43,l5309,2647r43,l5352,2604t84,3454l5395,6058r,43l5436,6101r,-43m5436,4282r-43,l5393,4325r43,l5436,4282t,-1678l5393,2604r,43l5436,2647r,-43m5520,6058r-41,l5479,6101r41,l5520,6058t,-1776l5479,4282r,43l5520,4325r,-43m5520,2604r-41,l5479,2647r41,l5520,2604t84,3454l5563,6058r,43l5604,6101r,-43m5604,4282r-41,l5563,4325r41,l5604,4282t,-1678l5563,2604r,43l5604,2647r,-43m5690,6058r-43,l5647,6101r43,l5690,6058t,-1776l5647,4282r,43l5690,4325r,-43m5690,2604r-43,l5647,2647r43,l5690,2604t84,3454l5731,6058r,43l5774,6101r,-43m5774,4282r-43,l5731,4325r43,l5774,4282t,-1678l5731,2604r,43l5774,2647r,-43m5858,6058r-43,l5815,6101r43,l5858,6058t,-1776l5815,4282r,43l5858,4325r,-43m5858,2604r-43,l5815,2647r43,l5858,2604t84,3454l5902,6058r,43l5942,6101r,-43m5942,4282r-40,l5902,4325r40,l5942,4282t,-1678l5899,2604r,43l5942,2647r,-43m6026,6058r-40,l5986,6101r40,l6026,6058t,-1776l5986,4282r,43l6026,4325r,-43m6026,2604r-40,l5986,2647r40,l6026,2604t84,1678l6070,4282r,43l6110,4325r,-43m6110,2604r-40,l6070,2647r40,l6110,2604t3,3454l6070,6058r,43l6113,6101r,-43m6197,6058r-43,l6154,6101r43,l6197,6058t,-1776l6154,4282r,43l6197,4325r,-43m6197,2604r-43,l6154,2647r43,l6197,2604t84,3454l6238,6058r,43l6281,6101r,-43m6281,4282r-43,l6238,4325r43,l6281,4282t,-1678l6238,2604r,43l6281,2647r,-43m6365,6058r-43,l6322,6101r43,l6365,6058t,-1776l6322,4282r,43l6365,4325r,-43m6365,2604r-43,l6322,2647r43,l6365,2604t84,3454l6408,6058r,43l6449,6101r,-43m6449,4282r-41,l6408,4325r41,l6449,4282t,-1678l6408,2604r,43l6449,2647r,-43m6533,6058r-41,l6492,6101r41,l6533,6058t,-1776l6492,4282r,43l6533,4325r,-43m6533,2604r-41,l6492,2647r41,l6533,2604t84,l6576,2604r,43l6617,2647r,-43m6619,6058r-43,l6576,6101r43,l6619,6058t,-1776l6576,4282r,43l6619,4325r,-43m6703,6058r-43,l6660,6101r43,l6703,6058t,-1776l6660,4282r,43l6703,4325r,-43m6703,2604r-43,l6660,2647r43,l6703,2604t84,3454l6744,6058r,43l6787,6101r,-43m6787,4282r-43,l6744,4325r43,l6787,4282t,-1678l6744,2604r,43l6787,2647r,-43m6871,6058r-41,l6830,6101r41,l6871,6058t,-1776l6828,4282r,43l6871,4325r,-43m6871,2604r-43,l6828,2647r43,l6871,2604t84,3454l6914,6058r,43l6955,6101r,-43m6955,4282r-41,l6914,4325r41,l6955,4282t,-1678l6914,2604r,43l6955,2647r,-43m7039,6058r-41,l6998,6101r41,l7039,6058t,-1776l6998,4282r,43l7039,4325r,-43m7039,2604r-41,l6998,2647r41,l7039,2604t87,3454l7082,6058r,2l7082,6101r44,l7126,6060r,-2m7126,4282r-44,l7082,4325r44,l7126,4282t,-1678l7082,2604r,43l7126,2647r,-43m7210,6060r-44,l7166,6101r44,l7210,6060t,-1778l7166,4282r,43l7210,4325r,-43m7210,2604r-44,l7166,2647r44,l7210,2604t84,3456l7250,6060r,41l7294,6101r,-41m7294,4282r-44,l7250,4325r44,l7294,4282t,-1678l7250,2604r,43l7294,2647r,-43m7378,6060r-41,l7337,6101r41,l7378,6060t,-1778l7337,4282r,43l7378,4325r,-43m7378,2604r-44,l7334,2647r44,l7378,2604t84,3456l7421,6060r,41l7462,6101r,-41m7462,4282r-41,l7421,4325r41,l7462,4282t,-1678l7421,2604r,43l7462,2647r,-43m7546,6060r-41,l7505,6101r41,l7546,6060t,-1778l7505,4282r,43l7546,4325r,-43m7546,2604r-41,l7505,2647r41,l7546,2604t86,3456l7589,6060r,41l7632,6101r,-41m7632,4282r-43,l7589,4325r43,l7632,4282t,-1678l7589,2604r,43l7632,2647r,-43m7716,6060r-43,l7673,6101r43,l7716,6060t,-1778l7673,4282r,43l7716,4325r,-43m7716,2604r-43,l7673,2647r43,l7716,2604t84,3456l7757,6060r,41l7800,6101r,-41m7800,4282r-43,l7757,4325r43,l7800,4282t,-1678l7757,2604r,43l7800,2647r,-43m7884,6060r-41,l7843,6101r41,l7884,6060t,-1778l7843,4282r,43l7884,4325r,-43m7884,2604r-41,l7843,2647r41,l7884,2604t84,3456l7927,6060r,41l7968,6101r,-41m7968,4282r-41,l7927,4325r41,l7968,4282t,-1678l7927,2604r,43l7968,2647r,-43m8054,6060r-43,l8011,6101r43,l8054,6060t,-1778l8011,4282r,43l8054,4325r,-43m8054,2604r-43,l8011,2647r43,l8054,2604t84,3456l8095,6060r,41l8138,6101r,-41m8138,4282r-43,l8095,4325r43,l8138,4282t,-1678l8095,2604r,43l8138,2647r,-43m8222,6060r-43,l8179,6101r43,l8222,6060t,-1778l8179,4282r,43l8222,4325r,-43m8222,2604r-43,l8179,2647r43,l8222,2604t84,3456l8263,6060r,41l8306,6101r,-41m8306,4282r-43,l8263,4325r43,l8306,4282t,-1678l8266,2604r,43l8306,2647r,-43m8390,6060r-40,l8350,6101r40,l8390,6060t,-1778l8350,4282r,43l8390,4325r,-43m8390,2604r-40,l8350,2647r40,l8390,2604t84,3456l8434,6060r,41l8474,6101r,-41m8474,4282r-40,l8434,4325r40,l8474,4282t,-1678l8434,2604r,43l8474,2647r,-43m8561,6060r-43,l8518,6101r43,l8561,6060t,-1778l8518,4282r,43l8561,4325r,-43m8561,2604r-43,l8518,2647r43,l8561,2604t84,3456l8602,6060r,41l8645,6101r,-41m8645,4282r-43,l8602,4325r43,l8645,4282t,-1678l8602,2604r,43l8645,2647r,-43m8729,6060r-43,l8686,6101r43,l8729,6060t,-1778l8686,4282r,43l8729,4325r,-43m8729,2604r-43,l8686,2647r43,l8729,2604t84,3456l8772,6060r,41l8813,6101r,-41m8813,4282r-41,l8772,4325r41,l8813,4282t,-1678l8772,2604r,43l8813,2647r,-43m8897,6060r-41,l8856,6101r41,l8897,6060t,-1778l8856,4282r,43l8897,4325r,-43m8897,2604r-41,l8856,2647r41,l8897,2604t84,3456l8940,6060r,41l8981,6101r,-41m8981,4282r-41,l8940,4325r41,l8981,4282t2,-1678l8940,2604r,43l8983,2647r,-43m9067,6060r-43,l9024,6101r43,l9067,6060t,-1778l9024,4282r,43l9067,4325r,-43m9067,2604r-43,l9024,2647r43,l9067,2604t84,3456l9108,6060r,41l9151,6101r,-41m9151,4282r-43,l9108,4325r43,l9151,4282t,-1678l9108,2604r,43l9151,2647r,-43m9235,6060r-43,l9192,6101r43,l9235,6060t,-1778l9192,4282r,43l9235,4325r,-43m9235,2604r-43,l9192,2647r43,l9235,2604t84,3456l9278,6060r,41l9319,6101r,-41m9319,4282r-41,l9278,4325r41,l9319,4282t,-1678l9278,2604r,43l9319,2647r,-43m9403,6060r-41,l9362,6101r41,l9403,6060t,-1778l9362,4282r,43l9403,4325r,-43m9403,2604r-41,l9362,2647r41,l9403,2604t87,3456l9446,6060r,41l9490,6101r,-41m9490,4282r-44,l9446,4325r44,l9490,4282t,-1678l9446,2604r,43l9490,2647r,-43m10164,6060r-43,l10121,6101r43,l10164,6060t,-1778l10121,4282r,43l10164,4325r,-43m10164,2604r-43,l10121,2647r43,l10164,2604t84,3456l10207,6060r,41l10248,6101r,-41m10248,4282r-41,l10207,4325r41,l10248,4282t,-1678l10207,2604r,43l10248,2647r,-43m10332,6060r-41,l10291,6101r41,l10332,6060t,-1778l10291,4282r,43l10332,4325r,-43m10332,2604r-41,l10291,2647r41,l10332,2604t84,3456l10375,6060r,41l10416,6101r,-41m10416,4282r-41,l10375,4325r41,l10416,4282t2,-1678l10375,2604r,43l10418,2647r,-43m10502,6060r-43,l10459,6101r43,l10502,6060t,-1778l10459,4282r,43l10502,4325r,-43m10502,2604r-43,l10459,2647r43,l10502,2604t84,3456l10543,6060r,41l10586,6101r,-41m10586,4282r-43,l10543,4325r43,l10586,4282t,-1678l10543,2604r,43l10586,2647r,-43m10670,6060r-43,l10627,6101r43,l10670,6060t,-1778l10627,4282r,43l10670,4325r,-43m10670,2604r-43,l10627,2647r43,l10670,2604t84,3456l10714,6060r,41l10754,6101r,-41m10754,4282r-40,l10714,4325r40,l10754,4282t,-1678l10714,2604r,43l10754,2647r,-43m10838,6060r-40,l10798,6101r40,l10838,6060t,-1778l10798,4282r,43l10838,4325r,-43m10838,2604r-40,l10798,2647r40,l10838,2604t87,3456l10882,6060r,41l10925,6101r,-41m10925,4282r-43,l10882,4325r43,l10925,4282t,-1678l10882,2604r,43l10925,2647r,-43m11009,6060r-43,l10966,6101r43,l11009,6060t,-1778l10966,4282r,43l11009,4325r,-43m11009,2604r-43,l10966,2647r43,l11009,2604t84,3456l11050,6060r,41l11093,6101r,-41m11093,4282r-43,l11050,4325r43,l11093,4282t,-1678l11050,2604r,43l11093,2647r,-43m11177,6060r-43,l11134,6101r43,l11177,6060t,-1778l11134,4282r,43l11177,4325r,-43m11177,2604r-41,l11136,2647r41,l11177,2604t84,3456l11220,6060r,41l11261,6101r,-41m11261,4282r-41,l11220,4325r41,l11261,4282t,-1678l11220,2604r,43l11261,2647r,-43m11345,6060r-41,l11304,6101r41,l11345,6060t,-1778l11304,4282r,43l11345,4325r,-43m11345,2604r-41,l11304,2647r41,l11345,2604t86,3456l11388,6060r,41l11431,6101r,-41m11431,4282r-43,l11388,4325r43,l11431,4282t,-1678l11388,2604r,43l11431,2647r,-43m11515,6060r-43,l11472,6101r43,l11515,6060t,-1778l11472,4282r,43l11515,4325r,-43m11515,2604r-43,l11472,2647r43,l11515,2604t84,3456l11556,6060r,41l11599,6101r,-41m11599,4282r-43,l11556,4325r43,l11599,4282t,-1678l11556,2604r,43l11599,2647r,-43m11683,6060r-41,l11642,6101r41,l11683,6060t,-1778l11642,4282r,43l11683,4325r,-43m11683,2604r-41,l11642,2647r41,l11683,2604t84,3456l11726,6060r,41l11767,6101r,-41m11767,4282r-41,l11726,4325r41,l11767,4282t,-1678l11726,2604r,43l11767,2647r,-43m11851,6060r-41,l11810,6101r41,l11851,6060t,-1778l11810,4282r,43l11851,4325r,-43m11854,2604r-44,l11810,2647r44,l11854,2604t52,3456l11894,6060r,41l11906,6101r,-41m11906,4282r-12,l11894,4325r12,l11906,4282t,-1678l11894,2604r,43l11906,2647r,-43e" fillcolor="#c8c8c8" stroked="f">
              <v:stroke joinstyle="round"/>
              <v:formulas/>
              <v:path arrowok="t" o:connecttype="segments"/>
            </v:shape>
            <v:shape id="_x0000_s2342" type="#_x0000_t202" style="position:absolute;left:1948;top:1482;width:1110;height:266" filled="f" stroked="f">
              <v:textbox inset="0,0,0,0">
                <w:txbxContent>
                  <w:p w14:paraId="478A895B" w14:textId="77777777" w:rsidR="00254229" w:rsidRDefault="00000000">
                    <w:pPr>
                      <w:spacing w:line="266" w:lineRule="exact"/>
                      <w:rPr>
                        <w:sz w:val="24"/>
                        <w:szCs w:val="24"/>
                      </w:rPr>
                    </w:pPr>
                    <w:r>
                      <w:rPr>
                        <w:color w:val="FFFFFF"/>
                        <w:w w:val="110"/>
                        <w:sz w:val="24"/>
                        <w:szCs w:val="24"/>
                      </w:rPr>
                      <w:t>Դոկտրին</w:t>
                    </w:r>
                  </w:p>
                </w:txbxContent>
              </v:textbox>
            </v:shape>
            <v:shape id="_x0000_s2341" type="#_x0000_t202" style="position:absolute;left:5678;top:1502;width:1209;height:266" filled="f" stroked="f">
              <v:textbox inset="0,0,0,0">
                <w:txbxContent>
                  <w:p w14:paraId="0C4084CF" w14:textId="77777777" w:rsidR="00254229" w:rsidRDefault="00000000">
                    <w:pPr>
                      <w:spacing w:line="266" w:lineRule="exact"/>
                      <w:rPr>
                        <w:sz w:val="24"/>
                        <w:szCs w:val="24"/>
                      </w:rPr>
                    </w:pPr>
                    <w:r>
                      <w:rPr>
                        <w:color w:val="FFFFFF"/>
                        <w:w w:val="110"/>
                        <w:sz w:val="24"/>
                        <w:szCs w:val="24"/>
                      </w:rPr>
                      <w:t>Տեսլական</w:t>
                    </w:r>
                  </w:p>
                </w:txbxContent>
              </v:textbox>
            </v:shape>
            <v:shape id="_x0000_s2340" type="#_x0000_t202" style="position:absolute;left:8839;top:1278;width:1928;height:612" filled="f" stroked="f">
              <v:textbox inset="0,0,0,0">
                <w:txbxContent>
                  <w:p w14:paraId="3257A753" w14:textId="77777777" w:rsidR="00254229" w:rsidRDefault="00000000">
                    <w:pPr>
                      <w:spacing w:line="266" w:lineRule="exact"/>
                      <w:ind w:left="11" w:right="30"/>
                      <w:jc w:val="center"/>
                      <w:rPr>
                        <w:sz w:val="24"/>
                        <w:szCs w:val="24"/>
                      </w:rPr>
                    </w:pPr>
                    <w:r>
                      <w:rPr>
                        <w:color w:val="FFFFFF"/>
                        <w:w w:val="105"/>
                        <w:sz w:val="24"/>
                        <w:szCs w:val="24"/>
                      </w:rPr>
                      <w:t>Վերջնարդյունքի</w:t>
                    </w:r>
                  </w:p>
                  <w:p w14:paraId="67BAE687" w14:textId="77777777" w:rsidR="00254229" w:rsidRDefault="00000000">
                    <w:pPr>
                      <w:spacing w:before="69"/>
                      <w:ind w:left="8" w:right="30"/>
                      <w:jc w:val="center"/>
                      <w:rPr>
                        <w:sz w:val="24"/>
                        <w:szCs w:val="24"/>
                      </w:rPr>
                    </w:pPr>
                    <w:r>
                      <w:rPr>
                        <w:color w:val="FFFFFF"/>
                        <w:w w:val="110"/>
                        <w:sz w:val="24"/>
                        <w:szCs w:val="24"/>
                      </w:rPr>
                      <w:t>ցուցանիշներ</w:t>
                    </w:r>
                  </w:p>
                </w:txbxContent>
              </v:textbox>
            </v:shape>
            <v:shape id="_x0000_s2339" type="#_x0000_t202" style="position:absolute;left:1483;top:3203;width:2570;height:266" filled="f" stroked="f">
              <v:textbox inset="0,0,0,0">
                <w:txbxContent>
                  <w:p w14:paraId="6AEA9967" w14:textId="77777777" w:rsidR="00254229" w:rsidRDefault="00000000">
                    <w:pPr>
                      <w:spacing w:line="266" w:lineRule="exact"/>
                      <w:rPr>
                        <w:sz w:val="24"/>
                        <w:szCs w:val="24"/>
                      </w:rPr>
                    </w:pPr>
                    <w:r>
                      <w:rPr>
                        <w:color w:val="FFFFFF"/>
                        <w:w w:val="105"/>
                      </w:rPr>
                      <w:t>Ռ</w:t>
                    </w:r>
                    <w:r>
                      <w:rPr>
                        <w:color w:val="FFFFFF"/>
                        <w:w w:val="105"/>
                        <w:sz w:val="24"/>
                        <w:szCs w:val="24"/>
                      </w:rPr>
                      <w:t>ազմավարություններ</w:t>
                    </w:r>
                  </w:p>
                </w:txbxContent>
              </v:textbox>
            </v:shape>
            <v:shape id="_x0000_s2338" type="#_x0000_t202" style="position:absolute;left:4845;top:3028;width:2843;height:792" filled="f" stroked="f">
              <v:textbox inset="0,0,0,0">
                <w:txbxContent>
                  <w:p w14:paraId="780625EC" w14:textId="77777777" w:rsidR="00254229" w:rsidRDefault="00000000">
                    <w:pPr>
                      <w:spacing w:line="221" w:lineRule="exact"/>
                      <w:ind w:firstLine="904"/>
                      <w:rPr>
                        <w:sz w:val="20"/>
                        <w:szCs w:val="20"/>
                      </w:rPr>
                    </w:pPr>
                    <w:r>
                      <w:rPr>
                        <w:color w:val="FDFDFD"/>
                        <w:w w:val="110"/>
                        <w:sz w:val="20"/>
                        <w:szCs w:val="20"/>
                      </w:rPr>
                      <w:t>Տեսլական,</w:t>
                    </w:r>
                  </w:p>
                  <w:p w14:paraId="1EE9BB15" w14:textId="77777777" w:rsidR="00254229" w:rsidRDefault="00000000">
                    <w:pPr>
                      <w:spacing w:before="8" w:line="280" w:lineRule="atLeast"/>
                      <w:ind w:left="7" w:right="25"/>
                      <w:jc w:val="center"/>
                      <w:rPr>
                        <w:sz w:val="20"/>
                        <w:szCs w:val="20"/>
                      </w:rPr>
                    </w:pPr>
                    <w:r>
                      <w:rPr>
                        <w:color w:val="FDFDFD"/>
                        <w:w w:val="105"/>
                        <w:sz w:val="20"/>
                        <w:szCs w:val="20"/>
                      </w:rPr>
                      <w:t>ռազմավարականնպատակներ և ենթանպատակներ</w:t>
                    </w:r>
                  </w:p>
                </w:txbxContent>
              </v:textbox>
            </v:shape>
            <v:shape id="_x0000_s2337" type="#_x0000_t202" style="position:absolute;left:8402;top:3192;width:2674;height:509" filled="f" stroked="f">
              <v:textbox inset="0,0,0,0">
                <w:txbxContent>
                  <w:p w14:paraId="27615A07" w14:textId="77777777" w:rsidR="00254229" w:rsidRDefault="00000000">
                    <w:pPr>
                      <w:spacing w:line="221" w:lineRule="exact"/>
                      <w:ind w:right="18"/>
                      <w:jc w:val="center"/>
                      <w:rPr>
                        <w:sz w:val="20"/>
                        <w:szCs w:val="20"/>
                      </w:rPr>
                    </w:pPr>
                    <w:r>
                      <w:rPr>
                        <w:color w:val="FFFFFF"/>
                        <w:w w:val="110"/>
                        <w:sz w:val="20"/>
                        <w:szCs w:val="20"/>
                      </w:rPr>
                      <w:t>Վերջնարդյունքի</w:t>
                    </w:r>
                    <w:r>
                      <w:rPr>
                        <w:color w:val="FFFFFF"/>
                        <w:spacing w:val="-22"/>
                        <w:w w:val="110"/>
                        <w:sz w:val="20"/>
                        <w:szCs w:val="20"/>
                      </w:rPr>
                      <w:t xml:space="preserve"> </w:t>
                    </w:r>
                    <w:r>
                      <w:rPr>
                        <w:color w:val="FFFFFF"/>
                        <w:w w:val="110"/>
                        <w:sz w:val="20"/>
                        <w:szCs w:val="20"/>
                      </w:rPr>
                      <w:t>միջանկյալ</w:t>
                    </w:r>
                  </w:p>
                  <w:p w14:paraId="5CC79456" w14:textId="77777777" w:rsidR="00254229" w:rsidRDefault="00000000">
                    <w:pPr>
                      <w:spacing w:before="58"/>
                      <w:ind w:right="19"/>
                      <w:jc w:val="center"/>
                      <w:rPr>
                        <w:sz w:val="20"/>
                        <w:szCs w:val="20"/>
                      </w:rPr>
                    </w:pPr>
                    <w:r>
                      <w:rPr>
                        <w:color w:val="FFFFFF"/>
                        <w:w w:val="110"/>
                        <w:sz w:val="20"/>
                        <w:szCs w:val="20"/>
                      </w:rPr>
                      <w:t>արդյունքի ցուցանիշներ</w:t>
                    </w:r>
                  </w:p>
                </w:txbxContent>
              </v:textbox>
            </v:shape>
            <v:shape id="_x0000_s2336" type="#_x0000_t202" style="position:absolute;left:1751;top:4809;width:1851;height:828" filled="f" stroked="f">
              <v:textbox inset="0,0,0,0">
                <w:txbxContent>
                  <w:p w14:paraId="624F35B9" w14:textId="77777777" w:rsidR="00254229" w:rsidRDefault="00000000">
                    <w:pPr>
                      <w:spacing w:line="221" w:lineRule="exact"/>
                      <w:ind w:right="15"/>
                      <w:jc w:val="center"/>
                      <w:rPr>
                        <w:sz w:val="20"/>
                        <w:szCs w:val="20"/>
                      </w:rPr>
                    </w:pPr>
                    <w:r>
                      <w:rPr>
                        <w:color w:val="FFFFFF"/>
                        <w:w w:val="105"/>
                        <w:sz w:val="20"/>
                        <w:szCs w:val="20"/>
                      </w:rPr>
                      <w:t>Միջոցառումներ ու</w:t>
                    </w:r>
                  </w:p>
                  <w:p w14:paraId="13CCDAA5" w14:textId="77777777" w:rsidR="00254229" w:rsidRDefault="00000000">
                    <w:pPr>
                      <w:spacing w:before="58"/>
                      <w:ind w:right="18"/>
                      <w:jc w:val="center"/>
                    </w:pPr>
                    <w:r>
                      <w:rPr>
                        <w:color w:val="FFFFFF"/>
                        <w:w w:val="110"/>
                      </w:rPr>
                      <w:t>ռազմավարական</w:t>
                    </w:r>
                  </w:p>
                  <w:p w14:paraId="34EC96A7" w14:textId="77777777" w:rsidR="00254229" w:rsidRDefault="00000000">
                    <w:pPr>
                      <w:spacing w:before="66"/>
                      <w:ind w:right="18"/>
                      <w:jc w:val="center"/>
                      <w:rPr>
                        <w:sz w:val="20"/>
                        <w:szCs w:val="20"/>
                      </w:rPr>
                    </w:pPr>
                    <w:r>
                      <w:rPr>
                        <w:color w:val="FFFFFF"/>
                        <w:w w:val="110"/>
                        <w:sz w:val="20"/>
                        <w:szCs w:val="20"/>
                      </w:rPr>
                      <w:t>ծրագրեր</w:t>
                    </w:r>
                  </w:p>
                </w:txbxContent>
              </v:textbox>
            </v:shape>
            <v:shape id="_x0000_s2335" type="#_x0000_t202" style="position:absolute;left:5275;top:4994;width:1854;height:266" filled="f" stroked="f">
              <v:textbox inset="0,0,0,0">
                <w:txbxContent>
                  <w:p w14:paraId="36F651AE" w14:textId="77777777" w:rsidR="00254229" w:rsidRDefault="00000000">
                    <w:pPr>
                      <w:spacing w:line="266" w:lineRule="exact"/>
                      <w:rPr>
                        <w:sz w:val="24"/>
                        <w:szCs w:val="24"/>
                      </w:rPr>
                    </w:pPr>
                    <w:r>
                      <w:rPr>
                        <w:color w:val="FFFFFF"/>
                        <w:w w:val="105"/>
                        <w:sz w:val="24"/>
                        <w:szCs w:val="24"/>
                      </w:rPr>
                      <w:t>Միջոցառումներ</w:t>
                    </w:r>
                  </w:p>
                </w:txbxContent>
              </v:textbox>
            </v:shape>
            <v:shape id="_x0000_s2334" type="#_x0000_t202" style="position:absolute;left:8731;top:4888;width:2276;height:612" filled="f" stroked="f">
              <v:textbox inset="0,0,0,0">
                <w:txbxContent>
                  <w:p w14:paraId="2D0413E2" w14:textId="77777777" w:rsidR="00254229" w:rsidRDefault="00000000">
                    <w:pPr>
                      <w:spacing w:line="266" w:lineRule="exact"/>
                      <w:ind w:left="-1" w:right="18"/>
                      <w:jc w:val="center"/>
                      <w:rPr>
                        <w:sz w:val="24"/>
                        <w:szCs w:val="24"/>
                      </w:rPr>
                    </w:pPr>
                    <w:r>
                      <w:rPr>
                        <w:color w:val="FFFFFF"/>
                        <w:w w:val="105"/>
                        <w:sz w:val="24"/>
                        <w:szCs w:val="24"/>
                      </w:rPr>
                      <w:t>Ուղղակի</w:t>
                    </w:r>
                    <w:r>
                      <w:rPr>
                        <w:color w:val="FFFFFF"/>
                        <w:spacing w:val="30"/>
                        <w:w w:val="105"/>
                        <w:sz w:val="24"/>
                        <w:szCs w:val="24"/>
                      </w:rPr>
                      <w:t xml:space="preserve"> </w:t>
                    </w:r>
                    <w:r>
                      <w:rPr>
                        <w:color w:val="FFFFFF"/>
                        <w:w w:val="105"/>
                        <w:sz w:val="24"/>
                        <w:szCs w:val="24"/>
                      </w:rPr>
                      <w:t>արդյունքի</w:t>
                    </w:r>
                  </w:p>
                  <w:p w14:paraId="107B8B03" w14:textId="77777777" w:rsidR="00254229" w:rsidRDefault="00000000">
                    <w:pPr>
                      <w:spacing w:before="69"/>
                      <w:ind w:left="1" w:right="20"/>
                      <w:jc w:val="center"/>
                      <w:rPr>
                        <w:sz w:val="24"/>
                        <w:szCs w:val="24"/>
                      </w:rPr>
                    </w:pPr>
                    <w:r>
                      <w:rPr>
                        <w:color w:val="FFFFFF"/>
                        <w:w w:val="110"/>
                        <w:sz w:val="24"/>
                        <w:szCs w:val="24"/>
                      </w:rPr>
                      <w:t>ցուցանիշներ</w:t>
                    </w:r>
                  </w:p>
                </w:txbxContent>
              </v:textbox>
            </v:shape>
            <v:shape id="_x0000_s2333" type="#_x0000_t202" style="position:absolute;left:1651;top:6542;width:1928;height:612" filled="f" stroked="f">
              <v:textbox inset="0,0,0,0">
                <w:txbxContent>
                  <w:p w14:paraId="40E13E2E" w14:textId="77777777" w:rsidR="00254229" w:rsidRDefault="00000000">
                    <w:pPr>
                      <w:spacing w:line="266" w:lineRule="exact"/>
                      <w:ind w:left="11" w:right="30"/>
                      <w:jc w:val="center"/>
                      <w:rPr>
                        <w:sz w:val="24"/>
                        <w:szCs w:val="24"/>
                      </w:rPr>
                    </w:pPr>
                    <w:r>
                      <w:rPr>
                        <w:color w:val="FFFFFF"/>
                        <w:w w:val="105"/>
                        <w:sz w:val="24"/>
                        <w:szCs w:val="24"/>
                      </w:rPr>
                      <w:t>Վերջնարդյունքի</w:t>
                    </w:r>
                  </w:p>
                  <w:p w14:paraId="1C1B4873" w14:textId="77777777" w:rsidR="00254229" w:rsidRDefault="00000000">
                    <w:pPr>
                      <w:spacing w:before="69"/>
                      <w:ind w:left="8" w:right="30"/>
                      <w:jc w:val="center"/>
                      <w:rPr>
                        <w:sz w:val="24"/>
                        <w:szCs w:val="24"/>
                      </w:rPr>
                    </w:pPr>
                    <w:r>
                      <w:rPr>
                        <w:color w:val="FFFFFF"/>
                        <w:w w:val="110"/>
                        <w:sz w:val="24"/>
                        <w:szCs w:val="24"/>
                      </w:rPr>
                      <w:t>ցուցանիշներ</w:t>
                    </w:r>
                  </w:p>
                </w:txbxContent>
              </v:textbox>
            </v:shape>
            <v:shape id="_x0000_s2332" type="#_x0000_t202" style="position:absolute;left:5416;top:6714;width:1851;height:266" filled="f" stroked="f">
              <v:textbox inset="0,0,0,0">
                <w:txbxContent>
                  <w:p w14:paraId="5559FAE5" w14:textId="77777777" w:rsidR="00254229" w:rsidRDefault="00000000">
                    <w:pPr>
                      <w:spacing w:line="266" w:lineRule="exact"/>
                      <w:rPr>
                        <w:sz w:val="24"/>
                        <w:szCs w:val="24"/>
                      </w:rPr>
                    </w:pPr>
                    <w:r>
                      <w:rPr>
                        <w:color w:val="FFFFFF"/>
                        <w:w w:val="105"/>
                        <w:sz w:val="24"/>
                        <w:szCs w:val="24"/>
                      </w:rPr>
                      <w:t>Միջոցառումներ</w:t>
                    </w:r>
                  </w:p>
                </w:txbxContent>
              </v:textbox>
            </v:shape>
            <v:shape id="_x0000_s2331" type="#_x0000_t202" style="position:absolute;left:8721;top:6623;width:2276;height:612" filled="f" stroked="f">
              <v:textbox inset="0,0,0,0">
                <w:txbxContent>
                  <w:p w14:paraId="73F7BFFF" w14:textId="77777777" w:rsidR="00254229" w:rsidRDefault="00000000">
                    <w:pPr>
                      <w:spacing w:line="266" w:lineRule="exact"/>
                      <w:ind w:right="18"/>
                      <w:jc w:val="center"/>
                      <w:rPr>
                        <w:sz w:val="24"/>
                        <w:szCs w:val="24"/>
                      </w:rPr>
                    </w:pPr>
                    <w:r>
                      <w:rPr>
                        <w:color w:val="FFFFFF"/>
                        <w:w w:val="105"/>
                        <w:sz w:val="24"/>
                        <w:szCs w:val="24"/>
                      </w:rPr>
                      <w:t>Ուղղակի արդյունքի</w:t>
                    </w:r>
                  </w:p>
                  <w:p w14:paraId="028D8EC1" w14:textId="77777777" w:rsidR="00254229" w:rsidRDefault="00000000">
                    <w:pPr>
                      <w:spacing w:before="69"/>
                      <w:ind w:left="1" w:right="20"/>
                      <w:jc w:val="center"/>
                      <w:rPr>
                        <w:sz w:val="24"/>
                        <w:szCs w:val="24"/>
                      </w:rPr>
                    </w:pPr>
                    <w:r>
                      <w:rPr>
                        <w:color w:val="FFFFFF"/>
                        <w:w w:val="110"/>
                        <w:sz w:val="24"/>
                        <w:szCs w:val="24"/>
                      </w:rPr>
                      <w:t>ցուցանիշներ</w:t>
                    </w:r>
                  </w:p>
                </w:txbxContent>
              </v:textbox>
            </v:shape>
            <w10:wrap anchorx="page"/>
          </v:group>
        </w:pict>
      </w:r>
      <w:r>
        <w:pict w14:anchorId="2DEEA073">
          <v:shape id="_x0000_s2329" type="#_x0000_t202" style="position:absolute;left:0;text-align:left;margin-left:300.25pt;margin-top:-90.7pt;width:261pt;height:74.65pt;z-index:2848;mso-position-horizontal-relative:page" filled="f" strokeweight=".48pt">
            <v:textbox inset="0,0,0,0">
              <w:txbxContent>
                <w:p w14:paraId="1B4CB9BD" w14:textId="77777777" w:rsidR="00254229" w:rsidRDefault="00000000">
                  <w:pPr>
                    <w:pStyle w:val="BodyText"/>
                    <w:spacing w:before="30"/>
                    <w:ind w:left="103"/>
                  </w:pPr>
                  <w:r>
                    <w:rPr>
                      <w:w w:val="105"/>
                    </w:rPr>
                    <w:t>նպատակ(ներ)ին:</w:t>
                  </w:r>
                </w:p>
                <w:p w14:paraId="697E57AC" w14:textId="77777777" w:rsidR="00254229" w:rsidRDefault="00000000">
                  <w:pPr>
                    <w:pStyle w:val="BodyText"/>
                    <w:tabs>
                      <w:tab w:val="left" w:pos="1891"/>
                      <w:tab w:val="left" w:pos="2288"/>
                      <w:tab w:val="left" w:pos="4174"/>
                    </w:tabs>
                    <w:spacing w:before="94" w:line="324" w:lineRule="auto"/>
                    <w:ind w:left="103" w:right="102"/>
                  </w:pPr>
                  <w:r>
                    <w:rPr>
                      <w:w w:val="105"/>
                    </w:rPr>
                    <w:t>2.Հնարավո՞ր</w:t>
                  </w:r>
                  <w:r>
                    <w:rPr>
                      <w:w w:val="105"/>
                    </w:rPr>
                    <w:tab/>
                    <w:t>է</w:t>
                  </w:r>
                  <w:r>
                    <w:rPr>
                      <w:w w:val="105"/>
                    </w:rPr>
                    <w:tab/>
                    <w:t>իրատեսական</w:t>
                  </w:r>
                  <w:r>
                    <w:rPr>
                      <w:w w:val="105"/>
                    </w:rPr>
                    <w:tab/>
                    <w:t>ժամկետ սահմանել իրականացման</w:t>
                  </w:r>
                  <w:r>
                    <w:rPr>
                      <w:spacing w:val="30"/>
                      <w:w w:val="105"/>
                    </w:rPr>
                    <w:t xml:space="preserve"> </w:t>
                  </w:r>
                  <w:r>
                    <w:rPr>
                      <w:w w:val="105"/>
                    </w:rPr>
                    <w:t>համար:</w:t>
                  </w:r>
                </w:p>
              </w:txbxContent>
            </v:textbox>
            <w10:wrap anchorx="page"/>
          </v:shape>
        </w:pict>
      </w:r>
      <w:r>
        <w:rPr>
          <w:color w:val="001F60"/>
          <w:w w:val="110"/>
          <w:sz w:val="28"/>
          <w:szCs w:val="28"/>
        </w:rPr>
        <w:t>Գծապատկեր 3. Արդյունքային շրջանակ</w:t>
      </w:r>
    </w:p>
    <w:p w14:paraId="3197CC46" w14:textId="77777777" w:rsidR="00254229" w:rsidRDefault="00254229">
      <w:pPr>
        <w:pStyle w:val="BodyText"/>
        <w:rPr>
          <w:sz w:val="30"/>
        </w:rPr>
      </w:pPr>
    </w:p>
    <w:p w14:paraId="27845B71" w14:textId="77777777" w:rsidR="00254229" w:rsidRDefault="00254229">
      <w:pPr>
        <w:pStyle w:val="BodyText"/>
        <w:rPr>
          <w:sz w:val="30"/>
        </w:rPr>
      </w:pPr>
    </w:p>
    <w:p w14:paraId="1BB4D8DE" w14:textId="77777777" w:rsidR="00254229" w:rsidRDefault="00254229">
      <w:pPr>
        <w:pStyle w:val="BodyText"/>
        <w:rPr>
          <w:sz w:val="30"/>
        </w:rPr>
      </w:pPr>
    </w:p>
    <w:p w14:paraId="03F075D3" w14:textId="77777777" w:rsidR="00254229" w:rsidRDefault="00254229">
      <w:pPr>
        <w:pStyle w:val="BodyText"/>
        <w:rPr>
          <w:sz w:val="30"/>
        </w:rPr>
      </w:pPr>
    </w:p>
    <w:p w14:paraId="3AE4C378" w14:textId="77777777" w:rsidR="00254229" w:rsidRDefault="00254229">
      <w:pPr>
        <w:pStyle w:val="BodyText"/>
        <w:rPr>
          <w:sz w:val="30"/>
        </w:rPr>
      </w:pPr>
    </w:p>
    <w:p w14:paraId="752BA5B0" w14:textId="77777777" w:rsidR="00254229" w:rsidRDefault="00254229">
      <w:pPr>
        <w:pStyle w:val="BodyText"/>
        <w:rPr>
          <w:sz w:val="30"/>
        </w:rPr>
      </w:pPr>
    </w:p>
    <w:p w14:paraId="26803BA3" w14:textId="77777777" w:rsidR="00254229" w:rsidRDefault="00254229">
      <w:pPr>
        <w:pStyle w:val="BodyText"/>
        <w:rPr>
          <w:sz w:val="30"/>
        </w:rPr>
      </w:pPr>
    </w:p>
    <w:p w14:paraId="207CA8DE" w14:textId="77777777" w:rsidR="00254229" w:rsidRDefault="00254229">
      <w:pPr>
        <w:pStyle w:val="BodyText"/>
        <w:rPr>
          <w:sz w:val="30"/>
        </w:rPr>
      </w:pPr>
    </w:p>
    <w:p w14:paraId="69671F84" w14:textId="77777777" w:rsidR="00254229" w:rsidRDefault="00254229">
      <w:pPr>
        <w:pStyle w:val="BodyText"/>
        <w:rPr>
          <w:sz w:val="30"/>
        </w:rPr>
      </w:pPr>
    </w:p>
    <w:p w14:paraId="3431071C" w14:textId="77777777" w:rsidR="00254229" w:rsidRDefault="00254229">
      <w:pPr>
        <w:pStyle w:val="BodyText"/>
        <w:rPr>
          <w:sz w:val="30"/>
        </w:rPr>
      </w:pPr>
    </w:p>
    <w:p w14:paraId="57EA9630" w14:textId="77777777" w:rsidR="00254229" w:rsidRDefault="00254229">
      <w:pPr>
        <w:pStyle w:val="BodyText"/>
        <w:rPr>
          <w:sz w:val="30"/>
        </w:rPr>
      </w:pPr>
    </w:p>
    <w:p w14:paraId="5D90812F" w14:textId="77777777" w:rsidR="00254229" w:rsidRDefault="00254229">
      <w:pPr>
        <w:pStyle w:val="BodyText"/>
        <w:rPr>
          <w:sz w:val="30"/>
        </w:rPr>
      </w:pPr>
    </w:p>
    <w:p w14:paraId="0BB8C86F" w14:textId="77777777" w:rsidR="00254229" w:rsidRDefault="00254229">
      <w:pPr>
        <w:pStyle w:val="BodyText"/>
        <w:rPr>
          <w:sz w:val="30"/>
        </w:rPr>
      </w:pPr>
    </w:p>
    <w:p w14:paraId="4AEE146E" w14:textId="77777777" w:rsidR="00254229" w:rsidRDefault="00254229">
      <w:pPr>
        <w:pStyle w:val="BodyText"/>
        <w:rPr>
          <w:sz w:val="30"/>
        </w:rPr>
      </w:pPr>
    </w:p>
    <w:p w14:paraId="2A928C17" w14:textId="77777777" w:rsidR="00254229" w:rsidRDefault="00254229">
      <w:pPr>
        <w:pStyle w:val="BodyText"/>
        <w:rPr>
          <w:sz w:val="30"/>
        </w:rPr>
      </w:pPr>
    </w:p>
    <w:p w14:paraId="531516CF" w14:textId="77777777" w:rsidR="00254229" w:rsidRDefault="00254229">
      <w:pPr>
        <w:pStyle w:val="BodyText"/>
        <w:rPr>
          <w:sz w:val="30"/>
        </w:rPr>
      </w:pPr>
    </w:p>
    <w:p w14:paraId="6B18F5D6" w14:textId="77777777" w:rsidR="00254229" w:rsidRDefault="00254229">
      <w:pPr>
        <w:pStyle w:val="BodyText"/>
        <w:rPr>
          <w:sz w:val="30"/>
        </w:rPr>
      </w:pPr>
    </w:p>
    <w:p w14:paraId="379C0F80" w14:textId="77777777" w:rsidR="00254229" w:rsidRDefault="00254229">
      <w:pPr>
        <w:pStyle w:val="BodyText"/>
        <w:rPr>
          <w:sz w:val="30"/>
        </w:rPr>
      </w:pPr>
    </w:p>
    <w:p w14:paraId="790B659B" w14:textId="77777777" w:rsidR="00254229" w:rsidRDefault="00254229">
      <w:pPr>
        <w:pStyle w:val="BodyText"/>
        <w:rPr>
          <w:sz w:val="30"/>
        </w:rPr>
      </w:pPr>
    </w:p>
    <w:p w14:paraId="4545EFC8" w14:textId="77777777" w:rsidR="00254229" w:rsidRDefault="00254229">
      <w:pPr>
        <w:pStyle w:val="BodyText"/>
        <w:rPr>
          <w:sz w:val="30"/>
        </w:rPr>
      </w:pPr>
    </w:p>
    <w:p w14:paraId="270CAAE4" w14:textId="77777777" w:rsidR="00254229" w:rsidRDefault="00254229">
      <w:pPr>
        <w:pStyle w:val="BodyText"/>
        <w:rPr>
          <w:sz w:val="30"/>
        </w:rPr>
      </w:pPr>
    </w:p>
    <w:p w14:paraId="2C04C180" w14:textId="77777777" w:rsidR="00254229" w:rsidRDefault="00254229">
      <w:pPr>
        <w:pStyle w:val="BodyText"/>
        <w:spacing w:before="2"/>
        <w:rPr>
          <w:sz w:val="38"/>
        </w:rPr>
      </w:pPr>
    </w:p>
    <w:p w14:paraId="4D8008B7" w14:textId="77777777" w:rsidR="00254229" w:rsidRDefault="00000000">
      <w:pPr>
        <w:pStyle w:val="BodyText"/>
        <w:spacing w:line="321" w:lineRule="auto"/>
        <w:ind w:left="517" w:right="1072"/>
        <w:jc w:val="both"/>
      </w:pPr>
      <w:r>
        <w:rPr>
          <w:color w:val="001F60"/>
          <w:w w:val="105"/>
        </w:rPr>
        <w:t xml:space="preserve">Տեսլականը </w:t>
      </w:r>
      <w:r>
        <w:rPr>
          <w:w w:val="105"/>
        </w:rPr>
        <w:t>ձևակերպում է ապագա ցանկալի կարգավիճակը կամ վերջնական նպատակը, որին համակարգն ու քաղաքականությունները ձգտում են հասնել իրենց միջամտությունների  արդյունքում։  Դոկտրինը  սահմանում  է   պետության   զարգացման ընդհանուր հեռանկարը, իսկ  յուրաքանչյուր  ռազմավարություն  սահմանում է իր ուղղության տեսլականը։ Տեսլականը չափվում է վերջնարդյունքի ցուցանիշներով։</w:t>
      </w:r>
    </w:p>
    <w:p w14:paraId="43DB3DAE" w14:textId="77777777" w:rsidR="00254229" w:rsidRDefault="00000000">
      <w:pPr>
        <w:pStyle w:val="BodyText"/>
        <w:spacing w:before="162" w:line="321" w:lineRule="auto"/>
        <w:ind w:left="517" w:right="1073"/>
        <w:jc w:val="both"/>
      </w:pPr>
      <w:r>
        <w:rPr>
          <w:color w:val="001F60"/>
          <w:w w:val="110"/>
        </w:rPr>
        <w:t xml:space="preserve">Վերջնարդյունքը </w:t>
      </w:r>
      <w:r>
        <w:rPr>
          <w:w w:val="110"/>
        </w:rPr>
        <w:t>հանրային քաղաքականության նպատակադրված դրական վերափոխիչ հետևանքն է հանրային բարեկեցության, մարդու իրավունքների ու ազատությունների և միջավայրի վրա, և վերջինիս ցուցանիշը որակական կամ քանակական գործոն կամ փոփոխական է, որի միջոցով չափվում է վերջնարդյունքի</w:t>
      </w:r>
    </w:p>
    <w:p w14:paraId="4CDA16F3" w14:textId="77777777" w:rsidR="00254229" w:rsidRDefault="00254229">
      <w:pPr>
        <w:spacing w:line="321" w:lineRule="auto"/>
        <w:jc w:val="both"/>
        <w:sectPr w:rsidR="00254229">
          <w:headerReference w:type="default" r:id="rId99"/>
          <w:footerReference w:type="default" r:id="rId100"/>
          <w:pgSz w:w="11910" w:h="16840"/>
          <w:pgMar w:top="1420" w:right="0" w:bottom="1140" w:left="560" w:header="0" w:footer="950" w:gutter="0"/>
          <w:pgNumType w:start="34"/>
          <w:cols w:space="720"/>
        </w:sectPr>
      </w:pPr>
    </w:p>
    <w:p w14:paraId="65AF40D7" w14:textId="77777777" w:rsidR="00254229" w:rsidRDefault="00000000">
      <w:pPr>
        <w:pStyle w:val="BodyText"/>
        <w:spacing w:before="72" w:line="321" w:lineRule="auto"/>
        <w:ind w:left="517" w:right="1071"/>
        <w:jc w:val="both"/>
      </w:pPr>
      <w:r>
        <w:rPr>
          <w:w w:val="110"/>
        </w:rPr>
        <w:lastRenderedPageBreak/>
        <w:t>իրականացման մակարդակը։ Վերջնարդյունքի ցուցանիշները սովորաբար միջազգային համաթվեր են լինում՝ մի քանի բաղադրիչներով։  Կարևոր  է  շեշտելը,</w:t>
      </w:r>
      <w:r>
        <w:rPr>
          <w:spacing w:val="65"/>
          <w:w w:val="110"/>
        </w:rPr>
        <w:t xml:space="preserve"> </w:t>
      </w:r>
      <w:r>
        <w:rPr>
          <w:w w:val="110"/>
        </w:rPr>
        <w:t>որ այս մակարդակի ցուցանիշները հաճախ կարող են ուղիղ պատճառահետևանքային կապերով կապված չլինեն նախորդ մակարդակի ցուցանիշների կամ իրականացվող միջոցառումների հետ։ Երբեմն էլ դրանց վրա ներազդելը կարող է վեր լինել հանրային իշխանության մարմինների լիազորությունների շրջանակից։ Սակայն միջազգային ցուցանիշները  դիտարկվում են իբրև պրոքսի՝ կողմնորոշիչ նշաձող, որին անհրաժեշտ է ձգտել հասնել՝ մրցունակությունն ապահովելու նպատակով։ Իբրև վերջնարդյունքի ցուցանիշ՝ յուրաքանչյուր ռազմավարության համար սահմանված է միջազգային համաթվերի համախումբ՝ ներկայացված 16-26-ում և հասանելի հետևյալ հղմամբ</w:t>
      </w:r>
      <w:r>
        <w:rPr>
          <w:spacing w:val="3"/>
          <w:w w:val="110"/>
        </w:rPr>
        <w:t xml:space="preserve"> </w:t>
      </w:r>
      <w:r>
        <w:rPr>
          <w:w w:val="110"/>
        </w:rPr>
        <w:t>(տե՛ս</w:t>
      </w:r>
    </w:p>
    <w:p w14:paraId="0F576CC6" w14:textId="77777777" w:rsidR="00254229" w:rsidRDefault="00000000">
      <w:pPr>
        <w:pStyle w:val="BodyText"/>
        <w:spacing w:before="5"/>
        <w:ind w:left="517"/>
        <w:jc w:val="both"/>
        <w:rPr>
          <w:sz w:val="14"/>
          <w:szCs w:val="14"/>
        </w:rPr>
      </w:pPr>
      <w:r>
        <w:rPr>
          <w:w w:val="115"/>
        </w:rPr>
        <w:t>«Համաթվեր» ֆայլը):</w:t>
      </w:r>
      <w:r>
        <w:rPr>
          <w:w w:val="115"/>
          <w:position w:val="8"/>
          <w:sz w:val="14"/>
          <w:szCs w:val="14"/>
        </w:rPr>
        <w:t>35</w:t>
      </w:r>
    </w:p>
    <w:p w14:paraId="27F4944A" w14:textId="77777777" w:rsidR="00254229" w:rsidRDefault="00254229">
      <w:pPr>
        <w:pStyle w:val="BodyText"/>
        <w:spacing w:before="3"/>
        <w:rPr>
          <w:sz w:val="22"/>
        </w:rPr>
      </w:pPr>
    </w:p>
    <w:p w14:paraId="6CE9A2BD" w14:textId="77777777" w:rsidR="00254229" w:rsidRDefault="00000000">
      <w:pPr>
        <w:pStyle w:val="BodyText"/>
        <w:spacing w:line="321" w:lineRule="auto"/>
        <w:ind w:left="517" w:right="1073"/>
        <w:jc w:val="both"/>
      </w:pPr>
      <w:r>
        <w:rPr>
          <w:w w:val="110"/>
        </w:rPr>
        <w:t xml:space="preserve">Տեսլականից բխում են </w:t>
      </w:r>
      <w:r>
        <w:rPr>
          <w:color w:val="001C52"/>
          <w:w w:val="110"/>
        </w:rPr>
        <w:t>ռազմավարական նպատակներն ու ենթանպատակները</w:t>
      </w:r>
      <w:r>
        <w:rPr>
          <w:w w:val="110"/>
        </w:rPr>
        <w:t xml:space="preserve">, որոնք, ի տարբերություն տեսլականի, ռազմավարությամբ սահմանված խնդիրների լուծման հետևանքով ակնկալվող առավել SMART արդյունքներ են։ Վերջիններս չափվում են </w:t>
      </w:r>
      <w:r>
        <w:rPr>
          <w:color w:val="001C52"/>
          <w:w w:val="110"/>
        </w:rPr>
        <w:t>վերջնարդյունքի ու միջանկյալ արդյունքի ցուցանիշներով</w:t>
      </w:r>
      <w:r>
        <w:rPr>
          <w:w w:val="110"/>
        </w:rPr>
        <w:t>։</w:t>
      </w:r>
    </w:p>
    <w:p w14:paraId="5A150DEA" w14:textId="77777777" w:rsidR="00254229" w:rsidRDefault="00000000">
      <w:pPr>
        <w:pStyle w:val="BodyText"/>
        <w:spacing w:before="163" w:line="321" w:lineRule="auto"/>
        <w:ind w:left="517" w:right="1071"/>
        <w:jc w:val="both"/>
      </w:pPr>
      <w:r>
        <w:rPr>
          <w:w w:val="110"/>
        </w:rPr>
        <w:t xml:space="preserve">Ռազմավարական նպատակների և ենթանպատակների ցուցանիշներն ապահովում են ավելի հստակ չափողականություն։ Ցանկալի է դրանք արտացոլել քանակական </w:t>
      </w:r>
      <w:r>
        <w:rPr>
          <w:spacing w:val="65"/>
          <w:w w:val="110"/>
        </w:rPr>
        <w:t xml:space="preserve"> </w:t>
      </w:r>
      <w:r>
        <w:rPr>
          <w:w w:val="110"/>
        </w:rPr>
        <w:t>ու որակական այնպիսի SMART ցուցանիշներով, որոնք կառավարելի են, արտացոլում են պետության միջամտության պատճառահետևանքային կապերը և հավաքագրվում են հանրային իշխանության մարմինների կողմից։ Եթե ցուցանիշը չի հավաքագրվում, ապա ռազմավարական փաստաթղթի միջոցառումների ծրագրով անհրաժեշտ է նախատեսել վերջինիս հավաքագրումը՝ իբրև</w:t>
      </w:r>
      <w:r>
        <w:rPr>
          <w:spacing w:val="10"/>
          <w:w w:val="110"/>
        </w:rPr>
        <w:t xml:space="preserve"> </w:t>
      </w:r>
      <w:r>
        <w:rPr>
          <w:w w:val="110"/>
        </w:rPr>
        <w:t>միջոցառում։</w:t>
      </w:r>
    </w:p>
    <w:p w14:paraId="74C3C184" w14:textId="77777777" w:rsidR="00254229" w:rsidRDefault="00000000">
      <w:pPr>
        <w:pStyle w:val="BodyText"/>
        <w:tabs>
          <w:tab w:val="left" w:pos="3129"/>
          <w:tab w:val="left" w:pos="6741"/>
          <w:tab w:val="left" w:pos="8797"/>
        </w:tabs>
        <w:spacing w:before="164" w:line="321" w:lineRule="auto"/>
        <w:ind w:left="517" w:right="1071"/>
        <w:jc w:val="both"/>
      </w:pPr>
      <w:r>
        <w:rPr>
          <w:w w:val="105"/>
        </w:rPr>
        <w:t>Նաև անհրաժեշտ է խուսափել ցուցանիշների բազմաքանակությունից՝ անհարկի վարչարարական</w:t>
      </w:r>
      <w:r>
        <w:rPr>
          <w:w w:val="105"/>
        </w:rPr>
        <w:tab/>
        <w:t>ծանրաբեռնվածությունից</w:t>
      </w:r>
      <w:r>
        <w:rPr>
          <w:w w:val="105"/>
        </w:rPr>
        <w:tab/>
        <w:t>խուսափելու</w:t>
      </w:r>
      <w:r>
        <w:rPr>
          <w:w w:val="105"/>
        </w:rPr>
        <w:tab/>
        <w:t xml:space="preserve">նպատակով։ Նպատակները  ձևակերպում  են  ցանկալի  փոփոխությունը,  իսկ  ցուցանիշները  չափում են այդ փոփոխությունը։ </w:t>
      </w:r>
      <w:r>
        <w:rPr>
          <w:spacing w:val="-3"/>
          <w:w w:val="105"/>
        </w:rPr>
        <w:t xml:space="preserve">Յուրաքանչյուր ցուցանիշ </w:t>
      </w:r>
      <w:r>
        <w:rPr>
          <w:w w:val="105"/>
        </w:rPr>
        <w:t xml:space="preserve">պետք է ունենա իր </w:t>
      </w:r>
      <w:r>
        <w:rPr>
          <w:color w:val="001C52"/>
          <w:w w:val="105"/>
        </w:rPr>
        <w:t>ելակետային  և  թիրախային  արժեքները</w:t>
      </w:r>
      <w:r>
        <w:rPr>
          <w:w w:val="105"/>
        </w:rPr>
        <w:t>։  Ելակետային  արժեքը  ցուցանիշի ամենաթարմ տվյալն է, որը հասանելի է, իսկ թիրախայինը՝ ցանկալի արժեքը, որին ձգտելու ենք հասնել ռազմավարությունների</w:t>
      </w:r>
      <w:r>
        <w:rPr>
          <w:spacing w:val="13"/>
          <w:w w:val="105"/>
        </w:rPr>
        <w:t xml:space="preserve"> </w:t>
      </w:r>
      <w:r>
        <w:rPr>
          <w:w w:val="105"/>
        </w:rPr>
        <w:t>արդյունքում։</w:t>
      </w:r>
    </w:p>
    <w:p w14:paraId="14E3DA4B" w14:textId="77777777" w:rsidR="00254229" w:rsidRDefault="00000000">
      <w:pPr>
        <w:pStyle w:val="BodyText"/>
        <w:spacing w:before="164" w:line="324" w:lineRule="auto"/>
        <w:ind w:left="517" w:right="1071"/>
        <w:jc w:val="both"/>
      </w:pPr>
      <w:r>
        <w:rPr>
          <w:w w:val="105"/>
        </w:rPr>
        <w:t>Ցուցանիշները լինում են քանակական՝ թվային (օր․՝ բացարձակ արժեք, %, հարաբերակցություն), և որակական՝ ընկալումներ և որակի գնահատականներ (օր․՝ համապատասխանություն, գոհունակություն)։ Նպատակները և վերջիններիս ցուցանիշները՝ իրենց ելակետային ու թիրախային արժեքներով, կազմում են</w:t>
      </w:r>
    </w:p>
    <w:p w14:paraId="043A341C" w14:textId="77777777" w:rsidR="00254229" w:rsidRDefault="00000000">
      <w:pPr>
        <w:pStyle w:val="BodyText"/>
        <w:rPr>
          <w:sz w:val="25"/>
        </w:rPr>
      </w:pPr>
      <w:r>
        <w:pict w14:anchorId="368E23A2">
          <v:line id="_x0000_s2328" style="position:absolute;z-index:2872;mso-wrap-distance-left:0;mso-wrap-distance-right:0;mso-position-horizontal-relative:page" from="53.9pt,16.75pt" to="197.9pt,16.75pt" strokeweight=".72pt">
            <w10:wrap type="topAndBottom" anchorx="page"/>
          </v:line>
        </w:pict>
      </w:r>
    </w:p>
    <w:p w14:paraId="47EDC6E0" w14:textId="77777777" w:rsidR="00254229" w:rsidRDefault="00000000">
      <w:pPr>
        <w:spacing w:before="95"/>
        <w:ind w:left="517"/>
        <w:rPr>
          <w:sz w:val="18"/>
        </w:rPr>
      </w:pPr>
      <w:r>
        <w:rPr>
          <w:w w:val="110"/>
          <w:position w:val="6"/>
          <w:sz w:val="11"/>
        </w:rPr>
        <w:t xml:space="preserve">35 </w:t>
      </w:r>
      <w:r>
        <w:rPr>
          <w:color w:val="0562C1"/>
          <w:w w:val="110"/>
          <w:sz w:val="18"/>
          <w:u w:val="single" w:color="0562C1"/>
        </w:rPr>
        <w:t>https://docs.google.com/spreadsheets/d/129XPANqPNeGoeP7O6AUCro9SXC-LGi92l992Gnffibc/edit?gid=0&amp;gid=0</w:t>
      </w:r>
    </w:p>
    <w:p w14:paraId="07F35BC4" w14:textId="77777777" w:rsidR="00254229" w:rsidRDefault="00254229">
      <w:pPr>
        <w:rPr>
          <w:sz w:val="18"/>
        </w:rPr>
        <w:sectPr w:rsidR="00254229">
          <w:headerReference w:type="default" r:id="rId101"/>
          <w:footerReference w:type="default" r:id="rId102"/>
          <w:pgSz w:w="11910" w:h="16840"/>
          <w:pgMar w:top="1380" w:right="0" w:bottom="1140" w:left="560" w:header="0" w:footer="950" w:gutter="0"/>
          <w:pgNumType w:start="35"/>
          <w:cols w:space="720"/>
        </w:sectPr>
      </w:pPr>
    </w:p>
    <w:p w14:paraId="1E142042" w14:textId="77777777" w:rsidR="00254229" w:rsidRDefault="00000000">
      <w:pPr>
        <w:pStyle w:val="BodyText"/>
        <w:spacing w:before="72" w:line="319" w:lineRule="auto"/>
        <w:ind w:left="517" w:right="1078"/>
        <w:jc w:val="both"/>
        <w:rPr>
          <w:sz w:val="14"/>
          <w:szCs w:val="14"/>
        </w:rPr>
      </w:pPr>
      <w:r>
        <w:rPr>
          <w:w w:val="110"/>
        </w:rPr>
        <w:lastRenderedPageBreak/>
        <w:t>ռազմավարական փաստաթղթի արդյունքային շրջանակը, որն անհրաժեշտ</w:t>
      </w:r>
      <w:r>
        <w:rPr>
          <w:spacing w:val="65"/>
          <w:w w:val="110"/>
        </w:rPr>
        <w:t xml:space="preserve"> </w:t>
      </w:r>
      <w:r>
        <w:rPr>
          <w:w w:val="110"/>
        </w:rPr>
        <w:t>է</w:t>
      </w:r>
      <w:r>
        <w:rPr>
          <w:spacing w:val="65"/>
          <w:w w:val="110"/>
        </w:rPr>
        <w:t xml:space="preserve"> </w:t>
      </w:r>
      <w:r>
        <w:rPr>
          <w:w w:val="110"/>
        </w:rPr>
        <w:t>մշակել՝ համաձայն ձևաչափի (տե՛ս «Արդյունքային շրջանակ»</w:t>
      </w:r>
      <w:r>
        <w:rPr>
          <w:spacing w:val="46"/>
          <w:w w:val="110"/>
        </w:rPr>
        <w:t xml:space="preserve"> </w:t>
      </w:r>
      <w:r>
        <w:rPr>
          <w:w w:val="110"/>
        </w:rPr>
        <w:t>ֆայլը)։</w:t>
      </w:r>
      <w:r>
        <w:rPr>
          <w:w w:val="110"/>
          <w:position w:val="8"/>
          <w:sz w:val="14"/>
          <w:szCs w:val="14"/>
        </w:rPr>
        <w:t>36</w:t>
      </w:r>
    </w:p>
    <w:p w14:paraId="05264458" w14:textId="77777777" w:rsidR="00254229" w:rsidRDefault="00000000">
      <w:pPr>
        <w:pStyle w:val="BodyText"/>
        <w:spacing w:before="166" w:line="321" w:lineRule="auto"/>
        <w:ind w:left="517" w:right="1070"/>
        <w:jc w:val="both"/>
      </w:pPr>
      <w:r>
        <w:rPr>
          <w:w w:val="110"/>
        </w:rPr>
        <w:t>Կարևոր է արդյունքային շրջանակում նաև տալ կապերը միջազգային պարտավորությունների, այդ թվում՝ Կայուն զարգացման նպատակների և Համապարփակ և ընդլայնված գործընկերության համաձայնագրի հանձնառությունների հետ:</w:t>
      </w:r>
    </w:p>
    <w:p w14:paraId="28189892" w14:textId="77777777" w:rsidR="00254229" w:rsidRDefault="00000000">
      <w:pPr>
        <w:spacing w:before="165"/>
        <w:ind w:left="517"/>
        <w:rPr>
          <w:sz w:val="28"/>
          <w:szCs w:val="28"/>
        </w:rPr>
      </w:pPr>
      <w:r>
        <w:rPr>
          <w:color w:val="001F60"/>
          <w:w w:val="115"/>
          <w:sz w:val="28"/>
          <w:szCs w:val="28"/>
        </w:rPr>
        <w:t>Միջոցառումների նախագծում</w:t>
      </w:r>
    </w:p>
    <w:p w14:paraId="52A1E025" w14:textId="77777777" w:rsidR="00254229" w:rsidRDefault="00000000">
      <w:pPr>
        <w:pStyle w:val="BodyText"/>
        <w:spacing w:before="237" w:line="321" w:lineRule="auto"/>
        <w:ind w:left="517" w:right="1071"/>
        <w:jc w:val="both"/>
      </w:pPr>
      <w:r>
        <w:rPr>
          <w:w w:val="105"/>
        </w:rPr>
        <w:t xml:space="preserve">Ենթանպատակներին հասնելու համար ռազմավարությունների միջոցառումների ծրագրով սահմանվում են </w:t>
      </w:r>
      <w:r>
        <w:rPr>
          <w:color w:val="001C52"/>
          <w:w w:val="105"/>
        </w:rPr>
        <w:t>միջոցառումներ</w:t>
      </w:r>
      <w:r>
        <w:rPr>
          <w:w w:val="105"/>
        </w:rPr>
        <w:t xml:space="preserve">, որոնք հնարավորության դեպքում անհրաժեշտ է հնարավորինս խմբավորել բյուջետային ծրագրի տրամաբանությամբ։ Միջոցառումները  հանրային  իշխանության  մարմինների  կողմից,  համակարգմամբ կամ ֆինանսավորմամբ իրականացվող միջամտություններ են, որոնք չափվում են </w:t>
      </w:r>
      <w:r>
        <w:rPr>
          <w:color w:val="001C52"/>
          <w:w w:val="105"/>
        </w:rPr>
        <w:t>ուղղակի արդյունքի ցուցանիշներով</w:t>
      </w:r>
      <w:r>
        <w:rPr>
          <w:w w:val="105"/>
        </w:rPr>
        <w:t>։ Վերջիններս միջամտության անմիջական հետևանքն են (ծառայություն, արտադրանք, ապրանք և</w:t>
      </w:r>
      <w:r>
        <w:rPr>
          <w:spacing w:val="25"/>
          <w:w w:val="105"/>
        </w:rPr>
        <w:t xml:space="preserve"> </w:t>
      </w:r>
      <w:r>
        <w:rPr>
          <w:w w:val="105"/>
        </w:rPr>
        <w:t>այլն) ։</w:t>
      </w:r>
    </w:p>
    <w:p w14:paraId="2720D3BE" w14:textId="77777777" w:rsidR="00254229" w:rsidRDefault="00000000">
      <w:pPr>
        <w:pStyle w:val="BodyText"/>
        <w:spacing w:before="164" w:line="321" w:lineRule="auto"/>
        <w:ind w:left="517" w:right="1074"/>
        <w:jc w:val="both"/>
      </w:pPr>
      <w:r>
        <w:rPr>
          <w:w w:val="110"/>
        </w:rPr>
        <w:t>Միջոցառումների ծրագիրն ընդգրկում է ռազմավարության ողջ ժամանակահատվածը, սակայն առավել մանրամասն ներկայացնում է առաջիկա 3 տարիների անելիքները՝ յուրաքանչյուր տարի ավելացնելով ևս մեկ տարվա պլանավորումը՝ ՄԺԾԾ տրամաբանությանը համապատասխան։</w:t>
      </w:r>
    </w:p>
    <w:p w14:paraId="3167F3DF" w14:textId="77777777" w:rsidR="00254229" w:rsidRDefault="00000000">
      <w:pPr>
        <w:pStyle w:val="BodyText"/>
        <w:spacing w:before="162"/>
        <w:ind w:left="517"/>
      </w:pPr>
      <w:r>
        <w:rPr>
          <w:w w:val="110"/>
        </w:rPr>
        <w:t>Միջոցառումները կարող են լինել՝</w:t>
      </w:r>
    </w:p>
    <w:p w14:paraId="7C036F4D" w14:textId="77777777" w:rsidR="00254229" w:rsidRDefault="00254229">
      <w:pPr>
        <w:pStyle w:val="BodyText"/>
        <w:rPr>
          <w:sz w:val="29"/>
        </w:rPr>
      </w:pPr>
    </w:p>
    <w:p w14:paraId="2AD1CD24" w14:textId="77777777" w:rsidR="00254229" w:rsidRDefault="00000000">
      <w:pPr>
        <w:pStyle w:val="ListParagraph"/>
        <w:numPr>
          <w:ilvl w:val="0"/>
          <w:numId w:val="18"/>
        </w:numPr>
        <w:tabs>
          <w:tab w:val="left" w:pos="1238"/>
        </w:tabs>
        <w:spacing w:line="321" w:lineRule="auto"/>
        <w:ind w:right="1071" w:hanging="360"/>
        <w:jc w:val="both"/>
        <w:rPr>
          <w:sz w:val="24"/>
          <w:szCs w:val="24"/>
        </w:rPr>
      </w:pPr>
      <w:r>
        <w:rPr>
          <w:color w:val="001C52"/>
          <w:w w:val="105"/>
          <w:sz w:val="24"/>
          <w:szCs w:val="24"/>
        </w:rPr>
        <w:t xml:space="preserve">Կարգավորումներ </w:t>
      </w:r>
      <w:r>
        <w:rPr>
          <w:w w:val="105"/>
          <w:sz w:val="24"/>
          <w:szCs w:val="24"/>
        </w:rPr>
        <w:t>(Regulation) - սովորաբար իրավակարգավորումներ են, որոնք սահմանում են կանոններ, ստանդարտներ ու պարտավորություններ հանրային և մասնավոր հատվածների համար: Կարգավորումները նպաստում են կարգապահության և չափանիշների</w:t>
      </w:r>
      <w:r>
        <w:rPr>
          <w:spacing w:val="31"/>
          <w:w w:val="105"/>
          <w:sz w:val="24"/>
          <w:szCs w:val="24"/>
        </w:rPr>
        <w:t xml:space="preserve"> </w:t>
      </w:r>
      <w:r>
        <w:rPr>
          <w:w w:val="105"/>
          <w:sz w:val="24"/>
          <w:szCs w:val="24"/>
        </w:rPr>
        <w:t>պահպանմանը:</w:t>
      </w:r>
    </w:p>
    <w:p w14:paraId="4DB7B4C5" w14:textId="77777777" w:rsidR="00254229" w:rsidRDefault="00254229">
      <w:pPr>
        <w:pStyle w:val="BodyText"/>
        <w:spacing w:before="2"/>
        <w:rPr>
          <w:sz w:val="21"/>
        </w:rPr>
      </w:pPr>
    </w:p>
    <w:p w14:paraId="1B9EC97A" w14:textId="77777777" w:rsidR="00254229" w:rsidRDefault="00000000">
      <w:pPr>
        <w:pStyle w:val="ListParagraph"/>
        <w:numPr>
          <w:ilvl w:val="0"/>
          <w:numId w:val="18"/>
        </w:numPr>
        <w:tabs>
          <w:tab w:val="left" w:pos="1238"/>
        </w:tabs>
        <w:spacing w:before="1" w:line="321" w:lineRule="auto"/>
        <w:ind w:right="1069" w:hanging="360"/>
        <w:jc w:val="both"/>
        <w:rPr>
          <w:sz w:val="24"/>
          <w:szCs w:val="24"/>
        </w:rPr>
      </w:pPr>
      <w:r>
        <w:rPr>
          <w:color w:val="001C52"/>
          <w:w w:val="105"/>
          <w:sz w:val="24"/>
          <w:szCs w:val="24"/>
        </w:rPr>
        <w:t xml:space="preserve">Ֆինանսական գործիքներ </w:t>
      </w:r>
      <w:r>
        <w:rPr>
          <w:w w:val="105"/>
          <w:sz w:val="24"/>
          <w:szCs w:val="24"/>
        </w:rPr>
        <w:t>(Financial Instruments) - պետական բյուջեից ֆինանսավորում, հարկային արտոնություններ, սուբսիդիաներ և այլ ֆինանսական գործիքներ</w:t>
      </w:r>
      <w:r>
        <w:rPr>
          <w:spacing w:val="23"/>
          <w:w w:val="105"/>
          <w:sz w:val="24"/>
          <w:szCs w:val="24"/>
        </w:rPr>
        <w:t xml:space="preserve"> </w:t>
      </w:r>
      <w:r>
        <w:rPr>
          <w:w w:val="105"/>
          <w:sz w:val="24"/>
          <w:szCs w:val="24"/>
        </w:rPr>
        <w:t>են:</w:t>
      </w:r>
    </w:p>
    <w:p w14:paraId="35A413FB" w14:textId="77777777" w:rsidR="00254229" w:rsidRDefault="00254229">
      <w:pPr>
        <w:pStyle w:val="BodyText"/>
        <w:rPr>
          <w:sz w:val="21"/>
        </w:rPr>
      </w:pPr>
    </w:p>
    <w:p w14:paraId="729F42AC" w14:textId="77777777" w:rsidR="00254229" w:rsidRDefault="00000000">
      <w:pPr>
        <w:pStyle w:val="ListParagraph"/>
        <w:numPr>
          <w:ilvl w:val="0"/>
          <w:numId w:val="18"/>
        </w:numPr>
        <w:tabs>
          <w:tab w:val="left" w:pos="1238"/>
          <w:tab w:val="left" w:pos="2378"/>
        </w:tabs>
        <w:spacing w:line="321" w:lineRule="auto"/>
        <w:ind w:right="1072" w:hanging="360"/>
        <w:jc w:val="both"/>
        <w:rPr>
          <w:sz w:val="24"/>
          <w:szCs w:val="24"/>
        </w:rPr>
      </w:pPr>
      <w:r>
        <w:rPr>
          <w:color w:val="001C52"/>
          <w:w w:val="110"/>
          <w:sz w:val="24"/>
          <w:szCs w:val="24"/>
        </w:rPr>
        <w:t xml:space="preserve">Տեղեկատվական գործիքներ </w:t>
      </w:r>
      <w:r>
        <w:rPr>
          <w:w w:val="110"/>
          <w:sz w:val="24"/>
          <w:szCs w:val="24"/>
        </w:rPr>
        <w:t>(Information Instruments) - հանրային իրազեկման, ուսուցման, գիտելիքների</w:t>
      </w:r>
      <w:r>
        <w:rPr>
          <w:spacing w:val="65"/>
          <w:w w:val="110"/>
          <w:sz w:val="24"/>
          <w:szCs w:val="24"/>
        </w:rPr>
        <w:t xml:space="preserve"> </w:t>
      </w:r>
      <w:r>
        <w:rPr>
          <w:w w:val="110"/>
          <w:sz w:val="24"/>
          <w:szCs w:val="24"/>
        </w:rPr>
        <w:t>փոխանակման  և</w:t>
      </w:r>
      <w:r>
        <w:rPr>
          <w:spacing w:val="65"/>
          <w:w w:val="110"/>
          <w:sz w:val="24"/>
          <w:szCs w:val="24"/>
        </w:rPr>
        <w:t xml:space="preserve"> </w:t>
      </w:r>
      <w:r>
        <w:rPr>
          <w:w w:val="110"/>
          <w:sz w:val="24"/>
          <w:szCs w:val="24"/>
        </w:rPr>
        <w:t>խորհրդատվական</w:t>
      </w:r>
      <w:r>
        <w:rPr>
          <w:spacing w:val="65"/>
          <w:w w:val="110"/>
          <w:sz w:val="24"/>
          <w:szCs w:val="24"/>
        </w:rPr>
        <w:t xml:space="preserve"> </w:t>
      </w:r>
      <w:r>
        <w:rPr>
          <w:w w:val="110"/>
          <w:sz w:val="24"/>
          <w:szCs w:val="24"/>
        </w:rPr>
        <w:t>գործիքներ են,</w:t>
      </w:r>
      <w:r>
        <w:rPr>
          <w:w w:val="110"/>
          <w:sz w:val="24"/>
          <w:szCs w:val="24"/>
        </w:rPr>
        <w:tab/>
        <w:t>որ նպաստում են քաղաքականության մասին հանրային տեղեկատվության տարածմանը և կարող են աջակցել առարկայական փոփոխությունների իրականացմանը, օրինակ՝ վարքաբանական ներգործության</w:t>
      </w:r>
      <w:r>
        <w:rPr>
          <w:spacing w:val="10"/>
          <w:w w:val="110"/>
          <w:sz w:val="24"/>
          <w:szCs w:val="24"/>
        </w:rPr>
        <w:t xml:space="preserve"> </w:t>
      </w:r>
      <w:r>
        <w:rPr>
          <w:w w:val="110"/>
          <w:sz w:val="24"/>
          <w:szCs w:val="24"/>
        </w:rPr>
        <w:t>միջոցով:</w:t>
      </w:r>
    </w:p>
    <w:p w14:paraId="62CDAD0E" w14:textId="77777777" w:rsidR="00254229" w:rsidRDefault="00254229">
      <w:pPr>
        <w:spacing w:line="321" w:lineRule="auto"/>
        <w:jc w:val="both"/>
        <w:rPr>
          <w:sz w:val="24"/>
          <w:szCs w:val="24"/>
        </w:rPr>
        <w:sectPr w:rsidR="00254229">
          <w:headerReference w:type="default" r:id="rId103"/>
          <w:footerReference w:type="default" r:id="rId104"/>
          <w:pgSz w:w="11910" w:h="16840"/>
          <w:pgMar w:top="1380" w:right="0" w:bottom="1780" w:left="560" w:header="0" w:footer="1598" w:gutter="0"/>
          <w:pgNumType w:start="36"/>
          <w:cols w:space="720"/>
        </w:sectPr>
      </w:pPr>
    </w:p>
    <w:p w14:paraId="0774D392" w14:textId="77777777" w:rsidR="00254229" w:rsidRDefault="00000000">
      <w:pPr>
        <w:pStyle w:val="ListParagraph"/>
        <w:numPr>
          <w:ilvl w:val="0"/>
          <w:numId w:val="18"/>
        </w:numPr>
        <w:tabs>
          <w:tab w:val="left" w:pos="1238"/>
          <w:tab w:val="left" w:pos="3116"/>
          <w:tab w:val="left" w:pos="4522"/>
          <w:tab w:val="left" w:pos="6818"/>
          <w:tab w:val="left" w:pos="10118"/>
        </w:tabs>
        <w:spacing w:before="72" w:line="321" w:lineRule="auto"/>
        <w:ind w:right="1073" w:hanging="360"/>
        <w:jc w:val="both"/>
        <w:rPr>
          <w:sz w:val="24"/>
          <w:szCs w:val="24"/>
        </w:rPr>
      </w:pPr>
      <w:r>
        <w:rPr>
          <w:color w:val="001C52"/>
          <w:w w:val="105"/>
          <w:sz w:val="24"/>
          <w:szCs w:val="24"/>
        </w:rPr>
        <w:lastRenderedPageBreak/>
        <w:t xml:space="preserve">Կամավոր համաձայնություններ </w:t>
      </w:r>
      <w:r>
        <w:rPr>
          <w:w w:val="105"/>
          <w:sz w:val="24"/>
          <w:szCs w:val="24"/>
        </w:rPr>
        <w:t>(Voluntary Agreements) - պետության և մասնավոր հատվածի միջև փոխշահավետ համաձայնություններ,  որոնք  նպատակ</w:t>
      </w:r>
      <w:r>
        <w:rPr>
          <w:w w:val="105"/>
          <w:sz w:val="24"/>
          <w:szCs w:val="24"/>
        </w:rPr>
        <w:tab/>
        <w:t>ունեն</w:t>
      </w:r>
      <w:r>
        <w:rPr>
          <w:w w:val="105"/>
          <w:sz w:val="24"/>
          <w:szCs w:val="24"/>
        </w:rPr>
        <w:tab/>
        <w:t>խրախուսելու</w:t>
      </w:r>
      <w:r>
        <w:rPr>
          <w:w w:val="105"/>
          <w:sz w:val="24"/>
          <w:szCs w:val="24"/>
        </w:rPr>
        <w:tab/>
        <w:t>ինքնակարգավորումը</w:t>
      </w:r>
      <w:r>
        <w:rPr>
          <w:w w:val="105"/>
          <w:sz w:val="24"/>
          <w:szCs w:val="24"/>
        </w:rPr>
        <w:tab/>
      </w:r>
      <w:r>
        <w:rPr>
          <w:sz w:val="24"/>
          <w:szCs w:val="24"/>
        </w:rPr>
        <w:t xml:space="preserve">և </w:t>
      </w:r>
      <w:r>
        <w:rPr>
          <w:w w:val="105"/>
          <w:sz w:val="24"/>
          <w:szCs w:val="24"/>
        </w:rPr>
        <w:t>համագործակցությունը: Ապահովում են համագործակցության ու փոխադարձ շահերի շրջանակում գործողություններ իրականացնելու</w:t>
      </w:r>
      <w:r>
        <w:rPr>
          <w:spacing w:val="2"/>
          <w:w w:val="105"/>
          <w:sz w:val="24"/>
          <w:szCs w:val="24"/>
        </w:rPr>
        <w:t xml:space="preserve"> </w:t>
      </w:r>
      <w:r>
        <w:rPr>
          <w:w w:val="105"/>
          <w:sz w:val="24"/>
          <w:szCs w:val="24"/>
        </w:rPr>
        <w:t>հնարավորություն:</w:t>
      </w:r>
    </w:p>
    <w:p w14:paraId="27E54794" w14:textId="77777777" w:rsidR="00254229" w:rsidRDefault="00000000">
      <w:pPr>
        <w:pStyle w:val="ListParagraph"/>
        <w:numPr>
          <w:ilvl w:val="0"/>
          <w:numId w:val="18"/>
        </w:numPr>
        <w:tabs>
          <w:tab w:val="left" w:pos="1238"/>
        </w:tabs>
        <w:spacing w:before="162" w:line="321" w:lineRule="auto"/>
        <w:ind w:right="1074" w:hanging="360"/>
        <w:jc w:val="both"/>
        <w:rPr>
          <w:sz w:val="24"/>
          <w:szCs w:val="24"/>
        </w:rPr>
      </w:pPr>
      <w:r>
        <w:rPr>
          <w:color w:val="001C52"/>
          <w:w w:val="105"/>
          <w:sz w:val="24"/>
          <w:szCs w:val="24"/>
        </w:rPr>
        <w:t xml:space="preserve">Ինստիտուցիոնալ բարեփոխումներ </w:t>
      </w:r>
      <w:r>
        <w:rPr>
          <w:w w:val="105"/>
          <w:sz w:val="24"/>
          <w:szCs w:val="24"/>
        </w:rPr>
        <w:t>(Institutional Reforms) –  գործ  ունեն պետական  համակարգի  փոփոխությունների,   նոր   մարմինների   ստեղծման կամ առկա կառույցների վերակազմավորման հետ, ինչը նպաստում է քաղաքականությունների արդյունավետ իրականացմանը և բարելավում է պետական կառավարման որակը: Նախքան միջոցառումների նախագծումը, կարևոր  է  բացահայտել   խնդրին   առնչվող   քաղաքականության  իրականացման հնարավոր այլընտրանքները, դրանց արժեքը և համեմատությունը։ Սա նպաստում է ռեսուրսների արդյունավետ</w:t>
      </w:r>
      <w:r>
        <w:rPr>
          <w:spacing w:val="-29"/>
          <w:w w:val="105"/>
          <w:sz w:val="24"/>
          <w:szCs w:val="24"/>
        </w:rPr>
        <w:t xml:space="preserve"> </w:t>
      </w:r>
      <w:r>
        <w:rPr>
          <w:w w:val="105"/>
          <w:sz w:val="24"/>
          <w:szCs w:val="24"/>
        </w:rPr>
        <w:t>բաշխմանը։</w:t>
      </w:r>
    </w:p>
    <w:p w14:paraId="21F7D3CE" w14:textId="77777777" w:rsidR="00254229" w:rsidRDefault="00254229">
      <w:pPr>
        <w:pStyle w:val="BodyText"/>
        <w:spacing w:before="7"/>
        <w:rPr>
          <w:sz w:val="32"/>
        </w:rPr>
      </w:pPr>
    </w:p>
    <w:p w14:paraId="3B8553E9" w14:textId="77777777" w:rsidR="00254229" w:rsidRDefault="00000000">
      <w:pPr>
        <w:pStyle w:val="BodyText"/>
        <w:spacing w:line="321" w:lineRule="auto"/>
        <w:ind w:left="517" w:right="1071"/>
        <w:jc w:val="both"/>
      </w:pPr>
      <w:r>
        <w:rPr>
          <w:w w:val="105"/>
        </w:rPr>
        <w:t>Քաղաքականությունների այլընտրանքների բացահայտումն ու համեմատությունը հնարավոր է իրականացնել մի շարք մեթոդներով՝  ծախսերի  և  օգուտների վերլուծություն (cost-benefit analysis), ծախսարդյունավետության վերլուծություն (cost- effectiveness analysis), իրագործելիության  ուսումնասիրություն  (feasibility  analysis)  և այլ</w:t>
      </w:r>
      <w:r>
        <w:rPr>
          <w:spacing w:val="18"/>
          <w:w w:val="105"/>
        </w:rPr>
        <w:t xml:space="preserve"> </w:t>
      </w:r>
      <w:r>
        <w:rPr>
          <w:w w:val="105"/>
        </w:rPr>
        <w:t>մեթոդներով,</w:t>
      </w:r>
      <w:r>
        <w:rPr>
          <w:spacing w:val="18"/>
          <w:w w:val="105"/>
        </w:rPr>
        <w:t xml:space="preserve"> </w:t>
      </w:r>
      <w:r>
        <w:rPr>
          <w:w w:val="105"/>
        </w:rPr>
        <w:t>որոնք</w:t>
      </w:r>
      <w:r>
        <w:rPr>
          <w:spacing w:val="18"/>
          <w:w w:val="105"/>
        </w:rPr>
        <w:t xml:space="preserve"> </w:t>
      </w:r>
      <w:r>
        <w:rPr>
          <w:w w:val="105"/>
        </w:rPr>
        <w:t>ներկայացված</w:t>
      </w:r>
      <w:r>
        <w:rPr>
          <w:spacing w:val="18"/>
          <w:w w:val="105"/>
        </w:rPr>
        <w:t xml:space="preserve"> </w:t>
      </w:r>
      <w:r>
        <w:rPr>
          <w:w w:val="105"/>
        </w:rPr>
        <w:t>են</w:t>
      </w:r>
      <w:r>
        <w:rPr>
          <w:spacing w:val="20"/>
          <w:w w:val="105"/>
        </w:rPr>
        <w:t xml:space="preserve"> </w:t>
      </w:r>
      <w:r>
        <w:rPr>
          <w:w w:val="105"/>
        </w:rPr>
        <w:t>Մաս</w:t>
      </w:r>
      <w:r>
        <w:rPr>
          <w:spacing w:val="18"/>
          <w:w w:val="105"/>
        </w:rPr>
        <w:t xml:space="preserve"> </w:t>
      </w:r>
      <w:r>
        <w:rPr>
          <w:w w:val="105"/>
        </w:rPr>
        <w:t>VI–ում:</w:t>
      </w:r>
    </w:p>
    <w:p w14:paraId="04F0F5D4" w14:textId="77777777" w:rsidR="00254229" w:rsidRDefault="00254229">
      <w:pPr>
        <w:pStyle w:val="BodyText"/>
        <w:rPr>
          <w:sz w:val="26"/>
        </w:rPr>
      </w:pPr>
    </w:p>
    <w:p w14:paraId="2B1373E0" w14:textId="77777777" w:rsidR="00254229" w:rsidRDefault="00254229">
      <w:pPr>
        <w:pStyle w:val="BodyText"/>
        <w:spacing w:before="5"/>
        <w:rPr>
          <w:sz w:val="20"/>
        </w:rPr>
      </w:pPr>
    </w:p>
    <w:p w14:paraId="24511226" w14:textId="77777777" w:rsidR="00254229" w:rsidRDefault="00000000">
      <w:pPr>
        <w:pStyle w:val="BodyText"/>
        <w:ind w:left="517"/>
      </w:pPr>
      <w:r>
        <w:rPr>
          <w:w w:val="110"/>
        </w:rPr>
        <w:t>Քաղաքականության այլընտրանքները վեր հանելիս կարևոր է վեր</w:t>
      </w:r>
      <w:r>
        <w:rPr>
          <w:spacing w:val="57"/>
          <w:w w:val="110"/>
        </w:rPr>
        <w:t xml:space="preserve"> </w:t>
      </w:r>
      <w:r>
        <w:rPr>
          <w:w w:val="110"/>
        </w:rPr>
        <w:t>հանել՝</w:t>
      </w:r>
    </w:p>
    <w:p w14:paraId="5531F101" w14:textId="77777777" w:rsidR="00254229" w:rsidRDefault="00254229">
      <w:pPr>
        <w:pStyle w:val="BodyText"/>
        <w:rPr>
          <w:sz w:val="29"/>
        </w:rPr>
      </w:pPr>
    </w:p>
    <w:p w14:paraId="77F78BDA" w14:textId="77777777" w:rsidR="00254229" w:rsidRDefault="00000000">
      <w:pPr>
        <w:pStyle w:val="ListParagraph"/>
        <w:numPr>
          <w:ilvl w:val="1"/>
          <w:numId w:val="18"/>
        </w:numPr>
        <w:tabs>
          <w:tab w:val="left" w:pos="1509"/>
        </w:tabs>
        <w:spacing w:line="321" w:lineRule="auto"/>
        <w:ind w:right="1076" w:hanging="360"/>
        <w:jc w:val="both"/>
        <w:rPr>
          <w:sz w:val="24"/>
          <w:szCs w:val="24"/>
        </w:rPr>
      </w:pPr>
      <w:r>
        <w:rPr>
          <w:w w:val="105"/>
          <w:sz w:val="24"/>
          <w:szCs w:val="24"/>
        </w:rPr>
        <w:t>լուծումները, որոնք  կիրառվել  են  այլ  երկրներում,  վերաբերելի  են Հայաստանի համատեքստին, հիմնված են կոնկրետ քաղաքականության համեմատական վերլուծության վրա և գրանցել են հաջողություններ,</w:t>
      </w:r>
    </w:p>
    <w:p w14:paraId="6EBD17E3" w14:textId="77777777" w:rsidR="00254229" w:rsidRDefault="00000000">
      <w:pPr>
        <w:pStyle w:val="ListParagraph"/>
        <w:numPr>
          <w:ilvl w:val="1"/>
          <w:numId w:val="18"/>
        </w:numPr>
        <w:tabs>
          <w:tab w:val="left" w:pos="1509"/>
        </w:tabs>
        <w:spacing w:before="2" w:line="324" w:lineRule="auto"/>
        <w:ind w:right="1077" w:hanging="360"/>
        <w:jc w:val="both"/>
        <w:rPr>
          <w:sz w:val="24"/>
          <w:szCs w:val="24"/>
        </w:rPr>
      </w:pPr>
      <w:r>
        <w:rPr>
          <w:w w:val="110"/>
          <w:sz w:val="24"/>
          <w:szCs w:val="24"/>
        </w:rPr>
        <w:t>լուծումները, որոնք կիրառվել են նախկինում՝ շեշտը դնելով դրանցում ի հայտ</w:t>
      </w:r>
      <w:r>
        <w:rPr>
          <w:spacing w:val="10"/>
          <w:w w:val="110"/>
          <w:sz w:val="24"/>
          <w:szCs w:val="24"/>
        </w:rPr>
        <w:t xml:space="preserve"> </w:t>
      </w:r>
      <w:r>
        <w:rPr>
          <w:w w:val="110"/>
          <w:sz w:val="24"/>
          <w:szCs w:val="24"/>
        </w:rPr>
        <w:t>եկած</w:t>
      </w:r>
    </w:p>
    <w:p w14:paraId="674A5CAB" w14:textId="77777777" w:rsidR="00254229" w:rsidRDefault="00000000">
      <w:pPr>
        <w:pStyle w:val="ListParagraph"/>
        <w:numPr>
          <w:ilvl w:val="1"/>
          <w:numId w:val="18"/>
        </w:numPr>
        <w:tabs>
          <w:tab w:val="left" w:pos="1509"/>
        </w:tabs>
        <w:spacing w:line="272" w:lineRule="exact"/>
        <w:ind w:hanging="360"/>
        <w:rPr>
          <w:sz w:val="24"/>
          <w:szCs w:val="24"/>
        </w:rPr>
      </w:pPr>
      <w:r>
        <w:rPr>
          <w:w w:val="110"/>
          <w:sz w:val="24"/>
          <w:szCs w:val="24"/>
        </w:rPr>
        <w:t>մարտահրավերների և քաղված դասերի</w:t>
      </w:r>
      <w:r>
        <w:rPr>
          <w:spacing w:val="53"/>
          <w:w w:val="110"/>
          <w:sz w:val="24"/>
          <w:szCs w:val="24"/>
        </w:rPr>
        <w:t xml:space="preserve"> </w:t>
      </w:r>
      <w:r>
        <w:rPr>
          <w:w w:val="110"/>
          <w:sz w:val="24"/>
          <w:szCs w:val="24"/>
        </w:rPr>
        <w:t>վրա,</w:t>
      </w:r>
    </w:p>
    <w:p w14:paraId="2AD1FA0B" w14:textId="77777777" w:rsidR="00254229" w:rsidRDefault="00000000">
      <w:pPr>
        <w:pStyle w:val="ListParagraph"/>
        <w:numPr>
          <w:ilvl w:val="1"/>
          <w:numId w:val="18"/>
        </w:numPr>
        <w:tabs>
          <w:tab w:val="left" w:pos="1509"/>
          <w:tab w:val="left" w:pos="3413"/>
          <w:tab w:val="left" w:pos="4763"/>
          <w:tab w:val="left" w:pos="7097"/>
          <w:tab w:val="left" w:pos="9011"/>
          <w:tab w:val="left" w:pos="9940"/>
        </w:tabs>
        <w:spacing w:before="94" w:line="324" w:lineRule="auto"/>
        <w:ind w:right="1073" w:hanging="360"/>
        <w:jc w:val="both"/>
        <w:rPr>
          <w:sz w:val="24"/>
          <w:szCs w:val="24"/>
        </w:rPr>
      </w:pPr>
      <w:r>
        <w:rPr>
          <w:w w:val="110"/>
          <w:sz w:val="24"/>
          <w:szCs w:val="24"/>
        </w:rPr>
        <w:t>լուծումներ,</w:t>
      </w:r>
      <w:r>
        <w:rPr>
          <w:w w:val="110"/>
          <w:sz w:val="24"/>
          <w:szCs w:val="24"/>
        </w:rPr>
        <w:tab/>
        <w:t>որոնք</w:t>
      </w:r>
      <w:r>
        <w:rPr>
          <w:w w:val="110"/>
          <w:sz w:val="24"/>
          <w:szCs w:val="24"/>
        </w:rPr>
        <w:tab/>
        <w:t>հաջողությամբ</w:t>
      </w:r>
      <w:r>
        <w:rPr>
          <w:w w:val="110"/>
          <w:sz w:val="24"/>
          <w:szCs w:val="24"/>
        </w:rPr>
        <w:tab/>
        <w:t>կիրառվում</w:t>
      </w:r>
      <w:r>
        <w:rPr>
          <w:w w:val="110"/>
          <w:sz w:val="24"/>
          <w:szCs w:val="24"/>
        </w:rPr>
        <w:tab/>
        <w:t>են</w:t>
      </w:r>
      <w:r>
        <w:rPr>
          <w:w w:val="110"/>
          <w:sz w:val="24"/>
          <w:szCs w:val="24"/>
        </w:rPr>
        <w:tab/>
        <w:t>այլ քաղաքականություններում,</w:t>
      </w:r>
    </w:p>
    <w:p w14:paraId="54723D61" w14:textId="77777777" w:rsidR="00254229" w:rsidRDefault="00000000">
      <w:pPr>
        <w:pStyle w:val="ListParagraph"/>
        <w:numPr>
          <w:ilvl w:val="1"/>
          <w:numId w:val="18"/>
        </w:numPr>
        <w:tabs>
          <w:tab w:val="left" w:pos="1509"/>
        </w:tabs>
        <w:spacing w:line="321" w:lineRule="auto"/>
        <w:ind w:right="1077" w:hanging="360"/>
        <w:jc w:val="both"/>
        <w:rPr>
          <w:sz w:val="24"/>
          <w:szCs w:val="24"/>
        </w:rPr>
      </w:pPr>
      <w:r>
        <w:rPr>
          <w:w w:val="110"/>
          <w:sz w:val="24"/>
          <w:szCs w:val="24"/>
        </w:rPr>
        <w:t>պետական կառույցների կողմից իրականացվող</w:t>
      </w:r>
      <w:r>
        <w:rPr>
          <w:spacing w:val="65"/>
          <w:w w:val="110"/>
          <w:sz w:val="24"/>
          <w:szCs w:val="24"/>
        </w:rPr>
        <w:t xml:space="preserve"> </w:t>
      </w:r>
      <w:r>
        <w:rPr>
          <w:w w:val="110"/>
          <w:sz w:val="24"/>
          <w:szCs w:val="24"/>
        </w:rPr>
        <w:t>պիլոտային</w:t>
      </w:r>
      <w:r>
        <w:rPr>
          <w:spacing w:val="65"/>
          <w:w w:val="110"/>
          <w:sz w:val="24"/>
          <w:szCs w:val="24"/>
        </w:rPr>
        <w:t xml:space="preserve"> </w:t>
      </w:r>
      <w:r>
        <w:rPr>
          <w:w w:val="110"/>
          <w:sz w:val="24"/>
          <w:szCs w:val="24"/>
        </w:rPr>
        <w:t>ծրագրեր, որոնց արդյունքները դրական գնահատականի են</w:t>
      </w:r>
      <w:r>
        <w:rPr>
          <w:spacing w:val="15"/>
          <w:w w:val="110"/>
          <w:sz w:val="24"/>
          <w:szCs w:val="24"/>
        </w:rPr>
        <w:t xml:space="preserve"> </w:t>
      </w:r>
      <w:r>
        <w:rPr>
          <w:w w:val="110"/>
          <w:sz w:val="24"/>
          <w:szCs w:val="24"/>
        </w:rPr>
        <w:t>արժանացել:</w:t>
      </w:r>
    </w:p>
    <w:p w14:paraId="3DA993B8" w14:textId="77777777" w:rsidR="00254229" w:rsidRDefault="00000000">
      <w:pPr>
        <w:pStyle w:val="BodyText"/>
        <w:tabs>
          <w:tab w:val="left" w:pos="4052"/>
          <w:tab w:val="left" w:pos="5475"/>
          <w:tab w:val="left" w:pos="5974"/>
          <w:tab w:val="left" w:pos="7543"/>
          <w:tab w:val="left" w:pos="8424"/>
          <w:tab w:val="left" w:pos="9656"/>
        </w:tabs>
        <w:ind w:left="517"/>
      </w:pPr>
      <w:r>
        <w:rPr>
          <w:w w:val="110"/>
        </w:rPr>
        <w:t xml:space="preserve">Միջոցառումների </w:t>
      </w:r>
      <w:r>
        <w:rPr>
          <w:spacing w:val="25"/>
          <w:w w:val="110"/>
        </w:rPr>
        <w:t xml:space="preserve"> </w:t>
      </w:r>
      <w:r>
        <w:rPr>
          <w:w w:val="110"/>
        </w:rPr>
        <w:t>ծրագիրը</w:t>
      </w:r>
      <w:r>
        <w:rPr>
          <w:w w:val="110"/>
        </w:rPr>
        <w:tab/>
        <w:t>մշակվում</w:t>
      </w:r>
      <w:r>
        <w:rPr>
          <w:w w:val="110"/>
        </w:rPr>
        <w:tab/>
        <w:t>է՝</w:t>
      </w:r>
      <w:r>
        <w:rPr>
          <w:w w:val="110"/>
        </w:rPr>
        <w:tab/>
        <w:t>համաձայն</w:t>
      </w:r>
      <w:r>
        <w:rPr>
          <w:w w:val="110"/>
        </w:rPr>
        <w:tab/>
        <w:t>սույն</w:t>
      </w:r>
      <w:r>
        <w:rPr>
          <w:w w:val="110"/>
        </w:rPr>
        <w:tab/>
        <w:t>հղմամբ</w:t>
      </w:r>
      <w:r>
        <w:rPr>
          <w:w w:val="110"/>
        </w:rPr>
        <w:tab/>
        <w:t>(տե՛ս</w:t>
      </w:r>
    </w:p>
    <w:p w14:paraId="2D94DFBF" w14:textId="77777777" w:rsidR="00254229" w:rsidRDefault="00000000">
      <w:pPr>
        <w:pStyle w:val="BodyText"/>
        <w:spacing w:before="92" w:line="321" w:lineRule="auto"/>
        <w:ind w:left="517" w:right="1073"/>
        <w:jc w:val="both"/>
      </w:pPr>
      <w:r>
        <w:pict w14:anchorId="05F9DF1D">
          <v:rect id="_x0000_s2327" style="position:absolute;left:0;text-align:left;margin-left:499.8pt;margin-top:5.7pt;width:3.85pt;height:.85pt;z-index:2896;mso-position-horizontal-relative:page" fillcolor="#1a60ff" stroked="f">
            <w10:wrap anchorx="page"/>
          </v:rect>
        </w:pict>
      </w:r>
      <w:r>
        <w:rPr>
          <w:w w:val="110"/>
        </w:rPr>
        <w:t>«Միջոցառումների ձևանմուշ» ֆայլը)</w:t>
      </w:r>
      <w:r>
        <w:rPr>
          <w:w w:val="110"/>
          <w:position w:val="8"/>
          <w:sz w:val="14"/>
          <w:szCs w:val="14"/>
        </w:rPr>
        <w:t xml:space="preserve">37 </w:t>
      </w:r>
      <w:r>
        <w:rPr>
          <w:w w:val="110"/>
        </w:rPr>
        <w:t>սահմանված ձևանմուշի։ Միջոցառումները պետք  է  լինեն  հստակ,  ունենան  պատշաճ  նկարագրություն՝</w:t>
      </w:r>
      <w:r>
        <w:rPr>
          <w:spacing w:val="52"/>
          <w:w w:val="110"/>
        </w:rPr>
        <w:t xml:space="preserve"> </w:t>
      </w:r>
      <w:r>
        <w:rPr>
          <w:w w:val="110"/>
        </w:rPr>
        <w:t>տարընթերցումներից</w:t>
      </w:r>
    </w:p>
    <w:p w14:paraId="43587D6D" w14:textId="77777777" w:rsidR="00254229" w:rsidRDefault="00254229">
      <w:pPr>
        <w:spacing w:line="321" w:lineRule="auto"/>
        <w:jc w:val="both"/>
        <w:sectPr w:rsidR="00254229">
          <w:headerReference w:type="default" r:id="rId105"/>
          <w:footerReference w:type="default" r:id="rId106"/>
          <w:pgSz w:w="11910" w:h="16840"/>
          <w:pgMar w:top="1380" w:right="0" w:bottom="1780" w:left="560" w:header="0" w:footer="1598" w:gutter="0"/>
          <w:pgNumType w:start="37"/>
          <w:cols w:space="720"/>
        </w:sectPr>
      </w:pPr>
    </w:p>
    <w:p w14:paraId="34D08CAD" w14:textId="77777777" w:rsidR="00254229" w:rsidRDefault="00000000">
      <w:pPr>
        <w:pStyle w:val="BodyText"/>
        <w:spacing w:before="72" w:line="319" w:lineRule="auto"/>
        <w:ind w:left="517" w:right="1075"/>
        <w:jc w:val="both"/>
      </w:pPr>
      <w:r>
        <w:rPr>
          <w:w w:val="105"/>
        </w:rPr>
        <w:lastRenderedPageBreak/>
        <w:t>խուսափելու նպատակով, սահմանեն մեկնարկ ու իրականացման վերջնաժամկետ և հստակ պատասխանատու մարմիններ՝ կատարող ու համակատարողներ։</w:t>
      </w:r>
    </w:p>
    <w:p w14:paraId="3FB186AA" w14:textId="77777777" w:rsidR="00254229" w:rsidRDefault="00000000">
      <w:pPr>
        <w:pStyle w:val="BodyText"/>
        <w:spacing w:before="166" w:line="321" w:lineRule="auto"/>
        <w:ind w:left="517" w:right="1073"/>
        <w:jc w:val="both"/>
      </w:pPr>
      <w:r>
        <w:rPr>
          <w:w w:val="110"/>
        </w:rPr>
        <w:t>Միջոցառումների ծրագիրն ընդգրկում է ռազմավարության ողջ ծածկույթը` առավել մանրամասն ներկայացնելով առաջիկա 3 տարիների միջոցառումները, որոնք յուրաքանչյուր տարի թարմացվում են հաջորդ երեք տարիների համար՝ համապատասխանելով ՄԺԾԾ-ի շրջափուլին և ելնելով ֆիսկալ սահմանափակումներից ու հստակեցված ծախսային առաջնահերթություններից:</w:t>
      </w:r>
    </w:p>
    <w:p w14:paraId="1887FBFB" w14:textId="77777777" w:rsidR="00254229" w:rsidRDefault="00000000">
      <w:pPr>
        <w:pStyle w:val="BodyText"/>
        <w:spacing w:before="164" w:line="321" w:lineRule="auto"/>
        <w:ind w:left="517" w:right="1075"/>
        <w:jc w:val="both"/>
      </w:pPr>
      <w:r>
        <w:rPr>
          <w:w w:val="105"/>
        </w:rPr>
        <w:t>Միջոցառումները նախագծելիս պետք է առաջնորդվել «թվային՝ ըստ նախագծման» սկզբունքով` առաջնահերթություն  տալով  ծառայությունների  ու  համակարգերի թվային լուծումներին։ Բոլոր ռազմավարությունները պետք է նաև նախատեսեն կրթական,  կարողությունների  զարգացման  միջոցառումներ,  որոնք  ներդաշնակ   կլինեն Մարդկային կապիտալի ռազմավարության կրթական բաղադրիչի</w:t>
      </w:r>
      <w:r>
        <w:rPr>
          <w:spacing w:val="25"/>
          <w:w w:val="105"/>
        </w:rPr>
        <w:t xml:space="preserve"> </w:t>
      </w:r>
      <w:r>
        <w:rPr>
          <w:w w:val="105"/>
        </w:rPr>
        <w:t>հետ։</w:t>
      </w:r>
    </w:p>
    <w:p w14:paraId="33DA85F4" w14:textId="77777777" w:rsidR="00254229" w:rsidRDefault="00000000">
      <w:pPr>
        <w:pStyle w:val="BodyText"/>
        <w:spacing w:before="162" w:line="321" w:lineRule="auto"/>
        <w:ind w:left="517" w:right="1072"/>
        <w:jc w:val="both"/>
      </w:pPr>
      <w:r>
        <w:rPr>
          <w:w w:val="105"/>
        </w:rPr>
        <w:t xml:space="preserve">Եթե ռազմավարություններում տեղ գտած միջոցառումները բավարար չափով մանրամասն են ներկայացված, և չկա հավելյալ հիմնավորումների, ուսումնասիրությունների կարիք, ապա դրանք կարող են անմիջապես արտացոլվել ֆինանսական պլանավորման փաստաթղթերում՝ հաշվի առնելով ֆիսկալ հնարավորությունները: Եթե առաջարկվող միջոցառումներն ունեն հավելյալ հիմնավորումների, ուսումնասիրությունների կամ մանրամասնեցման կարիք, </w:t>
      </w:r>
      <w:r>
        <w:rPr>
          <w:spacing w:val="1"/>
          <w:w w:val="105"/>
        </w:rPr>
        <w:t xml:space="preserve">ապա </w:t>
      </w:r>
      <w:r>
        <w:rPr>
          <w:w w:val="105"/>
        </w:rPr>
        <w:t>դրանք կարող են  մշակվել  ռազմավարական  ծրագրերի  կամ  այլ  նորմատիվ  իրավական ակտերի տեսքով՝ համաձայն օրենքով և ենթաօրենսդրական ակտերով սահմանված</w:t>
      </w:r>
      <w:r>
        <w:rPr>
          <w:spacing w:val="16"/>
          <w:w w:val="105"/>
        </w:rPr>
        <w:t xml:space="preserve"> </w:t>
      </w:r>
      <w:r>
        <w:rPr>
          <w:w w:val="105"/>
        </w:rPr>
        <w:t>ընթացակարգերի:</w:t>
      </w:r>
    </w:p>
    <w:p w14:paraId="6151BD34" w14:textId="77777777" w:rsidR="00254229" w:rsidRDefault="00000000">
      <w:pPr>
        <w:pStyle w:val="BodyText"/>
        <w:spacing w:before="166" w:line="319" w:lineRule="auto"/>
        <w:ind w:left="517" w:right="1073"/>
        <w:jc w:val="both"/>
      </w:pPr>
      <w:r>
        <w:rPr>
          <w:w w:val="110"/>
        </w:rPr>
        <w:t>Միջոցառումների ծրագիրը մշակելուց հետո միջոցառումներն ու դրանց ուղղակի արդյունքները՝ իրենց ցուցանիշներով, ներառվում են արդյունքային շրջանակի մեջ։</w:t>
      </w:r>
    </w:p>
    <w:p w14:paraId="17D44C62" w14:textId="77777777" w:rsidR="00254229" w:rsidRDefault="00000000">
      <w:pPr>
        <w:pStyle w:val="BodyText"/>
        <w:spacing w:before="166" w:line="321" w:lineRule="auto"/>
        <w:ind w:left="517" w:right="1074"/>
        <w:jc w:val="both"/>
      </w:pPr>
      <w:r>
        <w:rPr>
          <w:w w:val="110"/>
        </w:rPr>
        <w:t>Միջոցառումները նախագծելիս կարևոր է առաջնորդվել Գծապատկեր 4–ում ներկայացված տրամաբանական շղթայի նկարագրությամբ, որն օգնում է վեր հանել պահանջվող ռեսուրսներն ու կանխադրույթները, որոնց</w:t>
      </w:r>
      <w:r>
        <w:rPr>
          <w:spacing w:val="65"/>
          <w:w w:val="110"/>
        </w:rPr>
        <w:t xml:space="preserve"> </w:t>
      </w:r>
      <w:r>
        <w:rPr>
          <w:w w:val="110"/>
        </w:rPr>
        <w:t>իրականացման պարագայում է միայն հնարավոր միջոցառման պատշաճ իրականացումը։</w:t>
      </w:r>
    </w:p>
    <w:p w14:paraId="468312EF" w14:textId="77777777" w:rsidR="00254229" w:rsidRDefault="00254229">
      <w:pPr>
        <w:spacing w:line="321" w:lineRule="auto"/>
        <w:jc w:val="both"/>
        <w:sectPr w:rsidR="00254229">
          <w:headerReference w:type="default" r:id="rId107"/>
          <w:footerReference w:type="default" r:id="rId108"/>
          <w:pgSz w:w="11910" w:h="16840"/>
          <w:pgMar w:top="1380" w:right="0" w:bottom="1140" w:left="560" w:header="0" w:footer="950" w:gutter="0"/>
          <w:pgNumType w:start="38"/>
          <w:cols w:space="720"/>
        </w:sectPr>
      </w:pPr>
    </w:p>
    <w:p w14:paraId="2D7A31AB" w14:textId="77777777" w:rsidR="00254229" w:rsidRDefault="00000000">
      <w:pPr>
        <w:pStyle w:val="BodyText"/>
        <w:spacing w:before="72"/>
        <w:ind w:left="517"/>
      </w:pPr>
      <w:r>
        <w:rPr>
          <w:color w:val="001F60"/>
          <w:w w:val="110"/>
        </w:rPr>
        <w:lastRenderedPageBreak/>
        <w:t>Գծապատկեր 4. Գործողության իրականացման տրամաբանական շղթան</w:t>
      </w:r>
    </w:p>
    <w:p w14:paraId="43D0349A" w14:textId="77777777" w:rsidR="00254229" w:rsidRDefault="00254229">
      <w:pPr>
        <w:pStyle w:val="BodyText"/>
        <w:rPr>
          <w:sz w:val="20"/>
        </w:rPr>
      </w:pPr>
    </w:p>
    <w:p w14:paraId="257EDCBA" w14:textId="77777777" w:rsidR="00254229" w:rsidRDefault="00254229">
      <w:pPr>
        <w:pStyle w:val="BodyText"/>
        <w:rPr>
          <w:sz w:val="20"/>
        </w:rPr>
      </w:pPr>
    </w:p>
    <w:p w14:paraId="0EE68AD0" w14:textId="77777777" w:rsidR="00254229" w:rsidRDefault="00254229">
      <w:pPr>
        <w:pStyle w:val="BodyText"/>
        <w:spacing w:before="8"/>
        <w:rPr>
          <w:sz w:val="23"/>
        </w:rPr>
      </w:pPr>
    </w:p>
    <w:p w14:paraId="3D680CBA" w14:textId="77777777" w:rsidR="00254229" w:rsidRDefault="00000000">
      <w:pPr>
        <w:pStyle w:val="BodyText"/>
        <w:spacing w:before="90" w:line="304" w:lineRule="auto"/>
        <w:ind w:left="6719" w:right="1095"/>
      </w:pPr>
      <w:r>
        <w:pict w14:anchorId="5DF1062B">
          <v:group id="_x0000_s2324" style="position:absolute;left:0;text-align:left;margin-left:54.6pt;margin-top:-11.9pt;width:204.5pt;height:54.5pt;z-index:3040;mso-position-horizontal-relative:page" coordorigin="1092,-238" coordsize="4090,1090">
            <v:shape id="_x0000_s2326" style="position:absolute;left:1092;top:-238;width:4090;height:1090" coordorigin="1092,-238" coordsize="4090,1090" path="m3137,852l1092,350r,-588l5182,-238r,588l3137,852xe" fillcolor="#001c52" stroked="f">
              <v:path arrowok="t"/>
            </v:shape>
            <v:shape id="_x0000_s2325" type="#_x0000_t202" style="position:absolute;left:1092;top:-238;width:4090;height:1090" filled="f" stroked="f">
              <v:textbox inset="0,0,0,0">
                <w:txbxContent>
                  <w:p w14:paraId="3AB9F968" w14:textId="77777777" w:rsidR="00254229" w:rsidRDefault="00000000">
                    <w:pPr>
                      <w:spacing w:before="198"/>
                      <w:ind w:left="1329"/>
                      <w:rPr>
                        <w:sz w:val="24"/>
                        <w:szCs w:val="24"/>
                      </w:rPr>
                    </w:pPr>
                    <w:r>
                      <w:rPr>
                        <w:color w:val="FFFFFF"/>
                        <w:w w:val="110"/>
                        <w:sz w:val="24"/>
                        <w:szCs w:val="24"/>
                      </w:rPr>
                      <w:t>Ռեսուրսներ</w:t>
                    </w:r>
                  </w:p>
                </w:txbxContent>
              </v:textbox>
            </v:shape>
            <w10:wrap anchorx="page"/>
          </v:group>
        </w:pict>
      </w:r>
      <w:r>
        <w:pict w14:anchorId="02868707">
          <v:group id="_x0000_s2321" style="position:absolute;left:0;text-align:left;margin-left:290.4pt;margin-top:-19.8pt;width:58.95pt;height:223.6pt;z-index:3160;mso-position-horizontal-relative:page" coordorigin="5808,-396" coordsize="1179,4472">
            <v:rect id="_x0000_s2323" style="position:absolute;left:6861;top:2800;width:3;height:15" fillcolor="black" stroked="f"/>
            <v:shape id="_x0000_s2322" style="position:absolute;left:5808;top:-397;width:1179;height:4472" coordorigin="5808,-396" coordsize="1179,4472" path="m6701,4075r-610,l6017,4063r-70,-31l5890,3981r-44,-67l5818,3837r-10,-86l5808,-72r10,-87l5846,-236r44,-64l5947,-351r70,-33l6091,-396r610,l6778,-384r67,33l6902,-300r46,64l6977,-159r9,87l6986,3751r-9,86l6948,3914r-46,67l6845,4032r-67,31l6701,4075xe" fillcolor="#afbcd1" stroked="f">
              <v:path arrowok="t"/>
            </v:shape>
            <w10:wrap anchorx="page"/>
          </v:group>
        </w:pict>
      </w:r>
      <w:r>
        <w:pict w14:anchorId="7DF6BE21">
          <v:shape id="_x0000_s2320" type="#_x0000_t202" style="position:absolute;left:0;text-align:left;margin-left:314.45pt;margin-top:23.6pt;width:17.55pt;height:128.9pt;z-index:3184;mso-position-horizontal-relative:page" filled="f" stroked="f">
            <v:textbox style="layout-flow:vertical" inset="0,0,0,0">
              <w:txbxContent>
                <w:p w14:paraId="5DE06D04" w14:textId="77777777" w:rsidR="00254229" w:rsidRDefault="00000000">
                  <w:pPr>
                    <w:spacing w:before="9"/>
                    <w:ind w:left="20"/>
                    <w:rPr>
                      <w:sz w:val="28"/>
                      <w:szCs w:val="28"/>
                    </w:rPr>
                  </w:pPr>
                  <w:r>
                    <w:rPr>
                      <w:color w:val="001C52"/>
                      <w:w w:val="110"/>
                      <w:sz w:val="28"/>
                      <w:szCs w:val="28"/>
                    </w:rPr>
                    <w:t>Կանխադրույթներ</w:t>
                  </w:r>
                </w:p>
              </w:txbxContent>
            </v:textbox>
            <w10:wrap anchorx="page"/>
          </v:shape>
        </w:pict>
      </w:r>
      <w:r>
        <w:rPr>
          <w:w w:val="110"/>
        </w:rPr>
        <w:t>Ֆինանսական, մարդկային, կազմակերպական ռեսուրսներ</w:t>
      </w:r>
    </w:p>
    <w:p w14:paraId="5BBD1A21" w14:textId="77777777" w:rsidR="00254229" w:rsidRDefault="00000000">
      <w:pPr>
        <w:pStyle w:val="BodyText"/>
        <w:spacing w:before="1"/>
        <w:rPr>
          <w:sz w:val="26"/>
        </w:rPr>
      </w:pPr>
      <w:r>
        <w:pict w14:anchorId="7DE8E6BB">
          <v:group id="_x0000_s2176" style="position:absolute;margin-left:355.2pt;margin-top:17pt;width:213.75pt;height:.75pt;z-index:2920;mso-wrap-distance-left:0;mso-wrap-distance-right:0;mso-position-horizontal-relative:page" coordorigin="7104,340" coordsize="4275,15">
            <v:rect id="_x0000_s2319" style="position:absolute;left:7104;top:339;width:15;height:15" fillcolor="black" stroked="f"/>
            <v:rect id="_x0000_s2318" style="position:absolute;left:7132;top:339;width:15;height:15" fillcolor="black" stroked="f"/>
            <v:rect id="_x0000_s2317" style="position:absolute;left:7164;top:339;width:15;height:15" fillcolor="black" stroked="f"/>
            <v:rect id="_x0000_s2316" style="position:absolute;left:7192;top:339;width:15;height:15" fillcolor="black" stroked="f"/>
            <v:rect id="_x0000_s2315" style="position:absolute;left:7224;top:339;width:15;height:15" fillcolor="black" stroked="f"/>
            <v:rect id="_x0000_s2314" style="position:absolute;left:7252;top:339;width:15;height:15" fillcolor="black" stroked="f"/>
            <v:rect id="_x0000_s2313" style="position:absolute;left:7284;top:339;width:15;height:15" fillcolor="black" stroked="f"/>
            <v:rect id="_x0000_s2312" style="position:absolute;left:7312;top:339;width:15;height:15" fillcolor="black" stroked="f"/>
            <v:rect id="_x0000_s2311" style="position:absolute;left:7344;top:339;width:15;height:15" fillcolor="black" stroked="f"/>
            <v:rect id="_x0000_s2310" style="position:absolute;left:7372;top:339;width:15;height:15" fillcolor="black" stroked="f"/>
            <v:rect id="_x0000_s2309" style="position:absolute;left:7404;top:339;width:15;height:15" fillcolor="black" stroked="f"/>
            <v:rect id="_x0000_s2308" style="position:absolute;left:7432;top:339;width:15;height:15" fillcolor="black" stroked="f"/>
            <v:rect id="_x0000_s2307" style="position:absolute;left:7464;top:339;width:15;height:15" fillcolor="black" stroked="f"/>
            <v:rect id="_x0000_s2306" style="position:absolute;left:7492;top:339;width:15;height:15" fillcolor="black" stroked="f"/>
            <v:rect id="_x0000_s2305" style="position:absolute;left:7524;top:339;width:15;height:15" fillcolor="black" stroked="f"/>
            <v:rect id="_x0000_s2304" style="position:absolute;left:7552;top:339;width:15;height:15" fillcolor="black" stroked="f"/>
            <v:rect id="_x0000_s2303" style="position:absolute;left:7584;top:339;width:15;height:15" fillcolor="black" stroked="f"/>
            <v:rect id="_x0000_s2302" style="position:absolute;left:7612;top:339;width:15;height:15" fillcolor="black" stroked="f"/>
            <v:rect id="_x0000_s2301" style="position:absolute;left:7644;top:339;width:15;height:15" fillcolor="black" stroked="f"/>
            <v:rect id="_x0000_s2300" style="position:absolute;left:7672;top:339;width:15;height:15" fillcolor="black" stroked="f"/>
            <v:rect id="_x0000_s2299" style="position:absolute;left:7704;top:339;width:15;height:15" fillcolor="black" stroked="f"/>
            <v:rect id="_x0000_s2298" style="position:absolute;left:7732;top:339;width:15;height:15" fillcolor="black" stroked="f"/>
            <v:rect id="_x0000_s2297" style="position:absolute;left:7764;top:339;width:15;height:15" fillcolor="black" stroked="f"/>
            <v:rect id="_x0000_s2296" style="position:absolute;left:7792;top:339;width:15;height:15" fillcolor="black" stroked="f"/>
            <v:rect id="_x0000_s2295" style="position:absolute;left:7824;top:339;width:15;height:15" fillcolor="black" stroked="f"/>
            <v:rect id="_x0000_s2294" style="position:absolute;left:7852;top:339;width:15;height:15" fillcolor="black" stroked="f"/>
            <v:rect id="_x0000_s2293" style="position:absolute;left:7884;top:339;width:15;height:15" fillcolor="black" stroked="f"/>
            <v:rect id="_x0000_s2292" style="position:absolute;left:7912;top:339;width:15;height:15" fillcolor="black" stroked="f"/>
            <v:rect id="_x0000_s2291" style="position:absolute;left:7944;top:339;width:15;height:15" fillcolor="black" stroked="f"/>
            <v:rect id="_x0000_s2290" style="position:absolute;left:7972;top:339;width:15;height:15" fillcolor="black" stroked="f"/>
            <v:rect id="_x0000_s2289" style="position:absolute;left:8004;top:339;width:15;height:15" fillcolor="black" stroked="f"/>
            <v:rect id="_x0000_s2288" style="position:absolute;left:8032;top:339;width:15;height:15" fillcolor="black" stroked="f"/>
            <v:rect id="_x0000_s2287" style="position:absolute;left:8064;top:339;width:15;height:15" fillcolor="black" stroked="f"/>
            <v:rect id="_x0000_s2286" style="position:absolute;left:8092;top:339;width:15;height:15" fillcolor="black" stroked="f"/>
            <v:rect id="_x0000_s2285" style="position:absolute;left:8124;top:339;width:15;height:15" fillcolor="black" stroked="f"/>
            <v:rect id="_x0000_s2284" style="position:absolute;left:8152;top:339;width:15;height:15" fillcolor="black" stroked="f"/>
            <v:rect id="_x0000_s2283" style="position:absolute;left:8184;top:339;width:15;height:15" fillcolor="black" stroked="f"/>
            <v:rect id="_x0000_s2282" style="position:absolute;left:8212;top:339;width:15;height:15" fillcolor="black" stroked="f"/>
            <v:rect id="_x0000_s2281" style="position:absolute;left:8244;top:339;width:15;height:15" fillcolor="black" stroked="f"/>
            <v:rect id="_x0000_s2280" style="position:absolute;left:8272;top:339;width:15;height:15" fillcolor="black" stroked="f"/>
            <v:rect id="_x0000_s2279" style="position:absolute;left:8304;top:339;width:15;height:15" fillcolor="black" stroked="f"/>
            <v:rect id="_x0000_s2278" style="position:absolute;left:8332;top:339;width:15;height:15" fillcolor="black" stroked="f"/>
            <v:rect id="_x0000_s2277" style="position:absolute;left:8364;top:339;width:15;height:15" fillcolor="black" stroked="f"/>
            <v:rect id="_x0000_s2276" style="position:absolute;left:8392;top:339;width:15;height:15" fillcolor="black" stroked="f"/>
            <v:rect id="_x0000_s2275" style="position:absolute;left:8424;top:339;width:15;height:15" fillcolor="black" stroked="f"/>
            <v:rect id="_x0000_s2274" style="position:absolute;left:8452;top:339;width:15;height:15" fillcolor="black" stroked="f"/>
            <v:rect id="_x0000_s2273" style="position:absolute;left:8484;top:339;width:15;height:15" fillcolor="black" stroked="f"/>
            <v:rect id="_x0000_s2272" style="position:absolute;left:8512;top:339;width:15;height:15" fillcolor="black" stroked="f"/>
            <v:rect id="_x0000_s2271" style="position:absolute;left:8544;top:339;width:15;height:15" fillcolor="black" stroked="f"/>
            <v:rect id="_x0000_s2270" style="position:absolute;left:8572;top:339;width:15;height:15" fillcolor="black" stroked="f"/>
            <v:rect id="_x0000_s2269" style="position:absolute;left:8604;top:339;width:15;height:15" fillcolor="black" stroked="f"/>
            <v:rect id="_x0000_s2268" style="position:absolute;left:8632;top:339;width:17;height:15" fillcolor="black" stroked="f"/>
            <v:rect id="_x0000_s2267" style="position:absolute;left:8664;top:339;width:15;height:15" fillcolor="black" stroked="f"/>
            <v:rect id="_x0000_s2266" style="position:absolute;left:8692;top:339;width:17;height:15" fillcolor="black" stroked="f"/>
            <v:rect id="_x0000_s2265" style="position:absolute;left:8724;top:339;width:15;height:15" fillcolor="black" stroked="f"/>
            <v:rect id="_x0000_s2264" style="position:absolute;left:8752;top:339;width:17;height:15" fillcolor="black" stroked="f"/>
            <v:rect id="_x0000_s2263" style="position:absolute;left:8784;top:339;width:15;height:15" fillcolor="black" stroked="f"/>
            <v:rect id="_x0000_s2262" style="position:absolute;left:8812;top:339;width:17;height:15" fillcolor="black" stroked="f"/>
            <v:rect id="_x0000_s2261" style="position:absolute;left:8844;top:339;width:15;height:15" fillcolor="black" stroked="f"/>
            <v:rect id="_x0000_s2260" style="position:absolute;left:8872;top:339;width:17;height:15" fillcolor="black" stroked="f"/>
            <v:rect id="_x0000_s2259" style="position:absolute;left:8904;top:339;width:15;height:15" fillcolor="black" stroked="f"/>
            <v:rect id="_x0000_s2258" style="position:absolute;left:8932;top:339;width:17;height:15" fillcolor="black" stroked="f"/>
            <v:rect id="_x0000_s2257" style="position:absolute;left:8964;top:339;width:15;height:15" fillcolor="black" stroked="f"/>
            <v:rect id="_x0000_s2256" style="position:absolute;left:8992;top:339;width:17;height:15" fillcolor="black" stroked="f"/>
            <v:rect id="_x0000_s2255" style="position:absolute;left:9024;top:339;width:15;height:15" fillcolor="black" stroked="f"/>
            <v:rect id="_x0000_s2254" style="position:absolute;left:9052;top:339;width:17;height:15" fillcolor="black" stroked="f"/>
            <v:rect id="_x0000_s2253" style="position:absolute;left:9084;top:339;width:15;height:15" fillcolor="black" stroked="f"/>
            <v:rect id="_x0000_s2252" style="position:absolute;left:9112;top:339;width:17;height:15" fillcolor="black" stroked="f"/>
            <v:rect id="_x0000_s2251" style="position:absolute;left:9144;top:339;width:15;height:15" fillcolor="black" stroked="f"/>
            <v:rect id="_x0000_s2250" style="position:absolute;left:9172;top:339;width:17;height:15" fillcolor="black" stroked="f"/>
            <v:rect id="_x0000_s2249" style="position:absolute;left:9204;top:339;width:15;height:15" fillcolor="black" stroked="f"/>
            <v:rect id="_x0000_s2248" style="position:absolute;left:9232;top:339;width:17;height:15" fillcolor="black" stroked="f"/>
            <v:rect id="_x0000_s2247" style="position:absolute;left:9264;top:339;width:15;height:15" fillcolor="black" stroked="f"/>
            <v:rect id="_x0000_s2246" style="position:absolute;left:9292;top:339;width:17;height:15" fillcolor="black" stroked="f"/>
            <v:rect id="_x0000_s2245" style="position:absolute;left:9324;top:339;width:15;height:15" fillcolor="black" stroked="f"/>
            <v:rect id="_x0000_s2244" style="position:absolute;left:9352;top:339;width:17;height:15" fillcolor="black" stroked="f"/>
            <v:rect id="_x0000_s2243" style="position:absolute;left:9384;top:339;width:15;height:15" fillcolor="black" stroked="f"/>
            <v:rect id="_x0000_s2242" style="position:absolute;left:9412;top:339;width:17;height:15" fillcolor="black" stroked="f"/>
            <v:rect id="_x0000_s2241" style="position:absolute;left:9444;top:339;width:15;height:15" fillcolor="black" stroked="f"/>
            <v:rect id="_x0000_s2240" style="position:absolute;left:9472;top:339;width:17;height:15" fillcolor="black" stroked="f"/>
            <v:rect id="_x0000_s2239" style="position:absolute;left:9504;top:339;width:15;height:15" fillcolor="black" stroked="f"/>
            <v:rect id="_x0000_s2238" style="position:absolute;left:9532;top:339;width:17;height:15" fillcolor="black" stroked="f"/>
            <v:rect id="_x0000_s2237" style="position:absolute;left:9564;top:339;width:15;height:15" fillcolor="black" stroked="f"/>
            <v:rect id="_x0000_s2236" style="position:absolute;left:9592;top:339;width:17;height:15" fillcolor="black" stroked="f"/>
            <v:rect id="_x0000_s2235" style="position:absolute;left:9624;top:339;width:15;height:15" fillcolor="black" stroked="f"/>
            <v:rect id="_x0000_s2234" style="position:absolute;left:9652;top:339;width:17;height:15" fillcolor="black" stroked="f"/>
            <v:rect id="_x0000_s2233" style="position:absolute;left:9684;top:339;width:15;height:15" fillcolor="black" stroked="f"/>
            <v:rect id="_x0000_s2232" style="position:absolute;left:9712;top:339;width:17;height:15" fillcolor="black" stroked="f"/>
            <v:rect id="_x0000_s2231" style="position:absolute;left:9744;top:339;width:15;height:15" fillcolor="black" stroked="f"/>
            <v:rect id="_x0000_s2230" style="position:absolute;left:9772;top:339;width:17;height:15" fillcolor="black" stroked="f"/>
            <v:rect id="_x0000_s2229" style="position:absolute;left:9804;top:339;width:15;height:15" fillcolor="black" stroked="f"/>
            <v:rect id="_x0000_s2228" style="position:absolute;left:9832;top:339;width:17;height:15" fillcolor="black" stroked="f"/>
            <v:rect id="_x0000_s2227" style="position:absolute;left:9864;top:339;width:15;height:15" fillcolor="black" stroked="f"/>
            <v:rect id="_x0000_s2226" style="position:absolute;left:9892;top:339;width:17;height:15" fillcolor="black" stroked="f"/>
            <v:rect id="_x0000_s2225" style="position:absolute;left:9924;top:339;width:15;height:15" fillcolor="black" stroked="f"/>
            <v:rect id="_x0000_s2224" style="position:absolute;left:9952;top:339;width:17;height:15" fillcolor="black" stroked="f"/>
            <v:rect id="_x0000_s2223" style="position:absolute;left:9984;top:339;width:15;height:15" fillcolor="black" stroked="f"/>
            <v:rect id="_x0000_s2222" style="position:absolute;left:10012;top:339;width:17;height:15" fillcolor="black" stroked="f"/>
            <v:rect id="_x0000_s2221" style="position:absolute;left:10044;top:339;width:15;height:15" fillcolor="black" stroked="f"/>
            <v:rect id="_x0000_s2220" style="position:absolute;left:10072;top:339;width:17;height:15" fillcolor="black" stroked="f"/>
            <v:rect id="_x0000_s2219" style="position:absolute;left:10104;top:339;width:15;height:15" fillcolor="black" stroked="f"/>
            <v:rect id="_x0000_s2218" style="position:absolute;left:10132;top:339;width:17;height:15" fillcolor="black" stroked="f"/>
            <v:rect id="_x0000_s2217" style="position:absolute;left:10164;top:339;width:15;height:15" fillcolor="black" stroked="f"/>
            <v:rect id="_x0000_s2216" style="position:absolute;left:10192;top:339;width:17;height:15" fillcolor="black" stroked="f"/>
            <v:rect id="_x0000_s2215" style="position:absolute;left:10224;top:339;width:15;height:15" fillcolor="black" stroked="f"/>
            <v:rect id="_x0000_s2214" style="position:absolute;left:10252;top:339;width:17;height:15" fillcolor="black" stroked="f"/>
            <v:rect id="_x0000_s2213" style="position:absolute;left:10284;top:339;width:15;height:15" fillcolor="black" stroked="f"/>
            <v:rect id="_x0000_s2212" style="position:absolute;left:10312;top:339;width:17;height:15" fillcolor="black" stroked="f"/>
            <v:rect id="_x0000_s2211" style="position:absolute;left:10344;top:339;width:15;height:15" fillcolor="black" stroked="f"/>
            <v:rect id="_x0000_s2210" style="position:absolute;left:10372;top:339;width:17;height:15" fillcolor="black" stroked="f"/>
            <v:rect id="_x0000_s2209" style="position:absolute;left:10404;top:339;width:15;height:15" fillcolor="black" stroked="f"/>
            <v:rect id="_x0000_s2208" style="position:absolute;left:10432;top:339;width:17;height:15" fillcolor="black" stroked="f"/>
            <v:rect id="_x0000_s2207" style="position:absolute;left:10464;top:339;width:15;height:15" fillcolor="black" stroked="f"/>
            <v:rect id="_x0000_s2206" style="position:absolute;left:10492;top:339;width:17;height:15" fillcolor="black" stroked="f"/>
            <v:rect id="_x0000_s2205" style="position:absolute;left:10524;top:339;width:15;height:15" fillcolor="black" stroked="f"/>
            <v:rect id="_x0000_s2204" style="position:absolute;left:10555;top:339;width:15;height:15" fillcolor="black" stroked="f"/>
            <v:rect id="_x0000_s2203" style="position:absolute;left:10584;top:339;width:15;height:15" fillcolor="black" stroked="f"/>
            <v:rect id="_x0000_s2202" style="position:absolute;left:10615;top:339;width:15;height:15" fillcolor="black" stroked="f"/>
            <v:rect id="_x0000_s2201" style="position:absolute;left:10644;top:339;width:15;height:15" fillcolor="black" stroked="f"/>
            <v:rect id="_x0000_s2200" style="position:absolute;left:10675;top:339;width:15;height:15" fillcolor="black" stroked="f"/>
            <v:rect id="_x0000_s2199" style="position:absolute;left:10704;top:339;width:15;height:15" fillcolor="black" stroked="f"/>
            <v:rect id="_x0000_s2198" style="position:absolute;left:10735;top:339;width:15;height:15" fillcolor="black" stroked="f"/>
            <v:rect id="_x0000_s2197" style="position:absolute;left:10764;top:339;width:15;height:15" fillcolor="black" stroked="f"/>
            <v:rect id="_x0000_s2196" style="position:absolute;left:10795;top:339;width:15;height:15" fillcolor="black" stroked="f"/>
            <v:rect id="_x0000_s2195" style="position:absolute;left:10824;top:339;width:15;height:15" fillcolor="black" stroked="f"/>
            <v:rect id="_x0000_s2194" style="position:absolute;left:10855;top:339;width:15;height:15" fillcolor="black" stroked="f"/>
            <v:rect id="_x0000_s2193" style="position:absolute;left:10884;top:339;width:15;height:15" fillcolor="black" stroked="f"/>
            <v:rect id="_x0000_s2192" style="position:absolute;left:10915;top:339;width:15;height:15" fillcolor="black" stroked="f"/>
            <v:rect id="_x0000_s2191" style="position:absolute;left:10944;top:339;width:15;height:15" fillcolor="black" stroked="f"/>
            <v:rect id="_x0000_s2190" style="position:absolute;left:10975;top:339;width:15;height:15" fillcolor="black" stroked="f"/>
            <v:rect id="_x0000_s2189" style="position:absolute;left:11004;top:339;width:15;height:15" fillcolor="black" stroked="f"/>
            <v:rect id="_x0000_s2188" style="position:absolute;left:11035;top:339;width:15;height:15" fillcolor="black" stroked="f"/>
            <v:rect id="_x0000_s2187" style="position:absolute;left:11064;top:339;width:15;height:15" fillcolor="black" stroked="f"/>
            <v:rect id="_x0000_s2186" style="position:absolute;left:11095;top:339;width:15;height:15" fillcolor="black" stroked="f"/>
            <v:rect id="_x0000_s2185" style="position:absolute;left:11124;top:339;width:15;height:15" fillcolor="black" stroked="f"/>
            <v:rect id="_x0000_s2184" style="position:absolute;left:11155;top:339;width:15;height:15" fillcolor="black" stroked="f"/>
            <v:rect id="_x0000_s2183" style="position:absolute;left:11184;top:339;width:15;height:15" fillcolor="black" stroked="f"/>
            <v:rect id="_x0000_s2182" style="position:absolute;left:11215;top:339;width:15;height:15" fillcolor="black" stroked="f"/>
            <v:rect id="_x0000_s2181" style="position:absolute;left:11244;top:339;width:15;height:15" fillcolor="black" stroked="f"/>
            <v:rect id="_x0000_s2180" style="position:absolute;left:11275;top:339;width:15;height:15" fillcolor="black" stroked="f"/>
            <v:rect id="_x0000_s2179" style="position:absolute;left:11304;top:339;width:15;height:15" fillcolor="black" stroked="f"/>
            <v:rect id="_x0000_s2178" style="position:absolute;left:11335;top:339;width:15;height:15" fillcolor="black" stroked="f"/>
            <v:rect id="_x0000_s2177" style="position:absolute;left:11364;top:339;width:15;height:15" fillcolor="black" stroked="f"/>
            <w10:wrap type="topAndBottom" anchorx="page"/>
          </v:group>
        </w:pict>
      </w:r>
    </w:p>
    <w:p w14:paraId="00A046AC" w14:textId="77777777" w:rsidR="00254229" w:rsidRDefault="00254229">
      <w:pPr>
        <w:pStyle w:val="BodyText"/>
        <w:spacing w:before="8"/>
        <w:rPr>
          <w:sz w:val="34"/>
        </w:rPr>
      </w:pPr>
    </w:p>
    <w:p w14:paraId="1FC3F06E" w14:textId="77777777" w:rsidR="00254229" w:rsidRDefault="00000000">
      <w:pPr>
        <w:pStyle w:val="BodyText"/>
        <w:ind w:left="6783"/>
      </w:pPr>
      <w:r>
        <w:pict w14:anchorId="6AE896AE">
          <v:group id="_x0000_s2173" style="position:absolute;left:0;text-align:left;margin-left:54.6pt;margin-top:-18.2pt;width:204.5pt;height:54.6pt;z-index:3088;mso-position-horizontal-relative:page" coordorigin="1092,-364" coordsize="4090,1092">
            <v:shape id="_x0000_s2175" style="position:absolute;left:1092;top:-364;width:4090;height:1092" coordorigin="1092,-364" coordsize="4090,1092" path="m3137,728l1092,226r,-590l5182,-364r,590l3137,728xe" fillcolor="#001c52" stroked="f">
              <v:path arrowok="t"/>
            </v:shape>
            <v:shape id="_x0000_s2174" type="#_x0000_t202" style="position:absolute;left:1092;top:-364;width:4090;height:1092" filled="f" stroked="f">
              <v:textbox inset="0,0,0,0">
                <w:txbxContent>
                  <w:p w14:paraId="2A9DFE2C" w14:textId="77777777" w:rsidR="00254229" w:rsidRDefault="00000000">
                    <w:pPr>
                      <w:spacing w:before="200"/>
                      <w:ind w:left="927"/>
                      <w:rPr>
                        <w:sz w:val="24"/>
                        <w:szCs w:val="24"/>
                      </w:rPr>
                    </w:pPr>
                    <w:r>
                      <w:rPr>
                        <w:color w:val="FFFFFF"/>
                        <w:w w:val="110"/>
                        <w:sz w:val="24"/>
                        <w:szCs w:val="24"/>
                      </w:rPr>
                      <w:t>Գործողություններ</w:t>
                    </w:r>
                  </w:p>
                </w:txbxContent>
              </v:textbox>
            </v:shape>
            <w10:wrap anchorx="page"/>
          </v:group>
        </w:pict>
      </w:r>
      <w:r>
        <w:rPr>
          <w:w w:val="115"/>
        </w:rPr>
        <w:t>Իրականացվելիք քայլեր</w:t>
      </w:r>
    </w:p>
    <w:p w14:paraId="3AEB6B6D" w14:textId="77777777" w:rsidR="00254229" w:rsidRDefault="00254229">
      <w:pPr>
        <w:pStyle w:val="BodyText"/>
        <w:rPr>
          <w:sz w:val="20"/>
        </w:rPr>
      </w:pPr>
    </w:p>
    <w:p w14:paraId="7485142A" w14:textId="77777777" w:rsidR="00254229" w:rsidRDefault="00000000">
      <w:pPr>
        <w:pStyle w:val="BodyText"/>
        <w:spacing w:before="3"/>
        <w:rPr>
          <w:sz w:val="21"/>
        </w:rPr>
      </w:pPr>
      <w:r>
        <w:pict w14:anchorId="77E99010">
          <v:line id="_x0000_s2172" style="position:absolute;z-index:2944;mso-wrap-distance-left:0;mso-wrap-distance-right:0;mso-position-horizontal-relative:page" from="356.9pt,14.6pt" to="570.7pt,14.6pt" strokeweight=".72pt">
            <w10:wrap type="topAndBottom" anchorx="page"/>
          </v:line>
        </w:pict>
      </w:r>
    </w:p>
    <w:p w14:paraId="3063966E" w14:textId="77777777" w:rsidR="00254229" w:rsidRDefault="00254229">
      <w:pPr>
        <w:pStyle w:val="BodyText"/>
        <w:spacing w:before="3"/>
        <w:rPr>
          <w:sz w:val="34"/>
        </w:rPr>
      </w:pPr>
    </w:p>
    <w:p w14:paraId="778EC782" w14:textId="77777777" w:rsidR="00254229" w:rsidRDefault="00000000">
      <w:pPr>
        <w:pStyle w:val="BodyText"/>
        <w:spacing w:line="326" w:lineRule="auto"/>
        <w:ind w:left="6644" w:right="177"/>
      </w:pPr>
      <w:r>
        <w:pict w14:anchorId="5648A395">
          <v:group id="_x0000_s2169" style="position:absolute;left:0;text-align:left;margin-left:56.75pt;margin-top:-11.35pt;width:205.35pt;height:66.25pt;z-index:3136;mso-position-horizontal-relative:page" coordorigin="1135,-227" coordsize="4107,1325">
            <v:shape id="_x0000_s2171" style="position:absolute;left:1135;top:-228;width:4107;height:1325" coordorigin="1135,-227" coordsize="4107,1325" path="m3190,1098l1135,488r,-715l5242,-227r,715l3190,1098xe" fillcolor="#001c52" stroked="f">
              <v:path arrowok="t"/>
            </v:shape>
            <v:shape id="_x0000_s2170" type="#_x0000_t202" style="position:absolute;left:1135;top:-228;width:4107;height:1325" filled="f" stroked="f">
              <v:textbox inset="0,0,0,0">
                <w:txbxContent>
                  <w:p w14:paraId="6F8C7738" w14:textId="77777777" w:rsidR="00254229" w:rsidRDefault="00000000">
                    <w:pPr>
                      <w:spacing w:before="196"/>
                      <w:ind w:left="231"/>
                      <w:rPr>
                        <w:sz w:val="24"/>
                        <w:szCs w:val="24"/>
                      </w:rPr>
                    </w:pPr>
                    <w:r>
                      <w:rPr>
                        <w:color w:val="FFFFFF"/>
                        <w:w w:val="110"/>
                        <w:sz w:val="24"/>
                        <w:szCs w:val="24"/>
                      </w:rPr>
                      <w:t>Ուղղակի արդյունքի ցուցանիշ</w:t>
                    </w:r>
                  </w:p>
                </w:txbxContent>
              </v:textbox>
            </v:shape>
            <w10:wrap anchorx="page"/>
          </v:group>
        </w:pict>
      </w:r>
      <w:r>
        <w:rPr>
          <w:w w:val="110"/>
        </w:rPr>
        <w:t>Քայլերի արդյունքում ակնկալվող արդյունքը (արտադրանք, ծառայություն և այլն)</w:t>
      </w:r>
    </w:p>
    <w:p w14:paraId="3B88C65B" w14:textId="77777777" w:rsidR="00254229" w:rsidRDefault="00000000">
      <w:pPr>
        <w:pStyle w:val="BodyText"/>
        <w:spacing w:before="2"/>
        <w:rPr>
          <w:sz w:val="25"/>
        </w:rPr>
      </w:pPr>
      <w:r>
        <w:pict w14:anchorId="3BB86904">
          <v:rect id="_x0000_s2168" style="position:absolute;margin-left:128.5pt;margin-top:16.45pt;width:.7pt;height:.7pt;z-index:2968;mso-wrap-distance-left:0;mso-wrap-distance-right:0;mso-position-horizontal-relative:page" fillcolor="black" stroked="f">
            <w10:wrap type="topAndBottom" anchorx="page"/>
          </v:rect>
        </w:pict>
      </w:r>
      <w:r>
        <w:pict w14:anchorId="2CA188C9">
          <v:rect id="_x0000_s2167" style="position:absolute;margin-left:343.1pt;margin-top:16.45pt;width:.1pt;height:.7pt;z-index:2992;mso-wrap-distance-left:0;mso-wrap-distance-right:0;mso-position-horizontal-relative:page" fillcolor="black" stroked="f">
            <w10:wrap type="topAndBottom" anchorx="page"/>
          </v:rect>
        </w:pict>
      </w:r>
    </w:p>
    <w:p w14:paraId="092E5BEA" w14:textId="77777777" w:rsidR="00254229" w:rsidRDefault="00254229">
      <w:pPr>
        <w:pStyle w:val="BodyText"/>
        <w:spacing w:before="2"/>
        <w:rPr>
          <w:sz w:val="13"/>
        </w:rPr>
      </w:pPr>
    </w:p>
    <w:p w14:paraId="5288E517" w14:textId="77777777" w:rsidR="00254229" w:rsidRDefault="00000000">
      <w:pPr>
        <w:pStyle w:val="BodyText"/>
        <w:spacing w:before="90" w:line="321" w:lineRule="auto"/>
        <w:ind w:left="517" w:right="1072"/>
        <w:jc w:val="both"/>
      </w:pPr>
      <w:r>
        <w:rPr>
          <w:w w:val="110"/>
        </w:rPr>
        <w:t>Կանխադրույթներն այն գործոններն են, որոնք անհրաժեշտ, սակայն ոչ բավարար պայմաններն են միջոցառման իրականացման համար։ Օրինակ՝ տվյալ տարվա բյուջեում միջոցառման իրականացման</w:t>
      </w:r>
      <w:r>
        <w:rPr>
          <w:spacing w:val="65"/>
          <w:w w:val="110"/>
        </w:rPr>
        <w:t xml:space="preserve"> </w:t>
      </w:r>
      <w:r>
        <w:rPr>
          <w:w w:val="110"/>
        </w:rPr>
        <w:t>համար</w:t>
      </w:r>
      <w:r>
        <w:rPr>
          <w:spacing w:val="65"/>
          <w:w w:val="110"/>
        </w:rPr>
        <w:t xml:space="preserve"> </w:t>
      </w:r>
      <w:r>
        <w:rPr>
          <w:w w:val="110"/>
        </w:rPr>
        <w:t>պահանջվող</w:t>
      </w:r>
      <w:r>
        <w:rPr>
          <w:spacing w:val="65"/>
          <w:w w:val="110"/>
        </w:rPr>
        <w:t xml:space="preserve"> </w:t>
      </w:r>
      <w:r>
        <w:rPr>
          <w:w w:val="110"/>
        </w:rPr>
        <w:t>ֆինանսական ռեսուրսի պլանավորումը կամ համապատասխան կարողություններ ունեցող անձնակազմի ներգրավումը պատշաճ ժամանակահատվածում կանխադրույթ է։ Կանխադրույթները արդյունքում կարող են վերափոխվել՝ ներկայացվելով իբրև ռիսկեր ռիսկերի կառավարման բաժնում։</w:t>
      </w:r>
    </w:p>
    <w:p w14:paraId="68C98F53" w14:textId="77777777" w:rsidR="00254229" w:rsidRDefault="00000000">
      <w:pPr>
        <w:spacing w:before="170"/>
        <w:ind w:left="517"/>
        <w:rPr>
          <w:sz w:val="28"/>
          <w:szCs w:val="28"/>
        </w:rPr>
      </w:pPr>
      <w:r>
        <w:rPr>
          <w:color w:val="001F60"/>
          <w:w w:val="110"/>
          <w:sz w:val="28"/>
          <w:szCs w:val="28"/>
        </w:rPr>
        <w:t>Մշտադիտարկման և գնահատման համակարգի կառուցում</w:t>
      </w:r>
    </w:p>
    <w:p w14:paraId="178C598B" w14:textId="77777777" w:rsidR="00254229" w:rsidRDefault="00254229">
      <w:pPr>
        <w:pStyle w:val="BodyText"/>
        <w:spacing w:before="7"/>
        <w:rPr>
          <w:sz w:val="38"/>
        </w:rPr>
      </w:pPr>
    </w:p>
    <w:p w14:paraId="7E53DCAB" w14:textId="77777777" w:rsidR="00254229" w:rsidRDefault="00000000">
      <w:pPr>
        <w:pStyle w:val="BodyText"/>
        <w:spacing w:before="1" w:line="321" w:lineRule="auto"/>
        <w:ind w:left="517" w:right="1072"/>
        <w:jc w:val="both"/>
      </w:pPr>
      <w:r>
        <w:rPr>
          <w:w w:val="110"/>
        </w:rPr>
        <w:t>Գործընթացը միտված է գնահատելու քաղաքականության իրականացման արդյունավետությունը և առհասարակ դրա ազդեցությունը համակարգի վրա: Մշակված քաղաքականության արդյունքների մշտադիտարկումը և գնահատումը (ՄևԳ) պետք է սկսվի քաղաքականության իրականացմանը զուգահեռ: ՄևԳ–ն կարևոր են հետևյալ նպատակներով՝</w:t>
      </w:r>
    </w:p>
    <w:p w14:paraId="72458EA5" w14:textId="77777777" w:rsidR="00254229" w:rsidRDefault="00000000">
      <w:pPr>
        <w:pStyle w:val="ListParagraph"/>
        <w:numPr>
          <w:ilvl w:val="1"/>
          <w:numId w:val="18"/>
        </w:numPr>
        <w:tabs>
          <w:tab w:val="left" w:pos="1509"/>
        </w:tabs>
        <w:spacing w:before="162"/>
        <w:ind w:hanging="360"/>
        <w:rPr>
          <w:sz w:val="24"/>
          <w:szCs w:val="24"/>
        </w:rPr>
      </w:pPr>
      <w:r>
        <w:rPr>
          <w:w w:val="110"/>
          <w:sz w:val="24"/>
          <w:szCs w:val="24"/>
        </w:rPr>
        <w:t>Ձեռք բերված արդյունքների և առկա մարտահրավերների</w:t>
      </w:r>
      <w:r>
        <w:rPr>
          <w:spacing w:val="15"/>
          <w:w w:val="110"/>
          <w:sz w:val="24"/>
          <w:szCs w:val="24"/>
        </w:rPr>
        <w:t xml:space="preserve"> </w:t>
      </w:r>
      <w:r>
        <w:rPr>
          <w:w w:val="110"/>
          <w:sz w:val="24"/>
          <w:szCs w:val="24"/>
        </w:rPr>
        <w:t>բացահայտման,</w:t>
      </w:r>
    </w:p>
    <w:p w14:paraId="717E39F6" w14:textId="77777777" w:rsidR="00254229" w:rsidRDefault="00000000">
      <w:pPr>
        <w:pStyle w:val="ListParagraph"/>
        <w:numPr>
          <w:ilvl w:val="1"/>
          <w:numId w:val="18"/>
        </w:numPr>
        <w:tabs>
          <w:tab w:val="left" w:pos="1509"/>
          <w:tab w:val="left" w:pos="4254"/>
          <w:tab w:val="left" w:pos="5558"/>
          <w:tab w:val="left" w:pos="5908"/>
          <w:tab w:val="left" w:pos="7355"/>
          <w:tab w:val="left" w:pos="9262"/>
          <w:tab w:val="left" w:pos="9783"/>
        </w:tabs>
        <w:spacing w:before="96" w:line="321" w:lineRule="auto"/>
        <w:ind w:right="1077" w:hanging="360"/>
        <w:rPr>
          <w:sz w:val="24"/>
          <w:szCs w:val="24"/>
        </w:rPr>
      </w:pPr>
      <w:r>
        <w:rPr>
          <w:w w:val="105"/>
          <w:sz w:val="24"/>
          <w:szCs w:val="24"/>
        </w:rPr>
        <w:t>Քաղաքականության</w:t>
      </w:r>
      <w:r>
        <w:rPr>
          <w:w w:val="105"/>
          <w:sz w:val="24"/>
          <w:szCs w:val="24"/>
        </w:rPr>
        <w:tab/>
        <w:t>ուղղության</w:t>
      </w:r>
      <w:r>
        <w:rPr>
          <w:w w:val="105"/>
          <w:sz w:val="24"/>
          <w:szCs w:val="24"/>
        </w:rPr>
        <w:tab/>
      </w:r>
      <w:r>
        <w:rPr>
          <w:w w:val="105"/>
          <w:sz w:val="24"/>
          <w:szCs w:val="24"/>
        </w:rPr>
        <w:tab/>
        <w:t>պատշաճ</w:t>
      </w:r>
      <w:r>
        <w:rPr>
          <w:w w:val="105"/>
          <w:sz w:val="24"/>
          <w:szCs w:val="24"/>
        </w:rPr>
        <w:tab/>
        <w:t>վերահսկման</w:t>
      </w:r>
      <w:r>
        <w:rPr>
          <w:w w:val="105"/>
          <w:sz w:val="24"/>
          <w:szCs w:val="24"/>
        </w:rPr>
        <w:tab/>
        <w:t>և</w:t>
      </w:r>
      <w:r>
        <w:rPr>
          <w:w w:val="105"/>
          <w:sz w:val="24"/>
          <w:szCs w:val="24"/>
        </w:rPr>
        <w:tab/>
        <w:t xml:space="preserve">ըստ անհրաժեշտության  </w:t>
      </w:r>
      <w:r>
        <w:rPr>
          <w:spacing w:val="20"/>
          <w:w w:val="105"/>
          <w:sz w:val="24"/>
          <w:szCs w:val="24"/>
        </w:rPr>
        <w:t xml:space="preserve"> </w:t>
      </w:r>
      <w:r>
        <w:rPr>
          <w:w w:val="105"/>
          <w:sz w:val="24"/>
          <w:szCs w:val="24"/>
        </w:rPr>
        <w:t>լրացուցիչ</w:t>
      </w:r>
      <w:r>
        <w:rPr>
          <w:w w:val="105"/>
          <w:sz w:val="24"/>
          <w:szCs w:val="24"/>
        </w:rPr>
        <w:tab/>
        <w:t>միջամտությունների կամ առկա մոտեցումների փոփոխության</w:t>
      </w:r>
      <w:r>
        <w:rPr>
          <w:spacing w:val="-25"/>
          <w:w w:val="105"/>
          <w:sz w:val="24"/>
          <w:szCs w:val="24"/>
        </w:rPr>
        <w:t xml:space="preserve"> </w:t>
      </w:r>
      <w:r>
        <w:rPr>
          <w:w w:val="105"/>
          <w:sz w:val="24"/>
          <w:szCs w:val="24"/>
        </w:rPr>
        <w:t>իրականացման,</w:t>
      </w:r>
    </w:p>
    <w:p w14:paraId="12829379" w14:textId="77777777" w:rsidR="00254229" w:rsidRDefault="00000000">
      <w:pPr>
        <w:pStyle w:val="ListParagraph"/>
        <w:numPr>
          <w:ilvl w:val="1"/>
          <w:numId w:val="18"/>
        </w:numPr>
        <w:tabs>
          <w:tab w:val="left" w:pos="1509"/>
        </w:tabs>
        <w:spacing w:before="1"/>
        <w:ind w:hanging="360"/>
        <w:rPr>
          <w:sz w:val="24"/>
          <w:szCs w:val="24"/>
        </w:rPr>
      </w:pPr>
      <w:r>
        <w:rPr>
          <w:w w:val="110"/>
          <w:sz w:val="24"/>
          <w:szCs w:val="24"/>
        </w:rPr>
        <w:t>Փաստահենք ռազմավարական և բյուջետային որոշումների</w:t>
      </w:r>
      <w:r>
        <w:rPr>
          <w:spacing w:val="65"/>
          <w:w w:val="110"/>
          <w:sz w:val="24"/>
          <w:szCs w:val="24"/>
        </w:rPr>
        <w:t xml:space="preserve"> </w:t>
      </w:r>
      <w:r>
        <w:rPr>
          <w:w w:val="110"/>
          <w:sz w:val="24"/>
          <w:szCs w:val="24"/>
        </w:rPr>
        <w:t>կայացման,</w:t>
      </w:r>
    </w:p>
    <w:p w14:paraId="36603B3C" w14:textId="77777777" w:rsidR="00254229" w:rsidRDefault="00000000">
      <w:pPr>
        <w:pStyle w:val="ListParagraph"/>
        <w:numPr>
          <w:ilvl w:val="1"/>
          <w:numId w:val="18"/>
        </w:numPr>
        <w:tabs>
          <w:tab w:val="left" w:pos="1509"/>
        </w:tabs>
        <w:spacing w:before="94"/>
        <w:ind w:hanging="360"/>
        <w:rPr>
          <w:sz w:val="24"/>
          <w:szCs w:val="24"/>
        </w:rPr>
      </w:pPr>
      <w:r>
        <w:rPr>
          <w:w w:val="110"/>
          <w:sz w:val="24"/>
          <w:szCs w:val="24"/>
        </w:rPr>
        <w:t>Հանրային ինստիտուտների արդյունավետության</w:t>
      </w:r>
      <w:r>
        <w:rPr>
          <w:spacing w:val="36"/>
          <w:w w:val="110"/>
          <w:sz w:val="24"/>
          <w:szCs w:val="24"/>
        </w:rPr>
        <w:t xml:space="preserve"> </w:t>
      </w:r>
      <w:r>
        <w:rPr>
          <w:w w:val="110"/>
          <w:sz w:val="24"/>
          <w:szCs w:val="24"/>
        </w:rPr>
        <w:t>գնահատման,</w:t>
      </w:r>
    </w:p>
    <w:p w14:paraId="24CD4211" w14:textId="77777777" w:rsidR="00254229" w:rsidRDefault="00000000">
      <w:pPr>
        <w:pStyle w:val="ListParagraph"/>
        <w:numPr>
          <w:ilvl w:val="1"/>
          <w:numId w:val="18"/>
        </w:numPr>
        <w:tabs>
          <w:tab w:val="left" w:pos="1509"/>
          <w:tab w:val="left" w:pos="4560"/>
          <w:tab w:val="left" w:pos="6928"/>
          <w:tab w:val="left" w:pos="10116"/>
        </w:tabs>
        <w:spacing w:before="94"/>
        <w:ind w:hanging="360"/>
        <w:rPr>
          <w:sz w:val="24"/>
          <w:szCs w:val="24"/>
        </w:rPr>
      </w:pPr>
      <w:r>
        <w:rPr>
          <w:w w:val="105"/>
          <w:sz w:val="24"/>
          <w:szCs w:val="24"/>
        </w:rPr>
        <w:t>Հասարակության</w:t>
      </w:r>
      <w:r>
        <w:rPr>
          <w:w w:val="105"/>
          <w:sz w:val="24"/>
          <w:szCs w:val="24"/>
        </w:rPr>
        <w:tab/>
        <w:t>նկատմամբ</w:t>
      </w:r>
      <w:r>
        <w:rPr>
          <w:w w:val="105"/>
          <w:sz w:val="24"/>
          <w:szCs w:val="24"/>
        </w:rPr>
        <w:tab/>
        <w:t>թափանցիկության</w:t>
      </w:r>
      <w:r>
        <w:rPr>
          <w:w w:val="105"/>
          <w:sz w:val="24"/>
          <w:szCs w:val="24"/>
        </w:rPr>
        <w:tab/>
        <w:t>և</w:t>
      </w:r>
    </w:p>
    <w:p w14:paraId="716C54C6" w14:textId="77777777" w:rsidR="00254229" w:rsidRDefault="00254229">
      <w:pPr>
        <w:rPr>
          <w:sz w:val="24"/>
          <w:szCs w:val="24"/>
        </w:rPr>
        <w:sectPr w:rsidR="00254229">
          <w:headerReference w:type="default" r:id="rId109"/>
          <w:footerReference w:type="default" r:id="rId110"/>
          <w:pgSz w:w="11910" w:h="16840"/>
          <w:pgMar w:top="1380" w:right="0" w:bottom="1140" w:left="560" w:header="0" w:footer="950" w:gutter="0"/>
          <w:pgNumType w:start="39"/>
          <w:cols w:space="720"/>
        </w:sectPr>
      </w:pPr>
    </w:p>
    <w:p w14:paraId="63FD1E86" w14:textId="77777777" w:rsidR="00254229" w:rsidRDefault="00000000">
      <w:pPr>
        <w:pStyle w:val="BodyText"/>
        <w:spacing w:before="72"/>
        <w:ind w:left="1508"/>
      </w:pPr>
      <w:r>
        <w:rPr>
          <w:w w:val="110"/>
        </w:rPr>
        <w:lastRenderedPageBreak/>
        <w:t>հաշվետվողականության ապահովման։</w:t>
      </w:r>
    </w:p>
    <w:p w14:paraId="0088D86B" w14:textId="77777777" w:rsidR="00254229" w:rsidRDefault="00254229">
      <w:pPr>
        <w:pStyle w:val="BodyText"/>
        <w:rPr>
          <w:sz w:val="26"/>
        </w:rPr>
      </w:pPr>
    </w:p>
    <w:p w14:paraId="1CE33D44" w14:textId="77777777" w:rsidR="00254229" w:rsidRDefault="00000000">
      <w:pPr>
        <w:pStyle w:val="BodyText"/>
        <w:spacing w:before="166" w:line="321" w:lineRule="auto"/>
        <w:ind w:left="517" w:right="1071"/>
        <w:jc w:val="both"/>
      </w:pPr>
      <w:r>
        <w:rPr>
          <w:w w:val="105"/>
        </w:rPr>
        <w:t>ՄևԳ ողջ  շրջանակը  պետք  է  մշակել  քաղաքականության  պլանավորման  փուլում, ինչը ենթադրում է համապատասխան դերերի և պարտականությունների բաշխում, գործընթացի հաճախականության, գործիքների, ռեսուրսների և ժամանակացույցի որոշում: ՄևԳ–ն միմյանց  փոխլրացնող  գործընթացներ  են,  որոնք  տարբերվում  են ըստ մեթոդաբանության, իրականացման հաճախականության և</w:t>
      </w:r>
      <w:r>
        <w:rPr>
          <w:spacing w:val="-1"/>
          <w:w w:val="105"/>
        </w:rPr>
        <w:t xml:space="preserve"> </w:t>
      </w:r>
      <w:r>
        <w:rPr>
          <w:w w:val="105"/>
        </w:rPr>
        <w:t>նպատակի։</w:t>
      </w:r>
    </w:p>
    <w:p w14:paraId="54B21C9D" w14:textId="77777777" w:rsidR="00254229" w:rsidRDefault="00000000">
      <w:pPr>
        <w:pStyle w:val="BodyText"/>
        <w:spacing w:before="162" w:line="321" w:lineRule="auto"/>
        <w:ind w:left="517" w:right="1071"/>
        <w:jc w:val="both"/>
      </w:pPr>
      <w:r>
        <w:rPr>
          <w:w w:val="105"/>
        </w:rPr>
        <w:t>Մշտադիտարկումը միտված է միջոցառումների ծրագրում ներառված գործողությունները և դրանց ուղղակի  արդյունքները  հետևելուն,  մինչդեռ  գնահատումը  կենտրոնանում  է  միջանկյալ  և  վերջնական  արդյունքները  չափելու  վրա:</w:t>
      </w:r>
    </w:p>
    <w:p w14:paraId="5000A03E" w14:textId="77777777" w:rsidR="00254229" w:rsidRDefault="00000000">
      <w:pPr>
        <w:pStyle w:val="BodyText"/>
        <w:spacing w:before="163" w:line="321" w:lineRule="auto"/>
        <w:ind w:left="517" w:right="1073"/>
        <w:jc w:val="both"/>
        <w:rPr>
          <w:sz w:val="14"/>
          <w:szCs w:val="14"/>
        </w:rPr>
      </w:pPr>
      <w:r>
        <w:rPr>
          <w:w w:val="110"/>
        </w:rPr>
        <w:t>Ռազմավարության բոլոր ցուցանիշներն ունենում են իրենց անձնագրերը, որտեղ հստակ նշվում են ցուցանիշի հաշվարկման մեթոդաբանությունը, տվյալների հավաքագրման, մշակման պատասխանատուները, պարբերականությունը և այլ տվյալներ։ Ցուցանիշի անձնագրի մանրամասները և ձևանմուշը հասանելի են հետևյալ հղմամբ (տե՛ս «Ցուցանիշի անձնագիր» ֆայլը)։</w:t>
      </w:r>
      <w:r>
        <w:rPr>
          <w:w w:val="110"/>
          <w:position w:val="8"/>
          <w:sz w:val="14"/>
          <w:szCs w:val="14"/>
        </w:rPr>
        <w:t>38</w:t>
      </w:r>
    </w:p>
    <w:p w14:paraId="43104D94" w14:textId="77777777" w:rsidR="00254229" w:rsidRDefault="00000000">
      <w:pPr>
        <w:pStyle w:val="BodyText"/>
        <w:spacing w:before="162" w:line="321" w:lineRule="auto"/>
        <w:ind w:left="517" w:right="1073"/>
        <w:jc w:val="both"/>
      </w:pPr>
      <w:r>
        <w:rPr>
          <w:w w:val="105"/>
        </w:rPr>
        <w:t>Այս փուլում սահմանվում են ցուցանիշների անձնագրերը և հաշվետվությունների կազմման, ներկայացման և հրապարակման ընթացակարգերը, այդ թվում՝ պատասխանատուները,  ժամանակացույցը:  Ռազմավարությունների  ՄևԳ  գործընթացի  համար   սահմանված   են   հստակ   ընթացակարգեր,   որոնք ներկայացված են Մաս IV-ում։ ՄևԳ համակարգի կառուցման փուլում անհրաժեշտ է հաշվի առնել հետագայում հաշվետվությունների ներկայացման  և  գործընթացի պատշաճ իրականացման նախապատրաստական բոլոր աշխատանքների պլանավորումը։</w:t>
      </w:r>
    </w:p>
    <w:p w14:paraId="637D058C" w14:textId="77777777" w:rsidR="00254229" w:rsidRDefault="00000000">
      <w:pPr>
        <w:spacing w:before="170"/>
        <w:ind w:left="517"/>
        <w:jc w:val="both"/>
        <w:rPr>
          <w:sz w:val="28"/>
          <w:szCs w:val="28"/>
        </w:rPr>
      </w:pPr>
      <w:r>
        <w:rPr>
          <w:color w:val="001F60"/>
          <w:w w:val="105"/>
          <w:sz w:val="28"/>
          <w:szCs w:val="28"/>
        </w:rPr>
        <w:t>Ծախսագնահատում և բյուջետավորում</w:t>
      </w:r>
    </w:p>
    <w:p w14:paraId="4E4AC372" w14:textId="77777777" w:rsidR="00254229" w:rsidRDefault="00000000">
      <w:pPr>
        <w:pStyle w:val="BodyText"/>
        <w:spacing w:before="234" w:line="321" w:lineRule="auto"/>
        <w:ind w:left="517" w:right="1073"/>
        <w:jc w:val="both"/>
      </w:pPr>
      <w:r>
        <w:rPr>
          <w:w w:val="105"/>
        </w:rPr>
        <w:t>Ծախսագնահատման ու բյուջետավորման փուլում գնահատվում են ռազմավարությունների նպատակներին և գերակայություններին հասնելու համար նախատեսված  միջոցառումների  համար   անհրաժեշտ   ռեսուրսներն   ու պլանավորվում են դրանց ֆինանսավորման աղբյուրները։ Արդյունքն անհրաժեշտ է ներկայացնել</w:t>
      </w:r>
      <w:r>
        <w:rPr>
          <w:spacing w:val="15"/>
          <w:w w:val="105"/>
        </w:rPr>
        <w:t xml:space="preserve"> </w:t>
      </w:r>
      <w:r>
        <w:rPr>
          <w:w w:val="105"/>
        </w:rPr>
        <w:t>սահմանված</w:t>
      </w:r>
      <w:r>
        <w:rPr>
          <w:spacing w:val="20"/>
          <w:w w:val="105"/>
        </w:rPr>
        <w:t xml:space="preserve"> </w:t>
      </w:r>
      <w:r>
        <w:rPr>
          <w:w w:val="105"/>
        </w:rPr>
        <w:t>ձևաչափով,</w:t>
      </w:r>
      <w:r>
        <w:rPr>
          <w:spacing w:val="17"/>
          <w:w w:val="105"/>
        </w:rPr>
        <w:t xml:space="preserve"> </w:t>
      </w:r>
      <w:r>
        <w:rPr>
          <w:w w:val="105"/>
        </w:rPr>
        <w:t>որը</w:t>
      </w:r>
      <w:r>
        <w:rPr>
          <w:spacing w:val="13"/>
          <w:w w:val="105"/>
        </w:rPr>
        <w:t xml:space="preserve"> </w:t>
      </w:r>
      <w:r>
        <w:rPr>
          <w:w w:val="105"/>
        </w:rPr>
        <w:t>հասանելի</w:t>
      </w:r>
      <w:r>
        <w:rPr>
          <w:spacing w:val="13"/>
          <w:w w:val="105"/>
        </w:rPr>
        <w:t xml:space="preserve"> </w:t>
      </w:r>
      <w:r>
        <w:rPr>
          <w:w w:val="105"/>
        </w:rPr>
        <w:t>է</w:t>
      </w:r>
      <w:r>
        <w:rPr>
          <w:spacing w:val="17"/>
          <w:w w:val="105"/>
        </w:rPr>
        <w:t xml:space="preserve"> </w:t>
      </w:r>
      <w:r>
        <w:rPr>
          <w:w w:val="105"/>
        </w:rPr>
        <w:t>հետևյալ</w:t>
      </w:r>
      <w:r>
        <w:rPr>
          <w:spacing w:val="15"/>
          <w:w w:val="105"/>
        </w:rPr>
        <w:t xml:space="preserve"> </w:t>
      </w:r>
      <w:r>
        <w:rPr>
          <w:w w:val="105"/>
        </w:rPr>
        <w:t>հղմամբ</w:t>
      </w:r>
      <w:r>
        <w:rPr>
          <w:spacing w:val="13"/>
          <w:w w:val="105"/>
        </w:rPr>
        <w:t xml:space="preserve"> </w:t>
      </w:r>
      <w:r>
        <w:rPr>
          <w:w w:val="105"/>
        </w:rPr>
        <w:t>(տ՛ես</w:t>
      </w:r>
    </w:p>
    <w:p w14:paraId="2538C25C" w14:textId="77777777" w:rsidR="00254229" w:rsidRDefault="00000000">
      <w:pPr>
        <w:pStyle w:val="BodyText"/>
        <w:spacing w:before="1"/>
        <w:ind w:left="517"/>
        <w:jc w:val="both"/>
        <w:rPr>
          <w:sz w:val="14"/>
          <w:szCs w:val="14"/>
        </w:rPr>
      </w:pPr>
      <w:r>
        <w:rPr>
          <w:w w:val="115"/>
        </w:rPr>
        <w:t>«Ծախսային շրջանակ» ֆայլը)։</w:t>
      </w:r>
      <w:r>
        <w:rPr>
          <w:w w:val="115"/>
          <w:position w:val="8"/>
          <w:sz w:val="14"/>
          <w:szCs w:val="14"/>
        </w:rPr>
        <w:t>39</w:t>
      </w:r>
    </w:p>
    <w:p w14:paraId="0D850403" w14:textId="77777777" w:rsidR="00254229" w:rsidRDefault="00254229">
      <w:pPr>
        <w:pStyle w:val="BodyText"/>
        <w:spacing w:before="4"/>
        <w:rPr>
          <w:sz w:val="22"/>
        </w:rPr>
      </w:pPr>
    </w:p>
    <w:p w14:paraId="42F7B098" w14:textId="77777777" w:rsidR="00254229" w:rsidRDefault="00000000">
      <w:pPr>
        <w:pStyle w:val="BodyText"/>
        <w:spacing w:line="321" w:lineRule="auto"/>
        <w:ind w:left="517" w:right="1073"/>
        <w:jc w:val="both"/>
      </w:pPr>
      <w:r>
        <w:pict w14:anchorId="4C0941B0">
          <v:line id="_x0000_s2166" style="position:absolute;left:0;text-align:left;z-index:3208;mso-wrap-distance-left:0;mso-wrap-distance-right:0;mso-position-horizontal-relative:page" from="53.9pt,43.1pt" to="197.9pt,43.1pt" strokeweight=".72pt">
            <w10:wrap type="topAndBottom" anchorx="page"/>
          </v:line>
        </w:pict>
      </w:r>
      <w:r>
        <w:rPr>
          <w:w w:val="110"/>
        </w:rPr>
        <w:t>Ծախսային շրջանակը կազմվում է ռազմավարության ողջ ժամանակահատվածի համար։ Սակայն առավել մանրամասն ներկայացվում է առաջիկա երեք տարիների</w:t>
      </w:r>
    </w:p>
    <w:p w14:paraId="333E9854" w14:textId="77777777" w:rsidR="00254229" w:rsidRDefault="00000000">
      <w:pPr>
        <w:spacing w:before="95"/>
        <w:ind w:left="630"/>
        <w:rPr>
          <w:sz w:val="18"/>
        </w:rPr>
      </w:pPr>
      <w:r>
        <w:rPr>
          <w:w w:val="105"/>
          <w:position w:val="6"/>
          <w:sz w:val="11"/>
        </w:rPr>
        <w:t xml:space="preserve">38       </w:t>
      </w:r>
      <w:r>
        <w:rPr>
          <w:color w:val="0562C1"/>
          <w:w w:val="105"/>
          <w:sz w:val="18"/>
          <w:u w:val="single" w:color="0562C1"/>
        </w:rPr>
        <w:t>https://docs.google.com/spreadsheets/d/129XPANqPNeGoeP7O6AUCro9SXC-LGi92l992Gnffibc/edit?usp=sharing</w:t>
      </w:r>
    </w:p>
    <w:p w14:paraId="03669195" w14:textId="77777777" w:rsidR="00254229" w:rsidRDefault="00000000">
      <w:pPr>
        <w:spacing w:before="35"/>
        <w:ind w:left="630"/>
        <w:rPr>
          <w:sz w:val="18"/>
        </w:rPr>
      </w:pPr>
      <w:r>
        <w:rPr>
          <w:w w:val="105"/>
          <w:position w:val="6"/>
          <w:sz w:val="11"/>
        </w:rPr>
        <w:t xml:space="preserve">39       </w:t>
      </w:r>
      <w:r>
        <w:rPr>
          <w:color w:val="0562C1"/>
          <w:w w:val="105"/>
          <w:sz w:val="18"/>
          <w:u w:val="single" w:color="0562C1"/>
        </w:rPr>
        <w:t>https://docs.google.com/spreadsheets/d/129XPANqPNeGoeP7O6AUCro9SXC-LGi92l992Gnffibc/edit?usp=sharing</w:t>
      </w:r>
    </w:p>
    <w:p w14:paraId="10EBA40C" w14:textId="77777777" w:rsidR="00254229" w:rsidRDefault="00254229">
      <w:pPr>
        <w:rPr>
          <w:sz w:val="18"/>
        </w:rPr>
        <w:sectPr w:rsidR="00254229">
          <w:headerReference w:type="default" r:id="rId111"/>
          <w:footerReference w:type="default" r:id="rId112"/>
          <w:pgSz w:w="11910" w:h="16840"/>
          <w:pgMar w:top="1380" w:right="0" w:bottom="1140" w:left="560" w:header="0" w:footer="950" w:gutter="0"/>
          <w:pgNumType w:start="40"/>
          <w:cols w:space="720"/>
        </w:sectPr>
      </w:pPr>
    </w:p>
    <w:p w14:paraId="3B012C90" w14:textId="77777777" w:rsidR="00254229" w:rsidRDefault="00000000">
      <w:pPr>
        <w:pStyle w:val="BodyText"/>
        <w:spacing w:before="72" w:line="319" w:lineRule="auto"/>
        <w:ind w:left="517" w:right="1072"/>
        <w:jc w:val="both"/>
      </w:pPr>
      <w:r>
        <w:rPr>
          <w:w w:val="110"/>
        </w:rPr>
        <w:lastRenderedPageBreak/>
        <w:t>միջոցառումների ծախսագնահատումը՝ յուրաքանչյուր տարի ավելացնելով ևս մեկ տարվանը՝ համապատասխան ՄԺԾԾ տրամաբանությանը։</w:t>
      </w:r>
    </w:p>
    <w:p w14:paraId="37175FBD" w14:textId="77777777" w:rsidR="00254229" w:rsidRDefault="00000000">
      <w:pPr>
        <w:pStyle w:val="BodyText"/>
        <w:spacing w:before="166" w:line="321" w:lineRule="auto"/>
        <w:ind w:left="517" w:right="1073"/>
        <w:jc w:val="both"/>
      </w:pPr>
      <w:r>
        <w:rPr>
          <w:w w:val="110"/>
        </w:rPr>
        <w:t>Ծախսային գնահատականները պետք է լինեն հիմնավոր ու իրատեսական և ընդգրկեն մշակվող քաղաքականությամբ սահմանված ողջ ժամանակահատվածը, բոլոր նպատակներն ու ծրագրերը, դրանց իրականացման հետ կապված բոլոր ծախսերը (ընթացիկ և կապիտալ բնույթի):</w:t>
      </w:r>
    </w:p>
    <w:p w14:paraId="16C09DD2" w14:textId="77777777" w:rsidR="00254229" w:rsidRDefault="00000000">
      <w:pPr>
        <w:pStyle w:val="BodyText"/>
        <w:spacing w:before="162" w:line="321" w:lineRule="auto"/>
        <w:ind w:left="517" w:right="1073"/>
        <w:jc w:val="both"/>
      </w:pPr>
      <w:r>
        <w:rPr>
          <w:w w:val="105"/>
        </w:rPr>
        <w:t>Ծախսերի  գնահատման  և  նախահաշիվների  կազմման  գործառույթը  իր  մեջ ներառում է միջոցառումների ծրագրով սահմանված գործողությունների բաղադրում ավելի փոքր և ֆինանսապես չափելի  ենթագործողությունների  և  դրանց  իրականացման համար անհրաժեշտ միջոցների (ներդրումների և ռեսուրսների) հաշվարկ:  Քանի  որ  հնարավոր  չէ  ճշգրիտ  ներկայացնել  յուրաքանչյուր   ներգրավվելիք  ռեսուրսի  արժեքը,  հատկապես  երբ   խոսքը   վերաբերում   է ապագայում նախատեսվող գործողությունների համար անհրաժեշտ ծախսերի հաշվարկին,  քաղաքականության  մշակման  փուլում  ռեսուրսների   համար սահմանվում են մոտավոր արժեքներ:  Գոյություն  ունի  ռեսուրսների  արժեքի  հաշվարկի մի քանի</w:t>
      </w:r>
      <w:r>
        <w:rPr>
          <w:spacing w:val="56"/>
          <w:w w:val="105"/>
        </w:rPr>
        <w:t xml:space="preserve"> </w:t>
      </w:r>
      <w:r>
        <w:rPr>
          <w:w w:val="105"/>
        </w:rPr>
        <w:t>տարբերակներ՝</w:t>
      </w:r>
    </w:p>
    <w:p w14:paraId="767331B1" w14:textId="77777777" w:rsidR="00254229" w:rsidRDefault="00000000">
      <w:pPr>
        <w:pStyle w:val="ListParagraph"/>
        <w:numPr>
          <w:ilvl w:val="1"/>
          <w:numId w:val="18"/>
        </w:numPr>
        <w:tabs>
          <w:tab w:val="left" w:pos="1509"/>
        </w:tabs>
        <w:spacing w:before="166"/>
        <w:ind w:hanging="360"/>
        <w:rPr>
          <w:sz w:val="24"/>
          <w:szCs w:val="24"/>
        </w:rPr>
      </w:pPr>
      <w:r>
        <w:rPr>
          <w:w w:val="110"/>
          <w:sz w:val="24"/>
          <w:szCs w:val="24"/>
        </w:rPr>
        <w:t>Միջին արժեքների</w:t>
      </w:r>
      <w:r>
        <w:rPr>
          <w:spacing w:val="22"/>
          <w:w w:val="110"/>
          <w:sz w:val="24"/>
          <w:szCs w:val="24"/>
        </w:rPr>
        <w:t xml:space="preserve"> </w:t>
      </w:r>
      <w:r>
        <w:rPr>
          <w:w w:val="110"/>
          <w:sz w:val="24"/>
          <w:szCs w:val="24"/>
        </w:rPr>
        <w:t>կիրառում,</w:t>
      </w:r>
    </w:p>
    <w:p w14:paraId="3C463A2E" w14:textId="77777777" w:rsidR="00254229" w:rsidRDefault="00000000">
      <w:pPr>
        <w:pStyle w:val="ListParagraph"/>
        <w:numPr>
          <w:ilvl w:val="1"/>
          <w:numId w:val="18"/>
        </w:numPr>
        <w:tabs>
          <w:tab w:val="left" w:pos="1509"/>
        </w:tabs>
        <w:spacing w:before="96"/>
        <w:ind w:hanging="360"/>
        <w:rPr>
          <w:sz w:val="24"/>
          <w:szCs w:val="24"/>
        </w:rPr>
      </w:pPr>
      <w:r>
        <w:rPr>
          <w:w w:val="110"/>
          <w:sz w:val="24"/>
          <w:szCs w:val="24"/>
        </w:rPr>
        <w:t>Նախկին արժեքների</w:t>
      </w:r>
      <w:r>
        <w:rPr>
          <w:spacing w:val="25"/>
          <w:w w:val="110"/>
          <w:sz w:val="24"/>
          <w:szCs w:val="24"/>
        </w:rPr>
        <w:t xml:space="preserve"> </w:t>
      </w:r>
      <w:r>
        <w:rPr>
          <w:w w:val="110"/>
          <w:sz w:val="24"/>
          <w:szCs w:val="24"/>
        </w:rPr>
        <w:t>կիրառում,</w:t>
      </w:r>
    </w:p>
    <w:p w14:paraId="6D32B952" w14:textId="77777777" w:rsidR="00254229" w:rsidRDefault="00000000">
      <w:pPr>
        <w:pStyle w:val="ListParagraph"/>
        <w:numPr>
          <w:ilvl w:val="1"/>
          <w:numId w:val="18"/>
        </w:numPr>
        <w:tabs>
          <w:tab w:val="left" w:pos="1509"/>
        </w:tabs>
        <w:spacing w:before="93"/>
        <w:ind w:hanging="360"/>
        <w:rPr>
          <w:sz w:val="24"/>
          <w:szCs w:val="24"/>
        </w:rPr>
      </w:pPr>
      <w:r>
        <w:rPr>
          <w:w w:val="110"/>
          <w:sz w:val="24"/>
          <w:szCs w:val="24"/>
        </w:rPr>
        <w:t>Համանման գործողության համար կիրառվող ռեսուրսի արժեքի</w:t>
      </w:r>
      <w:r>
        <w:rPr>
          <w:spacing w:val="65"/>
          <w:w w:val="110"/>
          <w:sz w:val="24"/>
          <w:szCs w:val="24"/>
        </w:rPr>
        <w:t xml:space="preserve"> </w:t>
      </w:r>
      <w:r>
        <w:rPr>
          <w:w w:val="110"/>
          <w:sz w:val="24"/>
          <w:szCs w:val="24"/>
        </w:rPr>
        <w:t>ընդունում,</w:t>
      </w:r>
    </w:p>
    <w:p w14:paraId="4DFC6AFC" w14:textId="77777777" w:rsidR="00254229" w:rsidRDefault="00000000">
      <w:pPr>
        <w:pStyle w:val="ListParagraph"/>
        <w:numPr>
          <w:ilvl w:val="1"/>
          <w:numId w:val="18"/>
        </w:numPr>
        <w:tabs>
          <w:tab w:val="left" w:pos="1509"/>
        </w:tabs>
        <w:spacing w:before="94"/>
        <w:ind w:hanging="360"/>
        <w:rPr>
          <w:sz w:val="24"/>
          <w:szCs w:val="24"/>
        </w:rPr>
      </w:pPr>
      <w:r>
        <w:rPr>
          <w:w w:val="110"/>
          <w:sz w:val="24"/>
          <w:szCs w:val="24"/>
        </w:rPr>
        <w:t>Քվոտավորման արդյունքում սահմանված արժեքների</w:t>
      </w:r>
      <w:r>
        <w:rPr>
          <w:spacing w:val="45"/>
          <w:w w:val="110"/>
          <w:sz w:val="24"/>
          <w:szCs w:val="24"/>
        </w:rPr>
        <w:t xml:space="preserve"> </w:t>
      </w:r>
      <w:r>
        <w:rPr>
          <w:w w:val="110"/>
          <w:sz w:val="24"/>
          <w:szCs w:val="24"/>
        </w:rPr>
        <w:t>կիրառում,</w:t>
      </w:r>
    </w:p>
    <w:p w14:paraId="67A12A79" w14:textId="77777777" w:rsidR="00254229" w:rsidRDefault="00000000">
      <w:pPr>
        <w:pStyle w:val="ListParagraph"/>
        <w:numPr>
          <w:ilvl w:val="1"/>
          <w:numId w:val="18"/>
        </w:numPr>
        <w:tabs>
          <w:tab w:val="left" w:pos="1509"/>
        </w:tabs>
        <w:spacing w:before="96"/>
        <w:ind w:hanging="360"/>
        <w:rPr>
          <w:sz w:val="24"/>
          <w:szCs w:val="24"/>
        </w:rPr>
      </w:pPr>
      <w:r>
        <w:rPr>
          <w:w w:val="110"/>
          <w:sz w:val="24"/>
          <w:szCs w:val="24"/>
        </w:rPr>
        <w:t>Փորձագիտական</w:t>
      </w:r>
      <w:r>
        <w:rPr>
          <w:spacing w:val="10"/>
          <w:w w:val="110"/>
          <w:sz w:val="24"/>
          <w:szCs w:val="24"/>
        </w:rPr>
        <w:t xml:space="preserve"> </w:t>
      </w:r>
      <w:r>
        <w:rPr>
          <w:w w:val="110"/>
          <w:sz w:val="24"/>
          <w:szCs w:val="24"/>
        </w:rPr>
        <w:t>գնահատում</w:t>
      </w:r>
    </w:p>
    <w:p w14:paraId="2CE7577F" w14:textId="77777777" w:rsidR="00254229" w:rsidRDefault="00254229">
      <w:pPr>
        <w:pStyle w:val="BodyText"/>
        <w:rPr>
          <w:sz w:val="26"/>
        </w:rPr>
      </w:pPr>
    </w:p>
    <w:p w14:paraId="4214806C" w14:textId="77777777" w:rsidR="00254229" w:rsidRDefault="00000000">
      <w:pPr>
        <w:pStyle w:val="BodyText"/>
        <w:spacing w:before="164" w:line="321" w:lineRule="auto"/>
        <w:ind w:left="517" w:right="1073"/>
        <w:jc w:val="both"/>
      </w:pPr>
      <w:r>
        <w:rPr>
          <w:w w:val="110"/>
        </w:rPr>
        <w:t>Գործողության ընդհանուր ծախսերը որոշվում են դրա իրագործման համար անհրաժեշտ յուրաքանչյուր ռեսուրսի արժեքի հաշվարկով: Միջոցառումների ֆինանսավորման համար առանձնացվում են երկու աղբյուրներ՝ պետական բյուջե և օրենքով չարգելված այլ աղբյուրներ, որոնք</w:t>
      </w:r>
      <w:r>
        <w:rPr>
          <w:spacing w:val="65"/>
          <w:w w:val="110"/>
        </w:rPr>
        <w:t xml:space="preserve"> </w:t>
      </w:r>
      <w:r>
        <w:rPr>
          <w:w w:val="110"/>
        </w:rPr>
        <w:t>են՝</w:t>
      </w:r>
      <w:r>
        <w:rPr>
          <w:spacing w:val="65"/>
          <w:w w:val="110"/>
        </w:rPr>
        <w:t xml:space="preserve"> </w:t>
      </w:r>
      <w:r>
        <w:rPr>
          <w:w w:val="110"/>
        </w:rPr>
        <w:t>զարգացման</w:t>
      </w:r>
      <w:r>
        <w:rPr>
          <w:spacing w:val="65"/>
          <w:w w:val="110"/>
        </w:rPr>
        <w:t xml:space="preserve"> </w:t>
      </w:r>
      <w:r>
        <w:rPr>
          <w:w w:val="110"/>
        </w:rPr>
        <w:t>գործընկերների</w:t>
      </w:r>
      <w:r>
        <w:rPr>
          <w:spacing w:val="65"/>
          <w:w w:val="110"/>
        </w:rPr>
        <w:t xml:space="preserve"> </w:t>
      </w:r>
      <w:r>
        <w:rPr>
          <w:w w:val="110"/>
        </w:rPr>
        <w:t>կողմից տրամադրվող դրամաշնորհային միջոցները կամ տեխնիկական աջակցությունը, մասնավոր հատվածի ներկայացուցիչների հետ պետություն– մասնավոր գործընկերության ձևաչափով կամ ամբողջապես մասնավոր հատվածի կողմից</w:t>
      </w:r>
      <w:r>
        <w:rPr>
          <w:spacing w:val="11"/>
          <w:w w:val="110"/>
        </w:rPr>
        <w:t xml:space="preserve"> </w:t>
      </w:r>
      <w:r>
        <w:rPr>
          <w:w w:val="110"/>
        </w:rPr>
        <w:t>ներդրումները:</w:t>
      </w:r>
    </w:p>
    <w:p w14:paraId="278F8E8C" w14:textId="77777777" w:rsidR="00254229" w:rsidRDefault="00000000">
      <w:pPr>
        <w:pStyle w:val="BodyText"/>
        <w:spacing w:before="167" w:line="321" w:lineRule="auto"/>
        <w:ind w:left="517" w:right="1072"/>
        <w:jc w:val="both"/>
      </w:pPr>
      <w:r>
        <w:rPr>
          <w:w w:val="110"/>
        </w:rPr>
        <w:t>Առաջնահերթ պետք է ֆինանսավորվեն այն միջոցառումները, որոնք առավել գերակա են մյուս միջոցառումների նկատմամբ։ Եթե այս փուլում հնարավոր չի եղել հստակ սահմանել միջոցառման ծախսերի ֆինանսավորման աղբյուրը կամ վերը նշված երկու աղբյուրները միայն մասամբ են ֆինանսավորվում միջոցառման իրականացումը, ապա մնացած ծախսերը պետք է արտացոլվեն ձևանմուշի բյուջեի պակասուրդը ներկայացնող համապատասխան տողում, և միջոցառումը պետք</w:t>
      </w:r>
      <w:r>
        <w:rPr>
          <w:spacing w:val="50"/>
          <w:w w:val="110"/>
        </w:rPr>
        <w:t xml:space="preserve"> </w:t>
      </w:r>
      <w:r>
        <w:rPr>
          <w:w w:val="110"/>
        </w:rPr>
        <w:t>է</w:t>
      </w:r>
    </w:p>
    <w:p w14:paraId="495C4622" w14:textId="77777777" w:rsidR="00254229" w:rsidRDefault="00254229">
      <w:pPr>
        <w:spacing w:line="321" w:lineRule="auto"/>
        <w:jc w:val="both"/>
        <w:sectPr w:rsidR="00254229">
          <w:headerReference w:type="default" r:id="rId113"/>
          <w:footerReference w:type="default" r:id="rId114"/>
          <w:pgSz w:w="11910" w:h="16840"/>
          <w:pgMar w:top="1380" w:right="0" w:bottom="1140" w:left="560" w:header="0" w:footer="950" w:gutter="0"/>
          <w:pgNumType w:start="41"/>
          <w:cols w:space="720"/>
        </w:sectPr>
      </w:pPr>
    </w:p>
    <w:p w14:paraId="73FB65CF" w14:textId="77777777" w:rsidR="00254229" w:rsidRDefault="00000000">
      <w:pPr>
        <w:pStyle w:val="BodyText"/>
        <w:spacing w:before="72" w:line="321" w:lineRule="auto"/>
        <w:ind w:left="517" w:right="1075"/>
        <w:jc w:val="both"/>
      </w:pPr>
      <w:r>
        <w:rPr>
          <w:w w:val="110"/>
        </w:rPr>
        <w:lastRenderedPageBreak/>
        <w:t>սահմանվի իբրև ոչ գերակա։ Եթե բյուջեի պակասուրդը զգալի է՝ միջոցառման արժեքի 20%–ից ավելի, ապա որոշ դեպքերում առավել նպատակահարմար է վերադառնալ մշակվող միջոցառումների նախագծման փուլ և վերանայել այն՝ ընտրելով ֆինանսական տեսանկյունից իրատեսական և իրագործելի քաղաքականության</w:t>
      </w:r>
      <w:r>
        <w:rPr>
          <w:spacing w:val="12"/>
          <w:w w:val="110"/>
        </w:rPr>
        <w:t xml:space="preserve"> </w:t>
      </w:r>
      <w:r>
        <w:rPr>
          <w:w w:val="110"/>
        </w:rPr>
        <w:t>տարբերակ:</w:t>
      </w:r>
    </w:p>
    <w:p w14:paraId="0E7D9FC7" w14:textId="77777777" w:rsidR="00254229" w:rsidRDefault="00000000">
      <w:pPr>
        <w:pStyle w:val="BodyText"/>
        <w:spacing w:before="162" w:line="321" w:lineRule="auto"/>
        <w:ind w:left="517" w:right="1070"/>
        <w:jc w:val="both"/>
      </w:pPr>
      <w:r>
        <w:rPr>
          <w:w w:val="110"/>
        </w:rPr>
        <w:t>Նման դեպքերում այլընտրանքային տարբերակ է ծախսային շրջանակում նշում իրականացնելը, որ միջոցառման իրականացումը կնախատեսվի ֆինանսական ռեսուրսների առկայության պարագայում։ Համապատասխան նշումը պետք է իրականացվի ձևաչափի «Պակասուրդի լրացման ուղղությամբ ձեռնարկվելիք քայլերը» սյունակում։ Այդուհանդերձ, նման միջոցառումների ընդհանուր արժեքը չպետք է գերազանցի ռազմավարության ընդհանուր արժեքի 15%–ը։</w:t>
      </w:r>
    </w:p>
    <w:p w14:paraId="0467463A" w14:textId="77777777" w:rsidR="00254229" w:rsidRDefault="00000000">
      <w:pPr>
        <w:pStyle w:val="BodyText"/>
        <w:spacing w:before="164" w:line="321" w:lineRule="auto"/>
        <w:ind w:left="517" w:right="1073"/>
        <w:jc w:val="both"/>
      </w:pPr>
      <w:r>
        <w:rPr>
          <w:w w:val="105"/>
        </w:rPr>
        <w:t>Ֆիսկալ տարածքի առկայության պարագայում քաղաքական բանակցությունների և խորհրդակցությունների արդյունքում որոշվում է, թե չբյուջետավորված որ  միջոցառմանն է տրվում</w:t>
      </w:r>
      <w:r>
        <w:rPr>
          <w:spacing w:val="52"/>
          <w:w w:val="105"/>
        </w:rPr>
        <w:t xml:space="preserve"> </w:t>
      </w:r>
      <w:r>
        <w:rPr>
          <w:w w:val="105"/>
        </w:rPr>
        <w:t>առաջնահերթություն։</w:t>
      </w:r>
    </w:p>
    <w:p w14:paraId="08FDC3A4" w14:textId="77777777" w:rsidR="00254229" w:rsidRDefault="00000000">
      <w:pPr>
        <w:pStyle w:val="BodyText"/>
        <w:spacing w:before="163" w:line="319" w:lineRule="auto"/>
        <w:ind w:left="517" w:right="1075"/>
        <w:jc w:val="both"/>
      </w:pPr>
      <w:r>
        <w:rPr>
          <w:w w:val="110"/>
        </w:rPr>
        <w:t>Հնարավոր է նաև միջոցառման պլանավորումը՝ պայմանով, որ կատարվելու են խնայողություններ այլ ծրագրերի վերանայման կամ  չեղարկման  արդյունքում, կամ էլ ֆինանսավորումը հատկացվելու է պահուստային ֆոնդի միջոցների</w:t>
      </w:r>
      <w:r>
        <w:rPr>
          <w:spacing w:val="15"/>
          <w:w w:val="110"/>
        </w:rPr>
        <w:t xml:space="preserve"> </w:t>
      </w:r>
      <w:r>
        <w:rPr>
          <w:w w:val="110"/>
        </w:rPr>
        <w:t>հաշվին։</w:t>
      </w:r>
    </w:p>
    <w:p w14:paraId="0A471045" w14:textId="77777777" w:rsidR="00254229" w:rsidRDefault="00000000">
      <w:pPr>
        <w:pStyle w:val="BodyText"/>
        <w:spacing w:before="168" w:line="321" w:lineRule="auto"/>
        <w:ind w:left="517" w:right="1071"/>
        <w:jc w:val="both"/>
      </w:pPr>
      <w:r>
        <w:rPr>
          <w:w w:val="110"/>
        </w:rPr>
        <w:t>Վերջինս պետք է նախապես համաձայնեցվի Ֆինանսների նախարարության հետ։ Համապատասխան նշումը պետք է</w:t>
      </w:r>
      <w:r>
        <w:rPr>
          <w:spacing w:val="65"/>
          <w:w w:val="110"/>
        </w:rPr>
        <w:t xml:space="preserve"> </w:t>
      </w:r>
      <w:r>
        <w:rPr>
          <w:w w:val="110"/>
        </w:rPr>
        <w:t>իրականացվի</w:t>
      </w:r>
      <w:r>
        <w:rPr>
          <w:spacing w:val="65"/>
          <w:w w:val="110"/>
        </w:rPr>
        <w:t xml:space="preserve"> </w:t>
      </w:r>
      <w:r>
        <w:rPr>
          <w:w w:val="110"/>
        </w:rPr>
        <w:t>ձևաչափի</w:t>
      </w:r>
      <w:r>
        <w:rPr>
          <w:spacing w:val="65"/>
          <w:w w:val="110"/>
        </w:rPr>
        <w:t xml:space="preserve"> </w:t>
      </w:r>
      <w:r>
        <w:rPr>
          <w:w w:val="110"/>
        </w:rPr>
        <w:t>«Պակասուրդի լրացման ուղղությամբ ձեռնարկվելիք քայլերը»</w:t>
      </w:r>
      <w:r>
        <w:rPr>
          <w:spacing w:val="40"/>
          <w:w w:val="110"/>
        </w:rPr>
        <w:t xml:space="preserve"> </w:t>
      </w:r>
      <w:r>
        <w:rPr>
          <w:w w:val="110"/>
        </w:rPr>
        <w:t>սյունակում։</w:t>
      </w:r>
    </w:p>
    <w:p w14:paraId="6347E88D" w14:textId="77777777" w:rsidR="00254229" w:rsidRDefault="00000000">
      <w:pPr>
        <w:pStyle w:val="BodyText"/>
        <w:spacing w:before="163" w:line="321" w:lineRule="auto"/>
        <w:ind w:left="517" w:right="1073"/>
        <w:jc w:val="both"/>
      </w:pPr>
      <w:r>
        <w:rPr>
          <w:w w:val="110"/>
        </w:rPr>
        <w:t>Միջոցառումները մշակելիս կարևոր է ուշադրություն դարձնել ոլորտի (տվյալ համակարգի) համար սահմանված սահմանաչափերին, ինչպես նաև միջնաժամկետ</w:t>
      </w:r>
      <w:r>
        <w:rPr>
          <w:spacing w:val="65"/>
          <w:w w:val="110"/>
        </w:rPr>
        <w:t xml:space="preserve"> </w:t>
      </w:r>
      <w:r>
        <w:rPr>
          <w:w w:val="110"/>
        </w:rPr>
        <w:t>և երկարաժամկետ հարկաբյուջետային կանխատեսումներին։ Պետական բյուջեից ֆինանսավորվող և ընթացիկ տարում նախատեսված յուրաքանչյուր միջոցառում պետք է արտացոլված լինի տարեկան բյուջեի համապատասխան ծրագրում, և առաջիկա երեք տարիների ընթացքում նախատեսված միջոցառումները պետք է արտացոլվեն ոլորտը համակարգող գերատեսչության միջնաժամկետ ծախսերի ծրագրում։ Սա պետք է արտացոլվի նաև ծախսային շրջանակում՝ հղում տալով համապատասխան բյուջետային ծրագրի</w:t>
      </w:r>
      <w:r>
        <w:rPr>
          <w:spacing w:val="37"/>
          <w:w w:val="110"/>
        </w:rPr>
        <w:t xml:space="preserve"> </w:t>
      </w:r>
      <w:r>
        <w:rPr>
          <w:w w:val="110"/>
        </w:rPr>
        <w:t>դասիչին։</w:t>
      </w:r>
    </w:p>
    <w:p w14:paraId="58B15FFC" w14:textId="77777777" w:rsidR="00254229" w:rsidRDefault="00254229">
      <w:pPr>
        <w:spacing w:line="321" w:lineRule="auto"/>
        <w:jc w:val="both"/>
        <w:sectPr w:rsidR="00254229">
          <w:headerReference w:type="default" r:id="rId115"/>
          <w:footerReference w:type="default" r:id="rId116"/>
          <w:pgSz w:w="11910" w:h="16840"/>
          <w:pgMar w:top="1380" w:right="0" w:bottom="1140" w:left="560" w:header="0" w:footer="950" w:gutter="0"/>
          <w:pgNumType w:start="42"/>
          <w:cols w:space="720"/>
        </w:sectPr>
      </w:pPr>
    </w:p>
    <w:p w14:paraId="27BC1C91" w14:textId="77777777" w:rsidR="00254229" w:rsidRDefault="00000000">
      <w:pPr>
        <w:spacing w:before="75"/>
        <w:ind w:left="517"/>
        <w:rPr>
          <w:sz w:val="28"/>
          <w:szCs w:val="28"/>
        </w:rPr>
      </w:pPr>
      <w:r>
        <w:rPr>
          <w:color w:val="001F60"/>
          <w:w w:val="110"/>
          <w:sz w:val="28"/>
          <w:szCs w:val="28"/>
        </w:rPr>
        <w:lastRenderedPageBreak/>
        <w:t>Ռիսկերի վերլուծության և կառավարման պլանի նախագծում</w:t>
      </w:r>
    </w:p>
    <w:p w14:paraId="76A0AE3B" w14:textId="77777777" w:rsidR="00254229" w:rsidRDefault="00000000">
      <w:pPr>
        <w:pStyle w:val="BodyText"/>
        <w:spacing w:before="263" w:line="321" w:lineRule="auto"/>
        <w:ind w:left="517" w:right="1071"/>
        <w:jc w:val="both"/>
      </w:pPr>
      <w:r>
        <w:rPr>
          <w:w w:val="105"/>
        </w:rPr>
        <w:t>Ռազմավարական պլանավորման և քաղաքականությունների մշակման շրջափուլի տարբեր փուլերի մշակման ընթացքում կարող են  ի  հայտ  գալ  դրա  իրականացման  հետ կապված ռիսկեր։ Քաղաքականության մշակման փուլում նշված ռիսկերի բացահայտումը և դրանց կառավարման մեխանիզմների ձևավորումը կարևորվում է քաղաքականության կանխատեսելիությունը, արդյունավետությունն ու ճկունությունը ապահովելու տեսանկյունից։ Ռիսկերի բացահայտումն ու դրանց կառավարման մեխանիզմների  ներդնումը  օգնում  է   քաղաքականություն   մշակողներին կանխատեսել հնարավոր մարտահրավերները,  մեղմել  ռիսկերի  հետևանքով  առաջացող  բացասական  ազդեցությունները՝  դարձնելով   քաղաքականությունը առավել ճկուն  և  հարմարվողական  արտաքին  միջավայրի  ոչ  նպաստավոր  ազդակների</w:t>
      </w:r>
      <w:r>
        <w:rPr>
          <w:spacing w:val="15"/>
          <w:w w:val="105"/>
        </w:rPr>
        <w:t xml:space="preserve"> </w:t>
      </w:r>
      <w:r>
        <w:rPr>
          <w:w w:val="105"/>
        </w:rPr>
        <w:t>նկատմամբ։</w:t>
      </w:r>
    </w:p>
    <w:p w14:paraId="0D48F92F" w14:textId="77777777" w:rsidR="00254229" w:rsidRDefault="00000000">
      <w:pPr>
        <w:pStyle w:val="BodyText"/>
        <w:tabs>
          <w:tab w:val="left" w:pos="3197"/>
          <w:tab w:val="left" w:pos="5583"/>
          <w:tab w:val="left" w:pos="7866"/>
          <w:tab w:val="left" w:pos="9526"/>
        </w:tabs>
        <w:spacing w:before="165" w:line="321" w:lineRule="auto"/>
        <w:ind w:left="517" w:right="1072"/>
        <w:jc w:val="both"/>
      </w:pPr>
      <w:r>
        <w:rPr>
          <w:w w:val="105"/>
        </w:rPr>
        <w:t>Ռիսկերի վերլուծության և կառավարման փուլում նույնականացվում են ռազմավարության</w:t>
      </w:r>
      <w:r>
        <w:rPr>
          <w:w w:val="105"/>
        </w:rPr>
        <w:tab/>
        <w:t>իրականացման</w:t>
      </w:r>
      <w:r>
        <w:rPr>
          <w:w w:val="105"/>
        </w:rPr>
        <w:tab/>
        <w:t>հատկորոշված</w:t>
      </w:r>
      <w:r>
        <w:rPr>
          <w:w w:val="105"/>
        </w:rPr>
        <w:tab/>
        <w:t>ռիսկերը,</w:t>
      </w:r>
      <w:r>
        <w:rPr>
          <w:w w:val="105"/>
        </w:rPr>
        <w:tab/>
        <w:t>դրանց հավանականությունը, հնարավոր ազդեցության գնահատականը, մեղմացման միջոցառումները և յուրաքանչյուր ռիսկի կառավարման համար պատասխանատու մարմինը՝ համաձայն ձևանմուշի (տե՛ս «Ռիսկերի կառավարման շրջանակ» ֆայլը)։</w:t>
      </w:r>
      <w:r>
        <w:rPr>
          <w:w w:val="105"/>
          <w:position w:val="8"/>
          <w:sz w:val="14"/>
          <w:szCs w:val="14"/>
        </w:rPr>
        <w:t xml:space="preserve">40 </w:t>
      </w:r>
      <w:r>
        <w:rPr>
          <w:w w:val="105"/>
        </w:rPr>
        <w:t>Մանրամասները ներկայացված են</w:t>
      </w:r>
      <w:r>
        <w:rPr>
          <w:spacing w:val="26"/>
          <w:w w:val="105"/>
        </w:rPr>
        <w:t xml:space="preserve"> </w:t>
      </w:r>
      <w:r>
        <w:rPr>
          <w:w w:val="105"/>
        </w:rPr>
        <w:t>ստորև։</w:t>
      </w:r>
    </w:p>
    <w:p w14:paraId="438C3B58" w14:textId="77777777" w:rsidR="00254229" w:rsidRDefault="00000000">
      <w:pPr>
        <w:pStyle w:val="BodyText"/>
        <w:spacing w:before="165" w:line="321" w:lineRule="auto"/>
        <w:ind w:left="517" w:right="1073"/>
        <w:jc w:val="both"/>
      </w:pPr>
      <w:r>
        <w:rPr>
          <w:w w:val="105"/>
        </w:rPr>
        <w:t>Սույն ուղեցույցում  ռիսկը  բնորոշվում  է  որպես  հնարավոր  բացասական  ազդեցություն ունեցող իրադարձությունների և հանգամանքների ի հայտ գալու հնարավորություն, որը կարող է խոչընդոտել ռազմավարական նպատակների իրագործմանը: Քաղաքականության մշակման ընթացքում ռիսկերը կարող  են առաջանալ և ազդեցություն ունենալ տարբեր փուլերում։ Ռիսկերի արդյունավետ կառավարումը ներառում է այդ ռիսկերի  բացահայտումը,  գնահատումը, դասակարգումը՝ մշակելու համար  ռիսկերի  կառավարման  ռազմավարություններ, որոնք նվազագույնի կհասցնեն ռիսկերի բացասական ազդեցությունը ռազմավարությունների իրականացման</w:t>
      </w:r>
      <w:r>
        <w:rPr>
          <w:spacing w:val="35"/>
          <w:w w:val="105"/>
        </w:rPr>
        <w:t xml:space="preserve"> </w:t>
      </w:r>
      <w:r>
        <w:rPr>
          <w:w w:val="105"/>
        </w:rPr>
        <w:t>փուլում:</w:t>
      </w:r>
    </w:p>
    <w:p w14:paraId="75CD6C71" w14:textId="77777777" w:rsidR="00254229" w:rsidRDefault="00000000">
      <w:pPr>
        <w:pStyle w:val="BodyText"/>
        <w:spacing w:before="163"/>
        <w:ind w:left="517"/>
      </w:pPr>
      <w:r>
        <w:rPr>
          <w:color w:val="001C52"/>
          <w:w w:val="110"/>
        </w:rPr>
        <w:t>Փուլ 1. Ռիսկերի բացահայտում և դասակարգում</w:t>
      </w:r>
    </w:p>
    <w:p w14:paraId="64C62435" w14:textId="77777777" w:rsidR="00254229" w:rsidRDefault="00254229">
      <w:pPr>
        <w:pStyle w:val="BodyText"/>
        <w:rPr>
          <w:sz w:val="26"/>
        </w:rPr>
      </w:pPr>
    </w:p>
    <w:p w14:paraId="2067FA85" w14:textId="77777777" w:rsidR="00254229" w:rsidRDefault="00000000">
      <w:pPr>
        <w:pStyle w:val="BodyText"/>
        <w:spacing w:before="162" w:line="321" w:lineRule="auto"/>
        <w:ind w:left="517" w:right="1073"/>
        <w:jc w:val="both"/>
      </w:pPr>
      <w:r>
        <w:rPr>
          <w:w w:val="110"/>
        </w:rPr>
        <w:t>Ռիսկերի բացահայտման մեթոդները և միջոցները բազմազան են։ Դրանցից ամենատարածվածներն են՝</w:t>
      </w:r>
    </w:p>
    <w:p w14:paraId="50027E0F" w14:textId="77777777" w:rsidR="00254229" w:rsidRDefault="00000000">
      <w:pPr>
        <w:pStyle w:val="ListParagraph"/>
        <w:numPr>
          <w:ilvl w:val="1"/>
          <w:numId w:val="18"/>
        </w:numPr>
        <w:tabs>
          <w:tab w:val="left" w:pos="1509"/>
        </w:tabs>
        <w:spacing w:before="163"/>
        <w:ind w:hanging="360"/>
        <w:rPr>
          <w:sz w:val="24"/>
          <w:szCs w:val="24"/>
        </w:rPr>
      </w:pPr>
      <w:r>
        <w:rPr>
          <w:w w:val="110"/>
          <w:sz w:val="24"/>
          <w:szCs w:val="24"/>
        </w:rPr>
        <w:t>Pre-mortem (տե՛ս Մաս</w:t>
      </w:r>
      <w:r>
        <w:rPr>
          <w:spacing w:val="33"/>
          <w:w w:val="110"/>
          <w:sz w:val="24"/>
          <w:szCs w:val="24"/>
        </w:rPr>
        <w:t xml:space="preserve"> </w:t>
      </w:r>
      <w:r>
        <w:rPr>
          <w:w w:val="110"/>
          <w:sz w:val="24"/>
          <w:szCs w:val="24"/>
        </w:rPr>
        <w:t>VI),</w:t>
      </w:r>
    </w:p>
    <w:p w14:paraId="0AAAD2B4" w14:textId="77777777" w:rsidR="00254229" w:rsidRDefault="00000000">
      <w:pPr>
        <w:pStyle w:val="ListParagraph"/>
        <w:numPr>
          <w:ilvl w:val="1"/>
          <w:numId w:val="18"/>
        </w:numPr>
        <w:tabs>
          <w:tab w:val="left" w:pos="1509"/>
        </w:tabs>
        <w:spacing w:before="94"/>
        <w:ind w:hanging="360"/>
        <w:rPr>
          <w:sz w:val="24"/>
          <w:szCs w:val="24"/>
        </w:rPr>
      </w:pPr>
      <w:r>
        <w:rPr>
          <w:w w:val="105"/>
          <w:sz w:val="24"/>
          <w:szCs w:val="24"/>
        </w:rPr>
        <w:t>PESTEL և SWOT վերլուծություններ (տե՛ս Մաս</w:t>
      </w:r>
      <w:r>
        <w:rPr>
          <w:spacing w:val="23"/>
          <w:w w:val="105"/>
          <w:sz w:val="24"/>
          <w:szCs w:val="24"/>
        </w:rPr>
        <w:t xml:space="preserve"> </w:t>
      </w:r>
      <w:r>
        <w:rPr>
          <w:w w:val="105"/>
          <w:sz w:val="24"/>
          <w:szCs w:val="24"/>
        </w:rPr>
        <w:t>VI),</w:t>
      </w:r>
    </w:p>
    <w:p w14:paraId="56620148" w14:textId="77777777" w:rsidR="00254229" w:rsidRDefault="00000000">
      <w:pPr>
        <w:pStyle w:val="ListParagraph"/>
        <w:numPr>
          <w:ilvl w:val="1"/>
          <w:numId w:val="18"/>
        </w:numPr>
        <w:tabs>
          <w:tab w:val="left" w:pos="1509"/>
          <w:tab w:val="left" w:pos="3080"/>
          <w:tab w:val="left" w:pos="5404"/>
          <w:tab w:val="left" w:pos="6059"/>
          <w:tab w:val="left" w:pos="8589"/>
        </w:tabs>
        <w:spacing w:before="93"/>
        <w:ind w:hanging="360"/>
        <w:rPr>
          <w:sz w:val="24"/>
          <w:szCs w:val="24"/>
        </w:rPr>
      </w:pPr>
      <w:r>
        <w:rPr>
          <w:w w:val="110"/>
          <w:sz w:val="24"/>
          <w:szCs w:val="24"/>
        </w:rPr>
        <w:t>Խմբային</w:t>
      </w:r>
      <w:r>
        <w:rPr>
          <w:w w:val="110"/>
          <w:sz w:val="24"/>
          <w:szCs w:val="24"/>
        </w:rPr>
        <w:tab/>
        <w:t>քննարկումների</w:t>
      </w:r>
      <w:r>
        <w:rPr>
          <w:w w:val="110"/>
          <w:sz w:val="24"/>
          <w:szCs w:val="24"/>
        </w:rPr>
        <w:tab/>
        <w:t>և</w:t>
      </w:r>
      <w:r>
        <w:rPr>
          <w:w w:val="110"/>
          <w:sz w:val="24"/>
          <w:szCs w:val="24"/>
        </w:rPr>
        <w:tab/>
        <w:t>փորձագիտական</w:t>
      </w:r>
      <w:r>
        <w:rPr>
          <w:w w:val="110"/>
          <w:sz w:val="24"/>
          <w:szCs w:val="24"/>
        </w:rPr>
        <w:tab/>
        <w:t>սեմինարների,</w:t>
      </w:r>
    </w:p>
    <w:p w14:paraId="08D80259" w14:textId="77777777" w:rsidR="00254229" w:rsidRDefault="00000000">
      <w:pPr>
        <w:pStyle w:val="BodyText"/>
        <w:spacing w:before="7"/>
        <w:rPr>
          <w:sz w:val="15"/>
        </w:rPr>
      </w:pPr>
      <w:r>
        <w:pict w14:anchorId="1A29DF65">
          <v:line id="_x0000_s2165" style="position:absolute;z-index:3232;mso-wrap-distance-left:0;mso-wrap-distance-right:0;mso-position-horizontal-relative:page" from="53.9pt,11.35pt" to="197.9pt,11.35pt" strokeweight=".72pt">
            <w10:wrap type="topAndBottom" anchorx="page"/>
          </v:line>
        </w:pict>
      </w:r>
    </w:p>
    <w:p w14:paraId="61DEC5FB" w14:textId="77777777" w:rsidR="00254229" w:rsidRDefault="00000000">
      <w:pPr>
        <w:spacing w:before="95"/>
        <w:ind w:left="630"/>
        <w:rPr>
          <w:sz w:val="18"/>
        </w:rPr>
      </w:pPr>
      <w:r>
        <w:rPr>
          <w:w w:val="110"/>
          <w:position w:val="6"/>
          <w:sz w:val="11"/>
        </w:rPr>
        <w:t xml:space="preserve">40 </w:t>
      </w:r>
      <w:r>
        <w:rPr>
          <w:color w:val="0562C1"/>
          <w:w w:val="110"/>
          <w:sz w:val="18"/>
          <w:u w:val="single" w:color="0562C1"/>
        </w:rPr>
        <w:t>https://docs.google.com/spreadsheets/d/129XPANqPNeGoeP7O6AUCro9SXC-LGi92l992Gnffibc/edit?usp=sharing</w:t>
      </w:r>
    </w:p>
    <w:p w14:paraId="3A5E0A1F" w14:textId="77777777" w:rsidR="00254229" w:rsidRDefault="00254229">
      <w:pPr>
        <w:rPr>
          <w:sz w:val="18"/>
        </w:rPr>
        <w:sectPr w:rsidR="00254229">
          <w:headerReference w:type="default" r:id="rId117"/>
          <w:footerReference w:type="default" r:id="rId118"/>
          <w:pgSz w:w="11910" w:h="16840"/>
          <w:pgMar w:top="1380" w:right="0" w:bottom="1140" w:left="560" w:header="0" w:footer="950" w:gutter="0"/>
          <w:pgNumType w:start="43"/>
          <w:cols w:space="720"/>
        </w:sectPr>
      </w:pPr>
    </w:p>
    <w:p w14:paraId="44B71C3B" w14:textId="77777777" w:rsidR="00254229" w:rsidRDefault="00000000">
      <w:pPr>
        <w:pStyle w:val="BodyText"/>
        <w:spacing w:before="72"/>
        <w:ind w:left="1508"/>
      </w:pPr>
      <w:r>
        <w:rPr>
          <w:w w:val="110"/>
        </w:rPr>
        <w:lastRenderedPageBreak/>
        <w:t>համաժողովների, հանրային լսումների, հարցազրույցների</w:t>
      </w:r>
      <w:r>
        <w:rPr>
          <w:spacing w:val="55"/>
          <w:w w:val="110"/>
        </w:rPr>
        <w:t xml:space="preserve"> </w:t>
      </w:r>
      <w:r>
        <w:rPr>
          <w:w w:val="110"/>
        </w:rPr>
        <w:t>անցկացում,</w:t>
      </w:r>
    </w:p>
    <w:p w14:paraId="3FC2DC86" w14:textId="77777777" w:rsidR="00254229" w:rsidRDefault="00000000">
      <w:pPr>
        <w:pStyle w:val="ListParagraph"/>
        <w:numPr>
          <w:ilvl w:val="1"/>
          <w:numId w:val="18"/>
        </w:numPr>
        <w:tabs>
          <w:tab w:val="left" w:pos="1509"/>
        </w:tabs>
        <w:spacing w:before="93"/>
        <w:ind w:hanging="360"/>
        <w:rPr>
          <w:sz w:val="24"/>
          <w:szCs w:val="24"/>
        </w:rPr>
      </w:pPr>
      <w:r>
        <w:rPr>
          <w:w w:val="105"/>
          <w:sz w:val="24"/>
          <w:szCs w:val="24"/>
        </w:rPr>
        <w:t>Պատմական տվյալների</w:t>
      </w:r>
      <w:r>
        <w:rPr>
          <w:spacing w:val="33"/>
          <w:w w:val="105"/>
          <w:sz w:val="24"/>
          <w:szCs w:val="24"/>
        </w:rPr>
        <w:t xml:space="preserve"> </w:t>
      </w:r>
      <w:r>
        <w:rPr>
          <w:w w:val="105"/>
          <w:sz w:val="24"/>
          <w:szCs w:val="24"/>
        </w:rPr>
        <w:t>ուսումնասիրություն:</w:t>
      </w:r>
    </w:p>
    <w:p w14:paraId="3192D965" w14:textId="77777777" w:rsidR="00254229" w:rsidRDefault="00254229">
      <w:pPr>
        <w:pStyle w:val="BodyText"/>
        <w:rPr>
          <w:sz w:val="26"/>
        </w:rPr>
      </w:pPr>
    </w:p>
    <w:p w14:paraId="69AAD3ED" w14:textId="77777777" w:rsidR="00254229" w:rsidRDefault="00254229">
      <w:pPr>
        <w:pStyle w:val="BodyText"/>
        <w:spacing w:before="3"/>
        <w:rPr>
          <w:sz w:val="28"/>
        </w:rPr>
      </w:pPr>
    </w:p>
    <w:p w14:paraId="59911BF0" w14:textId="77777777" w:rsidR="00254229" w:rsidRDefault="00000000">
      <w:pPr>
        <w:pStyle w:val="BodyText"/>
        <w:ind w:left="517"/>
      </w:pPr>
      <w:r>
        <w:rPr>
          <w:w w:val="110"/>
        </w:rPr>
        <w:t>Ռիսկերը կարող են լինել հետևյալ</w:t>
      </w:r>
      <w:r>
        <w:rPr>
          <w:spacing w:val="63"/>
          <w:w w:val="110"/>
        </w:rPr>
        <w:t xml:space="preserve"> </w:t>
      </w:r>
      <w:r>
        <w:rPr>
          <w:w w:val="110"/>
        </w:rPr>
        <w:t>տեսակների՝</w:t>
      </w:r>
    </w:p>
    <w:p w14:paraId="2EE9B528" w14:textId="77777777" w:rsidR="00254229" w:rsidRDefault="00254229">
      <w:pPr>
        <w:pStyle w:val="BodyText"/>
        <w:spacing w:before="4"/>
        <w:rPr>
          <w:sz w:val="22"/>
        </w:rPr>
      </w:pPr>
    </w:p>
    <w:p w14:paraId="56D799BE" w14:textId="77777777" w:rsidR="00254229" w:rsidRDefault="00000000">
      <w:pPr>
        <w:pStyle w:val="ListParagraph"/>
        <w:numPr>
          <w:ilvl w:val="1"/>
          <w:numId w:val="18"/>
        </w:numPr>
        <w:tabs>
          <w:tab w:val="left" w:pos="1508"/>
          <w:tab w:val="left" w:pos="1509"/>
        </w:tabs>
        <w:spacing w:line="321" w:lineRule="auto"/>
        <w:ind w:right="1114" w:hanging="360"/>
        <w:rPr>
          <w:sz w:val="24"/>
          <w:szCs w:val="24"/>
        </w:rPr>
      </w:pPr>
      <w:r>
        <w:rPr>
          <w:w w:val="110"/>
          <w:sz w:val="24"/>
          <w:szCs w:val="24"/>
        </w:rPr>
        <w:t>Քաղաքական ռիսկեր – ընտրությունների կամ այլ ուղիներով քաղաքական ուժերի փոփոխության, աշխարհաքաղաքական գործոնների պատճառով ռազմավարության իրականացման</w:t>
      </w:r>
      <w:r>
        <w:rPr>
          <w:spacing w:val="25"/>
          <w:w w:val="110"/>
          <w:sz w:val="24"/>
          <w:szCs w:val="24"/>
        </w:rPr>
        <w:t xml:space="preserve"> </w:t>
      </w:r>
      <w:r>
        <w:rPr>
          <w:w w:val="110"/>
          <w:sz w:val="24"/>
          <w:szCs w:val="24"/>
        </w:rPr>
        <w:t>խոչընդոտներ։</w:t>
      </w:r>
    </w:p>
    <w:p w14:paraId="2832028A" w14:textId="77777777" w:rsidR="00254229" w:rsidRDefault="00000000">
      <w:pPr>
        <w:pStyle w:val="ListParagraph"/>
        <w:numPr>
          <w:ilvl w:val="1"/>
          <w:numId w:val="18"/>
        </w:numPr>
        <w:tabs>
          <w:tab w:val="left" w:pos="1509"/>
        </w:tabs>
        <w:spacing w:before="2" w:line="321" w:lineRule="auto"/>
        <w:ind w:right="1074" w:hanging="360"/>
        <w:jc w:val="both"/>
        <w:rPr>
          <w:sz w:val="24"/>
          <w:szCs w:val="24"/>
        </w:rPr>
      </w:pPr>
      <w:r>
        <w:rPr>
          <w:w w:val="110"/>
          <w:sz w:val="24"/>
          <w:szCs w:val="24"/>
        </w:rPr>
        <w:t>Սխալ ախտորոշման ռիսկեր – իրավիճակային վերլուծության փուլում տվյալների բացակայության, ճանաչողական կողմնակալության (cognitive bias) կամ այլ պատճառներից ծագած խնդիրների, հնարավորությունների հավանական սխալ</w:t>
      </w:r>
      <w:r>
        <w:rPr>
          <w:spacing w:val="21"/>
          <w:w w:val="110"/>
          <w:sz w:val="24"/>
          <w:szCs w:val="24"/>
        </w:rPr>
        <w:t xml:space="preserve"> </w:t>
      </w:r>
      <w:r>
        <w:rPr>
          <w:w w:val="110"/>
          <w:sz w:val="24"/>
          <w:szCs w:val="24"/>
        </w:rPr>
        <w:t>ձևակերպում։</w:t>
      </w:r>
    </w:p>
    <w:p w14:paraId="21982CEB" w14:textId="77777777" w:rsidR="00254229" w:rsidRDefault="00000000">
      <w:pPr>
        <w:pStyle w:val="ListParagraph"/>
        <w:numPr>
          <w:ilvl w:val="1"/>
          <w:numId w:val="18"/>
        </w:numPr>
        <w:tabs>
          <w:tab w:val="left" w:pos="1508"/>
          <w:tab w:val="left" w:pos="1509"/>
        </w:tabs>
        <w:spacing w:before="2" w:line="321" w:lineRule="auto"/>
        <w:ind w:right="1214" w:hanging="360"/>
        <w:rPr>
          <w:sz w:val="24"/>
          <w:szCs w:val="24"/>
        </w:rPr>
      </w:pPr>
      <w:r>
        <w:rPr>
          <w:w w:val="110"/>
          <w:sz w:val="24"/>
          <w:szCs w:val="24"/>
        </w:rPr>
        <w:t>Շահառուների ցածր ներգրավվածության ռիսկեր- ռազմավարության իրականացման փուլում ոչ բոլոր շահառու գերատեսչությունների պատշաճ մասնակցություն դրա</w:t>
      </w:r>
      <w:r>
        <w:rPr>
          <w:spacing w:val="20"/>
          <w:w w:val="110"/>
          <w:sz w:val="24"/>
          <w:szCs w:val="24"/>
        </w:rPr>
        <w:t xml:space="preserve"> </w:t>
      </w:r>
      <w:r>
        <w:rPr>
          <w:w w:val="110"/>
          <w:sz w:val="24"/>
          <w:szCs w:val="24"/>
        </w:rPr>
        <w:t>իրագործմանը:</w:t>
      </w:r>
    </w:p>
    <w:p w14:paraId="66000378" w14:textId="77777777" w:rsidR="00254229" w:rsidRDefault="00000000">
      <w:pPr>
        <w:pStyle w:val="ListParagraph"/>
        <w:numPr>
          <w:ilvl w:val="1"/>
          <w:numId w:val="18"/>
        </w:numPr>
        <w:tabs>
          <w:tab w:val="left" w:pos="1508"/>
          <w:tab w:val="left" w:pos="1509"/>
        </w:tabs>
        <w:spacing w:before="1" w:line="321" w:lineRule="auto"/>
        <w:ind w:right="1763" w:hanging="360"/>
        <w:rPr>
          <w:sz w:val="24"/>
          <w:szCs w:val="24"/>
        </w:rPr>
      </w:pPr>
      <w:r>
        <w:rPr>
          <w:spacing w:val="1"/>
          <w:w w:val="110"/>
          <w:sz w:val="24"/>
          <w:szCs w:val="24"/>
        </w:rPr>
        <w:t xml:space="preserve">Ֆինանսական </w:t>
      </w:r>
      <w:r>
        <w:rPr>
          <w:w w:val="110"/>
          <w:sz w:val="24"/>
          <w:szCs w:val="24"/>
        </w:rPr>
        <w:t>ռիսկեր – թերի նախահաշիվների կազմում, գների կանխատեսումների մեծ շեղումներ, ծախսերի գերակատարում կամ թերակատարում, ֆինանսավորման պակաս կամ ռեսուրսների անարդյունավետ բաշխում, որ բյուջետային աղբյուրներից ակնկալվող միջոցների չստացման հետ կապված</w:t>
      </w:r>
      <w:r>
        <w:rPr>
          <w:spacing w:val="55"/>
          <w:w w:val="110"/>
          <w:sz w:val="24"/>
          <w:szCs w:val="24"/>
        </w:rPr>
        <w:t xml:space="preserve"> </w:t>
      </w:r>
      <w:r>
        <w:rPr>
          <w:w w:val="110"/>
          <w:sz w:val="24"/>
          <w:szCs w:val="24"/>
        </w:rPr>
        <w:t>ռիսկեր</w:t>
      </w:r>
    </w:p>
    <w:p w14:paraId="2991F31A" w14:textId="77777777" w:rsidR="00254229" w:rsidRDefault="00000000">
      <w:pPr>
        <w:pStyle w:val="ListParagraph"/>
        <w:numPr>
          <w:ilvl w:val="1"/>
          <w:numId w:val="18"/>
        </w:numPr>
        <w:tabs>
          <w:tab w:val="left" w:pos="1508"/>
          <w:tab w:val="left" w:pos="1509"/>
        </w:tabs>
        <w:spacing w:before="4" w:line="321" w:lineRule="auto"/>
        <w:ind w:right="1814" w:hanging="360"/>
        <w:rPr>
          <w:sz w:val="24"/>
          <w:szCs w:val="24"/>
        </w:rPr>
      </w:pPr>
      <w:r>
        <w:rPr>
          <w:w w:val="110"/>
          <w:sz w:val="24"/>
          <w:szCs w:val="24"/>
        </w:rPr>
        <w:t>Կարողությունների և կադրերի հոսունության ռիսկեր – անհրաժեշտ մարդկային ռեսուրսների ներգրավման հետ կապված</w:t>
      </w:r>
      <w:r>
        <w:rPr>
          <w:spacing w:val="10"/>
          <w:w w:val="110"/>
          <w:sz w:val="24"/>
          <w:szCs w:val="24"/>
        </w:rPr>
        <w:t xml:space="preserve"> </w:t>
      </w:r>
      <w:r>
        <w:rPr>
          <w:w w:val="110"/>
          <w:sz w:val="24"/>
          <w:szCs w:val="24"/>
        </w:rPr>
        <w:t>ռիսկեր:</w:t>
      </w:r>
    </w:p>
    <w:p w14:paraId="5F28047C" w14:textId="77777777" w:rsidR="00254229" w:rsidRDefault="00000000">
      <w:pPr>
        <w:pStyle w:val="ListParagraph"/>
        <w:numPr>
          <w:ilvl w:val="1"/>
          <w:numId w:val="18"/>
        </w:numPr>
        <w:tabs>
          <w:tab w:val="left" w:pos="1508"/>
          <w:tab w:val="left" w:pos="1509"/>
        </w:tabs>
        <w:spacing w:line="324" w:lineRule="auto"/>
        <w:ind w:right="1771" w:hanging="360"/>
        <w:rPr>
          <w:sz w:val="24"/>
          <w:szCs w:val="24"/>
        </w:rPr>
      </w:pPr>
      <w:r>
        <w:rPr>
          <w:w w:val="105"/>
          <w:sz w:val="24"/>
          <w:szCs w:val="24"/>
        </w:rPr>
        <w:t>Բյուրոկրատական ռիսկեր– համակարգի վարչարարության, ներքին դիմադրության պատճառով իրականացման խոչընդոտների</w:t>
      </w:r>
      <w:r>
        <w:rPr>
          <w:spacing w:val="30"/>
          <w:w w:val="105"/>
          <w:sz w:val="24"/>
          <w:szCs w:val="24"/>
        </w:rPr>
        <w:t xml:space="preserve"> </w:t>
      </w:r>
      <w:r>
        <w:rPr>
          <w:w w:val="105"/>
          <w:sz w:val="24"/>
          <w:szCs w:val="24"/>
        </w:rPr>
        <w:t>առաջացում:</w:t>
      </w:r>
    </w:p>
    <w:p w14:paraId="1D40F34C" w14:textId="77777777" w:rsidR="00254229" w:rsidRDefault="00000000">
      <w:pPr>
        <w:pStyle w:val="ListParagraph"/>
        <w:numPr>
          <w:ilvl w:val="1"/>
          <w:numId w:val="18"/>
        </w:numPr>
        <w:tabs>
          <w:tab w:val="left" w:pos="1508"/>
          <w:tab w:val="left" w:pos="1509"/>
        </w:tabs>
        <w:spacing w:line="321" w:lineRule="auto"/>
        <w:ind w:right="1874" w:hanging="360"/>
        <w:rPr>
          <w:sz w:val="24"/>
          <w:szCs w:val="24"/>
        </w:rPr>
      </w:pPr>
      <w:r>
        <w:rPr>
          <w:w w:val="105"/>
          <w:sz w:val="24"/>
          <w:szCs w:val="24"/>
        </w:rPr>
        <w:t xml:space="preserve">Իրավական </w:t>
      </w:r>
      <w:r>
        <w:rPr>
          <w:spacing w:val="1"/>
          <w:w w:val="105"/>
          <w:sz w:val="24"/>
          <w:szCs w:val="24"/>
        </w:rPr>
        <w:t xml:space="preserve">համապատասխան </w:t>
      </w:r>
      <w:r>
        <w:rPr>
          <w:w w:val="105"/>
          <w:sz w:val="24"/>
          <w:szCs w:val="24"/>
        </w:rPr>
        <w:t>ռիսկեր –գործող իրավակարգավորումների հետ համապատասխանության հետ կապված ռիսկեր:</w:t>
      </w:r>
    </w:p>
    <w:p w14:paraId="5FC273D0" w14:textId="77777777" w:rsidR="00254229" w:rsidRDefault="00000000">
      <w:pPr>
        <w:pStyle w:val="ListParagraph"/>
        <w:numPr>
          <w:ilvl w:val="1"/>
          <w:numId w:val="18"/>
        </w:numPr>
        <w:tabs>
          <w:tab w:val="left" w:pos="1508"/>
          <w:tab w:val="left" w:pos="1509"/>
        </w:tabs>
        <w:spacing w:line="321" w:lineRule="auto"/>
        <w:ind w:right="1235" w:hanging="360"/>
        <w:rPr>
          <w:sz w:val="24"/>
          <w:szCs w:val="24"/>
        </w:rPr>
      </w:pPr>
      <w:r>
        <w:rPr>
          <w:w w:val="110"/>
          <w:sz w:val="24"/>
          <w:szCs w:val="24"/>
        </w:rPr>
        <w:t>ԲՍԿ ռիսկեր – քաղաքականության իրականացման արդյունքում կամ դրա հետևանքով առաջ եկող բնապահպանական, սոցիալական և կառավարչական բնույթի</w:t>
      </w:r>
      <w:r>
        <w:rPr>
          <w:spacing w:val="22"/>
          <w:w w:val="110"/>
          <w:sz w:val="24"/>
          <w:szCs w:val="24"/>
        </w:rPr>
        <w:t xml:space="preserve"> </w:t>
      </w:r>
      <w:r>
        <w:rPr>
          <w:w w:val="110"/>
          <w:sz w:val="24"/>
          <w:szCs w:val="24"/>
        </w:rPr>
        <w:t>ռիսկեր։</w:t>
      </w:r>
    </w:p>
    <w:p w14:paraId="41E1DE29" w14:textId="77777777" w:rsidR="00254229" w:rsidRDefault="00000000">
      <w:pPr>
        <w:pStyle w:val="ListParagraph"/>
        <w:numPr>
          <w:ilvl w:val="1"/>
          <w:numId w:val="18"/>
        </w:numPr>
        <w:tabs>
          <w:tab w:val="left" w:pos="1508"/>
          <w:tab w:val="left" w:pos="1509"/>
        </w:tabs>
        <w:spacing w:line="321" w:lineRule="auto"/>
        <w:ind w:right="1609" w:hanging="360"/>
        <w:rPr>
          <w:sz w:val="24"/>
          <w:szCs w:val="24"/>
        </w:rPr>
      </w:pPr>
      <w:r>
        <w:rPr>
          <w:w w:val="110"/>
          <w:sz w:val="24"/>
          <w:szCs w:val="24"/>
        </w:rPr>
        <w:t>Հեղինակության ռիսկեր – հանրային հնարավոր դիմադրություն առաջացնող ռիսկեր, որոնք կարող են ազդել տվյալ քաղաքական ուժի, պետության նկատմամբ վստահության</w:t>
      </w:r>
      <w:r>
        <w:rPr>
          <w:spacing w:val="32"/>
          <w:w w:val="110"/>
          <w:sz w:val="24"/>
          <w:szCs w:val="24"/>
        </w:rPr>
        <w:t xml:space="preserve"> </w:t>
      </w:r>
      <w:r>
        <w:rPr>
          <w:w w:val="110"/>
          <w:sz w:val="24"/>
          <w:szCs w:val="24"/>
        </w:rPr>
        <w:t>վրա:</w:t>
      </w:r>
    </w:p>
    <w:p w14:paraId="11149E71" w14:textId="77777777" w:rsidR="00254229" w:rsidRDefault="00254229">
      <w:pPr>
        <w:spacing w:line="321" w:lineRule="auto"/>
        <w:rPr>
          <w:sz w:val="24"/>
          <w:szCs w:val="24"/>
        </w:rPr>
        <w:sectPr w:rsidR="00254229">
          <w:headerReference w:type="default" r:id="rId119"/>
          <w:footerReference w:type="default" r:id="rId120"/>
          <w:pgSz w:w="11910" w:h="16840"/>
          <w:pgMar w:top="1380" w:right="0" w:bottom="1140" w:left="560" w:header="0" w:footer="950" w:gutter="0"/>
          <w:pgNumType w:start="44"/>
          <w:cols w:space="720"/>
        </w:sectPr>
      </w:pPr>
    </w:p>
    <w:p w14:paraId="5F0F1CD5" w14:textId="77777777" w:rsidR="00254229" w:rsidRDefault="00000000">
      <w:pPr>
        <w:pStyle w:val="BodyText"/>
        <w:spacing w:before="72"/>
        <w:ind w:left="517"/>
      </w:pPr>
      <w:r>
        <w:rPr>
          <w:color w:val="001C52"/>
          <w:w w:val="110"/>
        </w:rPr>
        <w:lastRenderedPageBreak/>
        <w:t>Փուլ 2. Ռիսկերի գնահատում</w:t>
      </w:r>
    </w:p>
    <w:p w14:paraId="61D1F1AA" w14:textId="77777777" w:rsidR="00254229" w:rsidRDefault="00254229">
      <w:pPr>
        <w:pStyle w:val="BodyText"/>
        <w:rPr>
          <w:sz w:val="26"/>
        </w:rPr>
      </w:pPr>
    </w:p>
    <w:p w14:paraId="4E31023D" w14:textId="77777777" w:rsidR="00254229" w:rsidRDefault="00000000">
      <w:pPr>
        <w:pStyle w:val="BodyText"/>
        <w:spacing w:before="161" w:line="321" w:lineRule="auto"/>
        <w:ind w:left="517" w:right="1071"/>
        <w:jc w:val="both"/>
      </w:pPr>
      <w:r>
        <w:rPr>
          <w:w w:val="110"/>
        </w:rPr>
        <w:t>Ռիսկերի կառավարման մատրիցը գործիք է, որն օգտագործվում է հնարավոր ռիսկերը գնահատելու համար՝ ըստ դրանց տեղի ունենալու հավանականության և հնարավոր ազդեցության։</w:t>
      </w:r>
    </w:p>
    <w:p w14:paraId="492FC530" w14:textId="77777777" w:rsidR="00254229" w:rsidRDefault="00000000">
      <w:pPr>
        <w:pStyle w:val="BodyText"/>
        <w:spacing w:before="163" w:line="321" w:lineRule="auto"/>
        <w:ind w:left="517" w:right="1074"/>
        <w:jc w:val="both"/>
        <w:rPr>
          <w:sz w:val="22"/>
          <w:szCs w:val="22"/>
        </w:rPr>
      </w:pPr>
      <w:r>
        <w:pict w14:anchorId="536BF317">
          <v:rect id="_x0000_s2164" style="position:absolute;left:0;text-align:left;margin-left:436.3pt;margin-top:18.25pt;width:3.85pt;height:.7pt;z-index:-93472;mso-position-horizontal-relative:page" fillcolor="#1a60ff" stroked="f">
            <w10:wrap anchorx="page"/>
          </v:rect>
        </w:pict>
      </w:r>
      <w:r>
        <w:rPr>
          <w:w w:val="110"/>
        </w:rPr>
        <w:t>Մոտեցումը թույլ է տալիս սահմանել ռիսկերի կառավարման առաջնահերթությունները։ Ռիսկերի կառավարման մատրիցը անհրաժեշտ է կազմել սահմանված ձևաչափով, որը հասանելի է հետևյալ հղմամբ (տե՛ս «Ռիսկերի կառավարման շրջանակ» ֆայլը)։</w:t>
      </w:r>
      <w:r>
        <w:rPr>
          <w:w w:val="110"/>
          <w:sz w:val="22"/>
          <w:szCs w:val="22"/>
        </w:rPr>
        <w:t>41</w:t>
      </w:r>
    </w:p>
    <w:p w14:paraId="48AC92E9" w14:textId="77777777" w:rsidR="00254229" w:rsidRDefault="00000000">
      <w:pPr>
        <w:pStyle w:val="BodyText"/>
        <w:spacing w:before="162" w:line="319" w:lineRule="auto"/>
        <w:ind w:left="517" w:right="1073"/>
        <w:jc w:val="both"/>
      </w:pPr>
      <w:r>
        <w:rPr>
          <w:w w:val="105"/>
        </w:rPr>
        <w:t>Մատրիցում ռիսկի գնահատական տալու համար անհրաժեշտ է գնահատել ռիսկի հավանականությունը և ազդեցությունը՝ համաձայն  ստորև  ներկայացված  Գծապատկեր</w:t>
      </w:r>
      <w:r>
        <w:rPr>
          <w:spacing w:val="15"/>
          <w:w w:val="105"/>
        </w:rPr>
        <w:t xml:space="preserve"> </w:t>
      </w:r>
      <w:r>
        <w:rPr>
          <w:w w:val="105"/>
        </w:rPr>
        <w:t>5-ի։</w:t>
      </w:r>
    </w:p>
    <w:p w14:paraId="1F8CD1A2" w14:textId="77777777" w:rsidR="00254229" w:rsidRDefault="00254229">
      <w:pPr>
        <w:pStyle w:val="BodyText"/>
        <w:rPr>
          <w:sz w:val="20"/>
        </w:rPr>
      </w:pPr>
    </w:p>
    <w:p w14:paraId="7852F749" w14:textId="77777777" w:rsidR="00254229" w:rsidRDefault="00254229">
      <w:pPr>
        <w:pStyle w:val="BodyText"/>
        <w:rPr>
          <w:sz w:val="20"/>
        </w:rPr>
      </w:pPr>
    </w:p>
    <w:p w14:paraId="21E597A5" w14:textId="77777777" w:rsidR="00254229" w:rsidRDefault="00000000">
      <w:pPr>
        <w:pStyle w:val="BodyText"/>
        <w:spacing w:before="2"/>
        <w:rPr>
          <w:sz w:val="27"/>
        </w:rPr>
      </w:pPr>
      <w:r>
        <w:rPr>
          <w:noProof/>
        </w:rPr>
        <w:drawing>
          <wp:anchor distT="0" distB="0" distL="0" distR="0" simplePos="0" relativeHeight="3256" behindDoc="0" locked="0" layoutInCell="1" allowOverlap="1" wp14:anchorId="6F59AB8B" wp14:editId="5E16ECCE">
            <wp:simplePos x="0" y="0"/>
            <wp:positionH relativeFrom="page">
              <wp:posOffset>1470889</wp:posOffset>
            </wp:positionH>
            <wp:positionV relativeFrom="paragraph">
              <wp:posOffset>223259</wp:posOffset>
            </wp:positionV>
            <wp:extent cx="4553070" cy="3484245"/>
            <wp:effectExtent l="0" t="0" r="0" b="0"/>
            <wp:wrapTopAndBottom/>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121" cstate="print"/>
                    <a:stretch>
                      <a:fillRect/>
                    </a:stretch>
                  </pic:blipFill>
                  <pic:spPr>
                    <a:xfrm>
                      <a:off x="0" y="0"/>
                      <a:ext cx="4553070" cy="3484245"/>
                    </a:xfrm>
                    <a:prstGeom prst="rect">
                      <a:avLst/>
                    </a:prstGeom>
                  </pic:spPr>
                </pic:pic>
              </a:graphicData>
            </a:graphic>
          </wp:anchor>
        </w:drawing>
      </w:r>
    </w:p>
    <w:p w14:paraId="7FF74C9C" w14:textId="77777777" w:rsidR="00254229" w:rsidRDefault="00254229">
      <w:pPr>
        <w:pStyle w:val="BodyText"/>
        <w:rPr>
          <w:sz w:val="20"/>
        </w:rPr>
      </w:pPr>
    </w:p>
    <w:p w14:paraId="4D42FB4D" w14:textId="77777777" w:rsidR="00254229" w:rsidRDefault="00254229">
      <w:pPr>
        <w:pStyle w:val="BodyText"/>
        <w:spacing w:before="9"/>
      </w:pPr>
    </w:p>
    <w:p w14:paraId="1DAF91EA" w14:textId="77777777" w:rsidR="00254229" w:rsidRDefault="00000000">
      <w:pPr>
        <w:pStyle w:val="BodyText"/>
        <w:spacing w:before="90" w:line="321" w:lineRule="auto"/>
        <w:ind w:left="517" w:right="1071"/>
        <w:jc w:val="both"/>
      </w:pPr>
      <w:r>
        <w:rPr>
          <w:w w:val="110"/>
        </w:rPr>
        <w:t>Ռիսկերի գնահատման մատրիցը ներկայացնում է ռիսկերի ի հայտ գալու հավանականության և դրա ազդեցության համադրությունը, որի արդյունքում ձևավորվում է ռիսկի գնահատականը։ Վերջինիս հիման վրա ռիսկերը դասակարգվում են ըստ անհրաժեշտ լուծումներ տալու և համապատասխան</w:t>
      </w:r>
    </w:p>
    <w:p w14:paraId="737D88C9" w14:textId="77777777" w:rsidR="00254229" w:rsidRDefault="00254229">
      <w:pPr>
        <w:pStyle w:val="BodyText"/>
        <w:rPr>
          <w:sz w:val="20"/>
        </w:rPr>
      </w:pPr>
    </w:p>
    <w:p w14:paraId="31F56B80" w14:textId="77777777" w:rsidR="00254229" w:rsidRDefault="00000000">
      <w:pPr>
        <w:pStyle w:val="BodyText"/>
        <w:rPr>
          <w:sz w:val="12"/>
        </w:rPr>
      </w:pPr>
      <w:r>
        <w:pict w14:anchorId="308777AC">
          <v:line id="_x0000_s2163" style="position:absolute;z-index:3280;mso-wrap-distance-left:0;mso-wrap-distance-right:0;mso-position-horizontal-relative:page" from="53.9pt,9.25pt" to="197.9pt,9.25pt" strokeweight=".72pt">
            <w10:wrap type="topAndBottom" anchorx="page"/>
          </v:line>
        </w:pict>
      </w:r>
    </w:p>
    <w:p w14:paraId="2F29D74E" w14:textId="77777777" w:rsidR="00254229" w:rsidRDefault="00000000">
      <w:pPr>
        <w:spacing w:before="95"/>
        <w:ind w:left="630"/>
        <w:rPr>
          <w:sz w:val="18"/>
        </w:rPr>
      </w:pPr>
      <w:r>
        <w:rPr>
          <w:w w:val="105"/>
          <w:position w:val="6"/>
          <w:sz w:val="11"/>
        </w:rPr>
        <w:t xml:space="preserve">41 </w:t>
      </w:r>
      <w:r>
        <w:rPr>
          <w:color w:val="0562C1"/>
          <w:w w:val="105"/>
          <w:sz w:val="18"/>
          <w:u w:val="single" w:color="0562C1"/>
        </w:rPr>
        <w:t>https://docs.google.com/spreadsheets/d/129XPANqPNeGoeP7O6AUCro9SXC-LGi92l992Gnffibc/edit?usp=sharing</w:t>
      </w:r>
    </w:p>
    <w:p w14:paraId="7335A1F3" w14:textId="77777777" w:rsidR="00254229" w:rsidRDefault="00254229">
      <w:pPr>
        <w:rPr>
          <w:sz w:val="18"/>
        </w:rPr>
        <w:sectPr w:rsidR="00254229">
          <w:headerReference w:type="default" r:id="rId122"/>
          <w:footerReference w:type="default" r:id="rId123"/>
          <w:pgSz w:w="11910" w:h="16840"/>
          <w:pgMar w:top="1380" w:right="0" w:bottom="1140" w:left="560" w:header="0" w:footer="950" w:gutter="0"/>
          <w:pgNumType w:start="45"/>
          <w:cols w:space="720"/>
        </w:sectPr>
      </w:pPr>
    </w:p>
    <w:p w14:paraId="6B92E694" w14:textId="77777777" w:rsidR="00254229" w:rsidRDefault="00000000">
      <w:pPr>
        <w:pStyle w:val="BodyText"/>
        <w:spacing w:before="72" w:line="321" w:lineRule="auto"/>
        <w:ind w:left="517" w:right="1071"/>
        <w:jc w:val="both"/>
      </w:pPr>
      <w:r>
        <w:rPr>
          <w:w w:val="110"/>
        </w:rPr>
        <w:lastRenderedPageBreak/>
        <w:t>ռազմավարությունների մշակման առաջնահերթությունների։ Գծապատկերի ուղղահայաց հատվածում ներկայացված է ռիսկերի ի հայտ գալու հավանականությունը՝ շատ ցածրից շատ բարձր, որոնց համար սահմանվել են համապատասխանաբար 1-5 գնահատականներ: Ռիսկերի ազդեցությունը ներկայացված է գծապատկերի հորիզոնական հատվածում կրկին 5 բալային գնահատման համակարգով՝</w:t>
      </w:r>
      <w:r>
        <w:rPr>
          <w:spacing w:val="65"/>
          <w:w w:val="110"/>
        </w:rPr>
        <w:t xml:space="preserve"> </w:t>
      </w:r>
      <w:r>
        <w:rPr>
          <w:w w:val="110"/>
        </w:rPr>
        <w:t>համապատասխանաբար</w:t>
      </w:r>
      <w:r>
        <w:rPr>
          <w:spacing w:val="65"/>
          <w:w w:val="110"/>
        </w:rPr>
        <w:t xml:space="preserve"> </w:t>
      </w:r>
      <w:r>
        <w:rPr>
          <w:w w:val="110"/>
        </w:rPr>
        <w:t>աննշանից</w:t>
      </w:r>
      <w:r>
        <w:rPr>
          <w:spacing w:val="65"/>
          <w:w w:val="110"/>
        </w:rPr>
        <w:t xml:space="preserve"> </w:t>
      </w:r>
      <w:r>
        <w:rPr>
          <w:w w:val="110"/>
        </w:rPr>
        <w:t>մինչև հսկայական։</w:t>
      </w:r>
    </w:p>
    <w:p w14:paraId="7DA4ACFB" w14:textId="77777777" w:rsidR="00254229" w:rsidRDefault="00000000">
      <w:pPr>
        <w:pStyle w:val="BodyText"/>
        <w:spacing w:before="164" w:line="319" w:lineRule="auto"/>
        <w:ind w:left="517" w:right="1076"/>
        <w:jc w:val="both"/>
      </w:pPr>
      <w:r>
        <w:rPr>
          <w:w w:val="110"/>
        </w:rPr>
        <w:t>Ռիսկի գնահատականը ձևավորվում է ռիսկի հավանականությանը ազդեցությանը տրված գնահատականների արտադրյալով:</w:t>
      </w:r>
    </w:p>
    <w:p w14:paraId="318D04B5" w14:textId="77777777" w:rsidR="00254229" w:rsidRDefault="00254229">
      <w:pPr>
        <w:pStyle w:val="BodyText"/>
        <w:rPr>
          <w:sz w:val="20"/>
        </w:rPr>
      </w:pPr>
    </w:p>
    <w:p w14:paraId="09FA6069" w14:textId="77777777" w:rsidR="00254229" w:rsidRDefault="00000000">
      <w:pPr>
        <w:pStyle w:val="BodyText"/>
        <w:spacing w:before="7"/>
        <w:rPr>
          <w:sz w:val="18"/>
        </w:rPr>
      </w:pPr>
      <w:r>
        <w:pict w14:anchorId="5806DD58">
          <v:group id="_x0000_s2160" style="position:absolute;margin-left:82.1pt;margin-top:12.7pt;width:441.75pt;height:55.35pt;z-index:3352;mso-wrap-distance-left:0;mso-wrap-distance-right:0;mso-position-horizontal-relative:page" coordorigin="1642,254" coordsize="8835,1107">
            <v:shape id="_x0000_s2162" style="position:absolute;left:1641;top:253;width:8835;height:1107" coordorigin="1642,254" coordsize="8835,1107" path="m10190,1360r-8263,l1850,1343r-67,-48l1726,1223r-46,-93l1651,1017r-9,-123l1642,719r9,-122l1680,484r46,-94l1783,318r67,-48l1927,254r8263,l10267,270r67,48l10392,390r46,94l10466,597r10,122l10476,894r-10,123l10438,1130r-46,93l10334,1295r-67,48l10190,1360xe" fillcolor="#001c52" stroked="f">
              <v:fill opacity="10496f"/>
              <v:path arrowok="t"/>
            </v:shape>
            <v:shape id="_x0000_s2161" type="#_x0000_t202" style="position:absolute;left:1641;top:253;width:8835;height:1107" filled="f" stroked="f">
              <v:textbox inset="0,0,0,0">
                <w:txbxContent>
                  <w:p w14:paraId="3025D825" w14:textId="77777777" w:rsidR="00254229" w:rsidRDefault="00254229">
                    <w:pPr>
                      <w:spacing w:before="6"/>
                      <w:rPr>
                        <w:sz w:val="34"/>
                      </w:rPr>
                    </w:pPr>
                  </w:p>
                  <w:p w14:paraId="36E1C0F5" w14:textId="77777777" w:rsidR="00254229" w:rsidRDefault="00000000">
                    <w:pPr>
                      <w:ind w:left="628"/>
                      <w:rPr>
                        <w:sz w:val="24"/>
                        <w:szCs w:val="24"/>
                      </w:rPr>
                    </w:pPr>
                    <w:r>
                      <w:rPr>
                        <w:color w:val="BF0000"/>
                        <w:w w:val="110"/>
                        <w:sz w:val="24"/>
                        <w:szCs w:val="24"/>
                      </w:rPr>
                      <w:t>Ռիսկի գնահատականը = Հավանականություն x Ազդեցություն</w:t>
                    </w:r>
                  </w:p>
                </w:txbxContent>
              </v:textbox>
            </v:shape>
            <w10:wrap type="topAndBottom" anchorx="page"/>
          </v:group>
        </w:pict>
      </w:r>
    </w:p>
    <w:p w14:paraId="655148A6" w14:textId="77777777" w:rsidR="00254229" w:rsidRDefault="00254229">
      <w:pPr>
        <w:pStyle w:val="BodyText"/>
        <w:spacing w:before="5"/>
        <w:rPr>
          <w:sz w:val="32"/>
        </w:rPr>
      </w:pPr>
    </w:p>
    <w:p w14:paraId="7A5D0475" w14:textId="77777777" w:rsidR="00254229" w:rsidRDefault="00000000">
      <w:pPr>
        <w:pStyle w:val="BodyText"/>
        <w:spacing w:line="321" w:lineRule="auto"/>
        <w:ind w:left="517" w:right="1073"/>
        <w:jc w:val="both"/>
      </w:pPr>
      <w:r>
        <w:rPr>
          <w:w w:val="110"/>
        </w:rPr>
        <w:t>Մատրիցում գունանշումը պայմանավորում է ռիսկի կառավարման ռազմավարությունը։ Մասնավորապես՝</w:t>
      </w:r>
    </w:p>
    <w:p w14:paraId="5D80FBE1" w14:textId="77777777" w:rsidR="00254229" w:rsidRDefault="00254229">
      <w:pPr>
        <w:pStyle w:val="BodyText"/>
        <w:rPr>
          <w:sz w:val="20"/>
        </w:rPr>
      </w:pPr>
    </w:p>
    <w:p w14:paraId="384BDED9" w14:textId="77777777" w:rsidR="00254229" w:rsidRDefault="00000000">
      <w:pPr>
        <w:pStyle w:val="BodyText"/>
        <w:spacing w:before="2"/>
        <w:rPr>
          <w:sz w:val="15"/>
        </w:rPr>
      </w:pPr>
      <w:r>
        <w:rPr>
          <w:noProof/>
        </w:rPr>
        <w:drawing>
          <wp:anchor distT="0" distB="0" distL="0" distR="0" simplePos="0" relativeHeight="3376" behindDoc="0" locked="0" layoutInCell="1" allowOverlap="1" wp14:anchorId="1A666D56" wp14:editId="667D3316">
            <wp:simplePos x="0" y="0"/>
            <wp:positionH relativeFrom="page">
              <wp:posOffset>684275</wp:posOffset>
            </wp:positionH>
            <wp:positionV relativeFrom="paragraph">
              <wp:posOffset>136195</wp:posOffset>
            </wp:positionV>
            <wp:extent cx="6406299" cy="2277237"/>
            <wp:effectExtent l="0" t="0" r="0" b="0"/>
            <wp:wrapTopAndBottom/>
            <wp:docPr id="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124" cstate="print"/>
                    <a:stretch>
                      <a:fillRect/>
                    </a:stretch>
                  </pic:blipFill>
                  <pic:spPr>
                    <a:xfrm>
                      <a:off x="0" y="0"/>
                      <a:ext cx="6406299" cy="2277237"/>
                    </a:xfrm>
                    <a:prstGeom prst="rect">
                      <a:avLst/>
                    </a:prstGeom>
                  </pic:spPr>
                </pic:pic>
              </a:graphicData>
            </a:graphic>
          </wp:anchor>
        </w:drawing>
      </w:r>
    </w:p>
    <w:p w14:paraId="51B10B30" w14:textId="77777777" w:rsidR="00254229" w:rsidRDefault="00254229">
      <w:pPr>
        <w:pStyle w:val="BodyText"/>
        <w:spacing w:before="4"/>
        <w:rPr>
          <w:sz w:val="27"/>
        </w:rPr>
      </w:pPr>
    </w:p>
    <w:p w14:paraId="100720E8" w14:textId="77777777" w:rsidR="00254229" w:rsidRDefault="00000000">
      <w:pPr>
        <w:pStyle w:val="BodyText"/>
        <w:spacing w:before="90"/>
        <w:ind w:left="517"/>
      </w:pPr>
      <w:r>
        <w:rPr>
          <w:color w:val="001C52"/>
          <w:w w:val="110"/>
        </w:rPr>
        <w:t>Փուլ 3. Ռիսկերի կառավարման պլանի կազմում</w:t>
      </w:r>
    </w:p>
    <w:p w14:paraId="7C863068" w14:textId="77777777" w:rsidR="00254229" w:rsidRDefault="00254229">
      <w:pPr>
        <w:pStyle w:val="BodyText"/>
        <w:rPr>
          <w:sz w:val="26"/>
        </w:rPr>
      </w:pPr>
    </w:p>
    <w:p w14:paraId="42FBF49A" w14:textId="77777777" w:rsidR="00254229" w:rsidRDefault="00000000">
      <w:pPr>
        <w:pStyle w:val="BodyText"/>
        <w:spacing w:before="157" w:line="321" w:lineRule="auto"/>
        <w:ind w:left="517" w:right="1083"/>
      </w:pPr>
      <w:r>
        <w:rPr>
          <w:w w:val="105"/>
        </w:rPr>
        <w:t>Ռիսկերի կառավարման ռազմավարության ընտրությունը կախված է ռիսկի բնույթից, դրա հնարավոր ազդեցությունից և առկա ռեսուրսներից: Հնարավոր է հետևյալ մեթոդների ընտրությունը՝</w:t>
      </w:r>
    </w:p>
    <w:p w14:paraId="56E3844C" w14:textId="77777777" w:rsidR="00254229" w:rsidRDefault="00254229">
      <w:pPr>
        <w:pStyle w:val="BodyText"/>
        <w:rPr>
          <w:sz w:val="26"/>
        </w:rPr>
      </w:pPr>
    </w:p>
    <w:p w14:paraId="715734F8" w14:textId="77777777" w:rsidR="00254229" w:rsidRDefault="00000000">
      <w:pPr>
        <w:pStyle w:val="ListParagraph"/>
        <w:numPr>
          <w:ilvl w:val="1"/>
          <w:numId w:val="18"/>
        </w:numPr>
        <w:tabs>
          <w:tab w:val="left" w:pos="1509"/>
          <w:tab w:val="left" w:pos="2700"/>
          <w:tab w:val="left" w:pos="3053"/>
          <w:tab w:val="left" w:pos="4535"/>
          <w:tab w:val="left" w:pos="4949"/>
          <w:tab w:val="left" w:pos="5590"/>
          <w:tab w:val="left" w:pos="6514"/>
          <w:tab w:val="left" w:pos="8261"/>
          <w:tab w:val="left" w:pos="8674"/>
          <w:tab w:val="left" w:pos="10153"/>
        </w:tabs>
        <w:spacing w:before="233" w:line="324" w:lineRule="auto"/>
        <w:ind w:right="1075" w:hanging="360"/>
        <w:rPr>
          <w:sz w:val="24"/>
          <w:szCs w:val="24"/>
        </w:rPr>
      </w:pPr>
      <w:r>
        <w:rPr>
          <w:w w:val="110"/>
          <w:sz w:val="24"/>
          <w:szCs w:val="24"/>
        </w:rPr>
        <w:t>Մեղմում</w:t>
      </w:r>
      <w:r>
        <w:rPr>
          <w:w w:val="110"/>
          <w:sz w:val="24"/>
          <w:szCs w:val="24"/>
        </w:rPr>
        <w:tab/>
        <w:t>–</w:t>
      </w:r>
      <w:r>
        <w:rPr>
          <w:w w:val="110"/>
          <w:sz w:val="24"/>
          <w:szCs w:val="24"/>
        </w:rPr>
        <w:tab/>
        <w:t>կիրառվում</w:t>
      </w:r>
      <w:r>
        <w:rPr>
          <w:w w:val="110"/>
          <w:sz w:val="24"/>
          <w:szCs w:val="24"/>
        </w:rPr>
        <w:tab/>
        <w:t>է,</w:t>
      </w:r>
      <w:r>
        <w:rPr>
          <w:w w:val="110"/>
          <w:sz w:val="24"/>
          <w:szCs w:val="24"/>
        </w:rPr>
        <w:tab/>
        <w:t>երբ</w:t>
      </w:r>
      <w:r>
        <w:rPr>
          <w:w w:val="110"/>
          <w:sz w:val="24"/>
          <w:szCs w:val="24"/>
        </w:rPr>
        <w:tab/>
        <w:t>ռիսկը</w:t>
      </w:r>
      <w:r>
        <w:rPr>
          <w:w w:val="110"/>
          <w:sz w:val="24"/>
          <w:szCs w:val="24"/>
        </w:rPr>
        <w:tab/>
        <w:t>կառավարելի</w:t>
      </w:r>
      <w:r>
        <w:rPr>
          <w:w w:val="110"/>
          <w:sz w:val="24"/>
          <w:szCs w:val="24"/>
        </w:rPr>
        <w:tab/>
        <w:t>է,</w:t>
      </w:r>
      <w:r>
        <w:rPr>
          <w:w w:val="110"/>
          <w:sz w:val="24"/>
          <w:szCs w:val="24"/>
        </w:rPr>
        <w:tab/>
        <w:t>հնարավոր</w:t>
      </w:r>
      <w:r>
        <w:rPr>
          <w:w w:val="110"/>
          <w:sz w:val="24"/>
          <w:szCs w:val="24"/>
        </w:rPr>
        <w:tab/>
        <w:t>է նախապես քայլեր ձեռնարկել դրա իրականացման</w:t>
      </w:r>
      <w:r>
        <w:rPr>
          <w:spacing w:val="50"/>
          <w:w w:val="110"/>
          <w:sz w:val="24"/>
          <w:szCs w:val="24"/>
        </w:rPr>
        <w:t xml:space="preserve"> </w:t>
      </w:r>
      <w:r>
        <w:rPr>
          <w:w w:val="110"/>
          <w:sz w:val="24"/>
          <w:szCs w:val="24"/>
        </w:rPr>
        <w:t>հավանականությունը</w:t>
      </w:r>
    </w:p>
    <w:p w14:paraId="3997F45F" w14:textId="77777777" w:rsidR="00254229" w:rsidRDefault="00254229">
      <w:pPr>
        <w:spacing w:line="324" w:lineRule="auto"/>
        <w:rPr>
          <w:sz w:val="24"/>
          <w:szCs w:val="24"/>
        </w:rPr>
        <w:sectPr w:rsidR="00254229">
          <w:headerReference w:type="default" r:id="rId125"/>
          <w:footerReference w:type="default" r:id="rId126"/>
          <w:pgSz w:w="11910" w:h="16840"/>
          <w:pgMar w:top="1380" w:right="0" w:bottom="1140" w:left="560" w:header="0" w:footer="950" w:gutter="0"/>
          <w:pgNumType w:start="46"/>
          <w:cols w:space="720"/>
        </w:sectPr>
      </w:pPr>
    </w:p>
    <w:p w14:paraId="1586B81B" w14:textId="77777777" w:rsidR="00254229" w:rsidRDefault="00000000">
      <w:pPr>
        <w:pStyle w:val="BodyText"/>
        <w:spacing w:before="72"/>
        <w:ind w:left="1508"/>
      </w:pPr>
      <w:r>
        <w:rPr>
          <w:w w:val="105"/>
        </w:rPr>
        <w:lastRenderedPageBreak/>
        <w:t>կամ բացասական ազդեցությունը նվազեցնելու ուղղությամբ:</w:t>
      </w:r>
    </w:p>
    <w:p w14:paraId="6C51A43F" w14:textId="77777777" w:rsidR="00254229" w:rsidRDefault="00000000">
      <w:pPr>
        <w:pStyle w:val="ListParagraph"/>
        <w:numPr>
          <w:ilvl w:val="1"/>
          <w:numId w:val="18"/>
        </w:numPr>
        <w:tabs>
          <w:tab w:val="left" w:pos="1509"/>
          <w:tab w:val="left" w:pos="4406"/>
          <w:tab w:val="left" w:pos="7114"/>
          <w:tab w:val="left" w:pos="8254"/>
        </w:tabs>
        <w:spacing w:before="93" w:line="321" w:lineRule="auto"/>
        <w:ind w:right="1074" w:hanging="360"/>
        <w:jc w:val="both"/>
        <w:rPr>
          <w:sz w:val="24"/>
          <w:szCs w:val="24"/>
        </w:rPr>
      </w:pPr>
      <w:r>
        <w:rPr>
          <w:w w:val="110"/>
          <w:sz w:val="24"/>
          <w:szCs w:val="24"/>
        </w:rPr>
        <w:t>Փոխանցում – ենթադրում է ռիսկի փոխանցումը երրորդ կողմի, օրինակ՝ ապահովագրական</w:t>
      </w:r>
      <w:r>
        <w:rPr>
          <w:w w:val="110"/>
          <w:sz w:val="24"/>
          <w:szCs w:val="24"/>
        </w:rPr>
        <w:tab/>
        <w:t>ընկերությունների</w:t>
      </w:r>
      <w:r>
        <w:rPr>
          <w:w w:val="110"/>
          <w:sz w:val="24"/>
          <w:szCs w:val="24"/>
        </w:rPr>
        <w:tab/>
        <w:t>կամ</w:t>
      </w:r>
      <w:r>
        <w:rPr>
          <w:w w:val="110"/>
          <w:sz w:val="24"/>
          <w:szCs w:val="24"/>
        </w:rPr>
        <w:tab/>
        <w:t>պայմանագրային գործընկերների:</w:t>
      </w:r>
    </w:p>
    <w:p w14:paraId="1316E6D2" w14:textId="77777777" w:rsidR="00254229" w:rsidRDefault="00000000">
      <w:pPr>
        <w:pStyle w:val="ListParagraph"/>
        <w:numPr>
          <w:ilvl w:val="1"/>
          <w:numId w:val="18"/>
        </w:numPr>
        <w:tabs>
          <w:tab w:val="left" w:pos="1500"/>
        </w:tabs>
        <w:spacing w:before="2" w:line="321" w:lineRule="auto"/>
        <w:ind w:right="1075" w:hanging="360"/>
        <w:jc w:val="both"/>
        <w:rPr>
          <w:sz w:val="24"/>
          <w:szCs w:val="24"/>
        </w:rPr>
      </w:pPr>
      <w:r>
        <w:rPr>
          <w:w w:val="110"/>
          <w:sz w:val="24"/>
          <w:szCs w:val="24"/>
        </w:rPr>
        <w:t>Ընդունում – ռիսկի կառավարման ուղղությամբ չեզոք մոտեցում, երբ որոշում է կայացվում ընդունել ռիսկը՝ գիտակցելով դրա հնարավոր ազդեցությունը: Կիրառվում է այն դեպքում, երբ ռիսկի հետևանքով առաջացած վնասը համեմատաբար փոքր է կամ դրա մեղմման կամ փոխանցման ծախսերը գերազանցում են</w:t>
      </w:r>
      <w:r>
        <w:rPr>
          <w:spacing w:val="35"/>
          <w:w w:val="110"/>
          <w:sz w:val="24"/>
          <w:szCs w:val="24"/>
        </w:rPr>
        <w:t xml:space="preserve"> </w:t>
      </w:r>
      <w:r>
        <w:rPr>
          <w:w w:val="110"/>
          <w:sz w:val="24"/>
          <w:szCs w:val="24"/>
        </w:rPr>
        <w:t>ռիսկի հետևանքների արժեքը:</w:t>
      </w:r>
    </w:p>
    <w:p w14:paraId="70A1C959" w14:textId="77777777" w:rsidR="00254229" w:rsidRDefault="00000000">
      <w:pPr>
        <w:pStyle w:val="ListParagraph"/>
        <w:numPr>
          <w:ilvl w:val="1"/>
          <w:numId w:val="18"/>
        </w:numPr>
        <w:tabs>
          <w:tab w:val="left" w:pos="1500"/>
        </w:tabs>
        <w:spacing w:before="4" w:line="321" w:lineRule="auto"/>
        <w:ind w:right="1074" w:hanging="360"/>
        <w:jc w:val="both"/>
        <w:rPr>
          <w:sz w:val="24"/>
          <w:szCs w:val="24"/>
        </w:rPr>
      </w:pPr>
      <w:r>
        <w:rPr>
          <w:w w:val="110"/>
          <w:sz w:val="24"/>
          <w:szCs w:val="24"/>
        </w:rPr>
        <w:t>Խուսափում – այնպիսի գործողությունների իրականացում, որոնք ամբողջությամբ կանխում են ռիսկի առաջացումը</w:t>
      </w:r>
      <w:r>
        <w:rPr>
          <w:spacing w:val="65"/>
          <w:w w:val="110"/>
          <w:sz w:val="24"/>
          <w:szCs w:val="24"/>
        </w:rPr>
        <w:t xml:space="preserve"> </w:t>
      </w:r>
      <w:r>
        <w:rPr>
          <w:w w:val="110"/>
          <w:sz w:val="24"/>
          <w:szCs w:val="24"/>
        </w:rPr>
        <w:t>(օրինակ՝</w:t>
      </w:r>
      <w:r>
        <w:rPr>
          <w:spacing w:val="65"/>
          <w:w w:val="110"/>
          <w:sz w:val="24"/>
          <w:szCs w:val="24"/>
        </w:rPr>
        <w:t xml:space="preserve"> </w:t>
      </w:r>
      <w:r>
        <w:rPr>
          <w:w w:val="110"/>
          <w:sz w:val="24"/>
          <w:szCs w:val="24"/>
        </w:rPr>
        <w:t>բարձր ռիսկային միջոցառման չեղարկում): Սա հաճախ կիրառվում է, երբ ռիսկի հետևանքները չափազանց ծանր են կամ ռիսկը չափազանց բարձր է և հնարավոր չէ արդյունավետորեն կառավարել կամ մեղմել</w:t>
      </w:r>
      <w:r>
        <w:rPr>
          <w:spacing w:val="21"/>
          <w:w w:val="110"/>
          <w:sz w:val="24"/>
          <w:szCs w:val="24"/>
        </w:rPr>
        <w:t xml:space="preserve"> </w:t>
      </w:r>
      <w:r>
        <w:rPr>
          <w:w w:val="110"/>
          <w:sz w:val="24"/>
          <w:szCs w:val="24"/>
        </w:rPr>
        <w:t>այն:</w:t>
      </w:r>
    </w:p>
    <w:p w14:paraId="09B64AFB" w14:textId="77777777" w:rsidR="00254229" w:rsidRDefault="00000000">
      <w:pPr>
        <w:pStyle w:val="ListParagraph"/>
        <w:numPr>
          <w:ilvl w:val="1"/>
          <w:numId w:val="18"/>
        </w:numPr>
        <w:tabs>
          <w:tab w:val="left" w:pos="1500"/>
        </w:tabs>
        <w:spacing w:before="4" w:line="321" w:lineRule="auto"/>
        <w:ind w:right="1075" w:hanging="360"/>
        <w:jc w:val="both"/>
        <w:rPr>
          <w:sz w:val="24"/>
          <w:szCs w:val="24"/>
        </w:rPr>
      </w:pPr>
      <w:r>
        <w:rPr>
          <w:w w:val="105"/>
          <w:sz w:val="24"/>
          <w:szCs w:val="24"/>
        </w:rPr>
        <w:t>Բաշխում – ռիսկի համատեղ կառավարում այլ շահառու  կողմերի  հետ,  օրինակ՝ պետություն-մասնավոր գործակցությունները, միջազգային գործընկերների  հետ  իրականացվող  համատեղ   նախագծերը,   որտեղ ռիսկերը բաշխված են շահառու կողմերի միջև: Նշված ռազմավարության կիրառումը հատկապես օգտակար է բարդ նախագծերում, որտեղ ռիսկերը բազմազան են և</w:t>
      </w:r>
      <w:r>
        <w:rPr>
          <w:spacing w:val="47"/>
          <w:w w:val="105"/>
          <w:sz w:val="24"/>
          <w:szCs w:val="24"/>
        </w:rPr>
        <w:t xml:space="preserve"> </w:t>
      </w:r>
      <w:r>
        <w:rPr>
          <w:w w:val="105"/>
          <w:sz w:val="24"/>
          <w:szCs w:val="24"/>
        </w:rPr>
        <w:t>բազմաբնույթ:</w:t>
      </w:r>
    </w:p>
    <w:p w14:paraId="3167252C" w14:textId="77777777" w:rsidR="00254229" w:rsidRDefault="00254229">
      <w:pPr>
        <w:spacing w:line="321" w:lineRule="auto"/>
        <w:jc w:val="both"/>
        <w:rPr>
          <w:sz w:val="24"/>
          <w:szCs w:val="24"/>
        </w:rPr>
        <w:sectPr w:rsidR="00254229">
          <w:headerReference w:type="default" r:id="rId127"/>
          <w:footerReference w:type="default" r:id="rId128"/>
          <w:pgSz w:w="11910" w:h="16840"/>
          <w:pgMar w:top="1380" w:right="0" w:bottom="1140" w:left="560" w:header="0" w:footer="950" w:gutter="0"/>
          <w:pgNumType w:start="47"/>
          <w:cols w:space="720"/>
        </w:sectPr>
      </w:pPr>
    </w:p>
    <w:p w14:paraId="5D09E658" w14:textId="77777777" w:rsidR="00254229" w:rsidRDefault="00000000">
      <w:pPr>
        <w:spacing w:before="71"/>
        <w:ind w:left="3270"/>
        <w:rPr>
          <w:sz w:val="32"/>
          <w:szCs w:val="32"/>
        </w:rPr>
      </w:pPr>
      <w:bookmarkStart w:id="5" w:name="_TOC_250009"/>
      <w:bookmarkEnd w:id="5"/>
      <w:r>
        <w:rPr>
          <w:color w:val="BF0000"/>
          <w:w w:val="115"/>
          <w:sz w:val="32"/>
          <w:szCs w:val="32"/>
        </w:rPr>
        <w:lastRenderedPageBreak/>
        <w:t>Ռազմավարական ծրագիր</w:t>
      </w:r>
    </w:p>
    <w:p w14:paraId="5FD6A43F" w14:textId="77777777" w:rsidR="00254229" w:rsidRDefault="00254229">
      <w:pPr>
        <w:pStyle w:val="BodyText"/>
        <w:rPr>
          <w:sz w:val="20"/>
        </w:rPr>
      </w:pPr>
    </w:p>
    <w:p w14:paraId="4867DC67" w14:textId="77777777" w:rsidR="00254229" w:rsidRDefault="00000000">
      <w:pPr>
        <w:pStyle w:val="BodyText"/>
        <w:spacing w:before="1"/>
        <w:rPr>
          <w:sz w:val="16"/>
        </w:rPr>
      </w:pPr>
      <w:r>
        <w:pict w14:anchorId="6C1DD1B2">
          <v:group id="_x0000_s2156" style="position:absolute;margin-left:53.15pt;margin-top:11.25pt;width:513.6pt;height:73pt;z-index:3424;mso-wrap-distance-left:0;mso-wrap-distance-right:0;mso-position-horizontal-relative:page" coordorigin="1063,225" coordsize="10272,1460">
            <v:shape id="_x0000_s2159" style="position:absolute;left:1072;top:234;width:10253;height:1440" coordorigin="1073,234" coordsize="10253,1440" path="m11086,1674r-9773,l1236,1662r-66,-34l1119,1576r-34,-66l1073,1434r,-960l1085,398r34,-66l1170,280r66,-34l1313,234r9773,l11161,246r66,34l11279,332r34,66l11326,474r,960l11313,1510r-34,66l11227,1628r-66,34l11086,1674xe" fillcolor="#001f60" stroked="f">
              <v:path arrowok="t"/>
            </v:shape>
            <v:shape id="_x0000_s2158" style="position:absolute;left:1072;top:234;width:10253;height:1440" coordorigin="1073,234" coordsize="10253,1440" path="m1313,234r-77,12l1170,280r-51,52l1085,398r-12,76l1073,1434r12,76l1119,1576r51,52l1236,1662r77,12l11086,1674r75,-12l11227,1628r52,-52l11313,1510r13,-76l11326,474r-13,-76l11279,332r-52,-52l11161,246r-75,-12l1313,234xe" filled="f" strokecolor="#41709c" strokeweight=".96pt">
              <v:path arrowok="t"/>
            </v:shape>
            <v:shape id="_x0000_s2157" type="#_x0000_t202" style="position:absolute;left:1063;top:224;width:10272;height:1460" filled="f" stroked="f">
              <v:textbox inset="0,0,0,0">
                <w:txbxContent>
                  <w:p w14:paraId="5A4917BC" w14:textId="77777777" w:rsidR="00254229" w:rsidRDefault="00000000">
                    <w:pPr>
                      <w:spacing w:before="157" w:line="338" w:lineRule="auto"/>
                      <w:ind w:left="278" w:right="711"/>
                      <w:jc w:val="center"/>
                      <w:rPr>
                        <w:sz w:val="24"/>
                        <w:szCs w:val="24"/>
                      </w:rPr>
                    </w:pPr>
                    <w:r>
                      <w:rPr>
                        <w:color w:val="FFFFFF"/>
                        <w:w w:val="115"/>
                        <w:sz w:val="24"/>
                        <w:szCs w:val="24"/>
                      </w:rPr>
                      <w:t>Ռազմավարական ծրագիրը բխում է ոլորտային ռազմավարություններից կամ Կառավարության ծրագրից և ուղղված է դրանցով սահմանված որևէ խնդրի լուծմանը և նպատակի իրականացմանը:</w:t>
                    </w:r>
                  </w:p>
                </w:txbxContent>
              </v:textbox>
            </v:shape>
            <w10:wrap type="topAndBottom" anchorx="page"/>
          </v:group>
        </w:pict>
      </w:r>
    </w:p>
    <w:p w14:paraId="537F3B40" w14:textId="77777777" w:rsidR="00254229" w:rsidRDefault="00254229">
      <w:pPr>
        <w:pStyle w:val="BodyText"/>
        <w:rPr>
          <w:sz w:val="20"/>
        </w:rPr>
      </w:pPr>
    </w:p>
    <w:p w14:paraId="5310EC4D" w14:textId="77777777" w:rsidR="00254229" w:rsidRDefault="00000000">
      <w:pPr>
        <w:pStyle w:val="BodyText"/>
        <w:spacing w:before="205" w:line="321" w:lineRule="auto"/>
        <w:ind w:left="517" w:right="1071"/>
        <w:jc w:val="both"/>
      </w:pPr>
      <w:r>
        <w:rPr>
          <w:w w:val="105"/>
        </w:rPr>
        <w:t xml:space="preserve">Ռազմավարական ծրագիրը բխում է ոլորտային ռազմավարություններից կամ Կառավարության ծրագրից և  ուղղված  է  դրանցով  սահմանված  որևէ  խնդրի  լուծմանը և նպատակի իրականացմանը: Այն սահմանում  է  գործողության, առաջարկվող </w:t>
      </w:r>
      <w:r>
        <w:rPr>
          <w:spacing w:val="-3"/>
          <w:w w:val="105"/>
        </w:rPr>
        <w:t xml:space="preserve">քաղաքականության կոնկրետ </w:t>
      </w:r>
      <w:r>
        <w:rPr>
          <w:spacing w:val="-2"/>
          <w:w w:val="105"/>
        </w:rPr>
        <w:t xml:space="preserve">ձևի </w:t>
      </w:r>
      <w:r>
        <w:rPr>
          <w:w w:val="105"/>
        </w:rPr>
        <w:t xml:space="preserve">ու </w:t>
      </w:r>
      <w:r>
        <w:rPr>
          <w:spacing w:val="-3"/>
          <w:w w:val="105"/>
        </w:rPr>
        <w:t xml:space="preserve">բովանդակության </w:t>
      </w:r>
      <w:r>
        <w:rPr>
          <w:w w:val="105"/>
        </w:rPr>
        <w:t xml:space="preserve">նկարագիրը: </w:t>
      </w:r>
      <w:r>
        <w:rPr>
          <w:spacing w:val="-3"/>
          <w:w w:val="105"/>
        </w:rPr>
        <w:t xml:space="preserve">Ռազմավարությամբ կարող </w:t>
      </w:r>
      <w:r>
        <w:rPr>
          <w:w w:val="105"/>
        </w:rPr>
        <w:t xml:space="preserve">է </w:t>
      </w:r>
      <w:r>
        <w:rPr>
          <w:spacing w:val="-2"/>
          <w:w w:val="105"/>
        </w:rPr>
        <w:t xml:space="preserve">ամրագրվել իրենից </w:t>
      </w:r>
      <w:r>
        <w:rPr>
          <w:w w:val="105"/>
        </w:rPr>
        <w:t>բխող ռազմավարական  ծրագրերի ցանկ։</w:t>
      </w:r>
    </w:p>
    <w:p w14:paraId="4B462EF2" w14:textId="77777777" w:rsidR="00254229" w:rsidRDefault="00000000">
      <w:pPr>
        <w:spacing w:before="165"/>
        <w:ind w:left="517"/>
        <w:rPr>
          <w:sz w:val="28"/>
          <w:szCs w:val="28"/>
        </w:rPr>
      </w:pPr>
      <w:r>
        <w:rPr>
          <w:color w:val="001F60"/>
          <w:w w:val="115"/>
          <w:sz w:val="28"/>
          <w:szCs w:val="28"/>
        </w:rPr>
        <w:t>Ե՞րբ են մշակվում ռազմավարական ծրագրեր:</w:t>
      </w:r>
    </w:p>
    <w:p w14:paraId="5E83E61C" w14:textId="77777777" w:rsidR="00254229" w:rsidRDefault="00000000">
      <w:pPr>
        <w:pStyle w:val="ListParagraph"/>
        <w:numPr>
          <w:ilvl w:val="1"/>
          <w:numId w:val="18"/>
        </w:numPr>
        <w:tabs>
          <w:tab w:val="left" w:pos="1500"/>
        </w:tabs>
        <w:spacing w:before="237" w:line="321" w:lineRule="auto"/>
        <w:ind w:right="1073" w:hanging="360"/>
        <w:jc w:val="both"/>
        <w:rPr>
          <w:sz w:val="24"/>
          <w:szCs w:val="24"/>
        </w:rPr>
      </w:pPr>
      <w:r>
        <w:rPr>
          <w:w w:val="110"/>
          <w:sz w:val="24"/>
          <w:szCs w:val="24"/>
        </w:rPr>
        <w:t>Մշակվում են միայն այն դեպքում, եթե առկա է ավելի բարձր ռազմավարությունում կամ Կառավարության ծրագրում արտացոլված կոնկրետ խնդրի առավել խորքային վերլուծություն իրականացնելու ու համապարփակ լուծում նկարագրելու անհրաժեշտություն, կամ հարցի հրատապությամբ պայմանավորված` վարչապետի կամ փոխվարչապետի կողմից առկա է այլ հանձնարարական: Ոլորտային ռազմավարության մշակումից հետո ապահովվում է վերջինիս և ռազմավարական ծրագրի ինտեգրումը կամ առնվազն</w:t>
      </w:r>
      <w:r>
        <w:rPr>
          <w:spacing w:val="40"/>
          <w:w w:val="110"/>
          <w:sz w:val="24"/>
          <w:szCs w:val="24"/>
        </w:rPr>
        <w:t xml:space="preserve"> </w:t>
      </w:r>
      <w:r>
        <w:rPr>
          <w:w w:val="110"/>
          <w:sz w:val="24"/>
          <w:szCs w:val="24"/>
        </w:rPr>
        <w:t>ներդաշնակեցումը:</w:t>
      </w:r>
    </w:p>
    <w:p w14:paraId="051FA51B" w14:textId="77777777" w:rsidR="00254229" w:rsidRDefault="00000000">
      <w:pPr>
        <w:pStyle w:val="ListParagraph"/>
        <w:numPr>
          <w:ilvl w:val="1"/>
          <w:numId w:val="18"/>
        </w:numPr>
        <w:tabs>
          <w:tab w:val="left" w:pos="1500"/>
        </w:tabs>
        <w:spacing w:before="5" w:line="321" w:lineRule="auto"/>
        <w:ind w:right="1074" w:hanging="360"/>
        <w:jc w:val="both"/>
        <w:rPr>
          <w:sz w:val="24"/>
          <w:szCs w:val="24"/>
        </w:rPr>
      </w:pPr>
      <w:r>
        <w:rPr>
          <w:w w:val="110"/>
          <w:sz w:val="24"/>
          <w:szCs w:val="24"/>
        </w:rPr>
        <w:t>Ռազմավարական ծրագրի մշակման անհրաժեշտության վերաբերյալ առաջարկով կարող է հանդես գալ ոլորտի համար պատասխանատու պետական կառավարման համակարգի մարմինը՝ համապատասխան հիմնավորում ներկայացնելով տվյալ ոլորտին առնչվող ռազմավարության աշխատանքային խումբը նախագահող</w:t>
      </w:r>
      <w:r>
        <w:rPr>
          <w:spacing w:val="40"/>
          <w:w w:val="110"/>
          <w:sz w:val="24"/>
          <w:szCs w:val="24"/>
        </w:rPr>
        <w:t xml:space="preserve"> </w:t>
      </w:r>
      <w:r>
        <w:rPr>
          <w:w w:val="110"/>
          <w:sz w:val="24"/>
          <w:szCs w:val="24"/>
        </w:rPr>
        <w:t>փոխվարչապետին:</w:t>
      </w:r>
    </w:p>
    <w:p w14:paraId="2A0DA3A0" w14:textId="77777777" w:rsidR="00254229" w:rsidRDefault="00254229">
      <w:pPr>
        <w:pStyle w:val="BodyText"/>
        <w:spacing w:before="5"/>
        <w:rPr>
          <w:sz w:val="32"/>
        </w:rPr>
      </w:pPr>
    </w:p>
    <w:p w14:paraId="684AE80C" w14:textId="77777777" w:rsidR="00254229" w:rsidRDefault="00000000">
      <w:pPr>
        <w:pStyle w:val="BodyText"/>
        <w:spacing w:before="1" w:line="321" w:lineRule="auto"/>
        <w:ind w:left="517" w:right="1072"/>
        <w:jc w:val="both"/>
      </w:pPr>
      <w:r>
        <w:rPr>
          <w:w w:val="110"/>
        </w:rPr>
        <w:t>Ներկայացված հիմնավորման հիման վրա՝ փոխվարչապետը որոշում է կայացնում ռազմավարական ծրագրի մշակման նպատակահարմարության</w:t>
      </w:r>
      <w:r>
        <w:rPr>
          <w:spacing w:val="65"/>
          <w:w w:val="110"/>
        </w:rPr>
        <w:t xml:space="preserve"> </w:t>
      </w:r>
      <w:r>
        <w:rPr>
          <w:w w:val="110"/>
        </w:rPr>
        <w:t>ու</w:t>
      </w:r>
      <w:r>
        <w:rPr>
          <w:spacing w:val="65"/>
          <w:w w:val="110"/>
        </w:rPr>
        <w:t xml:space="preserve"> </w:t>
      </w:r>
      <w:r>
        <w:rPr>
          <w:w w:val="110"/>
        </w:rPr>
        <w:t>իրավական</w:t>
      </w:r>
      <w:r>
        <w:rPr>
          <w:spacing w:val="65"/>
          <w:w w:val="110"/>
        </w:rPr>
        <w:t xml:space="preserve"> </w:t>
      </w:r>
      <w:r>
        <w:rPr>
          <w:w w:val="110"/>
        </w:rPr>
        <w:t>ակտի տեսակի (Կառավարության որոշում կամ պետական կառավարման համակարգի մարմնի ղեկավարի հրաման)</w:t>
      </w:r>
      <w:r>
        <w:rPr>
          <w:spacing w:val="58"/>
          <w:w w:val="110"/>
        </w:rPr>
        <w:t xml:space="preserve"> </w:t>
      </w:r>
      <w:r>
        <w:rPr>
          <w:w w:val="110"/>
        </w:rPr>
        <w:t>վերաբերյալ:</w:t>
      </w:r>
    </w:p>
    <w:p w14:paraId="1CB4F3AC" w14:textId="77777777" w:rsidR="00254229" w:rsidRDefault="00254229">
      <w:pPr>
        <w:spacing w:line="321" w:lineRule="auto"/>
        <w:jc w:val="both"/>
        <w:sectPr w:rsidR="00254229">
          <w:headerReference w:type="default" r:id="rId129"/>
          <w:footerReference w:type="default" r:id="rId130"/>
          <w:pgSz w:w="11910" w:h="16840"/>
          <w:pgMar w:top="1500" w:right="0" w:bottom="1140" w:left="560" w:header="0" w:footer="950" w:gutter="0"/>
          <w:pgNumType w:start="48"/>
          <w:cols w:space="720"/>
        </w:sectPr>
      </w:pPr>
    </w:p>
    <w:p w14:paraId="64F4C2C2" w14:textId="77777777" w:rsidR="00254229" w:rsidRDefault="00000000">
      <w:pPr>
        <w:spacing w:before="77"/>
        <w:ind w:left="517"/>
        <w:rPr>
          <w:sz w:val="28"/>
          <w:szCs w:val="28"/>
        </w:rPr>
      </w:pPr>
      <w:r>
        <w:rPr>
          <w:color w:val="001C52"/>
          <w:w w:val="120"/>
          <w:sz w:val="28"/>
          <w:szCs w:val="28"/>
        </w:rPr>
        <w:lastRenderedPageBreak/>
        <w:t>Ի՞նչ մեթոդական պահանջներ կան:</w:t>
      </w:r>
    </w:p>
    <w:p w14:paraId="1CE06BF0" w14:textId="77777777" w:rsidR="00254229" w:rsidRDefault="00254229">
      <w:pPr>
        <w:pStyle w:val="BodyText"/>
        <w:rPr>
          <w:sz w:val="30"/>
        </w:rPr>
      </w:pPr>
    </w:p>
    <w:p w14:paraId="68999965" w14:textId="77777777" w:rsidR="00254229" w:rsidRDefault="00000000">
      <w:pPr>
        <w:pStyle w:val="ListParagraph"/>
        <w:numPr>
          <w:ilvl w:val="1"/>
          <w:numId w:val="18"/>
        </w:numPr>
        <w:tabs>
          <w:tab w:val="left" w:pos="1500"/>
        </w:tabs>
        <w:spacing w:before="182" w:line="321" w:lineRule="auto"/>
        <w:ind w:right="1075" w:hanging="360"/>
        <w:jc w:val="both"/>
        <w:rPr>
          <w:sz w:val="24"/>
          <w:szCs w:val="24"/>
        </w:rPr>
      </w:pPr>
      <w:r>
        <w:rPr>
          <w:w w:val="110"/>
          <w:sz w:val="24"/>
          <w:szCs w:val="24"/>
        </w:rPr>
        <w:t>Պարունակում են իրավիճակի խորքային վերլուծություն, եթե ռազմավարությամբ հիմնահարցը համապարփակ չի նկարագրվել: Այս բաժնին վերաբերելի են ռազմավարությունների համար սահմանված կարգավորումները:</w:t>
      </w:r>
    </w:p>
    <w:p w14:paraId="679EB545" w14:textId="77777777" w:rsidR="00254229" w:rsidRDefault="00000000">
      <w:pPr>
        <w:pStyle w:val="ListParagraph"/>
        <w:numPr>
          <w:ilvl w:val="1"/>
          <w:numId w:val="18"/>
        </w:numPr>
        <w:tabs>
          <w:tab w:val="left" w:pos="1500"/>
          <w:tab w:val="left" w:pos="2907"/>
        </w:tabs>
        <w:spacing w:before="4" w:line="321" w:lineRule="auto"/>
        <w:ind w:right="1074" w:hanging="360"/>
        <w:jc w:val="both"/>
        <w:rPr>
          <w:sz w:val="24"/>
          <w:szCs w:val="24"/>
        </w:rPr>
      </w:pPr>
      <w:r>
        <w:rPr>
          <w:w w:val="105"/>
          <w:sz w:val="24"/>
          <w:szCs w:val="24"/>
        </w:rPr>
        <w:t>Կազմվում են առնվազն երեք տարի ժամկետով և պարունակում են միջոցառումներ ու ուղղակի արդյունքի ցուցանիշներ: Ցուցանիշները սահմանվում  են  ռազմավարությունների  արդյունքային   շրջանակի ձևաչափով, իսկ միջոցառումները` միջոցառումների  ծրագրի  ձևաչափով,  որոնք հասանելի են հետևյալ հղմամբ (տե՛ս «Միջոցառումների ծրագիր» ֆայլը):</w:t>
      </w:r>
      <w:r>
        <w:rPr>
          <w:w w:val="105"/>
          <w:position w:val="8"/>
          <w:sz w:val="14"/>
          <w:szCs w:val="14"/>
        </w:rPr>
        <w:t>42</w:t>
      </w:r>
      <w:r>
        <w:rPr>
          <w:w w:val="105"/>
          <w:position w:val="8"/>
          <w:sz w:val="14"/>
          <w:szCs w:val="14"/>
        </w:rPr>
        <w:tab/>
      </w:r>
      <w:r>
        <w:rPr>
          <w:w w:val="105"/>
          <w:sz w:val="24"/>
          <w:szCs w:val="24"/>
        </w:rPr>
        <w:t>Արդյունքային շրջանակում լրացվում են առավել բարձր մակարդակի   փաստաթղթի   տեսլականը,   ռազմավարական    նպատակներն ու  ենթանպատակները,  որոնցից  բխում  է   տվյալ   ռազմավարական  ծրագիրը:</w:t>
      </w:r>
    </w:p>
    <w:p w14:paraId="4E9D0264" w14:textId="77777777" w:rsidR="00254229" w:rsidRDefault="00000000">
      <w:pPr>
        <w:pStyle w:val="ListParagraph"/>
        <w:numPr>
          <w:ilvl w:val="1"/>
          <w:numId w:val="18"/>
        </w:numPr>
        <w:tabs>
          <w:tab w:val="left" w:pos="1500"/>
        </w:tabs>
        <w:spacing w:before="5" w:line="321" w:lineRule="auto"/>
        <w:ind w:right="1072" w:hanging="360"/>
        <w:jc w:val="both"/>
        <w:rPr>
          <w:sz w:val="24"/>
          <w:szCs w:val="24"/>
        </w:rPr>
      </w:pPr>
      <w:r>
        <w:rPr>
          <w:w w:val="110"/>
          <w:sz w:val="24"/>
          <w:szCs w:val="24"/>
        </w:rPr>
        <w:t>Պարունակում են մանրամասն ծախսագնահատում՝ համաձայն  սահմանված</w:t>
      </w:r>
      <w:r>
        <w:rPr>
          <w:spacing w:val="41"/>
          <w:w w:val="110"/>
          <w:sz w:val="24"/>
          <w:szCs w:val="24"/>
        </w:rPr>
        <w:t xml:space="preserve"> </w:t>
      </w:r>
      <w:r>
        <w:rPr>
          <w:w w:val="110"/>
          <w:sz w:val="24"/>
          <w:szCs w:val="24"/>
        </w:rPr>
        <w:t>ձևաչափերի,</w:t>
      </w:r>
      <w:r>
        <w:rPr>
          <w:spacing w:val="38"/>
          <w:w w:val="110"/>
          <w:sz w:val="24"/>
          <w:szCs w:val="24"/>
        </w:rPr>
        <w:t xml:space="preserve"> </w:t>
      </w:r>
      <w:r>
        <w:rPr>
          <w:w w:val="110"/>
          <w:sz w:val="24"/>
          <w:szCs w:val="24"/>
        </w:rPr>
        <w:t>որոնք</w:t>
      </w:r>
      <w:r>
        <w:rPr>
          <w:spacing w:val="38"/>
          <w:w w:val="110"/>
          <w:sz w:val="24"/>
          <w:szCs w:val="24"/>
        </w:rPr>
        <w:t xml:space="preserve"> </w:t>
      </w:r>
      <w:r>
        <w:rPr>
          <w:w w:val="110"/>
          <w:sz w:val="24"/>
          <w:szCs w:val="24"/>
        </w:rPr>
        <w:t>հասանելի</w:t>
      </w:r>
      <w:r>
        <w:rPr>
          <w:spacing w:val="41"/>
          <w:w w:val="110"/>
          <w:sz w:val="24"/>
          <w:szCs w:val="24"/>
        </w:rPr>
        <w:t xml:space="preserve"> </w:t>
      </w:r>
      <w:r>
        <w:rPr>
          <w:w w:val="110"/>
          <w:sz w:val="24"/>
          <w:szCs w:val="24"/>
        </w:rPr>
        <w:t>են</w:t>
      </w:r>
      <w:r>
        <w:rPr>
          <w:spacing w:val="40"/>
          <w:w w:val="110"/>
          <w:sz w:val="24"/>
          <w:szCs w:val="24"/>
        </w:rPr>
        <w:t xml:space="preserve"> </w:t>
      </w:r>
      <w:r>
        <w:rPr>
          <w:w w:val="110"/>
          <w:sz w:val="24"/>
          <w:szCs w:val="24"/>
        </w:rPr>
        <w:t>հետևյալ</w:t>
      </w:r>
      <w:r>
        <w:rPr>
          <w:spacing w:val="42"/>
          <w:w w:val="110"/>
          <w:sz w:val="24"/>
          <w:szCs w:val="24"/>
        </w:rPr>
        <w:t xml:space="preserve"> </w:t>
      </w:r>
      <w:r>
        <w:rPr>
          <w:w w:val="110"/>
          <w:sz w:val="24"/>
          <w:szCs w:val="24"/>
        </w:rPr>
        <w:t>հղմամբ</w:t>
      </w:r>
      <w:r>
        <w:rPr>
          <w:spacing w:val="41"/>
          <w:w w:val="110"/>
          <w:sz w:val="24"/>
          <w:szCs w:val="24"/>
        </w:rPr>
        <w:t xml:space="preserve"> </w:t>
      </w:r>
      <w:r>
        <w:rPr>
          <w:w w:val="110"/>
          <w:sz w:val="24"/>
          <w:szCs w:val="24"/>
        </w:rPr>
        <w:t>(տե՛ս</w:t>
      </w:r>
    </w:p>
    <w:p w14:paraId="78718680" w14:textId="77777777" w:rsidR="00254229" w:rsidRDefault="00000000">
      <w:pPr>
        <w:pStyle w:val="BodyText"/>
        <w:spacing w:line="276" w:lineRule="exact"/>
        <w:ind w:left="1508"/>
        <w:rPr>
          <w:sz w:val="14"/>
          <w:szCs w:val="14"/>
        </w:rPr>
      </w:pPr>
      <w:r>
        <w:rPr>
          <w:w w:val="115"/>
        </w:rPr>
        <w:t>«Ծախսային շրջանակ» ֆայլը):</w:t>
      </w:r>
      <w:r>
        <w:rPr>
          <w:w w:val="115"/>
          <w:position w:val="8"/>
          <w:sz w:val="14"/>
          <w:szCs w:val="14"/>
        </w:rPr>
        <w:t>43</w:t>
      </w:r>
    </w:p>
    <w:p w14:paraId="3641C3FA" w14:textId="77777777" w:rsidR="00254229" w:rsidRDefault="00254229">
      <w:pPr>
        <w:pStyle w:val="BodyText"/>
        <w:rPr>
          <w:sz w:val="26"/>
        </w:rPr>
      </w:pPr>
    </w:p>
    <w:p w14:paraId="140821D1" w14:textId="77777777" w:rsidR="00254229" w:rsidRDefault="00000000">
      <w:pPr>
        <w:spacing w:before="171"/>
        <w:ind w:left="517"/>
        <w:rPr>
          <w:sz w:val="28"/>
          <w:szCs w:val="28"/>
        </w:rPr>
      </w:pPr>
      <w:r>
        <w:rPr>
          <w:color w:val="001C52"/>
          <w:w w:val="120"/>
          <w:sz w:val="28"/>
          <w:szCs w:val="28"/>
        </w:rPr>
        <w:t>Իրավական ի՞նչ կարգավիճակ ունեն:</w:t>
      </w:r>
    </w:p>
    <w:p w14:paraId="17061A28" w14:textId="77777777" w:rsidR="00254229" w:rsidRDefault="00000000">
      <w:pPr>
        <w:pStyle w:val="BodyText"/>
        <w:spacing w:before="262" w:line="321" w:lineRule="auto"/>
        <w:ind w:left="517" w:right="1068"/>
        <w:jc w:val="both"/>
      </w:pPr>
      <w:r>
        <w:rPr>
          <w:w w:val="105"/>
        </w:rPr>
        <w:t xml:space="preserve">Ռազմավարական  ծրագիրը  քննարկվում  է  այն  ռազմավարության   համար   ստեղծված </w:t>
      </w:r>
      <w:r>
        <w:rPr>
          <w:spacing w:val="-6"/>
          <w:w w:val="105"/>
        </w:rPr>
        <w:t xml:space="preserve">աշխատանքային խմբում, որից վերջինս բխում </w:t>
      </w:r>
      <w:r>
        <w:rPr>
          <w:w w:val="105"/>
        </w:rPr>
        <w:t xml:space="preserve">է  </w:t>
      </w:r>
      <w:r>
        <w:rPr>
          <w:spacing w:val="-4"/>
          <w:w w:val="105"/>
        </w:rPr>
        <w:t xml:space="preserve">կամ  </w:t>
      </w:r>
      <w:r>
        <w:rPr>
          <w:spacing w:val="-5"/>
          <w:w w:val="105"/>
        </w:rPr>
        <w:t xml:space="preserve">որի  </w:t>
      </w:r>
      <w:r>
        <w:rPr>
          <w:spacing w:val="-6"/>
          <w:w w:val="105"/>
        </w:rPr>
        <w:t xml:space="preserve">ոլորտային ծածկույթին առնչվում </w:t>
      </w:r>
      <w:r>
        <w:rPr>
          <w:spacing w:val="-5"/>
          <w:w w:val="105"/>
        </w:rPr>
        <w:t xml:space="preserve">է, </w:t>
      </w:r>
      <w:r>
        <w:rPr>
          <w:w w:val="105"/>
        </w:rPr>
        <w:t xml:space="preserve">և </w:t>
      </w:r>
      <w:r>
        <w:rPr>
          <w:spacing w:val="-3"/>
          <w:w w:val="105"/>
        </w:rPr>
        <w:t xml:space="preserve">ներկայացվում </w:t>
      </w:r>
      <w:r>
        <w:rPr>
          <w:w w:val="105"/>
        </w:rPr>
        <w:t>է Կառավարության հաստատմանը: Ռազմավարական ծրագիրը կարող է ներկայացվել պետական կառավարման  համակարգի մարմնի ղեկավարի հաստատմանը, եթե այն վերաբերում է բացառապես տվյալ մարմնի լիազորությունների շրջանակին և բխում է ֆիսկալ սահմանափակումներից և հստակեցված ծախսային</w:t>
      </w:r>
      <w:r>
        <w:rPr>
          <w:spacing w:val="3"/>
          <w:w w:val="105"/>
        </w:rPr>
        <w:t xml:space="preserve"> </w:t>
      </w:r>
      <w:r>
        <w:rPr>
          <w:w w:val="105"/>
        </w:rPr>
        <w:t>առաջնահերթություններից:</w:t>
      </w:r>
    </w:p>
    <w:p w14:paraId="60263218" w14:textId="77777777" w:rsidR="00254229" w:rsidRDefault="00000000">
      <w:pPr>
        <w:spacing w:before="168"/>
        <w:ind w:left="517"/>
        <w:rPr>
          <w:sz w:val="28"/>
          <w:szCs w:val="28"/>
        </w:rPr>
      </w:pPr>
      <w:r>
        <w:rPr>
          <w:color w:val="001C52"/>
          <w:w w:val="115"/>
          <w:sz w:val="28"/>
          <w:szCs w:val="28"/>
        </w:rPr>
        <w:t>Ինչպե՞ս են իրականացվում ու մշտադիտարկվում:</w:t>
      </w:r>
    </w:p>
    <w:p w14:paraId="345C9A16" w14:textId="77777777" w:rsidR="00254229" w:rsidRDefault="00000000">
      <w:pPr>
        <w:pStyle w:val="BodyText"/>
        <w:spacing w:before="262" w:line="321" w:lineRule="auto"/>
        <w:ind w:left="517" w:right="1073"/>
        <w:jc w:val="both"/>
      </w:pPr>
      <w:r>
        <w:rPr>
          <w:w w:val="105"/>
        </w:rPr>
        <w:t>Ռազմավարական ծրագիրն իրականացվում է ծրագրային կառավարմամբ, որի ընթացակարգը  սահմանվում  է  առանձին:   Կառավարության   որոշմամբ   հաստատված ռազմավարական ծրագրերի մշտադիտարկումը, գնահատումը և վերանայումն իրականացվում են ռազմավարությունների համար սահմանված ընթացակարգով:</w:t>
      </w:r>
    </w:p>
    <w:p w14:paraId="5F900FE3" w14:textId="77777777" w:rsidR="00254229" w:rsidRDefault="00254229">
      <w:pPr>
        <w:pStyle w:val="BodyText"/>
        <w:rPr>
          <w:sz w:val="20"/>
        </w:rPr>
      </w:pPr>
    </w:p>
    <w:p w14:paraId="34BE65C3" w14:textId="77777777" w:rsidR="00254229" w:rsidRDefault="00000000">
      <w:pPr>
        <w:pStyle w:val="BodyText"/>
        <w:spacing w:before="2"/>
        <w:rPr>
          <w:sz w:val="11"/>
        </w:rPr>
      </w:pPr>
      <w:r>
        <w:pict w14:anchorId="4F02796C">
          <v:line id="_x0000_s2155" style="position:absolute;z-index:3448;mso-wrap-distance-left:0;mso-wrap-distance-right:0;mso-position-horizontal-relative:page" from="53.9pt,8.8pt" to="197.9pt,8.8pt" strokeweight=".72pt">
            <w10:wrap type="topAndBottom" anchorx="page"/>
          </v:line>
        </w:pict>
      </w:r>
    </w:p>
    <w:p w14:paraId="0752ABB5" w14:textId="77777777" w:rsidR="00254229" w:rsidRDefault="00000000">
      <w:pPr>
        <w:spacing w:before="95"/>
        <w:ind w:left="630"/>
        <w:rPr>
          <w:sz w:val="18"/>
        </w:rPr>
      </w:pPr>
      <w:r>
        <w:rPr>
          <w:w w:val="105"/>
          <w:position w:val="6"/>
          <w:sz w:val="11"/>
        </w:rPr>
        <w:t xml:space="preserve">42      </w:t>
      </w:r>
      <w:r>
        <w:rPr>
          <w:color w:val="0562C1"/>
          <w:w w:val="105"/>
          <w:sz w:val="18"/>
          <w:u w:val="single" w:color="0562C1"/>
        </w:rPr>
        <w:t>https://docs.google.com/spreadsheets/d/129XPANqPNeGoeP7O6AUCro9SXC-LGi92l992Gnffibc/edit?usp=sharing</w:t>
      </w:r>
    </w:p>
    <w:p w14:paraId="0991E545" w14:textId="77777777" w:rsidR="00254229" w:rsidRDefault="00000000">
      <w:pPr>
        <w:spacing w:before="35"/>
        <w:ind w:left="630"/>
        <w:rPr>
          <w:sz w:val="18"/>
        </w:rPr>
      </w:pPr>
      <w:r>
        <w:rPr>
          <w:w w:val="105"/>
          <w:position w:val="6"/>
          <w:sz w:val="11"/>
        </w:rPr>
        <w:t xml:space="preserve">43      </w:t>
      </w:r>
      <w:r>
        <w:rPr>
          <w:color w:val="0562C1"/>
          <w:w w:val="105"/>
          <w:sz w:val="18"/>
          <w:u w:val="single" w:color="0562C1"/>
        </w:rPr>
        <w:t>https://docs.google.com/spreadsheets/d/129XPANqPNeGoeP7O6AUCro9SXC-LGi92l992Gnffibc/edit?usp=sharing</w:t>
      </w:r>
    </w:p>
    <w:p w14:paraId="3D15497B" w14:textId="77777777" w:rsidR="00254229" w:rsidRDefault="00254229">
      <w:pPr>
        <w:rPr>
          <w:sz w:val="18"/>
        </w:rPr>
        <w:sectPr w:rsidR="00254229">
          <w:headerReference w:type="default" r:id="rId131"/>
          <w:footerReference w:type="default" r:id="rId132"/>
          <w:pgSz w:w="11910" w:h="16840"/>
          <w:pgMar w:top="1380" w:right="0" w:bottom="1140" w:left="560" w:header="0" w:footer="950" w:gutter="0"/>
          <w:pgNumType w:start="49"/>
          <w:cols w:space="720"/>
        </w:sectPr>
      </w:pPr>
    </w:p>
    <w:p w14:paraId="74B0BD1C" w14:textId="77777777" w:rsidR="00254229" w:rsidRDefault="00000000">
      <w:pPr>
        <w:spacing w:before="61"/>
        <w:ind w:left="517"/>
        <w:rPr>
          <w:sz w:val="32"/>
          <w:szCs w:val="32"/>
        </w:rPr>
      </w:pPr>
      <w:bookmarkStart w:id="6" w:name="_TOC_250008"/>
      <w:r>
        <w:rPr>
          <w:color w:val="BF0000"/>
          <w:w w:val="110"/>
          <w:sz w:val="32"/>
          <w:szCs w:val="32"/>
        </w:rPr>
        <w:lastRenderedPageBreak/>
        <w:t>Շրջանառության մեջ դրվող փաստաթղթերի</w:t>
      </w:r>
      <w:r>
        <w:rPr>
          <w:color w:val="BF0000"/>
          <w:spacing w:val="53"/>
          <w:w w:val="110"/>
          <w:sz w:val="32"/>
          <w:szCs w:val="32"/>
        </w:rPr>
        <w:t xml:space="preserve"> </w:t>
      </w:r>
      <w:bookmarkEnd w:id="6"/>
      <w:r>
        <w:rPr>
          <w:color w:val="BF0000"/>
          <w:w w:val="110"/>
          <w:sz w:val="32"/>
          <w:szCs w:val="32"/>
        </w:rPr>
        <w:t>փաթեթը</w:t>
      </w:r>
    </w:p>
    <w:p w14:paraId="3B53DBAD" w14:textId="77777777" w:rsidR="00254229" w:rsidRDefault="00254229">
      <w:pPr>
        <w:pStyle w:val="BodyText"/>
        <w:rPr>
          <w:sz w:val="34"/>
        </w:rPr>
      </w:pPr>
    </w:p>
    <w:p w14:paraId="1B1F431B" w14:textId="77777777" w:rsidR="00254229" w:rsidRDefault="00254229">
      <w:pPr>
        <w:pStyle w:val="BodyText"/>
        <w:spacing w:before="8"/>
        <w:rPr>
          <w:sz w:val="26"/>
        </w:rPr>
      </w:pPr>
    </w:p>
    <w:p w14:paraId="195E32AF" w14:textId="77777777" w:rsidR="00254229" w:rsidRDefault="00000000">
      <w:pPr>
        <w:pStyle w:val="BodyText"/>
        <w:tabs>
          <w:tab w:val="left" w:pos="1942"/>
          <w:tab w:val="left" w:pos="3563"/>
          <w:tab w:val="left" w:pos="3941"/>
          <w:tab w:val="left" w:pos="5870"/>
          <w:tab w:val="left" w:pos="7955"/>
          <w:tab w:val="left" w:pos="8288"/>
          <w:tab w:val="left" w:pos="9296"/>
        </w:tabs>
        <w:spacing w:line="324" w:lineRule="auto"/>
        <w:ind w:left="517" w:right="1074"/>
      </w:pPr>
      <w:r>
        <w:rPr>
          <w:w w:val="110"/>
        </w:rPr>
        <w:t>Հանրային</w:t>
      </w:r>
      <w:r>
        <w:rPr>
          <w:w w:val="110"/>
        </w:rPr>
        <w:tab/>
        <w:t>քննարկման</w:t>
      </w:r>
      <w:r>
        <w:rPr>
          <w:w w:val="110"/>
        </w:rPr>
        <w:tab/>
        <w:t>և</w:t>
      </w:r>
      <w:r>
        <w:rPr>
          <w:w w:val="110"/>
        </w:rPr>
        <w:tab/>
        <w:t>պաշտոնական</w:t>
      </w:r>
      <w:r>
        <w:rPr>
          <w:w w:val="110"/>
        </w:rPr>
        <w:tab/>
        <w:t>շրջանառության</w:t>
      </w:r>
      <w:r>
        <w:rPr>
          <w:w w:val="110"/>
        </w:rPr>
        <w:tab/>
        <w:t>է</w:t>
      </w:r>
      <w:r>
        <w:rPr>
          <w:w w:val="110"/>
        </w:rPr>
        <w:tab/>
        <w:t>դրվում</w:t>
      </w:r>
      <w:r>
        <w:rPr>
          <w:w w:val="110"/>
        </w:rPr>
        <w:tab/>
      </w:r>
      <w:r>
        <w:rPr>
          <w:w w:val="105"/>
        </w:rPr>
        <w:t xml:space="preserve">հետևյալ </w:t>
      </w:r>
      <w:r>
        <w:rPr>
          <w:w w:val="110"/>
        </w:rPr>
        <w:t>փաթեթով՝</w:t>
      </w:r>
    </w:p>
    <w:p w14:paraId="4DCB2F2D" w14:textId="77777777" w:rsidR="00254229" w:rsidRDefault="00254229">
      <w:pPr>
        <w:pStyle w:val="BodyText"/>
        <w:spacing w:before="7"/>
        <w:rPr>
          <w:sz w:val="31"/>
        </w:rPr>
      </w:pPr>
    </w:p>
    <w:p w14:paraId="06DDB5C1" w14:textId="77777777" w:rsidR="00254229" w:rsidRDefault="00000000">
      <w:pPr>
        <w:pStyle w:val="ListParagraph"/>
        <w:numPr>
          <w:ilvl w:val="2"/>
          <w:numId w:val="20"/>
        </w:numPr>
        <w:tabs>
          <w:tab w:val="left" w:pos="1958"/>
        </w:tabs>
        <w:rPr>
          <w:sz w:val="24"/>
          <w:szCs w:val="24"/>
        </w:rPr>
      </w:pPr>
      <w:r>
        <w:rPr>
          <w:w w:val="105"/>
          <w:sz w:val="24"/>
          <w:szCs w:val="24"/>
        </w:rPr>
        <w:t>Կառավարության որոշման նախագիծը, այդ թվում` բոլոր</w:t>
      </w:r>
      <w:r>
        <w:rPr>
          <w:spacing w:val="60"/>
          <w:w w:val="105"/>
          <w:sz w:val="24"/>
          <w:szCs w:val="24"/>
        </w:rPr>
        <w:t xml:space="preserve"> </w:t>
      </w:r>
      <w:r>
        <w:rPr>
          <w:w w:val="105"/>
          <w:sz w:val="24"/>
          <w:szCs w:val="24"/>
        </w:rPr>
        <w:t>ձևաչափերը</w:t>
      </w:r>
    </w:p>
    <w:p w14:paraId="02926FE1" w14:textId="77777777" w:rsidR="00254229" w:rsidRDefault="00000000">
      <w:pPr>
        <w:pStyle w:val="ListParagraph"/>
        <w:numPr>
          <w:ilvl w:val="2"/>
          <w:numId w:val="20"/>
        </w:numPr>
        <w:tabs>
          <w:tab w:val="left" w:pos="1958"/>
        </w:tabs>
        <w:spacing w:before="72" w:line="302" w:lineRule="auto"/>
        <w:ind w:right="1070"/>
        <w:rPr>
          <w:sz w:val="24"/>
          <w:szCs w:val="24"/>
        </w:rPr>
      </w:pPr>
      <w:r>
        <w:rPr>
          <w:w w:val="105"/>
          <w:sz w:val="24"/>
          <w:szCs w:val="24"/>
        </w:rPr>
        <w:t>Հիմնական բովանդակությունն ամփոփող մինչև 20 էջանոց սահիկաշար` հետևյալ</w:t>
      </w:r>
      <w:r>
        <w:rPr>
          <w:spacing w:val="10"/>
          <w:w w:val="105"/>
          <w:sz w:val="24"/>
          <w:szCs w:val="24"/>
        </w:rPr>
        <w:t xml:space="preserve"> </w:t>
      </w:r>
      <w:r>
        <w:rPr>
          <w:w w:val="105"/>
          <w:sz w:val="24"/>
          <w:szCs w:val="24"/>
        </w:rPr>
        <w:t>բովանդակությամբ`</w:t>
      </w:r>
    </w:p>
    <w:p w14:paraId="46DAB825" w14:textId="77777777" w:rsidR="00254229" w:rsidRDefault="00254229">
      <w:pPr>
        <w:pStyle w:val="BodyText"/>
        <w:spacing w:before="5"/>
        <w:rPr>
          <w:sz w:val="32"/>
        </w:rPr>
      </w:pPr>
    </w:p>
    <w:p w14:paraId="4FD74021" w14:textId="77777777" w:rsidR="00254229" w:rsidRDefault="00000000">
      <w:pPr>
        <w:pStyle w:val="ListParagraph"/>
        <w:numPr>
          <w:ilvl w:val="1"/>
          <w:numId w:val="18"/>
        </w:numPr>
        <w:tabs>
          <w:tab w:val="left" w:pos="1500"/>
        </w:tabs>
        <w:spacing w:line="321" w:lineRule="auto"/>
        <w:ind w:right="1072" w:hanging="360"/>
        <w:jc w:val="both"/>
        <w:rPr>
          <w:sz w:val="24"/>
          <w:szCs w:val="24"/>
        </w:rPr>
      </w:pPr>
      <w:r>
        <w:rPr>
          <w:w w:val="110"/>
          <w:sz w:val="24"/>
          <w:szCs w:val="24"/>
        </w:rPr>
        <w:t>Սահիկը ներկայացնում է մեկ թեմայից ոչ ավելի, օրինակ՝ առկա խնդիրներ, գերակայություններ, ռիսկեր: Տեքստային հատվածը հակիրճ է ներկայացված, սահիկը չի պարունակում երկար պարբերություններ, իսկ ընդհանուր բովանդակությունը՝ հանրամատչելի և պարզ է ոլորտի վերաբերյալ սահմանափակ իմացություն ունեցող անձանց</w:t>
      </w:r>
      <w:r>
        <w:rPr>
          <w:spacing w:val="57"/>
          <w:w w:val="110"/>
          <w:sz w:val="24"/>
          <w:szCs w:val="24"/>
        </w:rPr>
        <w:t xml:space="preserve"> </w:t>
      </w:r>
      <w:r>
        <w:rPr>
          <w:w w:val="110"/>
          <w:sz w:val="24"/>
          <w:szCs w:val="24"/>
        </w:rPr>
        <w:t>համար:</w:t>
      </w:r>
    </w:p>
    <w:p w14:paraId="0FC416EC" w14:textId="77777777" w:rsidR="00254229" w:rsidRDefault="00000000">
      <w:pPr>
        <w:pStyle w:val="ListParagraph"/>
        <w:numPr>
          <w:ilvl w:val="1"/>
          <w:numId w:val="18"/>
        </w:numPr>
        <w:tabs>
          <w:tab w:val="left" w:pos="1500"/>
        </w:tabs>
        <w:spacing w:before="3" w:line="321" w:lineRule="auto"/>
        <w:ind w:right="1075" w:hanging="360"/>
        <w:jc w:val="both"/>
        <w:rPr>
          <w:sz w:val="24"/>
          <w:szCs w:val="24"/>
        </w:rPr>
      </w:pPr>
      <w:r>
        <w:rPr>
          <w:w w:val="110"/>
          <w:sz w:val="24"/>
          <w:szCs w:val="24"/>
        </w:rPr>
        <w:t>Պատկերային բաղադրիչը՝</w:t>
      </w:r>
      <w:r>
        <w:rPr>
          <w:spacing w:val="65"/>
          <w:w w:val="110"/>
          <w:sz w:val="24"/>
          <w:szCs w:val="24"/>
        </w:rPr>
        <w:t xml:space="preserve"> </w:t>
      </w:r>
      <w:r>
        <w:rPr>
          <w:w w:val="110"/>
          <w:sz w:val="24"/>
          <w:szCs w:val="24"/>
        </w:rPr>
        <w:t>նկարներ,</w:t>
      </w:r>
      <w:r>
        <w:rPr>
          <w:spacing w:val="65"/>
          <w:w w:val="110"/>
          <w:sz w:val="24"/>
          <w:szCs w:val="24"/>
        </w:rPr>
        <w:t xml:space="preserve"> </w:t>
      </w:r>
      <w:r>
        <w:rPr>
          <w:w w:val="110"/>
          <w:sz w:val="24"/>
          <w:szCs w:val="24"/>
        </w:rPr>
        <w:t>գրաֆիկներ,</w:t>
      </w:r>
      <w:r>
        <w:rPr>
          <w:spacing w:val="65"/>
          <w:w w:val="110"/>
          <w:sz w:val="24"/>
          <w:szCs w:val="24"/>
        </w:rPr>
        <w:t xml:space="preserve"> </w:t>
      </w:r>
      <w:r>
        <w:rPr>
          <w:w w:val="110"/>
          <w:sz w:val="24"/>
          <w:szCs w:val="24"/>
        </w:rPr>
        <w:t>դիագրամներ, նպաստում է բովանդակության ընկալմանը: Ընտրված բառերը, եզրութաբանությունը, գունային լուծումները հետևողականորեն կիրառվում, կրկնվում են, իսկ նույն երևույթը ներկայացնելու համար հոմանիշներ հազվադեպ են</w:t>
      </w:r>
      <w:r>
        <w:rPr>
          <w:spacing w:val="21"/>
          <w:w w:val="110"/>
          <w:sz w:val="24"/>
          <w:szCs w:val="24"/>
        </w:rPr>
        <w:t xml:space="preserve"> </w:t>
      </w:r>
      <w:r>
        <w:rPr>
          <w:w w:val="110"/>
          <w:sz w:val="24"/>
          <w:szCs w:val="24"/>
        </w:rPr>
        <w:t>օգտագործվում:</w:t>
      </w:r>
    </w:p>
    <w:p w14:paraId="70B0028B" w14:textId="77777777" w:rsidR="00254229" w:rsidRDefault="00254229">
      <w:pPr>
        <w:spacing w:line="321" w:lineRule="auto"/>
        <w:jc w:val="both"/>
        <w:rPr>
          <w:sz w:val="24"/>
          <w:szCs w:val="24"/>
        </w:rPr>
        <w:sectPr w:rsidR="00254229">
          <w:headerReference w:type="default" r:id="rId133"/>
          <w:footerReference w:type="default" r:id="rId134"/>
          <w:pgSz w:w="11910" w:h="16840"/>
          <w:pgMar w:top="1400" w:right="0" w:bottom="1140" w:left="560" w:header="0" w:footer="950" w:gutter="0"/>
          <w:pgNumType w:start="50"/>
          <w:cols w:space="720"/>
        </w:sectPr>
      </w:pPr>
    </w:p>
    <w:p w14:paraId="2B5E9226" w14:textId="77777777" w:rsidR="00254229" w:rsidRDefault="00000000">
      <w:pPr>
        <w:spacing w:before="56"/>
        <w:ind w:left="1458"/>
        <w:rPr>
          <w:sz w:val="32"/>
          <w:szCs w:val="32"/>
        </w:rPr>
      </w:pPr>
      <w:bookmarkStart w:id="7" w:name="_TOC_250007"/>
      <w:bookmarkEnd w:id="7"/>
      <w:r>
        <w:rPr>
          <w:color w:val="BF0000"/>
          <w:w w:val="110"/>
          <w:sz w:val="32"/>
          <w:szCs w:val="32"/>
        </w:rPr>
        <w:lastRenderedPageBreak/>
        <w:t>Գերատեսչության գործողությունների ծրագիր</w:t>
      </w:r>
    </w:p>
    <w:p w14:paraId="661974D3" w14:textId="77777777" w:rsidR="00254229" w:rsidRDefault="00254229">
      <w:pPr>
        <w:pStyle w:val="BodyText"/>
        <w:rPr>
          <w:sz w:val="20"/>
        </w:rPr>
      </w:pPr>
    </w:p>
    <w:p w14:paraId="79A3A541" w14:textId="77777777" w:rsidR="00254229" w:rsidRDefault="00000000">
      <w:pPr>
        <w:pStyle w:val="BodyText"/>
        <w:spacing w:before="1"/>
        <w:rPr>
          <w:sz w:val="16"/>
        </w:rPr>
      </w:pPr>
      <w:r>
        <w:pict w14:anchorId="2CF90378">
          <v:group id="_x0000_s2151" style="position:absolute;margin-left:48.35pt;margin-top:11.2pt;width:523.6pt;height:133.35pt;z-index:3496;mso-wrap-distance-left:0;mso-wrap-distance-right:0;mso-position-horizontal-relative:page" coordorigin="967,224" coordsize="10472,2667">
            <v:shape id="_x0000_s2154" style="position:absolute;left:976;top:234;width:10452;height:2648" coordorigin="977,234" coordsize="10452,2648" path="m10987,2881r-9569,l1347,2875r-69,-16l1215,2832r-58,-36l1106,2752r-44,-51l1026,2643r-27,-63l983,2512r-6,-72l977,676r6,-72l999,536r27,-64l1062,414r44,-51l1157,319r58,-36l1278,256r69,-16l1418,234r9569,l11058,240r68,16l11189,283r58,36l11299,363r44,51l11379,472r27,64l11423,604r6,72l11429,2440r-6,72l11406,2580r-27,63l11343,2701r-44,51l11247,2796r-58,36l11126,2859r-68,16l10987,2881xe" fillcolor="#001f60" stroked="f">
              <v:path arrowok="t"/>
            </v:shape>
            <v:shape id="_x0000_s2153" style="position:absolute;left:976;top:234;width:10452;height:2648" coordorigin="977,234" coordsize="10452,2648" path="m1418,234r-71,6l1278,256r-63,27l1157,319r-51,44l1062,414r-36,58l999,536r-16,68l977,676r,1764l983,2512r16,68l1026,2643r36,58l1106,2752r51,44l1215,2832r63,27l1347,2875r71,6l10987,2881r71,-6l11126,2859r63,-27l11247,2796r52,-44l11343,2701r36,-58l11406,2580r17,-68l11429,2440r,-1764l11423,604r-17,-68l11379,472r-36,-58l11299,363r-52,-44l11189,283r-63,-27l11058,240r-71,-6l1418,234xe" filled="f" strokecolor="#41709c" strokeweight=".96pt">
              <v:path arrowok="t"/>
            </v:shape>
            <v:shape id="_x0000_s2152" type="#_x0000_t202" style="position:absolute;left:967;top:224;width:10472;height:2667" filled="f" stroked="f">
              <v:textbox inset="0,0,0,0">
                <w:txbxContent>
                  <w:p w14:paraId="1243ED00" w14:textId="77777777" w:rsidR="00254229" w:rsidRDefault="00000000">
                    <w:pPr>
                      <w:spacing w:before="145" w:line="321" w:lineRule="auto"/>
                      <w:ind w:left="172" w:right="668" w:firstLine="54"/>
                      <w:jc w:val="center"/>
                      <w:rPr>
                        <w:sz w:val="24"/>
                        <w:szCs w:val="24"/>
                      </w:rPr>
                    </w:pPr>
                    <w:r>
                      <w:rPr>
                        <w:color w:val="FFFFFF"/>
                        <w:w w:val="105"/>
                        <w:sz w:val="24"/>
                        <w:szCs w:val="24"/>
                      </w:rPr>
                      <w:t>Գերատեսչության գործողությունների ծրագիրը յուրաքանչյուր մարմնի կողմից ըստ անհրաժեշտության կազմվող գործիք է, որտեղ ներկայացված է տվյալ մարմնի՝ օրենսդրությունից, միջազգային պարտավորություններից, ռազմավարական պլանավորման, քաղաքական առաջնահերթություններ սահմանող փաստաթղթերի և հանրային ֆինանսների պլանավորման փաստաթղթերի՝ իրենց վերաբերելի նպատակներից բխող գործողությունների և միջոցառումների ամբողջական ցանկը:</w:t>
                    </w:r>
                  </w:p>
                </w:txbxContent>
              </v:textbox>
            </v:shape>
            <w10:wrap type="topAndBottom" anchorx="page"/>
          </v:group>
        </w:pict>
      </w:r>
    </w:p>
    <w:p w14:paraId="1607B051" w14:textId="77777777" w:rsidR="00254229" w:rsidRDefault="00000000">
      <w:pPr>
        <w:spacing w:before="105"/>
        <w:ind w:left="517"/>
        <w:rPr>
          <w:sz w:val="28"/>
          <w:szCs w:val="28"/>
        </w:rPr>
      </w:pPr>
      <w:r>
        <w:rPr>
          <w:color w:val="001C52"/>
          <w:w w:val="120"/>
          <w:sz w:val="28"/>
          <w:szCs w:val="28"/>
        </w:rPr>
        <w:t>Ի՞նչ մեթոդական պահանջներ կան:</w:t>
      </w:r>
    </w:p>
    <w:p w14:paraId="4003D716" w14:textId="77777777" w:rsidR="00254229" w:rsidRDefault="00254229">
      <w:pPr>
        <w:pStyle w:val="BodyText"/>
        <w:spacing w:before="9"/>
        <w:rPr>
          <w:sz w:val="40"/>
        </w:rPr>
      </w:pPr>
    </w:p>
    <w:p w14:paraId="6E5F41A7" w14:textId="77777777" w:rsidR="00254229" w:rsidRDefault="00000000">
      <w:pPr>
        <w:pStyle w:val="ListParagraph"/>
        <w:numPr>
          <w:ilvl w:val="1"/>
          <w:numId w:val="18"/>
        </w:numPr>
        <w:tabs>
          <w:tab w:val="left" w:pos="1497"/>
        </w:tabs>
        <w:spacing w:line="321" w:lineRule="auto"/>
        <w:ind w:right="1090" w:hanging="360"/>
        <w:rPr>
          <w:sz w:val="24"/>
          <w:szCs w:val="24"/>
        </w:rPr>
      </w:pPr>
      <w:r>
        <w:rPr>
          <w:w w:val="110"/>
          <w:sz w:val="24"/>
          <w:szCs w:val="24"/>
        </w:rPr>
        <w:t>3-ամյա ժամանակային ընդգրկում, որը յուրաքանչյուր տարի թարմացվում է հաջորդ երեք տարիների համար՝ համապատասխանելով ՄԺԾԾ-ի շրջափուլին:</w:t>
      </w:r>
    </w:p>
    <w:p w14:paraId="57669BA1" w14:textId="77777777" w:rsidR="00254229" w:rsidRDefault="00000000">
      <w:pPr>
        <w:pStyle w:val="ListParagraph"/>
        <w:numPr>
          <w:ilvl w:val="1"/>
          <w:numId w:val="18"/>
        </w:numPr>
        <w:tabs>
          <w:tab w:val="left" w:pos="1497"/>
        </w:tabs>
        <w:spacing w:before="2" w:line="321" w:lineRule="auto"/>
        <w:ind w:right="1818" w:hanging="360"/>
        <w:rPr>
          <w:sz w:val="13"/>
          <w:szCs w:val="13"/>
        </w:rPr>
      </w:pPr>
      <w:r>
        <w:rPr>
          <w:w w:val="110"/>
          <w:sz w:val="24"/>
          <w:szCs w:val="24"/>
        </w:rPr>
        <w:t>Գործողությունների վերջնաժամկետների, պատասխանատու ստորաբաժանումների ու ուղղակի արդյունքների առկայություն, որը կազմվում է` համաձայն սահմանված ձևաչափի (հասանելի է հետևյալ հղմամբ (տե՛ս «Միջոցառումների ծրագիր»</w:t>
      </w:r>
      <w:r>
        <w:rPr>
          <w:spacing w:val="3"/>
          <w:w w:val="110"/>
          <w:sz w:val="24"/>
          <w:szCs w:val="24"/>
        </w:rPr>
        <w:t xml:space="preserve"> </w:t>
      </w:r>
      <w:r>
        <w:rPr>
          <w:w w:val="110"/>
          <w:sz w:val="24"/>
          <w:szCs w:val="24"/>
        </w:rPr>
        <w:t>ֆայլը)):</w:t>
      </w:r>
      <w:r>
        <w:rPr>
          <w:w w:val="110"/>
          <w:position w:val="8"/>
          <w:sz w:val="13"/>
          <w:szCs w:val="13"/>
        </w:rPr>
        <w:t>44</w:t>
      </w:r>
    </w:p>
    <w:p w14:paraId="166D41FD" w14:textId="77777777" w:rsidR="00254229" w:rsidRDefault="00000000">
      <w:pPr>
        <w:pStyle w:val="ListParagraph"/>
        <w:numPr>
          <w:ilvl w:val="1"/>
          <w:numId w:val="18"/>
        </w:numPr>
        <w:tabs>
          <w:tab w:val="left" w:pos="1497"/>
        </w:tabs>
        <w:spacing w:before="4" w:line="321" w:lineRule="auto"/>
        <w:ind w:right="1082" w:hanging="360"/>
        <w:rPr>
          <w:sz w:val="13"/>
          <w:szCs w:val="13"/>
        </w:rPr>
      </w:pPr>
      <w:r>
        <w:rPr>
          <w:w w:val="110"/>
          <w:sz w:val="24"/>
          <w:szCs w:val="24"/>
        </w:rPr>
        <w:t>Մանրամասն ծախսագնահատում, որը կազմվում է` համաձայն սահմանված ձևաչափի (հասանելի է հետևյալ հղմամբ (տե՛ս «Ծախսային շրջանակ» ֆայլը)):</w:t>
      </w:r>
      <w:r>
        <w:rPr>
          <w:w w:val="110"/>
          <w:position w:val="8"/>
          <w:sz w:val="13"/>
          <w:szCs w:val="13"/>
        </w:rPr>
        <w:t>45</w:t>
      </w:r>
    </w:p>
    <w:p w14:paraId="788939DC" w14:textId="77777777" w:rsidR="00254229" w:rsidRDefault="00000000">
      <w:pPr>
        <w:spacing w:before="46" w:line="316" w:lineRule="auto"/>
        <w:ind w:left="517" w:right="1288" w:hanging="1"/>
        <w:rPr>
          <w:sz w:val="24"/>
          <w:szCs w:val="24"/>
        </w:rPr>
      </w:pPr>
      <w:r>
        <w:rPr>
          <w:color w:val="001C52"/>
          <w:spacing w:val="-9"/>
          <w:w w:val="110"/>
          <w:sz w:val="28"/>
          <w:szCs w:val="28"/>
        </w:rPr>
        <w:t xml:space="preserve">Ինչպե՞ս </w:t>
      </w:r>
      <w:r>
        <w:rPr>
          <w:color w:val="001C52"/>
          <w:w w:val="110"/>
          <w:sz w:val="28"/>
          <w:szCs w:val="28"/>
        </w:rPr>
        <w:t xml:space="preserve">է </w:t>
      </w:r>
      <w:r>
        <w:rPr>
          <w:color w:val="001C52"/>
          <w:spacing w:val="-10"/>
          <w:w w:val="110"/>
          <w:sz w:val="28"/>
          <w:szCs w:val="28"/>
        </w:rPr>
        <w:t xml:space="preserve">մշակվում, ընդունվում, իրականացվում </w:t>
      </w:r>
      <w:r>
        <w:rPr>
          <w:color w:val="001C52"/>
          <w:spacing w:val="-5"/>
          <w:w w:val="110"/>
          <w:sz w:val="28"/>
          <w:szCs w:val="28"/>
        </w:rPr>
        <w:t xml:space="preserve">ու </w:t>
      </w:r>
      <w:r>
        <w:rPr>
          <w:color w:val="001C52"/>
          <w:spacing w:val="-10"/>
          <w:w w:val="110"/>
          <w:sz w:val="28"/>
          <w:szCs w:val="28"/>
        </w:rPr>
        <w:t xml:space="preserve">մշտադիտարկվում: </w:t>
      </w:r>
      <w:r>
        <w:rPr>
          <w:w w:val="110"/>
          <w:sz w:val="24"/>
          <w:szCs w:val="24"/>
        </w:rPr>
        <w:t>Ընդունվում է տվյալ գերատեսչության ղեկավարի կողմից և մշտադիտարկվում է նույն</w:t>
      </w:r>
      <w:r>
        <w:rPr>
          <w:spacing w:val="8"/>
          <w:w w:val="110"/>
          <w:sz w:val="24"/>
          <w:szCs w:val="24"/>
        </w:rPr>
        <w:t xml:space="preserve"> </w:t>
      </w:r>
      <w:r>
        <w:rPr>
          <w:spacing w:val="-3"/>
          <w:w w:val="110"/>
          <w:sz w:val="24"/>
          <w:szCs w:val="24"/>
        </w:rPr>
        <w:t>գերատեսչության</w:t>
      </w:r>
      <w:r>
        <w:rPr>
          <w:spacing w:val="-25"/>
          <w:w w:val="110"/>
          <w:sz w:val="24"/>
          <w:szCs w:val="24"/>
        </w:rPr>
        <w:t xml:space="preserve"> </w:t>
      </w:r>
      <w:r>
        <w:rPr>
          <w:spacing w:val="-3"/>
          <w:w w:val="110"/>
          <w:sz w:val="24"/>
          <w:szCs w:val="24"/>
        </w:rPr>
        <w:t>սահմանված</w:t>
      </w:r>
      <w:r>
        <w:rPr>
          <w:spacing w:val="-26"/>
          <w:w w:val="110"/>
          <w:sz w:val="24"/>
          <w:szCs w:val="24"/>
        </w:rPr>
        <w:t xml:space="preserve"> </w:t>
      </w:r>
      <w:r>
        <w:rPr>
          <w:w w:val="110"/>
          <w:sz w:val="24"/>
          <w:szCs w:val="24"/>
        </w:rPr>
        <w:t>ստորաբաժանման</w:t>
      </w:r>
      <w:r>
        <w:rPr>
          <w:spacing w:val="-27"/>
          <w:w w:val="110"/>
          <w:sz w:val="24"/>
          <w:szCs w:val="24"/>
        </w:rPr>
        <w:t xml:space="preserve"> </w:t>
      </w:r>
      <w:r>
        <w:rPr>
          <w:w w:val="110"/>
          <w:sz w:val="24"/>
          <w:szCs w:val="24"/>
        </w:rPr>
        <w:t>կողմից:</w:t>
      </w:r>
    </w:p>
    <w:p w14:paraId="437D9A8B" w14:textId="77777777" w:rsidR="00254229" w:rsidRDefault="00000000">
      <w:pPr>
        <w:pStyle w:val="BodyText"/>
        <w:spacing w:before="170" w:line="321" w:lineRule="auto"/>
        <w:ind w:left="517" w:right="1071"/>
        <w:jc w:val="both"/>
      </w:pPr>
      <w:r>
        <w:rPr>
          <w:w w:val="105"/>
        </w:rPr>
        <w:t>Գերատեսչության գործողությունների ծրագրի կատարողականի եռամսյակային հաշվետվությունները հրապարակվում են գերատեսչության պաշտոնական կայքէջում՝ յուրաքանչյուր եռամսյակի ավարտից հետո տասնհինգօրյա ժամկետում, իսկ տարեկան հաշվետվությունները՝ յուրաքանչյուր տարվա ավարտից հետո մեկամսյա ժամկետում՝ ռազմավարությունների, բյուջեի և Կառավարության ծրագրի ու գործունեության հնգամյա միջոցառումների ծրագրի հաշվետվությունների համար ապահովելով մուտքային</w:t>
      </w:r>
      <w:r>
        <w:rPr>
          <w:spacing w:val="-3"/>
          <w:w w:val="105"/>
        </w:rPr>
        <w:t xml:space="preserve"> </w:t>
      </w:r>
      <w:r>
        <w:rPr>
          <w:w w:val="105"/>
        </w:rPr>
        <w:t>տվյալներ։</w:t>
      </w:r>
      <w:r>
        <w:rPr>
          <w:spacing w:val="-3"/>
          <w:w w:val="105"/>
        </w:rPr>
        <w:t xml:space="preserve"> Բացառություն</w:t>
      </w:r>
      <w:r>
        <w:rPr>
          <w:spacing w:val="-8"/>
          <w:w w:val="105"/>
        </w:rPr>
        <w:t xml:space="preserve"> </w:t>
      </w:r>
      <w:r>
        <w:rPr>
          <w:w w:val="105"/>
        </w:rPr>
        <w:t>են</w:t>
      </w:r>
      <w:r>
        <w:rPr>
          <w:spacing w:val="-10"/>
          <w:w w:val="105"/>
        </w:rPr>
        <w:t xml:space="preserve"> </w:t>
      </w:r>
      <w:r>
        <w:rPr>
          <w:w w:val="105"/>
        </w:rPr>
        <w:t>կազմում</w:t>
      </w:r>
      <w:r>
        <w:rPr>
          <w:spacing w:val="-11"/>
          <w:w w:val="105"/>
        </w:rPr>
        <w:t xml:space="preserve"> </w:t>
      </w:r>
      <w:r>
        <w:rPr>
          <w:w w:val="105"/>
        </w:rPr>
        <w:t>գործողությունների</w:t>
      </w:r>
      <w:r>
        <w:rPr>
          <w:spacing w:val="-11"/>
          <w:w w:val="105"/>
        </w:rPr>
        <w:t xml:space="preserve"> </w:t>
      </w:r>
      <w:r>
        <w:rPr>
          <w:w w:val="105"/>
        </w:rPr>
        <w:t>ծրագրի՝</w:t>
      </w:r>
      <w:r>
        <w:rPr>
          <w:spacing w:val="-10"/>
          <w:w w:val="105"/>
        </w:rPr>
        <w:t xml:space="preserve"> </w:t>
      </w:r>
      <w:r>
        <w:rPr>
          <w:w w:val="105"/>
        </w:rPr>
        <w:t xml:space="preserve">պետական և </w:t>
      </w:r>
      <w:r>
        <w:rPr>
          <w:spacing w:val="-3"/>
          <w:w w:val="105"/>
        </w:rPr>
        <w:t xml:space="preserve">առևտրային գաղտնիք պարունակող </w:t>
      </w:r>
      <w:r>
        <w:rPr>
          <w:w w:val="105"/>
        </w:rPr>
        <w:t xml:space="preserve">դրույթների </w:t>
      </w:r>
      <w:r>
        <w:rPr>
          <w:spacing w:val="-3"/>
          <w:w w:val="105"/>
        </w:rPr>
        <w:t>վերաբերյալ</w:t>
      </w:r>
      <w:r>
        <w:rPr>
          <w:spacing w:val="11"/>
          <w:w w:val="105"/>
        </w:rPr>
        <w:t xml:space="preserve"> </w:t>
      </w:r>
      <w:r>
        <w:rPr>
          <w:spacing w:val="-3"/>
          <w:w w:val="105"/>
        </w:rPr>
        <w:t>հաշվետվությունները:</w:t>
      </w:r>
    </w:p>
    <w:p w14:paraId="449E9672" w14:textId="77777777" w:rsidR="00254229" w:rsidRDefault="00254229">
      <w:pPr>
        <w:pStyle w:val="BodyText"/>
        <w:rPr>
          <w:sz w:val="20"/>
        </w:rPr>
      </w:pPr>
    </w:p>
    <w:p w14:paraId="12FE65FD" w14:textId="77777777" w:rsidR="00254229" w:rsidRDefault="00254229">
      <w:pPr>
        <w:pStyle w:val="BodyText"/>
        <w:rPr>
          <w:sz w:val="20"/>
        </w:rPr>
      </w:pPr>
    </w:p>
    <w:p w14:paraId="449B54D4" w14:textId="77777777" w:rsidR="00254229" w:rsidRDefault="00000000">
      <w:pPr>
        <w:pStyle w:val="BodyText"/>
        <w:spacing w:before="4"/>
        <w:rPr>
          <w:sz w:val="22"/>
        </w:rPr>
      </w:pPr>
      <w:r>
        <w:pict w14:anchorId="6806E743">
          <v:line id="_x0000_s2150" style="position:absolute;z-index:3520;mso-wrap-distance-left:0;mso-wrap-distance-right:0;mso-position-horizontal-relative:page" from="53.9pt,15.25pt" to="197.9pt,15.25pt" strokeweight=".72pt">
            <w10:wrap type="topAndBottom" anchorx="page"/>
          </v:line>
        </w:pict>
      </w:r>
    </w:p>
    <w:p w14:paraId="16123284" w14:textId="77777777" w:rsidR="00254229" w:rsidRDefault="00000000">
      <w:pPr>
        <w:spacing w:before="95"/>
        <w:ind w:left="630"/>
        <w:rPr>
          <w:sz w:val="18"/>
        </w:rPr>
      </w:pPr>
      <w:r>
        <w:rPr>
          <w:w w:val="105"/>
          <w:position w:val="6"/>
          <w:sz w:val="11"/>
        </w:rPr>
        <w:t xml:space="preserve">44      </w:t>
      </w:r>
      <w:r>
        <w:rPr>
          <w:color w:val="0562C1"/>
          <w:w w:val="105"/>
          <w:sz w:val="18"/>
          <w:u w:val="single" w:color="0562C1"/>
        </w:rPr>
        <w:t>https://docs.google.com/spreadsheets/d/129XPANqPNeGoeP7O6AUCro9SXC-LGi92l992Gnffibc/edit?usp=sharing</w:t>
      </w:r>
    </w:p>
    <w:p w14:paraId="5328C233" w14:textId="77777777" w:rsidR="00254229" w:rsidRDefault="00000000">
      <w:pPr>
        <w:spacing w:before="35"/>
        <w:ind w:left="630"/>
        <w:rPr>
          <w:sz w:val="18"/>
        </w:rPr>
      </w:pPr>
      <w:r>
        <w:rPr>
          <w:w w:val="105"/>
          <w:position w:val="6"/>
          <w:sz w:val="11"/>
        </w:rPr>
        <w:t xml:space="preserve">45      </w:t>
      </w:r>
      <w:r>
        <w:rPr>
          <w:color w:val="0562C1"/>
          <w:w w:val="105"/>
          <w:sz w:val="18"/>
          <w:u w:val="single" w:color="0562C1"/>
        </w:rPr>
        <w:t>https://docs.google.com/spreadsheets/d/129XPANqPNeGoeP7O6AUCro9SXC-LGi92l992Gnffibc/edit?usp=sharing</w:t>
      </w:r>
    </w:p>
    <w:p w14:paraId="5DAF0CF8" w14:textId="77777777" w:rsidR="00254229" w:rsidRDefault="00254229">
      <w:pPr>
        <w:rPr>
          <w:sz w:val="18"/>
        </w:rPr>
        <w:sectPr w:rsidR="00254229">
          <w:headerReference w:type="default" r:id="rId135"/>
          <w:footerReference w:type="default" r:id="rId136"/>
          <w:pgSz w:w="11910" w:h="16840"/>
          <w:pgMar w:top="1520" w:right="0" w:bottom="1140" w:left="560" w:header="0" w:footer="950" w:gutter="0"/>
          <w:pgNumType w:start="51"/>
          <w:cols w:space="720"/>
        </w:sectPr>
      </w:pPr>
    </w:p>
    <w:p w14:paraId="1F917C42" w14:textId="77777777" w:rsidR="00254229" w:rsidRDefault="00000000">
      <w:pPr>
        <w:spacing w:before="61" w:line="321" w:lineRule="auto"/>
        <w:ind w:left="2581" w:hanging="1827"/>
        <w:rPr>
          <w:sz w:val="32"/>
          <w:szCs w:val="32"/>
        </w:rPr>
      </w:pPr>
      <w:bookmarkStart w:id="8" w:name="_TOC_250006"/>
      <w:r>
        <w:rPr>
          <w:color w:val="FFBF00"/>
          <w:w w:val="110"/>
          <w:sz w:val="32"/>
          <w:szCs w:val="32"/>
        </w:rPr>
        <w:lastRenderedPageBreak/>
        <w:t xml:space="preserve">ՄԱՍ III </w:t>
      </w:r>
      <w:r>
        <w:rPr>
          <w:color w:val="001F60"/>
          <w:w w:val="140"/>
          <w:sz w:val="32"/>
          <w:szCs w:val="32"/>
        </w:rPr>
        <w:t xml:space="preserve">| </w:t>
      </w:r>
      <w:bookmarkEnd w:id="8"/>
      <w:r>
        <w:rPr>
          <w:color w:val="BF0000"/>
          <w:w w:val="110"/>
          <w:sz w:val="32"/>
          <w:szCs w:val="32"/>
        </w:rPr>
        <w:t>Ռազմավարական կառավարման ինստիտուցիոնալ կառուցակարգերը և իրականացումը</w:t>
      </w:r>
    </w:p>
    <w:p w14:paraId="2B58B49D" w14:textId="77777777" w:rsidR="00254229" w:rsidRDefault="00254229">
      <w:pPr>
        <w:pStyle w:val="BodyText"/>
        <w:rPr>
          <w:sz w:val="34"/>
        </w:rPr>
      </w:pPr>
    </w:p>
    <w:p w14:paraId="0515AD33" w14:textId="77777777" w:rsidR="00254229" w:rsidRDefault="00000000">
      <w:pPr>
        <w:pStyle w:val="BodyText"/>
        <w:spacing w:before="246" w:line="321" w:lineRule="auto"/>
        <w:ind w:left="517" w:right="1071"/>
        <w:jc w:val="both"/>
      </w:pPr>
      <w:r>
        <w:rPr>
          <w:w w:val="110"/>
        </w:rPr>
        <w:t xml:space="preserve">Ռազմավարական կառավարման ինստիտուցիոնալ շրջանակը ներկայացված է </w:t>
      </w:r>
      <w:r>
        <w:rPr>
          <w:w w:val="105"/>
        </w:rPr>
        <w:t>Գծապատկեր 6-ում: Վարչապետի որոշմամբ</w:t>
      </w:r>
      <w:r>
        <w:rPr>
          <w:w w:val="105"/>
          <w:position w:val="8"/>
          <w:sz w:val="14"/>
          <w:szCs w:val="14"/>
        </w:rPr>
        <w:t xml:space="preserve">46 </w:t>
      </w:r>
      <w:r>
        <w:rPr>
          <w:w w:val="105"/>
        </w:rPr>
        <w:t xml:space="preserve">յուրաքանչյուր ռազմավարության համար </w:t>
      </w:r>
      <w:r>
        <w:rPr>
          <w:w w:val="110"/>
        </w:rPr>
        <w:t>ստեղծվել է փոխվարչապետի նախագահությամբ աշխատանքային խումբ: Աշխատանքային խմբերի գործունեության կարգը սահմանվում է Վարչապետի վերոնշյալ որոշմամբ։ Աշխատանքային խմբերից յուրաքանչյուրն ապահովում է իրեն վերապահված ռազմավարության մշակման և իրականացման աշխատանքների համակարգման, կատարողականի գնահատման զեկույցների քննարկման, այդ գործընթացներում հանրային իշխանության մարմինների, մասնավոր հատվածի, փորձագետների, քաղաքացիական հասարակության, զարգացման գործընկերների արդյունավետ մասնակցությունը։ Հիմնական գործառույթներն են`</w:t>
      </w:r>
    </w:p>
    <w:p w14:paraId="2BA23FEA" w14:textId="77777777" w:rsidR="00254229" w:rsidRDefault="00254229">
      <w:pPr>
        <w:pStyle w:val="BodyText"/>
        <w:spacing w:before="6"/>
        <w:rPr>
          <w:sz w:val="32"/>
        </w:rPr>
      </w:pPr>
    </w:p>
    <w:p w14:paraId="0A7ACB4E" w14:textId="77777777" w:rsidR="00254229" w:rsidRDefault="00000000">
      <w:pPr>
        <w:pStyle w:val="ListParagraph"/>
        <w:numPr>
          <w:ilvl w:val="1"/>
          <w:numId w:val="18"/>
        </w:numPr>
        <w:tabs>
          <w:tab w:val="left" w:pos="1500"/>
        </w:tabs>
        <w:spacing w:line="321" w:lineRule="auto"/>
        <w:ind w:right="1678" w:hanging="360"/>
        <w:jc w:val="both"/>
        <w:rPr>
          <w:sz w:val="24"/>
          <w:szCs w:val="24"/>
        </w:rPr>
      </w:pPr>
      <w:r>
        <w:rPr>
          <w:w w:val="105"/>
          <w:sz w:val="24"/>
          <w:szCs w:val="24"/>
        </w:rPr>
        <w:t>Քննարկում են իրենց վերապահված ռազմավարությունների և դրանից բխող ռազմավարական ծրագրերի ու առնչվող նախաձեռնությունների նախագծերը՝ ներառյալ վերջիններիս</w:t>
      </w:r>
      <w:r>
        <w:rPr>
          <w:spacing w:val="-32"/>
          <w:w w:val="105"/>
          <w:sz w:val="24"/>
          <w:szCs w:val="24"/>
        </w:rPr>
        <w:t xml:space="preserve"> </w:t>
      </w:r>
      <w:r>
        <w:rPr>
          <w:w w:val="105"/>
          <w:sz w:val="24"/>
          <w:szCs w:val="24"/>
        </w:rPr>
        <w:t>հիմնավորումները,</w:t>
      </w:r>
    </w:p>
    <w:p w14:paraId="23D613E7" w14:textId="77777777" w:rsidR="00254229" w:rsidRDefault="00000000">
      <w:pPr>
        <w:pStyle w:val="ListParagraph"/>
        <w:numPr>
          <w:ilvl w:val="1"/>
          <w:numId w:val="18"/>
        </w:numPr>
        <w:tabs>
          <w:tab w:val="left" w:pos="1500"/>
        </w:tabs>
        <w:spacing w:before="2" w:line="324" w:lineRule="auto"/>
        <w:ind w:right="2603" w:hanging="360"/>
        <w:rPr>
          <w:sz w:val="24"/>
          <w:szCs w:val="24"/>
        </w:rPr>
      </w:pPr>
      <w:r>
        <w:rPr>
          <w:w w:val="110"/>
          <w:sz w:val="24"/>
          <w:szCs w:val="24"/>
        </w:rPr>
        <w:t>Առաջարկում են բարեփոխումների գերակա ուղղությունները</w:t>
      </w:r>
      <w:r>
        <w:rPr>
          <w:spacing w:val="-48"/>
          <w:w w:val="110"/>
          <w:sz w:val="24"/>
          <w:szCs w:val="24"/>
        </w:rPr>
        <w:t xml:space="preserve"> </w:t>
      </w:r>
      <w:r>
        <w:rPr>
          <w:w w:val="110"/>
          <w:sz w:val="24"/>
          <w:szCs w:val="24"/>
        </w:rPr>
        <w:t>և ռազմավարական</w:t>
      </w:r>
      <w:r>
        <w:rPr>
          <w:spacing w:val="13"/>
          <w:w w:val="110"/>
          <w:sz w:val="24"/>
          <w:szCs w:val="24"/>
        </w:rPr>
        <w:t xml:space="preserve"> </w:t>
      </w:r>
      <w:r>
        <w:rPr>
          <w:w w:val="110"/>
          <w:sz w:val="24"/>
          <w:szCs w:val="24"/>
        </w:rPr>
        <w:t>նպատակները,</w:t>
      </w:r>
    </w:p>
    <w:p w14:paraId="66C650F8" w14:textId="77777777" w:rsidR="00254229" w:rsidRDefault="00000000">
      <w:pPr>
        <w:pStyle w:val="ListParagraph"/>
        <w:numPr>
          <w:ilvl w:val="1"/>
          <w:numId w:val="18"/>
        </w:numPr>
        <w:tabs>
          <w:tab w:val="left" w:pos="1500"/>
          <w:tab w:val="left" w:pos="5754"/>
          <w:tab w:val="left" w:pos="7403"/>
          <w:tab w:val="left" w:pos="8259"/>
          <w:tab w:val="left" w:pos="9751"/>
        </w:tabs>
        <w:spacing w:line="321" w:lineRule="auto"/>
        <w:ind w:right="1314" w:hanging="360"/>
        <w:rPr>
          <w:sz w:val="24"/>
          <w:szCs w:val="24"/>
        </w:rPr>
      </w:pPr>
      <w:r>
        <w:rPr>
          <w:w w:val="110"/>
          <w:sz w:val="24"/>
          <w:szCs w:val="24"/>
        </w:rPr>
        <w:t>Ռազմավարական</w:t>
      </w:r>
      <w:r>
        <w:rPr>
          <w:spacing w:val="42"/>
          <w:w w:val="110"/>
          <w:sz w:val="24"/>
          <w:szCs w:val="24"/>
        </w:rPr>
        <w:t xml:space="preserve"> </w:t>
      </w:r>
      <w:r>
        <w:rPr>
          <w:w w:val="110"/>
          <w:sz w:val="24"/>
          <w:szCs w:val="24"/>
        </w:rPr>
        <w:t>փաստաթղթերի</w:t>
      </w:r>
      <w:r>
        <w:rPr>
          <w:w w:val="110"/>
          <w:sz w:val="24"/>
          <w:szCs w:val="24"/>
        </w:rPr>
        <w:tab/>
        <w:t>ընդունումից</w:t>
      </w:r>
      <w:r>
        <w:rPr>
          <w:w w:val="110"/>
          <w:sz w:val="24"/>
          <w:szCs w:val="24"/>
        </w:rPr>
        <w:tab/>
        <w:t>հետո</w:t>
      </w:r>
      <w:r>
        <w:rPr>
          <w:w w:val="110"/>
          <w:sz w:val="24"/>
          <w:szCs w:val="24"/>
        </w:rPr>
        <w:tab/>
        <w:t>քննարկում</w:t>
      </w:r>
      <w:r>
        <w:rPr>
          <w:w w:val="110"/>
          <w:sz w:val="24"/>
          <w:szCs w:val="24"/>
        </w:rPr>
        <w:tab/>
        <w:t>են բարեփոխումների իրականացման առաջընթացը, այդ թվում՝ մշտադիտարկման արդյունքները, առաջացած խնդիրները և դրանց լուծման</w:t>
      </w:r>
      <w:r>
        <w:rPr>
          <w:spacing w:val="12"/>
          <w:w w:val="110"/>
          <w:sz w:val="24"/>
          <w:szCs w:val="24"/>
        </w:rPr>
        <w:t xml:space="preserve"> </w:t>
      </w:r>
      <w:r>
        <w:rPr>
          <w:w w:val="110"/>
          <w:sz w:val="24"/>
          <w:szCs w:val="24"/>
        </w:rPr>
        <w:t>տարբերակները,</w:t>
      </w:r>
    </w:p>
    <w:p w14:paraId="611D21F1" w14:textId="77777777" w:rsidR="00254229" w:rsidRDefault="00000000">
      <w:pPr>
        <w:pStyle w:val="ListParagraph"/>
        <w:numPr>
          <w:ilvl w:val="1"/>
          <w:numId w:val="18"/>
        </w:numPr>
        <w:tabs>
          <w:tab w:val="left" w:pos="1500"/>
          <w:tab w:val="left" w:pos="5617"/>
          <w:tab w:val="left" w:pos="5898"/>
        </w:tabs>
        <w:spacing w:line="321" w:lineRule="auto"/>
        <w:ind w:right="1196" w:hanging="360"/>
        <w:rPr>
          <w:sz w:val="24"/>
          <w:szCs w:val="24"/>
        </w:rPr>
      </w:pPr>
      <w:r>
        <w:rPr>
          <w:w w:val="105"/>
          <w:sz w:val="24"/>
          <w:szCs w:val="24"/>
        </w:rPr>
        <w:t xml:space="preserve">Ապահովում են ռազմավարական փաստաթղթերի մշակման աշխատանքներում հանրային իշխանության մարմինների, ակադեմիական համայնքի ու փորձագետների, մասնավոր հատվածի, քաղաքացիական հասարակության,   </w:t>
      </w:r>
      <w:r>
        <w:rPr>
          <w:spacing w:val="30"/>
          <w:w w:val="105"/>
          <w:sz w:val="24"/>
          <w:szCs w:val="24"/>
        </w:rPr>
        <w:t xml:space="preserve"> </w:t>
      </w:r>
      <w:r>
        <w:rPr>
          <w:w w:val="105"/>
          <w:sz w:val="24"/>
          <w:szCs w:val="24"/>
        </w:rPr>
        <w:t>մասնագիտական</w:t>
      </w:r>
      <w:r>
        <w:rPr>
          <w:w w:val="105"/>
          <w:sz w:val="24"/>
          <w:szCs w:val="24"/>
        </w:rPr>
        <w:tab/>
        <w:t xml:space="preserve">ասոցիացիաների ներգրավվածություն:  </w:t>
      </w:r>
      <w:r>
        <w:rPr>
          <w:spacing w:val="15"/>
          <w:w w:val="105"/>
          <w:sz w:val="24"/>
          <w:szCs w:val="24"/>
        </w:rPr>
        <w:t xml:space="preserve"> </w:t>
      </w:r>
      <w:r>
        <w:rPr>
          <w:w w:val="105"/>
          <w:sz w:val="24"/>
          <w:szCs w:val="24"/>
        </w:rPr>
        <w:t>Քննարկում</w:t>
      </w:r>
      <w:r>
        <w:rPr>
          <w:w w:val="105"/>
          <w:sz w:val="24"/>
          <w:szCs w:val="24"/>
        </w:rPr>
        <w:tab/>
        <w:t>են ռազմավարական գերակայությունների շրջանակներում զարգացման գործընկերների հետ համագործակցության հետ կապված հարցերը,</w:t>
      </w:r>
    </w:p>
    <w:p w14:paraId="35AC1150" w14:textId="77777777" w:rsidR="00254229" w:rsidRDefault="00000000">
      <w:pPr>
        <w:pStyle w:val="ListParagraph"/>
        <w:numPr>
          <w:ilvl w:val="1"/>
          <w:numId w:val="18"/>
        </w:numPr>
        <w:tabs>
          <w:tab w:val="left" w:pos="1500"/>
        </w:tabs>
        <w:spacing w:before="4" w:line="321" w:lineRule="auto"/>
        <w:ind w:right="2504" w:hanging="360"/>
        <w:rPr>
          <w:sz w:val="24"/>
          <w:szCs w:val="24"/>
        </w:rPr>
      </w:pPr>
      <w:r>
        <w:rPr>
          <w:w w:val="110"/>
          <w:sz w:val="24"/>
          <w:szCs w:val="24"/>
        </w:rPr>
        <w:t>Աջակցում են ռազմավարական գերակայությունների հանրային հաղորդակցման աշխատանքների</w:t>
      </w:r>
      <w:r>
        <w:rPr>
          <w:spacing w:val="33"/>
          <w:w w:val="110"/>
          <w:sz w:val="24"/>
          <w:szCs w:val="24"/>
        </w:rPr>
        <w:t xml:space="preserve"> </w:t>
      </w:r>
      <w:r>
        <w:rPr>
          <w:w w:val="110"/>
          <w:sz w:val="24"/>
          <w:szCs w:val="24"/>
        </w:rPr>
        <w:t>ապահովմանը։</w:t>
      </w:r>
    </w:p>
    <w:p w14:paraId="25210015" w14:textId="77777777" w:rsidR="00254229" w:rsidRDefault="00254229">
      <w:pPr>
        <w:pStyle w:val="BodyText"/>
        <w:rPr>
          <w:sz w:val="20"/>
        </w:rPr>
      </w:pPr>
    </w:p>
    <w:p w14:paraId="7E0CED2F" w14:textId="77777777" w:rsidR="00254229" w:rsidRDefault="00254229">
      <w:pPr>
        <w:pStyle w:val="BodyText"/>
        <w:rPr>
          <w:sz w:val="20"/>
        </w:rPr>
      </w:pPr>
    </w:p>
    <w:p w14:paraId="50F40FD2" w14:textId="77777777" w:rsidR="00254229" w:rsidRDefault="00254229">
      <w:pPr>
        <w:pStyle w:val="BodyText"/>
        <w:rPr>
          <w:sz w:val="20"/>
        </w:rPr>
      </w:pPr>
    </w:p>
    <w:p w14:paraId="3E0FCCEC" w14:textId="77777777" w:rsidR="00254229" w:rsidRDefault="00254229">
      <w:pPr>
        <w:pStyle w:val="BodyText"/>
        <w:rPr>
          <w:sz w:val="20"/>
        </w:rPr>
      </w:pPr>
    </w:p>
    <w:p w14:paraId="7F354735" w14:textId="77777777" w:rsidR="00254229" w:rsidRDefault="00000000">
      <w:pPr>
        <w:pStyle w:val="BodyText"/>
        <w:spacing w:before="8"/>
        <w:rPr>
          <w:sz w:val="20"/>
        </w:rPr>
      </w:pPr>
      <w:r>
        <w:pict w14:anchorId="6BE2D8EB">
          <v:line id="_x0000_s2149" style="position:absolute;z-index:3544;mso-wrap-distance-left:0;mso-wrap-distance-right:0;mso-position-horizontal-relative:page" from="53.9pt,14.25pt" to="197.9pt,14.25pt" strokeweight=".72pt">
            <w10:wrap type="topAndBottom" anchorx="page"/>
          </v:line>
        </w:pict>
      </w:r>
    </w:p>
    <w:p w14:paraId="39F9B56A" w14:textId="77777777" w:rsidR="00254229" w:rsidRDefault="00000000">
      <w:pPr>
        <w:spacing w:before="95"/>
        <w:ind w:left="630"/>
        <w:rPr>
          <w:sz w:val="18"/>
        </w:rPr>
      </w:pPr>
      <w:r>
        <w:rPr>
          <w:w w:val="110"/>
          <w:position w:val="6"/>
          <w:sz w:val="11"/>
        </w:rPr>
        <w:t xml:space="preserve">46 </w:t>
      </w:r>
      <w:r>
        <w:rPr>
          <w:color w:val="0562C1"/>
          <w:w w:val="110"/>
          <w:sz w:val="18"/>
          <w:u w:val="single" w:color="0562C1"/>
        </w:rPr>
        <w:t>https://</w:t>
      </w:r>
      <w:hyperlink r:id="rId137">
        <w:r w:rsidR="00254229">
          <w:rPr>
            <w:color w:val="0562C1"/>
            <w:w w:val="110"/>
            <w:sz w:val="18"/>
            <w:u w:val="single" w:color="0562C1"/>
          </w:rPr>
          <w:t>www.arlis.am/hy/acts/217845</w:t>
        </w:r>
      </w:hyperlink>
    </w:p>
    <w:p w14:paraId="3BB17268" w14:textId="77777777" w:rsidR="00254229" w:rsidRDefault="00254229">
      <w:pPr>
        <w:rPr>
          <w:sz w:val="18"/>
        </w:rPr>
        <w:sectPr w:rsidR="00254229">
          <w:headerReference w:type="default" r:id="rId138"/>
          <w:footerReference w:type="default" r:id="rId139"/>
          <w:pgSz w:w="11910" w:h="16840"/>
          <w:pgMar w:top="1400" w:right="0" w:bottom="1140" w:left="560" w:header="0" w:footer="950" w:gutter="0"/>
          <w:pgNumType w:start="52"/>
          <w:cols w:space="720"/>
        </w:sectPr>
      </w:pPr>
    </w:p>
    <w:p w14:paraId="217EE3E3" w14:textId="77777777" w:rsidR="00254229" w:rsidRDefault="00000000">
      <w:pPr>
        <w:pStyle w:val="BodyText"/>
        <w:spacing w:before="72" w:line="321" w:lineRule="auto"/>
        <w:ind w:left="517" w:right="1073"/>
        <w:jc w:val="both"/>
      </w:pPr>
      <w:r>
        <w:rPr>
          <w:w w:val="110"/>
        </w:rPr>
        <w:lastRenderedPageBreak/>
        <w:t>Աշխատանքային խմբում ներգրավված յուրաքանչյուր հանրային պաշտոնյա ներգրավում է իր գերատեսչության ներկայացուցիչներին փաստաթղթի մշակման աշխատանքներում։ Վերջիններս փոխվարչապետի գրասենյակի ու Վարչապետի աշխատակազմի հետ ձևավորում են ոչ ֆորմալ խմբեր՝ ապահովելով փաստաթղթի մշակումը։ Յուրաքանչյուր աշխատանքային խմբի ներքո ձևավորվում է զարգացման գործընկերների ներկայացուցիչներից կազմված ոչ</w:t>
      </w:r>
      <w:r>
        <w:rPr>
          <w:spacing w:val="65"/>
          <w:w w:val="110"/>
        </w:rPr>
        <w:t xml:space="preserve"> </w:t>
      </w:r>
      <w:r>
        <w:rPr>
          <w:w w:val="110"/>
        </w:rPr>
        <w:t>ֆորմալ</w:t>
      </w:r>
      <w:r>
        <w:rPr>
          <w:spacing w:val="65"/>
          <w:w w:val="110"/>
        </w:rPr>
        <w:t xml:space="preserve"> </w:t>
      </w:r>
      <w:r>
        <w:rPr>
          <w:w w:val="110"/>
        </w:rPr>
        <w:t>հարթակ,</w:t>
      </w:r>
      <w:r>
        <w:rPr>
          <w:spacing w:val="65"/>
          <w:w w:val="110"/>
        </w:rPr>
        <w:t xml:space="preserve"> </w:t>
      </w:r>
      <w:r>
        <w:rPr>
          <w:w w:val="110"/>
        </w:rPr>
        <w:t>որի</w:t>
      </w:r>
      <w:r>
        <w:rPr>
          <w:spacing w:val="65"/>
          <w:w w:val="110"/>
        </w:rPr>
        <w:t xml:space="preserve"> </w:t>
      </w:r>
      <w:r>
        <w:rPr>
          <w:w w:val="110"/>
        </w:rPr>
        <w:t>նպատակը զարգացման ֆինանսավորումը պետության գերակայությունների հետ ներդաշնակեցնելն</w:t>
      </w:r>
      <w:r>
        <w:rPr>
          <w:spacing w:val="10"/>
          <w:w w:val="110"/>
        </w:rPr>
        <w:t xml:space="preserve"> </w:t>
      </w:r>
      <w:r>
        <w:rPr>
          <w:w w:val="110"/>
        </w:rPr>
        <w:t>է։</w:t>
      </w:r>
    </w:p>
    <w:p w14:paraId="1BF948B8" w14:textId="77777777" w:rsidR="00254229" w:rsidRDefault="00000000">
      <w:pPr>
        <w:pStyle w:val="BodyText"/>
        <w:spacing w:before="164" w:line="321" w:lineRule="auto"/>
        <w:ind w:left="517" w:right="1071"/>
        <w:jc w:val="both"/>
      </w:pPr>
      <w:r>
        <w:rPr>
          <w:w w:val="105"/>
        </w:rPr>
        <w:t>Յուրաքանչյուր աշխատանքային խմբի ներքո մասնակցային  և  ներառական  գործընթաց ապահովելու նպատակով ձևավորվում է նաև քաղաքացիական հասարակության, փորձագիտական համայնքի ու մասնավոր հատվածի ոչ ֆորմալ հարթակ։ Հարթակները քննարկում են պետության ռազմավարական փաստաթղթերը, դրանց իրականացման ու առաջընթացի զեկույցները, ինչպես նաև  ներկայացնում  են այդ ուղղություններով իրենց կողմից իրականացվող ծրագրերը, վերլուծություններն ու առնչվող</w:t>
      </w:r>
      <w:r>
        <w:rPr>
          <w:spacing w:val="10"/>
          <w:w w:val="105"/>
        </w:rPr>
        <w:t xml:space="preserve"> </w:t>
      </w:r>
      <w:r>
        <w:rPr>
          <w:w w:val="105"/>
        </w:rPr>
        <w:t>կարծիքները։</w:t>
      </w:r>
    </w:p>
    <w:p w14:paraId="456778BC" w14:textId="77777777" w:rsidR="00254229" w:rsidRDefault="00000000">
      <w:pPr>
        <w:pStyle w:val="BodyText"/>
        <w:tabs>
          <w:tab w:val="left" w:pos="2655"/>
          <w:tab w:val="left" w:pos="5232"/>
          <w:tab w:val="left" w:pos="8109"/>
        </w:tabs>
        <w:spacing w:before="164" w:line="321" w:lineRule="auto"/>
        <w:ind w:left="517" w:right="1072"/>
        <w:jc w:val="both"/>
      </w:pPr>
      <w:r>
        <w:rPr>
          <w:w w:val="105"/>
        </w:rPr>
        <w:t>Կառավարության կողմից ընդունված ռազմավարությունների ու ռազմավարական ծրագրերի կառավարումն ապահովում է ռազմավարական պլանավորման համակարգման համար պատասխանատու փոխվարչապետը` իր գրասենյակի և վարչապետի</w:t>
      </w:r>
      <w:r>
        <w:rPr>
          <w:w w:val="105"/>
        </w:rPr>
        <w:tab/>
        <w:t>աշխատակազմի</w:t>
      </w:r>
      <w:r>
        <w:rPr>
          <w:w w:val="105"/>
        </w:rPr>
        <w:tab/>
        <w:t>համապատասխան</w:t>
      </w:r>
      <w:r>
        <w:rPr>
          <w:w w:val="105"/>
        </w:rPr>
        <w:tab/>
        <w:t>ստորաբաժանման աջակցությամբ:</w:t>
      </w:r>
    </w:p>
    <w:p w14:paraId="2D8F9F7C" w14:textId="77777777" w:rsidR="00254229" w:rsidRDefault="00254229">
      <w:pPr>
        <w:pStyle w:val="BodyText"/>
        <w:rPr>
          <w:sz w:val="26"/>
        </w:rPr>
      </w:pPr>
    </w:p>
    <w:p w14:paraId="79E6340E" w14:textId="77777777" w:rsidR="00254229" w:rsidRDefault="00000000">
      <w:pPr>
        <w:pStyle w:val="BodyText"/>
        <w:spacing w:before="232"/>
        <w:ind w:left="517"/>
      </w:pPr>
      <w:r>
        <w:rPr>
          <w:w w:val="110"/>
        </w:rPr>
        <w:t>Փոխվարչապետը`</w:t>
      </w:r>
    </w:p>
    <w:p w14:paraId="0F67FF64" w14:textId="77777777" w:rsidR="00254229" w:rsidRDefault="00254229">
      <w:pPr>
        <w:pStyle w:val="BodyText"/>
        <w:spacing w:before="4"/>
        <w:rPr>
          <w:sz w:val="22"/>
        </w:rPr>
      </w:pPr>
    </w:p>
    <w:p w14:paraId="23BD4E03" w14:textId="77777777" w:rsidR="00254229" w:rsidRDefault="00000000">
      <w:pPr>
        <w:pStyle w:val="ListParagraph"/>
        <w:numPr>
          <w:ilvl w:val="1"/>
          <w:numId w:val="18"/>
        </w:numPr>
        <w:tabs>
          <w:tab w:val="left" w:pos="1497"/>
        </w:tabs>
        <w:ind w:left="1496" w:hanging="348"/>
        <w:rPr>
          <w:sz w:val="24"/>
          <w:szCs w:val="24"/>
        </w:rPr>
      </w:pPr>
      <w:r>
        <w:rPr>
          <w:w w:val="110"/>
          <w:sz w:val="24"/>
          <w:szCs w:val="24"/>
        </w:rPr>
        <w:t>նախագահում է աշխատանքային</w:t>
      </w:r>
      <w:r>
        <w:rPr>
          <w:spacing w:val="33"/>
          <w:w w:val="110"/>
          <w:sz w:val="24"/>
          <w:szCs w:val="24"/>
        </w:rPr>
        <w:t xml:space="preserve"> </w:t>
      </w:r>
      <w:r>
        <w:rPr>
          <w:w w:val="110"/>
          <w:sz w:val="24"/>
          <w:szCs w:val="24"/>
        </w:rPr>
        <w:t>խումբը,</w:t>
      </w:r>
    </w:p>
    <w:p w14:paraId="306682C9" w14:textId="77777777" w:rsidR="00254229" w:rsidRDefault="00000000">
      <w:pPr>
        <w:pStyle w:val="ListParagraph"/>
        <w:numPr>
          <w:ilvl w:val="1"/>
          <w:numId w:val="18"/>
        </w:numPr>
        <w:tabs>
          <w:tab w:val="left" w:pos="1497"/>
        </w:tabs>
        <w:spacing w:before="94" w:line="324" w:lineRule="auto"/>
        <w:ind w:right="1890" w:hanging="360"/>
        <w:rPr>
          <w:sz w:val="24"/>
          <w:szCs w:val="24"/>
        </w:rPr>
      </w:pPr>
      <w:r>
        <w:rPr>
          <w:w w:val="110"/>
          <w:sz w:val="24"/>
          <w:szCs w:val="24"/>
        </w:rPr>
        <w:t>Կառավարության հաստատմանն է ներկայացնում ռազմավարության նախագիծը,</w:t>
      </w:r>
    </w:p>
    <w:p w14:paraId="67B42D9D" w14:textId="77777777" w:rsidR="00254229" w:rsidRDefault="00000000">
      <w:pPr>
        <w:pStyle w:val="ListParagraph"/>
        <w:numPr>
          <w:ilvl w:val="1"/>
          <w:numId w:val="18"/>
        </w:numPr>
        <w:tabs>
          <w:tab w:val="left" w:pos="1497"/>
        </w:tabs>
        <w:spacing w:line="321" w:lineRule="auto"/>
        <w:ind w:right="1527" w:hanging="360"/>
        <w:rPr>
          <w:sz w:val="24"/>
          <w:szCs w:val="24"/>
        </w:rPr>
      </w:pPr>
      <w:r>
        <w:rPr>
          <w:w w:val="105"/>
          <w:sz w:val="24"/>
          <w:szCs w:val="24"/>
        </w:rPr>
        <w:t>համակարգում է Կառավարության կողմից ընդունված ռազմավարական փաստաթղթերի մշտադիտարկման, հաշվետվությունների կազմման ու հրապարակման, անհրաժեշտության դեպքում՝ գնահատման աշխատանքները,</w:t>
      </w:r>
    </w:p>
    <w:p w14:paraId="0646BCA6" w14:textId="77777777" w:rsidR="00254229" w:rsidRDefault="00000000">
      <w:pPr>
        <w:pStyle w:val="ListParagraph"/>
        <w:numPr>
          <w:ilvl w:val="1"/>
          <w:numId w:val="18"/>
        </w:numPr>
        <w:tabs>
          <w:tab w:val="left" w:pos="1497"/>
        </w:tabs>
        <w:spacing w:line="321" w:lineRule="auto"/>
        <w:ind w:right="2062" w:hanging="360"/>
        <w:rPr>
          <w:sz w:val="24"/>
          <w:szCs w:val="24"/>
        </w:rPr>
      </w:pPr>
      <w:r>
        <w:rPr>
          <w:w w:val="105"/>
          <w:sz w:val="24"/>
          <w:szCs w:val="24"/>
        </w:rPr>
        <w:t>համակարգում է ռազմավարական ու ֆինանսական պլանավորման փաստաթղթերի, Կառավարության ծրագրի ու զարգացման գործընկերության գերակայությունների, միջազգային այլ պարտավորությունների ներդաշնակեցման</w:t>
      </w:r>
      <w:r>
        <w:rPr>
          <w:spacing w:val="35"/>
          <w:w w:val="105"/>
          <w:sz w:val="24"/>
          <w:szCs w:val="24"/>
        </w:rPr>
        <w:t xml:space="preserve"> </w:t>
      </w:r>
      <w:r>
        <w:rPr>
          <w:w w:val="105"/>
          <w:sz w:val="24"/>
          <w:szCs w:val="24"/>
        </w:rPr>
        <w:t>աշխատանքները,</w:t>
      </w:r>
    </w:p>
    <w:p w14:paraId="62BFF343" w14:textId="77777777" w:rsidR="00254229" w:rsidRDefault="00000000">
      <w:pPr>
        <w:pStyle w:val="ListParagraph"/>
        <w:numPr>
          <w:ilvl w:val="1"/>
          <w:numId w:val="18"/>
        </w:numPr>
        <w:tabs>
          <w:tab w:val="left" w:pos="1497"/>
        </w:tabs>
        <w:spacing w:before="2" w:line="321" w:lineRule="auto"/>
        <w:ind w:right="2243" w:hanging="360"/>
        <w:rPr>
          <w:sz w:val="24"/>
          <w:szCs w:val="24"/>
        </w:rPr>
      </w:pPr>
      <w:r>
        <w:rPr>
          <w:w w:val="110"/>
          <w:sz w:val="24"/>
          <w:szCs w:val="24"/>
        </w:rPr>
        <w:t>համակարգում է սույն որոշմամբ սահմանված և ռազմավարական կառավարմանն առնչվող մեթոդական ուղեցույցների մշակման աշխատանքներն ու ներկայացումը վարչապետի</w:t>
      </w:r>
      <w:r>
        <w:rPr>
          <w:spacing w:val="11"/>
          <w:w w:val="110"/>
          <w:sz w:val="24"/>
          <w:szCs w:val="24"/>
        </w:rPr>
        <w:t xml:space="preserve"> </w:t>
      </w:r>
      <w:r>
        <w:rPr>
          <w:w w:val="110"/>
          <w:sz w:val="24"/>
          <w:szCs w:val="24"/>
        </w:rPr>
        <w:t>հաստատմանը:</w:t>
      </w:r>
    </w:p>
    <w:p w14:paraId="78E42BB3" w14:textId="77777777" w:rsidR="00254229" w:rsidRDefault="00254229">
      <w:pPr>
        <w:spacing w:line="321" w:lineRule="auto"/>
        <w:rPr>
          <w:sz w:val="24"/>
          <w:szCs w:val="24"/>
        </w:rPr>
        <w:sectPr w:rsidR="00254229">
          <w:headerReference w:type="default" r:id="rId140"/>
          <w:footerReference w:type="default" r:id="rId141"/>
          <w:pgSz w:w="11910" w:h="16840"/>
          <w:pgMar w:top="1380" w:right="0" w:bottom="1140" w:left="560" w:header="0" w:footer="950" w:gutter="0"/>
          <w:pgNumType w:start="53"/>
          <w:cols w:space="720"/>
        </w:sectPr>
      </w:pPr>
    </w:p>
    <w:p w14:paraId="646D747A" w14:textId="77777777" w:rsidR="00254229" w:rsidRDefault="00254229">
      <w:pPr>
        <w:pStyle w:val="BodyText"/>
        <w:spacing w:before="5"/>
        <w:rPr>
          <w:sz w:val="10"/>
        </w:rPr>
      </w:pPr>
    </w:p>
    <w:p w14:paraId="561A4F4D" w14:textId="77777777" w:rsidR="00254229" w:rsidRDefault="00000000">
      <w:pPr>
        <w:pStyle w:val="BodyText"/>
        <w:spacing w:before="90" w:line="324" w:lineRule="auto"/>
        <w:ind w:left="517" w:right="1077" w:hanging="1"/>
        <w:jc w:val="both"/>
      </w:pPr>
      <w:r>
        <w:rPr>
          <w:w w:val="110"/>
        </w:rPr>
        <w:t>Ռազմավարական կառավարման առանցքային գործառույթ ունի նաև Վարչապետի աշխատակազմը, որը փոխվարչապետի գրասենյակի հետ համագործակցությամբ՝</w:t>
      </w:r>
    </w:p>
    <w:p w14:paraId="4A6114CA" w14:textId="77777777" w:rsidR="00254229" w:rsidRDefault="00254229">
      <w:pPr>
        <w:pStyle w:val="BodyText"/>
        <w:spacing w:before="9"/>
        <w:rPr>
          <w:sz w:val="31"/>
        </w:rPr>
      </w:pPr>
    </w:p>
    <w:p w14:paraId="09675EBB" w14:textId="77777777" w:rsidR="00254229" w:rsidRDefault="00000000">
      <w:pPr>
        <w:pStyle w:val="ListParagraph"/>
        <w:numPr>
          <w:ilvl w:val="1"/>
          <w:numId w:val="18"/>
        </w:numPr>
        <w:tabs>
          <w:tab w:val="left" w:pos="1497"/>
        </w:tabs>
        <w:spacing w:before="1"/>
        <w:ind w:left="1496" w:hanging="348"/>
        <w:rPr>
          <w:sz w:val="24"/>
          <w:szCs w:val="24"/>
        </w:rPr>
      </w:pPr>
      <w:r>
        <w:rPr>
          <w:w w:val="110"/>
          <w:sz w:val="24"/>
          <w:szCs w:val="24"/>
        </w:rPr>
        <w:t>ապահովում է աշխատանքային խմբերի ընթացիկ սպասարկումը,</w:t>
      </w:r>
    </w:p>
    <w:p w14:paraId="5DA9DB23" w14:textId="77777777" w:rsidR="00254229" w:rsidRDefault="00000000">
      <w:pPr>
        <w:pStyle w:val="ListParagraph"/>
        <w:numPr>
          <w:ilvl w:val="1"/>
          <w:numId w:val="18"/>
        </w:numPr>
        <w:tabs>
          <w:tab w:val="left" w:pos="1497"/>
        </w:tabs>
        <w:spacing w:before="96" w:line="321" w:lineRule="auto"/>
        <w:ind w:right="1076" w:hanging="360"/>
        <w:jc w:val="both"/>
        <w:rPr>
          <w:sz w:val="24"/>
          <w:szCs w:val="24"/>
        </w:rPr>
      </w:pPr>
      <w:r>
        <w:rPr>
          <w:w w:val="110"/>
          <w:sz w:val="24"/>
          <w:szCs w:val="24"/>
        </w:rPr>
        <w:t>մշակում է սույն որոշմամբ սահմանված՝ ռազմավարական կառավարմանն առնչվող մեթոդական</w:t>
      </w:r>
      <w:r>
        <w:rPr>
          <w:spacing w:val="22"/>
          <w:w w:val="110"/>
          <w:sz w:val="24"/>
          <w:szCs w:val="24"/>
        </w:rPr>
        <w:t xml:space="preserve"> </w:t>
      </w:r>
      <w:r>
        <w:rPr>
          <w:w w:val="110"/>
          <w:sz w:val="24"/>
          <w:szCs w:val="24"/>
        </w:rPr>
        <w:t>ուղեցույցները,</w:t>
      </w:r>
    </w:p>
    <w:p w14:paraId="5848B830" w14:textId="77777777" w:rsidR="00254229" w:rsidRDefault="00000000">
      <w:pPr>
        <w:pStyle w:val="ListParagraph"/>
        <w:numPr>
          <w:ilvl w:val="1"/>
          <w:numId w:val="18"/>
        </w:numPr>
        <w:tabs>
          <w:tab w:val="left" w:pos="1497"/>
          <w:tab w:val="left" w:pos="4205"/>
          <w:tab w:val="left" w:pos="6628"/>
          <w:tab w:val="left" w:pos="9180"/>
        </w:tabs>
        <w:spacing w:line="321" w:lineRule="auto"/>
        <w:ind w:right="1074" w:hanging="360"/>
        <w:jc w:val="both"/>
        <w:rPr>
          <w:sz w:val="24"/>
          <w:szCs w:val="24"/>
        </w:rPr>
      </w:pPr>
      <w:r>
        <w:rPr>
          <w:w w:val="105"/>
          <w:sz w:val="24"/>
          <w:szCs w:val="24"/>
        </w:rPr>
        <w:t>ռազմավարական</w:t>
      </w:r>
      <w:r>
        <w:rPr>
          <w:w w:val="105"/>
          <w:sz w:val="24"/>
          <w:szCs w:val="24"/>
        </w:rPr>
        <w:tab/>
        <w:t>պլանավորման</w:t>
      </w:r>
      <w:r>
        <w:rPr>
          <w:w w:val="105"/>
          <w:sz w:val="24"/>
          <w:szCs w:val="24"/>
        </w:rPr>
        <w:tab/>
        <w:t>փաստաթղթերի</w:t>
      </w:r>
      <w:r>
        <w:rPr>
          <w:w w:val="105"/>
          <w:sz w:val="24"/>
          <w:szCs w:val="24"/>
        </w:rPr>
        <w:tab/>
        <w:t>մշակման աշխատանքներում տրամադրում է մեթոդական աջակցություն և արձանագրում է սույն որոշման պահանջներին</w:t>
      </w:r>
      <w:r>
        <w:rPr>
          <w:spacing w:val="40"/>
          <w:w w:val="105"/>
          <w:sz w:val="24"/>
          <w:szCs w:val="24"/>
        </w:rPr>
        <w:t xml:space="preserve"> </w:t>
      </w:r>
      <w:r>
        <w:rPr>
          <w:w w:val="105"/>
          <w:sz w:val="24"/>
          <w:szCs w:val="24"/>
        </w:rPr>
        <w:t>համապատասխանությունը,</w:t>
      </w:r>
    </w:p>
    <w:p w14:paraId="78CEE78B" w14:textId="77777777" w:rsidR="00254229" w:rsidRDefault="00000000">
      <w:pPr>
        <w:pStyle w:val="ListParagraph"/>
        <w:numPr>
          <w:ilvl w:val="1"/>
          <w:numId w:val="18"/>
        </w:numPr>
        <w:tabs>
          <w:tab w:val="left" w:pos="1497"/>
          <w:tab w:val="left" w:pos="3624"/>
          <w:tab w:val="left" w:pos="5803"/>
          <w:tab w:val="left" w:pos="8244"/>
        </w:tabs>
        <w:spacing w:before="1" w:line="321" w:lineRule="auto"/>
        <w:ind w:right="1074" w:hanging="360"/>
        <w:jc w:val="both"/>
        <w:rPr>
          <w:sz w:val="24"/>
          <w:szCs w:val="24"/>
        </w:rPr>
      </w:pPr>
      <w:r>
        <w:rPr>
          <w:w w:val="110"/>
          <w:sz w:val="24"/>
          <w:szCs w:val="24"/>
        </w:rPr>
        <w:t>համակարգում է ռազմավարական պլանավորման, քաղաքական առաջնահերթություններ սահմանող և հանրային ֆինանսների պլանավորման փաստաթղթերի հետ կապի ապահովումը, այն է՝  բյուջետային</w:t>
      </w:r>
      <w:r>
        <w:rPr>
          <w:w w:val="110"/>
          <w:sz w:val="24"/>
          <w:szCs w:val="24"/>
        </w:rPr>
        <w:tab/>
        <w:t>գործընթացի</w:t>
      </w:r>
      <w:r>
        <w:rPr>
          <w:w w:val="110"/>
          <w:sz w:val="24"/>
          <w:szCs w:val="24"/>
        </w:rPr>
        <w:tab/>
        <w:t>արդյունքներով</w:t>
      </w:r>
      <w:r>
        <w:rPr>
          <w:w w:val="110"/>
          <w:sz w:val="24"/>
          <w:szCs w:val="24"/>
        </w:rPr>
        <w:tab/>
        <w:t>ռազմավարական փաստաթղթերի վերանայումը և ֆիսկալ սահմանափակումներին համապատասխանեցումը,</w:t>
      </w:r>
    </w:p>
    <w:p w14:paraId="3495C518" w14:textId="77777777" w:rsidR="00254229" w:rsidRDefault="00000000">
      <w:pPr>
        <w:pStyle w:val="ListParagraph"/>
        <w:numPr>
          <w:ilvl w:val="1"/>
          <w:numId w:val="18"/>
        </w:numPr>
        <w:tabs>
          <w:tab w:val="left" w:pos="1497"/>
        </w:tabs>
        <w:spacing w:before="4" w:line="321" w:lineRule="auto"/>
        <w:ind w:right="1074" w:hanging="360"/>
        <w:jc w:val="both"/>
        <w:rPr>
          <w:sz w:val="24"/>
          <w:szCs w:val="24"/>
        </w:rPr>
      </w:pPr>
      <w:r>
        <w:rPr>
          <w:w w:val="110"/>
          <w:sz w:val="24"/>
          <w:szCs w:val="24"/>
        </w:rPr>
        <w:t>իրականացնում է ռազմավարական պլանավորման փաստաթղթերի մշտադիտարկման համակարգումը՝ ըստ անհրաժեշտության՝ ամենամսյա պարբերականությամբ ամփոփ հաշվետվություն ներկայացնելով աշխատանքային խումբը նախագահող</w:t>
      </w:r>
      <w:r>
        <w:rPr>
          <w:spacing w:val="40"/>
          <w:w w:val="110"/>
          <w:sz w:val="24"/>
          <w:szCs w:val="24"/>
        </w:rPr>
        <w:t xml:space="preserve"> </w:t>
      </w:r>
      <w:r>
        <w:rPr>
          <w:w w:val="110"/>
          <w:sz w:val="24"/>
          <w:szCs w:val="24"/>
        </w:rPr>
        <w:t>փոխվարչապետին,</w:t>
      </w:r>
    </w:p>
    <w:p w14:paraId="70B6FE76" w14:textId="77777777" w:rsidR="00254229" w:rsidRDefault="00000000">
      <w:pPr>
        <w:pStyle w:val="ListParagraph"/>
        <w:numPr>
          <w:ilvl w:val="1"/>
          <w:numId w:val="18"/>
        </w:numPr>
        <w:tabs>
          <w:tab w:val="left" w:pos="1497"/>
        </w:tabs>
        <w:spacing w:before="3" w:line="321" w:lineRule="auto"/>
        <w:ind w:right="1074" w:hanging="360"/>
        <w:jc w:val="both"/>
        <w:rPr>
          <w:sz w:val="24"/>
          <w:szCs w:val="24"/>
        </w:rPr>
      </w:pPr>
      <w:r>
        <w:rPr>
          <w:w w:val="110"/>
          <w:sz w:val="24"/>
          <w:szCs w:val="24"/>
        </w:rPr>
        <w:t>ըստ անհրաժեշտության՝ պատասխանատու գերատեսչությունների ներկայացուցիչների հետ իրականացնում է ռազմավարության  առաջընթացի վերաբերյալ</w:t>
      </w:r>
      <w:r>
        <w:rPr>
          <w:spacing w:val="65"/>
          <w:w w:val="110"/>
          <w:sz w:val="24"/>
          <w:szCs w:val="24"/>
        </w:rPr>
        <w:t xml:space="preserve"> </w:t>
      </w:r>
      <w:r>
        <w:rPr>
          <w:w w:val="110"/>
          <w:sz w:val="24"/>
          <w:szCs w:val="24"/>
        </w:rPr>
        <w:t>քննարկումներ՝</w:t>
      </w:r>
      <w:r>
        <w:rPr>
          <w:spacing w:val="65"/>
          <w:w w:val="110"/>
          <w:sz w:val="24"/>
          <w:szCs w:val="24"/>
        </w:rPr>
        <w:t xml:space="preserve"> </w:t>
      </w:r>
      <w:r>
        <w:rPr>
          <w:w w:val="110"/>
          <w:sz w:val="24"/>
          <w:szCs w:val="24"/>
        </w:rPr>
        <w:t>արդյունքների</w:t>
      </w:r>
      <w:r>
        <w:rPr>
          <w:spacing w:val="65"/>
          <w:w w:val="110"/>
          <w:sz w:val="24"/>
          <w:szCs w:val="24"/>
        </w:rPr>
        <w:t xml:space="preserve"> </w:t>
      </w:r>
      <w:r>
        <w:rPr>
          <w:w w:val="110"/>
          <w:sz w:val="24"/>
          <w:szCs w:val="24"/>
        </w:rPr>
        <w:t>մասին զեկուցելով աշխատանքային խումբը նախագահող փոխվարչապետին,</w:t>
      </w:r>
    </w:p>
    <w:p w14:paraId="374CDF6B" w14:textId="77777777" w:rsidR="00254229" w:rsidRDefault="00000000">
      <w:pPr>
        <w:pStyle w:val="ListParagraph"/>
        <w:numPr>
          <w:ilvl w:val="1"/>
          <w:numId w:val="18"/>
        </w:numPr>
        <w:tabs>
          <w:tab w:val="left" w:pos="1497"/>
        </w:tabs>
        <w:spacing w:before="2" w:line="321" w:lineRule="auto"/>
        <w:ind w:right="1076" w:hanging="360"/>
        <w:jc w:val="both"/>
        <w:rPr>
          <w:sz w:val="24"/>
          <w:szCs w:val="24"/>
        </w:rPr>
      </w:pPr>
      <w:r>
        <w:rPr>
          <w:w w:val="110"/>
          <w:sz w:val="24"/>
          <w:szCs w:val="24"/>
        </w:rPr>
        <w:t>ներդնում է ռազմավարական կառավարման  միասնական թվային  հարթակ և</w:t>
      </w:r>
      <w:r>
        <w:rPr>
          <w:spacing w:val="11"/>
          <w:w w:val="110"/>
          <w:sz w:val="24"/>
          <w:szCs w:val="24"/>
        </w:rPr>
        <w:t xml:space="preserve"> </w:t>
      </w:r>
      <w:r>
        <w:rPr>
          <w:w w:val="110"/>
          <w:sz w:val="24"/>
          <w:szCs w:val="24"/>
        </w:rPr>
        <w:t>կառավարում,</w:t>
      </w:r>
    </w:p>
    <w:p w14:paraId="1B23CABD" w14:textId="77777777" w:rsidR="00254229" w:rsidRDefault="00000000">
      <w:pPr>
        <w:pStyle w:val="ListParagraph"/>
        <w:numPr>
          <w:ilvl w:val="1"/>
          <w:numId w:val="18"/>
        </w:numPr>
        <w:tabs>
          <w:tab w:val="left" w:pos="1497"/>
        </w:tabs>
        <w:spacing w:before="2" w:line="321" w:lineRule="auto"/>
        <w:ind w:right="1075" w:hanging="360"/>
        <w:jc w:val="both"/>
        <w:rPr>
          <w:sz w:val="24"/>
          <w:szCs w:val="24"/>
        </w:rPr>
      </w:pPr>
      <w:r>
        <w:rPr>
          <w:w w:val="110"/>
          <w:sz w:val="24"/>
          <w:szCs w:val="24"/>
        </w:rPr>
        <w:t>համակարգում է ռազմավարական պլանավորման փաստաթղթերի հաշվետվությունների մշակման, քննարկման ու հրապարակման գործընթացը՝ համագործակցելով պատասխանատու գերատեսչությունների հետ,</w:t>
      </w:r>
    </w:p>
    <w:p w14:paraId="47257759" w14:textId="77777777" w:rsidR="00254229" w:rsidRDefault="00000000">
      <w:pPr>
        <w:pStyle w:val="ListParagraph"/>
        <w:numPr>
          <w:ilvl w:val="1"/>
          <w:numId w:val="18"/>
        </w:numPr>
        <w:tabs>
          <w:tab w:val="left" w:pos="1497"/>
        </w:tabs>
        <w:spacing w:before="2" w:line="321" w:lineRule="auto"/>
        <w:ind w:right="1076" w:hanging="360"/>
        <w:jc w:val="both"/>
        <w:rPr>
          <w:sz w:val="24"/>
          <w:szCs w:val="24"/>
        </w:rPr>
      </w:pPr>
      <w:r>
        <w:rPr>
          <w:w w:val="110"/>
          <w:sz w:val="24"/>
          <w:szCs w:val="24"/>
        </w:rPr>
        <w:t>մշակում և փոխվարչապետի հաստատմանն է ներկայացնում ռազմավարական պլանավորման փաստաթղթերի գնահատման նախաձեռնման դեպքերը և</w:t>
      </w:r>
      <w:r>
        <w:rPr>
          <w:spacing w:val="38"/>
          <w:w w:val="110"/>
          <w:sz w:val="24"/>
          <w:szCs w:val="24"/>
        </w:rPr>
        <w:t xml:space="preserve"> </w:t>
      </w:r>
      <w:r>
        <w:rPr>
          <w:w w:val="110"/>
          <w:sz w:val="24"/>
          <w:szCs w:val="24"/>
        </w:rPr>
        <w:t>ընթացակարգը։</w:t>
      </w:r>
    </w:p>
    <w:p w14:paraId="03605E23" w14:textId="77777777" w:rsidR="00254229" w:rsidRDefault="00254229">
      <w:pPr>
        <w:pStyle w:val="BodyText"/>
        <w:rPr>
          <w:sz w:val="26"/>
        </w:rPr>
      </w:pPr>
    </w:p>
    <w:p w14:paraId="23081F29" w14:textId="77777777" w:rsidR="00254229" w:rsidRDefault="00000000">
      <w:pPr>
        <w:pStyle w:val="BodyText"/>
        <w:spacing w:before="233" w:line="321" w:lineRule="auto"/>
        <w:ind w:left="517" w:right="1073"/>
        <w:jc w:val="both"/>
      </w:pPr>
      <w:r>
        <w:rPr>
          <w:w w:val="110"/>
        </w:rPr>
        <w:t>Ռազմավարական կառավարման համակարգում ֆինանսների նախարարության առանցքային գործառույթը ռազմավարական ու հանրային ֆինանսների պլանավորման փաստաթղթերի միջև կապի ապահովումն է, այդ թվում`</w:t>
      </w:r>
    </w:p>
    <w:p w14:paraId="09A03573" w14:textId="77777777" w:rsidR="00254229" w:rsidRDefault="00254229">
      <w:pPr>
        <w:spacing w:line="321" w:lineRule="auto"/>
        <w:jc w:val="both"/>
        <w:sectPr w:rsidR="00254229">
          <w:headerReference w:type="default" r:id="rId142"/>
          <w:footerReference w:type="default" r:id="rId143"/>
          <w:pgSz w:w="11910" w:h="16840"/>
          <w:pgMar w:top="1580" w:right="0" w:bottom="1140" w:left="560" w:header="0" w:footer="950" w:gutter="0"/>
          <w:pgNumType w:start="54"/>
          <w:cols w:space="720"/>
        </w:sectPr>
      </w:pPr>
    </w:p>
    <w:p w14:paraId="622F302D" w14:textId="77777777" w:rsidR="00254229" w:rsidRDefault="00000000">
      <w:pPr>
        <w:pStyle w:val="BodyText"/>
        <w:spacing w:before="72" w:line="321" w:lineRule="auto"/>
        <w:ind w:left="517" w:right="1073"/>
        <w:jc w:val="both"/>
      </w:pPr>
      <w:r>
        <w:rPr>
          <w:w w:val="110"/>
        </w:rPr>
        <w:lastRenderedPageBreak/>
        <w:t>նախագծերի ֆինանսական իրագործելիության վերաբերյալ եզրակացության տրամադրումը, ինչն իրականացվում է բյուջետային գործընթացի ու ռազմավարական պլանավորման փաստաթղթերի ֆինանսական փորձաքննության ժամանակ:</w:t>
      </w:r>
    </w:p>
    <w:p w14:paraId="47581F6A" w14:textId="77777777" w:rsidR="00254229" w:rsidRDefault="00000000">
      <w:pPr>
        <w:pStyle w:val="BodyText"/>
        <w:spacing w:before="162" w:line="321" w:lineRule="auto"/>
        <w:ind w:left="517" w:right="1071"/>
        <w:jc w:val="both"/>
      </w:pPr>
      <w:r>
        <w:rPr>
          <w:w w:val="110"/>
        </w:rPr>
        <w:t xml:space="preserve">Պետական կառավարման </w:t>
      </w:r>
      <w:r>
        <w:rPr>
          <w:spacing w:val="1"/>
          <w:w w:val="110"/>
        </w:rPr>
        <w:t xml:space="preserve">համակարգի </w:t>
      </w:r>
      <w:r>
        <w:rPr>
          <w:w w:val="110"/>
        </w:rPr>
        <w:t>մարմինները պատասխանատու են ռազմավարական պլանավորման փաստաթղթերում իրենց վերապահված ուղղություններով նպատակների սահմանման հարցում առաջարկների ներկայացման, իրենց</w:t>
      </w:r>
      <w:r>
        <w:rPr>
          <w:spacing w:val="65"/>
          <w:w w:val="110"/>
        </w:rPr>
        <w:t xml:space="preserve"> </w:t>
      </w:r>
      <w:r>
        <w:rPr>
          <w:w w:val="110"/>
        </w:rPr>
        <w:t>վերապահված</w:t>
      </w:r>
      <w:r>
        <w:rPr>
          <w:spacing w:val="65"/>
          <w:w w:val="110"/>
        </w:rPr>
        <w:t xml:space="preserve"> </w:t>
      </w:r>
      <w:r>
        <w:rPr>
          <w:w w:val="110"/>
        </w:rPr>
        <w:t>նպատակների</w:t>
      </w:r>
      <w:r>
        <w:rPr>
          <w:spacing w:val="65"/>
          <w:w w:val="110"/>
        </w:rPr>
        <w:t xml:space="preserve"> </w:t>
      </w:r>
      <w:r>
        <w:rPr>
          <w:w w:val="110"/>
        </w:rPr>
        <w:t>իրագործման</w:t>
      </w:r>
      <w:r>
        <w:rPr>
          <w:spacing w:val="65"/>
          <w:w w:val="110"/>
        </w:rPr>
        <w:t xml:space="preserve"> </w:t>
      </w:r>
      <w:r>
        <w:rPr>
          <w:w w:val="110"/>
        </w:rPr>
        <w:t>մարտավարական (գործառնական) պլանավորման և իրագործման, ոլորտի քանակական և որակական տվյալների համակարգված հավաքման, պահպանման, արխիվացման, տվյալների որակի ապահովման, դրանց վերլուծության, պլանավորման փաստաթղթերում կիրառության և անհրաժեշտության դեպքում՝ մշտադիտարկման ու գնահատման գործընթացների կազմակերպման համար: Կառավարության նիստերին ընդառաջ կազմակերպվող համապատասխան նախարարական կոմիտեների նիստերում</w:t>
      </w:r>
      <w:r>
        <w:rPr>
          <w:spacing w:val="65"/>
          <w:w w:val="110"/>
        </w:rPr>
        <w:t xml:space="preserve"> </w:t>
      </w:r>
      <w:r>
        <w:rPr>
          <w:w w:val="110"/>
        </w:rPr>
        <w:t>ամենամսյա</w:t>
      </w:r>
      <w:r>
        <w:rPr>
          <w:spacing w:val="65"/>
          <w:w w:val="110"/>
        </w:rPr>
        <w:t xml:space="preserve"> </w:t>
      </w:r>
      <w:r>
        <w:rPr>
          <w:w w:val="110"/>
        </w:rPr>
        <w:t>պարբերականությամբ որպես օրակարգային հարց կարող է ներառվել ռազմավարության կամ ռազմավարական ծրագրի ընտրված, առաջնահերթ կամ խնդրահարույց համարվող արդյունքների կատարողականի վերաբերյալ</w:t>
      </w:r>
      <w:r>
        <w:rPr>
          <w:spacing w:val="37"/>
          <w:w w:val="110"/>
        </w:rPr>
        <w:t xml:space="preserve"> </w:t>
      </w:r>
      <w:r>
        <w:rPr>
          <w:w w:val="110"/>
        </w:rPr>
        <w:t>քննարկումը:</w:t>
      </w:r>
    </w:p>
    <w:p w14:paraId="1ABA0305" w14:textId="77777777" w:rsidR="00254229" w:rsidRDefault="00000000">
      <w:pPr>
        <w:pStyle w:val="BodyText"/>
        <w:spacing w:before="167" w:line="321" w:lineRule="auto"/>
        <w:ind w:left="517" w:right="1072"/>
        <w:jc w:val="both"/>
      </w:pPr>
      <w:r>
        <w:rPr>
          <w:w w:val="110"/>
        </w:rPr>
        <w:t>Օրակարգային հարցերի ընտրությունն ու քննարկման նախապատրաստումն իրականացնում է Վարչապետի աշխատակազմի՝ ծրագրերի փորձաքննության վարչությունը փոխվարչապետի գրասենյակի հետ համատեղ՝</w:t>
      </w:r>
      <w:r>
        <w:rPr>
          <w:spacing w:val="65"/>
          <w:w w:val="110"/>
        </w:rPr>
        <w:t xml:space="preserve"> </w:t>
      </w:r>
      <w:r>
        <w:rPr>
          <w:w w:val="110"/>
        </w:rPr>
        <w:t>հիմք</w:t>
      </w:r>
      <w:r>
        <w:rPr>
          <w:spacing w:val="65"/>
          <w:w w:val="110"/>
        </w:rPr>
        <w:t xml:space="preserve"> </w:t>
      </w:r>
      <w:r>
        <w:rPr>
          <w:w w:val="110"/>
        </w:rPr>
        <w:t>ընդունելով առկա խնդիրների կարևորությունն ու հրատապությունը: Համապատասխան նախարարական կոմիտեի նիստում հարցի քննարկման արդյունքով տրվում են կատարողականի բարելավմանն ուղղված հստակ հանձնարարականներ, որոնց կատարման նկատմամբ վերահսկողություն է սահմանում նույն վարչությունը՝ ռազմավարական համակարգումն ապահովող ստորաբաժանումը՝ փոխվարչապետի գրասենյակի ներգրավմամբ: Ռազմավարական փաստաթղթերի իրականացումն ապահովվում է նախագծային կառավարման (project management) միջոցով, որի ուղեցույցը սահմանվում է</w:t>
      </w:r>
      <w:r>
        <w:rPr>
          <w:spacing w:val="32"/>
          <w:w w:val="110"/>
        </w:rPr>
        <w:t xml:space="preserve"> </w:t>
      </w:r>
      <w:r>
        <w:rPr>
          <w:w w:val="110"/>
        </w:rPr>
        <w:t>առանձին:</w:t>
      </w:r>
    </w:p>
    <w:p w14:paraId="6D12A4AA" w14:textId="77777777" w:rsidR="00254229" w:rsidRDefault="00254229">
      <w:pPr>
        <w:spacing w:line="321" w:lineRule="auto"/>
        <w:jc w:val="both"/>
        <w:sectPr w:rsidR="00254229">
          <w:headerReference w:type="default" r:id="rId144"/>
          <w:footerReference w:type="default" r:id="rId145"/>
          <w:pgSz w:w="11910" w:h="16840"/>
          <w:pgMar w:top="1380" w:right="0" w:bottom="1140" w:left="560" w:header="0" w:footer="950" w:gutter="0"/>
          <w:pgNumType w:start="55"/>
          <w:cols w:space="720"/>
        </w:sectPr>
      </w:pPr>
    </w:p>
    <w:p w14:paraId="7F440364" w14:textId="77777777" w:rsidR="00254229" w:rsidRDefault="00000000">
      <w:pPr>
        <w:pStyle w:val="BodyText"/>
        <w:spacing w:before="74" w:line="316" w:lineRule="auto"/>
        <w:ind w:left="517" w:right="1544"/>
      </w:pPr>
      <w:r>
        <w:rPr>
          <w:color w:val="03234F"/>
          <w:w w:val="115"/>
        </w:rPr>
        <w:lastRenderedPageBreak/>
        <w:t>Գծապատկեր 6. Ռազմավարական կառավարման ինստիտուցիոնալ շրջանակը</w:t>
      </w:r>
    </w:p>
    <w:p w14:paraId="6F431A6C" w14:textId="77777777" w:rsidR="00254229" w:rsidRDefault="00254229">
      <w:pPr>
        <w:pStyle w:val="BodyText"/>
        <w:rPr>
          <w:sz w:val="20"/>
        </w:rPr>
      </w:pPr>
    </w:p>
    <w:p w14:paraId="7C598E40" w14:textId="77777777" w:rsidR="00254229" w:rsidRDefault="00000000">
      <w:pPr>
        <w:pStyle w:val="BodyText"/>
        <w:spacing w:before="232" w:line="439" w:lineRule="auto"/>
        <w:ind w:left="4607"/>
      </w:pPr>
      <w:r>
        <w:pict w14:anchorId="78A89891">
          <v:group id="_x0000_s2146" style="position:absolute;left:0;text-align:left;margin-left:50.65pt;margin-top:6.7pt;width:183.5pt;height:52.8pt;z-index:3952;mso-position-horizontal-relative:page" coordorigin="1013,134" coordsize="3670,1056">
            <v:shape id="_x0000_s2148" style="position:absolute;left:1012;top:134;width:3670;height:1056" coordorigin="1013,134" coordsize="3670,1056" path="m4399,1190r-3101,l1224,1176r-70,-34l1097,1090r-43,-70l1025,938r-12,-91l1013,478r12,-92l1054,302r43,-67l1154,180r70,-34l1298,134r3101,l4474,146r69,34l4601,235r43,67l4673,386r9,92l4682,847r-9,91l4644,1020r-43,70l4543,1142r-69,34l4399,1190xe" fillcolor="#001c52" stroked="f">
              <v:path arrowok="t"/>
            </v:shape>
            <v:shape id="_x0000_s2147" type="#_x0000_t202" style="position:absolute;left:1012;top:134;width:3670;height:1056" filled="f" stroked="f">
              <v:textbox inset="0,0,0,0">
                <w:txbxContent>
                  <w:p w14:paraId="257069E5" w14:textId="77777777" w:rsidR="00254229" w:rsidRDefault="00254229">
                    <w:pPr>
                      <w:spacing w:before="4"/>
                      <w:rPr>
                        <w:sz w:val="26"/>
                      </w:rPr>
                    </w:pPr>
                  </w:p>
                  <w:p w14:paraId="649B3761" w14:textId="77777777" w:rsidR="00254229" w:rsidRDefault="00000000">
                    <w:pPr>
                      <w:spacing w:before="1"/>
                      <w:ind w:left="876"/>
                      <w:rPr>
                        <w:sz w:val="24"/>
                        <w:szCs w:val="24"/>
                      </w:rPr>
                    </w:pPr>
                    <w:r>
                      <w:rPr>
                        <w:color w:val="FFFFFF"/>
                        <w:w w:val="110"/>
                        <w:sz w:val="24"/>
                        <w:szCs w:val="24"/>
                      </w:rPr>
                      <w:t>Փոխվարչապետ</w:t>
                    </w:r>
                  </w:p>
                </w:txbxContent>
              </v:textbox>
            </v:shape>
            <w10:wrap anchorx="page"/>
          </v:group>
        </w:pict>
      </w:r>
      <w:r>
        <w:rPr>
          <w:w w:val="105"/>
        </w:rPr>
        <w:t>Գործընթացների քաղաքական առաջնորդում և համակարգում</w:t>
      </w:r>
    </w:p>
    <w:p w14:paraId="12B3388B" w14:textId="77777777" w:rsidR="00254229" w:rsidRDefault="00254229">
      <w:pPr>
        <w:pStyle w:val="BodyText"/>
        <w:spacing w:before="7"/>
        <w:rPr>
          <w:sz w:val="34"/>
        </w:rPr>
      </w:pPr>
    </w:p>
    <w:p w14:paraId="008CF9C0" w14:textId="77777777" w:rsidR="00254229" w:rsidRDefault="00000000">
      <w:pPr>
        <w:pStyle w:val="BodyText"/>
        <w:spacing w:before="1" w:line="439" w:lineRule="auto"/>
        <w:ind w:left="4595" w:right="1083"/>
      </w:pPr>
      <w:r>
        <w:pict w14:anchorId="76F1F3C6">
          <v:group id="_x0000_s2143" style="position:absolute;left:0;text-align:left;margin-left:53.9pt;margin-top:-6.85pt;width:183.5pt;height:52.8pt;z-index:4000;mso-position-horizontal-relative:page" coordorigin="1078,-137" coordsize="3670,1056">
            <v:shape id="_x0000_s2145" style="position:absolute;left:1077;top:-138;width:3670;height:1056" coordorigin="1078,-137" coordsize="3670,1056" path="m4462,919r-3099,l1286,904r-67,-33l1162,818r-46,-70l1087,667r-9,-92l1078,206r9,-91l1116,31r46,-68l1219,-92r67,-33l1363,-137r3099,l4538,-125r68,33l4663,-37r46,68l4738,115r9,91l4747,575r-9,92l4709,748r-46,70l4606,871r-68,33l4462,919xe" fillcolor="#001c52" stroked="f">
              <v:path arrowok="t"/>
            </v:shape>
            <v:shape id="_x0000_s2144" type="#_x0000_t202" style="position:absolute;left:1077;top:-138;width:3670;height:1056" filled="f" stroked="f">
              <v:textbox inset="0,0,0,0">
                <w:txbxContent>
                  <w:p w14:paraId="23563521" w14:textId="77777777" w:rsidR="00254229" w:rsidRDefault="00000000">
                    <w:pPr>
                      <w:spacing w:before="212" w:line="278" w:lineRule="auto"/>
                      <w:ind w:left="467" w:firstLine="72"/>
                    </w:pPr>
                    <w:r>
                      <w:rPr>
                        <w:color w:val="FFFFFF"/>
                        <w:w w:val="115"/>
                      </w:rPr>
                      <w:t>Բարձր մակարդակի 6 աշխատանքային խմբեր</w:t>
                    </w:r>
                  </w:p>
                </w:txbxContent>
              </v:textbox>
            </v:shape>
            <w10:wrap anchorx="page"/>
          </v:group>
        </w:pict>
      </w:r>
      <w:r>
        <w:rPr>
          <w:w w:val="110"/>
        </w:rPr>
        <w:t>Միջգերատեսչական համագործակցության ապահովում</w:t>
      </w:r>
    </w:p>
    <w:p w14:paraId="3B55F8A4" w14:textId="77777777" w:rsidR="00254229" w:rsidRDefault="00254229">
      <w:pPr>
        <w:pStyle w:val="BodyText"/>
        <w:spacing w:before="11"/>
        <w:rPr>
          <w:sz w:val="36"/>
        </w:rPr>
      </w:pPr>
    </w:p>
    <w:p w14:paraId="6C3086C4" w14:textId="77777777" w:rsidR="00254229" w:rsidRDefault="00000000">
      <w:pPr>
        <w:pStyle w:val="BodyText"/>
        <w:spacing w:line="439" w:lineRule="auto"/>
        <w:ind w:left="4633" w:right="1083"/>
      </w:pPr>
      <w:r>
        <w:pict w14:anchorId="3B21F1EF">
          <v:group id="_x0000_s2140" style="position:absolute;left:0;text-align:left;margin-left:50.05pt;margin-top:60.05pt;width:183.5pt;height:50.65pt;z-index:3904;mso-position-horizontal-relative:page" coordorigin="1001,1201" coordsize="3670,1013">
            <v:shape id="_x0000_s2142" style="position:absolute;left:1000;top:1200;width:3670;height:1013" coordorigin="1001,1201" coordsize="3670,1013" path="m4387,2214r-3101,l1212,2202r-70,-34l1085,2118r-43,-68l1013,1971r-12,-86l1001,1530r12,-87l1042,1364r43,-67l1142,1246r70,-33l1286,1201r3101,l4462,1213r69,33l4589,1297r43,67l4661,1443r9,87l4670,1885r-9,86l4632,2050r-43,68l4531,2168r-69,34l4387,2214xe" fillcolor="#001c52" stroked="f">
              <v:path arrowok="t"/>
            </v:shape>
            <v:shape id="_x0000_s2141" type="#_x0000_t202" style="position:absolute;left:1000;top:1200;width:3670;height:1013" filled="f" stroked="f">
              <v:textbox inset="0,0,0,0">
                <w:txbxContent>
                  <w:p w14:paraId="009F14D5" w14:textId="77777777" w:rsidR="00254229" w:rsidRDefault="00000000">
                    <w:pPr>
                      <w:spacing w:before="212"/>
                      <w:ind w:left="230"/>
                      <w:rPr>
                        <w:sz w:val="24"/>
                        <w:szCs w:val="24"/>
                      </w:rPr>
                    </w:pPr>
                    <w:r>
                      <w:rPr>
                        <w:color w:val="FFFFFF"/>
                        <w:w w:val="110"/>
                        <w:sz w:val="24"/>
                        <w:szCs w:val="24"/>
                      </w:rPr>
                      <w:t>Ծրագրերի կառավարիչներ</w:t>
                    </w:r>
                  </w:p>
                </w:txbxContent>
              </v:textbox>
            </v:shape>
            <w10:wrap anchorx="page"/>
          </v:group>
        </w:pict>
      </w:r>
      <w:r>
        <w:pict w14:anchorId="204B332B">
          <v:group id="_x0000_s2137" style="position:absolute;left:0;text-align:left;margin-left:50.65pt;margin-top:-6.55pt;width:183.6pt;height:51.85pt;z-index:4048;mso-position-horizontal-relative:page" coordorigin="1013,-131" coordsize="3672,1037">
            <v:shape id="_x0000_s2139" style="position:absolute;left:1012;top:-132;width:3672;height:1037" coordorigin="1013,-131" coordsize="3672,1037" path="m4399,906r-3101,l1224,894r-70,-34l1097,807r-43,-67l1025,658r-12,-88l1013,207r12,-91l1054,37r43,-70l1154,-83r70,-36l1298,-131r3101,l4476,-119r67,36l4601,-33r45,70l4675,116r10,91l4685,570r-10,88l4646,740r-45,67l4543,860r-67,34l4399,906xe" fillcolor="#001c52" stroked="f">
              <v:path arrowok="t"/>
            </v:shape>
            <v:shape id="_x0000_s2138" type="#_x0000_t202" style="position:absolute;left:1012;top:-132;width:3672;height:1037" filled="f" stroked="f">
              <v:textbox inset="0,0,0,0">
                <w:txbxContent>
                  <w:p w14:paraId="76816635" w14:textId="77777777" w:rsidR="00254229" w:rsidRDefault="00000000">
                    <w:pPr>
                      <w:spacing w:before="148" w:line="302" w:lineRule="auto"/>
                      <w:ind w:left="1452" w:hanging="1174"/>
                      <w:rPr>
                        <w:sz w:val="24"/>
                        <w:szCs w:val="24"/>
                      </w:rPr>
                    </w:pPr>
                    <w:r>
                      <w:rPr>
                        <w:color w:val="FFFFFF"/>
                        <w:w w:val="105"/>
                        <w:sz w:val="24"/>
                        <w:szCs w:val="24"/>
                      </w:rPr>
                      <w:t>Ոչ ֆորմալ աշխատանքային խմբեր</w:t>
                    </w:r>
                  </w:p>
                </w:txbxContent>
              </v:textbox>
            </v:shape>
            <w10:wrap anchorx="page"/>
          </v:group>
        </w:pict>
      </w:r>
      <w:r>
        <w:rPr>
          <w:w w:val="110"/>
        </w:rPr>
        <w:t>Ռազմավարական պլանավորման փաստաթղթերի նախագծերի մշակում</w:t>
      </w:r>
    </w:p>
    <w:p w14:paraId="1CAEF4AE" w14:textId="77777777" w:rsidR="00254229" w:rsidRDefault="00254229">
      <w:pPr>
        <w:pStyle w:val="BodyText"/>
        <w:rPr>
          <w:sz w:val="26"/>
        </w:rPr>
      </w:pPr>
    </w:p>
    <w:p w14:paraId="7EED8B34" w14:textId="77777777" w:rsidR="00254229" w:rsidRDefault="00254229">
      <w:pPr>
        <w:pStyle w:val="BodyText"/>
        <w:spacing w:before="2"/>
        <w:rPr>
          <w:sz w:val="21"/>
        </w:rPr>
      </w:pPr>
    </w:p>
    <w:p w14:paraId="7A023B7B" w14:textId="77777777" w:rsidR="00254229" w:rsidRDefault="00000000">
      <w:pPr>
        <w:pStyle w:val="BodyText"/>
        <w:ind w:left="4626"/>
      </w:pPr>
      <w:r>
        <w:rPr>
          <w:w w:val="110"/>
        </w:rPr>
        <w:t>Ծրագրերի իրականացում</w:t>
      </w:r>
    </w:p>
    <w:p w14:paraId="42B0C59C" w14:textId="77777777" w:rsidR="00254229" w:rsidRDefault="00254229">
      <w:pPr>
        <w:pStyle w:val="BodyText"/>
        <w:rPr>
          <w:sz w:val="26"/>
        </w:rPr>
      </w:pPr>
    </w:p>
    <w:p w14:paraId="1299C91E" w14:textId="77777777" w:rsidR="00254229" w:rsidRDefault="00254229">
      <w:pPr>
        <w:pStyle w:val="BodyText"/>
        <w:rPr>
          <w:sz w:val="26"/>
        </w:rPr>
      </w:pPr>
    </w:p>
    <w:p w14:paraId="30C53667" w14:textId="77777777" w:rsidR="00254229" w:rsidRDefault="00254229">
      <w:pPr>
        <w:pStyle w:val="BodyText"/>
        <w:spacing w:before="11"/>
        <w:rPr>
          <w:sz w:val="37"/>
        </w:rPr>
      </w:pPr>
    </w:p>
    <w:p w14:paraId="18C4D13B" w14:textId="77777777" w:rsidR="00254229" w:rsidRDefault="00000000">
      <w:pPr>
        <w:pStyle w:val="BodyText"/>
        <w:ind w:left="4597"/>
      </w:pPr>
      <w:r>
        <w:pict w14:anchorId="7FF6CE30">
          <v:group id="_x0000_s2134" style="position:absolute;left:0;text-align:left;margin-left:47.3pt;margin-top:-14.85pt;width:183.5pt;height:54.6pt;z-index:3808;mso-position-horizontal-relative:page" coordorigin="946,-297" coordsize="3670,1092">
            <v:shape id="_x0000_s2136" style="position:absolute;left:945;top:-297;width:3670;height:1092" coordorigin="946,-297" coordsize="3670,1092" path="m4330,795r-3101,l1154,783r-67,-36l1030,692,984,620,955,536r-9,-96l946,58r9,-96l984,-122r46,-72l1087,-249r67,-36l1229,-297r3101,l4404,-285r70,36l4531,-194r43,72l4603,-38r12,96l4615,440r-12,96l4574,620r-43,72l4474,747r-70,36l4330,795xe" fillcolor="#001c52" stroked="f">
              <v:path arrowok="t"/>
            </v:shape>
            <v:shape id="_x0000_s2135" type="#_x0000_t202" style="position:absolute;left:945;top:-297;width:3670;height:1092" filled="f" stroked="f">
              <v:textbox inset="0,0,0,0">
                <w:txbxContent>
                  <w:p w14:paraId="3C5E3221" w14:textId="77777777" w:rsidR="00254229" w:rsidRDefault="00254229">
                    <w:pPr>
                      <w:spacing w:before="3"/>
                      <w:rPr>
                        <w:sz w:val="32"/>
                      </w:rPr>
                    </w:pPr>
                  </w:p>
                  <w:p w14:paraId="04B5F335" w14:textId="77777777" w:rsidR="00254229" w:rsidRDefault="00000000">
                    <w:pPr>
                      <w:ind w:left="1159"/>
                      <w:rPr>
                        <w:sz w:val="24"/>
                        <w:szCs w:val="24"/>
                      </w:rPr>
                    </w:pPr>
                    <w:r>
                      <w:rPr>
                        <w:color w:val="FFFFFF"/>
                        <w:w w:val="110"/>
                        <w:sz w:val="24"/>
                        <w:szCs w:val="24"/>
                      </w:rPr>
                      <w:t>Հարթակներ</w:t>
                    </w:r>
                  </w:p>
                </w:txbxContent>
              </v:textbox>
            </v:shape>
            <w10:wrap anchorx="page"/>
          </v:group>
        </w:pict>
      </w:r>
      <w:r>
        <w:rPr>
          <w:w w:val="110"/>
        </w:rPr>
        <w:t>Մասնակցային կառավարման ապահովում</w:t>
      </w:r>
    </w:p>
    <w:p w14:paraId="519B86AB" w14:textId="77777777" w:rsidR="00254229" w:rsidRDefault="00254229">
      <w:pPr>
        <w:pStyle w:val="BodyText"/>
        <w:rPr>
          <w:sz w:val="26"/>
        </w:rPr>
      </w:pPr>
    </w:p>
    <w:p w14:paraId="568A3DD7" w14:textId="77777777" w:rsidR="00254229" w:rsidRDefault="00254229">
      <w:pPr>
        <w:pStyle w:val="BodyText"/>
        <w:rPr>
          <w:sz w:val="26"/>
        </w:rPr>
      </w:pPr>
    </w:p>
    <w:p w14:paraId="10733447" w14:textId="77777777" w:rsidR="00254229" w:rsidRDefault="00254229">
      <w:pPr>
        <w:pStyle w:val="BodyText"/>
        <w:rPr>
          <w:sz w:val="26"/>
        </w:rPr>
      </w:pPr>
    </w:p>
    <w:p w14:paraId="2EA95319" w14:textId="77777777" w:rsidR="00254229" w:rsidRDefault="00254229">
      <w:pPr>
        <w:pStyle w:val="BodyText"/>
        <w:spacing w:before="1"/>
        <w:rPr>
          <w:sz w:val="30"/>
        </w:rPr>
      </w:pPr>
    </w:p>
    <w:p w14:paraId="30E5AE9D" w14:textId="77777777" w:rsidR="00254229" w:rsidRDefault="00000000">
      <w:pPr>
        <w:pStyle w:val="BodyText"/>
        <w:ind w:left="4614"/>
      </w:pPr>
      <w:r>
        <w:pict w14:anchorId="3A50F1E9">
          <v:group id="_x0000_s2131" style="position:absolute;left:0;text-align:left;margin-left:46.9pt;margin-top:-17.25pt;width:185.4pt;height:56.4pt;z-index:3856;mso-position-horizontal-relative:page" coordorigin="938,-345" coordsize="3708,1128">
            <v:shape id="_x0000_s2133" style="position:absolute;left:938;top:-345;width:3708;height:1128" coordorigin="938,-345" coordsize="3708,1128" path="m4358,783r-3132,l1150,769r-68,-36l1022,675,979,601,950,514,938,416r,-396l950,-76r29,-89l1022,-239r60,-58l1150,-333r76,-12l4358,-345r77,12l4505,-297r57,58l4608,-165r29,89l4646,20r,396l4637,514r-29,87l4562,675r-57,58l4435,769r-77,14xe" fillcolor="#001c52" stroked="f">
              <v:path arrowok="t"/>
            </v:shape>
            <v:shape id="_x0000_s2132" type="#_x0000_t202" style="position:absolute;left:938;top:-345;width:3708;height:1128" filled="f" stroked="f">
              <v:textbox inset="0,0,0,0">
                <w:txbxContent>
                  <w:p w14:paraId="58BB9A27" w14:textId="77777777" w:rsidR="00254229" w:rsidRDefault="00254229">
                    <w:pPr>
                      <w:spacing w:before="7"/>
                      <w:rPr>
                        <w:sz w:val="36"/>
                      </w:rPr>
                    </w:pPr>
                  </w:p>
                  <w:p w14:paraId="3015B1A5" w14:textId="77777777" w:rsidR="00254229" w:rsidRDefault="00000000">
                    <w:pPr>
                      <w:ind w:left="213"/>
                      <w:rPr>
                        <w:sz w:val="24"/>
                        <w:szCs w:val="24"/>
                      </w:rPr>
                    </w:pPr>
                    <w:r>
                      <w:rPr>
                        <w:color w:val="FFFFFF"/>
                        <w:w w:val="105"/>
                        <w:sz w:val="24"/>
                        <w:szCs w:val="24"/>
                      </w:rPr>
                      <w:t>Նախարարական կոմիտեներ</w:t>
                    </w:r>
                  </w:p>
                </w:txbxContent>
              </v:textbox>
            </v:shape>
            <w10:wrap anchorx="page"/>
          </v:group>
        </w:pict>
      </w:r>
      <w:r>
        <w:rPr>
          <w:w w:val="105"/>
        </w:rPr>
        <w:t>Նախագծերի ու առաջընթացի քննարկում</w:t>
      </w:r>
    </w:p>
    <w:p w14:paraId="76689047" w14:textId="77777777" w:rsidR="00254229" w:rsidRDefault="00254229">
      <w:pPr>
        <w:pStyle w:val="BodyText"/>
        <w:rPr>
          <w:sz w:val="20"/>
        </w:rPr>
      </w:pPr>
    </w:p>
    <w:p w14:paraId="2473EC6E" w14:textId="77777777" w:rsidR="00254229" w:rsidRDefault="00254229">
      <w:pPr>
        <w:pStyle w:val="BodyText"/>
        <w:rPr>
          <w:sz w:val="20"/>
        </w:rPr>
      </w:pPr>
    </w:p>
    <w:p w14:paraId="0E41FC86" w14:textId="77777777" w:rsidR="00254229" w:rsidRDefault="00254229">
      <w:pPr>
        <w:pStyle w:val="BodyText"/>
        <w:rPr>
          <w:sz w:val="20"/>
        </w:rPr>
      </w:pPr>
    </w:p>
    <w:p w14:paraId="14815BE0" w14:textId="77777777" w:rsidR="00254229" w:rsidRDefault="00000000">
      <w:pPr>
        <w:pStyle w:val="BodyText"/>
        <w:spacing w:before="8"/>
        <w:rPr>
          <w:sz w:val="13"/>
        </w:rPr>
      </w:pPr>
      <w:r>
        <w:pict w14:anchorId="4E5D55D4">
          <v:shape id="_x0000_s2130" style="position:absolute;margin-left:112.45pt;margin-top:9.85pt;width:24.6pt;height:29.2pt;z-index:3568;mso-wrap-distance-left:0;mso-wrap-distance-right:0;mso-position-horizontal-relative:page" coordorigin="2249,197" coordsize="492,584" o:spt="100" adj="0,,0" path="m2741,341r-492,l2496,197r245,144xm2618,780r-244,l2374,341r244,l2618,780xe" fillcolor="#600000" stroked="f">
            <v:stroke joinstyle="round"/>
            <v:formulas/>
            <v:path arrowok="t" o:connecttype="segments"/>
            <w10:wrap type="topAndBottom" anchorx="page"/>
          </v:shape>
        </w:pict>
      </w:r>
      <w:r>
        <w:pict w14:anchorId="6DB28C37">
          <v:shape id="_x0000_s2129" style="position:absolute;margin-left:287.9pt;margin-top:9.85pt;width:24.5pt;height:29.2pt;z-index:3592;mso-wrap-distance-left:0;mso-wrap-distance-right:0;mso-position-horizontal-relative:page" coordorigin="5758,197" coordsize="490,584" o:spt="100" adj="0,,0" path="m6247,341r-489,l6002,197r245,144xm6125,780r-245,l5880,341r245,l6125,780xe" fillcolor="#600000" stroked="f">
            <v:stroke joinstyle="round"/>
            <v:formulas/>
            <v:path arrowok="t" o:connecttype="segments"/>
            <w10:wrap type="topAndBottom" anchorx="page"/>
          </v:shape>
        </w:pict>
      </w:r>
      <w:r>
        <w:pict w14:anchorId="75BA10E4">
          <v:shape id="_x0000_s2128" style="position:absolute;margin-left:467.9pt;margin-top:9.85pt;width:24.5pt;height:29.2pt;z-index:3616;mso-wrap-distance-left:0;mso-wrap-distance-right:0;mso-position-horizontal-relative:page" coordorigin="9358,197" coordsize="490,584" o:spt="100" adj="0,,0" path="m9847,341r-489,l9602,197r245,144xm9725,780r-245,l9480,341r245,l9725,780xe" fillcolor="#600000" stroked="f">
            <v:stroke joinstyle="round"/>
            <v:formulas/>
            <v:path arrowok="t" o:connecttype="segments"/>
            <w10:wrap type="topAndBottom" anchorx="page"/>
          </v:shape>
        </w:pict>
      </w:r>
      <w:r>
        <w:pict w14:anchorId="7E26DEDB">
          <v:group id="_x0000_s2125" style="position:absolute;margin-left:45.25pt;margin-top:54.75pt;width:160.2pt;height:57.5pt;z-index:3664;mso-wrap-distance-left:0;mso-wrap-distance-right:0;mso-position-horizontal-relative:page" coordorigin="905,1095" coordsize="3204,1150">
            <v:shape id="_x0000_s2127" style="position:absolute;left:904;top:1094;width:3204;height:1150" coordorigin="905,1095" coordsize="3204,1150" path="m3862,2244r-2708,l1087,2232r-60,-38l977,2134r-39,-74l914,1971r-9,-101l905,1467r9,-99l938,1280r39,-77l1027,1145r60,-38l1154,1095r2708,l3926,1107r60,38l4037,1203r38,77l4102,1368r7,99l4109,1870r-7,101l4075,2060r-38,74l3986,2194r-60,38l3862,2244xe" fillcolor="#001c52" stroked="f">
              <v:path arrowok="t"/>
            </v:shape>
            <v:shape id="_x0000_s2126" type="#_x0000_t202" style="position:absolute;left:904;top:1094;width:3204;height:1150" filled="f" stroked="f">
              <v:textbox inset="0,0,0,0">
                <w:txbxContent>
                  <w:p w14:paraId="5E75148B" w14:textId="77777777" w:rsidR="00254229" w:rsidRDefault="00000000">
                    <w:pPr>
                      <w:spacing w:before="148" w:line="302" w:lineRule="auto"/>
                      <w:ind w:left="661" w:firstLine="146"/>
                      <w:rPr>
                        <w:sz w:val="24"/>
                        <w:szCs w:val="24"/>
                      </w:rPr>
                    </w:pPr>
                    <w:r>
                      <w:rPr>
                        <w:color w:val="FFFFFF"/>
                        <w:w w:val="110"/>
                        <w:sz w:val="24"/>
                        <w:szCs w:val="24"/>
                      </w:rPr>
                      <w:t xml:space="preserve">Վարչապետի </w:t>
                    </w:r>
                    <w:r>
                      <w:rPr>
                        <w:color w:val="FFFFFF"/>
                        <w:w w:val="105"/>
                        <w:sz w:val="24"/>
                        <w:szCs w:val="24"/>
                      </w:rPr>
                      <w:t>աշխատակազմ</w:t>
                    </w:r>
                  </w:p>
                </w:txbxContent>
              </v:textbox>
            </v:shape>
            <w10:wrap type="topAndBottom" anchorx="page"/>
          </v:group>
        </w:pict>
      </w:r>
      <w:r>
        <w:pict w14:anchorId="34406448">
          <v:group id="_x0000_s2122" style="position:absolute;margin-left:222.35pt;margin-top:54.25pt;width:160.2pt;height:57.6pt;z-index:3712;mso-wrap-distance-left:0;mso-wrap-distance-right:0;mso-position-horizontal-relative:page" coordorigin="4447,1085" coordsize="3204,1152">
            <v:shape id="_x0000_s2124" style="position:absolute;left:4447;top:1085;width:3204;height:1152" coordorigin="4447,1085" coordsize="3204,1152" path="m7402,2237r-2705,l4630,2223r-60,-39l4519,2127r-38,-75l4457,1961r-10,-98l4447,1460r10,-99l4481,1272r38,-76l4570,1138r60,-38l4697,1085r2705,l7469,1100r60,38l7579,1196r39,76l7642,1361r9,99l7651,1863r-9,98l7618,2052r-39,75l7529,2184r-60,39l7402,2237xe" fillcolor="#001c52" stroked="f">
              <v:path arrowok="t"/>
            </v:shape>
            <v:shape id="_x0000_s2123" type="#_x0000_t202" style="position:absolute;left:4447;top:1085;width:3204;height:1152" filled="f" stroked="f">
              <v:textbox inset="0,0,0,0">
                <w:txbxContent>
                  <w:p w14:paraId="7E951F7C" w14:textId="77777777" w:rsidR="00254229" w:rsidRDefault="00000000">
                    <w:pPr>
                      <w:spacing w:before="148" w:line="302" w:lineRule="auto"/>
                      <w:ind w:left="1027" w:hanging="220"/>
                      <w:rPr>
                        <w:sz w:val="24"/>
                        <w:szCs w:val="24"/>
                      </w:rPr>
                    </w:pPr>
                    <w:r>
                      <w:rPr>
                        <w:color w:val="FFFFFF"/>
                        <w:w w:val="105"/>
                        <w:sz w:val="24"/>
                        <w:szCs w:val="24"/>
                      </w:rPr>
                      <w:t xml:space="preserve">Փոխվարչապետի </w:t>
                    </w:r>
                    <w:r>
                      <w:rPr>
                        <w:color w:val="FFFFFF"/>
                        <w:w w:val="110"/>
                        <w:sz w:val="24"/>
                        <w:szCs w:val="24"/>
                      </w:rPr>
                      <w:t>գրասենյակ</w:t>
                    </w:r>
                  </w:p>
                </w:txbxContent>
              </v:textbox>
            </v:shape>
            <w10:wrap type="topAndBottom" anchorx="page"/>
          </v:group>
        </w:pict>
      </w:r>
      <w:r>
        <w:pict w14:anchorId="2553E737">
          <v:group id="_x0000_s2119" style="position:absolute;margin-left:394.1pt;margin-top:54.75pt;width:167.4pt;height:55.6pt;z-index:3760;mso-wrap-distance-left:0;mso-wrap-distance-right:0;mso-position-horizontal-relative:page" coordorigin="7882,1095" coordsize="3348,1112">
            <v:shape id="_x0000_s2121" style="position:absolute;left:7881;top:1094;width:3348;height:1112" coordorigin="7882,1095" coordsize="3348,1112" path="m10970,2206r-2829,l8074,2194r-63,-36l7958,2100r-40,-72l7891,1942r-9,-96l7882,1455r9,-96l7918,1272r40,-72l8011,1143r63,-36l8141,1095r2829,l11038,1107r62,36l11153,1200r41,72l11220,1359r10,96l11230,1846r-10,96l11194,2028r-41,72l11100,2158r-62,36l10970,2206xe" fillcolor="#001c52" stroked="f">
              <v:path arrowok="t"/>
            </v:shape>
            <v:shape id="_x0000_s2120" type="#_x0000_t202" style="position:absolute;left:7881;top:1094;width:3348;height:1112" filled="f" stroked="f">
              <v:textbox inset="0,0,0,0">
                <w:txbxContent>
                  <w:p w14:paraId="40FC488D" w14:textId="77777777" w:rsidR="00254229" w:rsidRDefault="00000000">
                    <w:pPr>
                      <w:spacing w:before="148" w:line="302" w:lineRule="auto"/>
                      <w:ind w:left="734" w:firstLine="146"/>
                      <w:rPr>
                        <w:sz w:val="24"/>
                        <w:szCs w:val="24"/>
                      </w:rPr>
                    </w:pPr>
                    <w:r>
                      <w:rPr>
                        <w:color w:val="FFFFFF"/>
                        <w:w w:val="105"/>
                        <w:sz w:val="24"/>
                        <w:szCs w:val="24"/>
                      </w:rPr>
                      <w:t xml:space="preserve">Ֆինանսների </w:t>
                    </w:r>
                    <w:r>
                      <w:rPr>
                        <w:color w:val="FFFFFF"/>
                        <w:sz w:val="24"/>
                        <w:szCs w:val="24"/>
                      </w:rPr>
                      <w:t>նախարարություն</w:t>
                    </w:r>
                  </w:p>
                </w:txbxContent>
              </v:textbox>
            </v:shape>
            <w10:wrap type="topAndBottom" anchorx="page"/>
          </v:group>
        </w:pict>
      </w:r>
    </w:p>
    <w:p w14:paraId="41AE66E2" w14:textId="77777777" w:rsidR="00254229" w:rsidRDefault="00254229">
      <w:pPr>
        <w:pStyle w:val="BodyText"/>
        <w:spacing w:before="6"/>
        <w:rPr>
          <w:sz w:val="20"/>
        </w:rPr>
      </w:pPr>
    </w:p>
    <w:p w14:paraId="5AADC304" w14:textId="77777777" w:rsidR="00254229" w:rsidRDefault="00254229">
      <w:pPr>
        <w:pStyle w:val="BodyText"/>
        <w:rPr>
          <w:sz w:val="20"/>
        </w:rPr>
      </w:pPr>
    </w:p>
    <w:p w14:paraId="571F6544" w14:textId="77777777" w:rsidR="00254229" w:rsidRDefault="00254229">
      <w:pPr>
        <w:pStyle w:val="BodyText"/>
        <w:rPr>
          <w:sz w:val="20"/>
        </w:rPr>
      </w:pPr>
    </w:p>
    <w:p w14:paraId="6A7CC25C" w14:textId="77777777" w:rsidR="00254229" w:rsidRDefault="00000000">
      <w:pPr>
        <w:pStyle w:val="BodyText"/>
        <w:tabs>
          <w:tab w:val="left" w:pos="2585"/>
          <w:tab w:val="left" w:pos="4116"/>
          <w:tab w:val="left" w:pos="5858"/>
          <w:tab w:val="left" w:pos="7437"/>
          <w:tab w:val="left" w:pos="9186"/>
          <w:tab w:val="left" w:pos="9541"/>
        </w:tabs>
        <w:spacing w:before="213" w:line="319" w:lineRule="auto"/>
        <w:ind w:left="517" w:right="1075"/>
      </w:pPr>
      <w:r>
        <w:rPr>
          <w:w w:val="105"/>
        </w:rPr>
        <w:t>Գործընթացների</w:t>
      </w:r>
      <w:r>
        <w:rPr>
          <w:w w:val="105"/>
        </w:rPr>
        <w:tab/>
        <w:t>օպերացիոն</w:t>
      </w:r>
      <w:r>
        <w:rPr>
          <w:w w:val="105"/>
        </w:rPr>
        <w:tab/>
        <w:t>կառավարում,</w:t>
      </w:r>
      <w:r>
        <w:rPr>
          <w:w w:val="105"/>
        </w:rPr>
        <w:tab/>
        <w:t>մեթոդական</w:t>
      </w:r>
      <w:r>
        <w:rPr>
          <w:w w:val="105"/>
        </w:rPr>
        <w:tab/>
        <w:t>աջակցություն</w:t>
      </w:r>
      <w:r>
        <w:rPr>
          <w:w w:val="105"/>
        </w:rPr>
        <w:tab/>
        <w:t>և</w:t>
      </w:r>
      <w:r>
        <w:rPr>
          <w:w w:val="105"/>
        </w:rPr>
        <w:tab/>
      </w:r>
      <w:r>
        <w:rPr>
          <w:spacing w:val="-1"/>
          <w:w w:val="105"/>
        </w:rPr>
        <w:t xml:space="preserve">որակի </w:t>
      </w:r>
      <w:r>
        <w:rPr>
          <w:spacing w:val="-3"/>
          <w:w w:val="105"/>
        </w:rPr>
        <w:t>վերահսկողություն։</w:t>
      </w:r>
    </w:p>
    <w:p w14:paraId="4F392966" w14:textId="77777777" w:rsidR="00254229" w:rsidRDefault="00254229">
      <w:pPr>
        <w:spacing w:line="319" w:lineRule="auto"/>
        <w:sectPr w:rsidR="00254229">
          <w:headerReference w:type="default" r:id="rId146"/>
          <w:footerReference w:type="default" r:id="rId147"/>
          <w:pgSz w:w="11910" w:h="16840"/>
          <w:pgMar w:top="1380" w:right="0" w:bottom="1140" w:left="560" w:header="0" w:footer="950" w:gutter="0"/>
          <w:pgNumType w:start="56"/>
          <w:cols w:space="720"/>
        </w:sectPr>
      </w:pPr>
    </w:p>
    <w:p w14:paraId="5EF6100F" w14:textId="77777777" w:rsidR="00254229" w:rsidRDefault="00000000">
      <w:pPr>
        <w:tabs>
          <w:tab w:val="left" w:pos="2171"/>
        </w:tabs>
        <w:spacing w:before="71" w:line="278" w:lineRule="auto"/>
        <w:ind w:left="2737" w:right="1288" w:hanging="2172"/>
        <w:rPr>
          <w:sz w:val="32"/>
          <w:szCs w:val="32"/>
        </w:rPr>
      </w:pPr>
      <w:bookmarkStart w:id="9" w:name="_TOC_250005"/>
      <w:r>
        <w:rPr>
          <w:color w:val="FFBF00"/>
          <w:w w:val="110"/>
          <w:sz w:val="32"/>
          <w:szCs w:val="32"/>
        </w:rPr>
        <w:lastRenderedPageBreak/>
        <w:t>ՄԱՍ</w:t>
      </w:r>
      <w:r>
        <w:rPr>
          <w:color w:val="FFBF00"/>
          <w:spacing w:val="-46"/>
          <w:w w:val="110"/>
          <w:sz w:val="32"/>
          <w:szCs w:val="32"/>
        </w:rPr>
        <w:t xml:space="preserve"> </w:t>
      </w:r>
      <w:r>
        <w:rPr>
          <w:color w:val="FFBF00"/>
          <w:w w:val="110"/>
          <w:sz w:val="32"/>
          <w:szCs w:val="32"/>
        </w:rPr>
        <w:t>IV</w:t>
      </w:r>
      <w:r>
        <w:rPr>
          <w:color w:val="FFBF00"/>
          <w:w w:val="110"/>
          <w:sz w:val="32"/>
          <w:szCs w:val="32"/>
        </w:rPr>
        <w:tab/>
      </w:r>
      <w:r>
        <w:rPr>
          <w:color w:val="001F60"/>
          <w:w w:val="140"/>
          <w:sz w:val="32"/>
          <w:szCs w:val="32"/>
        </w:rPr>
        <w:t xml:space="preserve">| </w:t>
      </w:r>
      <w:r>
        <w:rPr>
          <w:color w:val="BF0000"/>
          <w:w w:val="110"/>
          <w:sz w:val="32"/>
          <w:szCs w:val="32"/>
        </w:rPr>
        <w:t>Ռազմավարական պլանավորման փաստաթղթերի մշտադիտարկումը և</w:t>
      </w:r>
      <w:r>
        <w:rPr>
          <w:color w:val="BF0000"/>
          <w:spacing w:val="16"/>
          <w:w w:val="110"/>
          <w:sz w:val="32"/>
          <w:szCs w:val="32"/>
        </w:rPr>
        <w:t xml:space="preserve"> </w:t>
      </w:r>
      <w:bookmarkEnd w:id="9"/>
      <w:r>
        <w:rPr>
          <w:color w:val="BF0000"/>
          <w:w w:val="110"/>
          <w:sz w:val="32"/>
          <w:szCs w:val="32"/>
        </w:rPr>
        <w:t>գնահատումը</w:t>
      </w:r>
    </w:p>
    <w:p w14:paraId="20D2FFC5" w14:textId="77777777" w:rsidR="00254229" w:rsidRDefault="00254229">
      <w:pPr>
        <w:pStyle w:val="BodyText"/>
        <w:spacing w:before="5"/>
        <w:rPr>
          <w:sz w:val="41"/>
        </w:rPr>
      </w:pPr>
    </w:p>
    <w:p w14:paraId="59AAE6C1" w14:textId="77777777" w:rsidR="00254229" w:rsidRDefault="00000000">
      <w:pPr>
        <w:pStyle w:val="BodyText"/>
        <w:spacing w:line="321" w:lineRule="auto"/>
        <w:ind w:left="517" w:right="1073"/>
        <w:jc w:val="both"/>
      </w:pPr>
      <w:r>
        <w:rPr>
          <w:w w:val="105"/>
        </w:rPr>
        <w:t>Ռազմավարական  պլանավորման  փաստաթղթերի   մշտադիտարկումն   ու գնահատումն իրականացվում են՝ հիմք ընդունելով դրանցում ներկառուցված ՄևԳ համակարգերը։ Ռազմավարությունների ՄևԳ ընթացակարգերի մասով  առկա  են հստակ կարգավորումներ՝ ներկայացված</w:t>
      </w:r>
      <w:r>
        <w:rPr>
          <w:spacing w:val="58"/>
          <w:w w:val="105"/>
        </w:rPr>
        <w:t xml:space="preserve"> </w:t>
      </w:r>
      <w:r>
        <w:rPr>
          <w:w w:val="105"/>
        </w:rPr>
        <w:t>ստորև։</w:t>
      </w:r>
    </w:p>
    <w:p w14:paraId="0C63712E" w14:textId="77777777" w:rsidR="00254229" w:rsidRDefault="00000000">
      <w:pPr>
        <w:pStyle w:val="BodyText"/>
        <w:spacing w:before="162" w:line="321" w:lineRule="auto"/>
        <w:ind w:left="517" w:right="1072"/>
        <w:jc w:val="both"/>
      </w:pPr>
      <w:r>
        <w:rPr>
          <w:w w:val="105"/>
        </w:rPr>
        <w:t>Մշտադիտարկումն ապահովվում է ռազմավարական կառավարման միասնական  թվային հարթակի միջոցով՝ բացառությամբ ռազմավարությունների` պետական և առևտրային գաղտնիք պարունակող դրույթների: Հարթակի գործարկման համար առանձին ուղեցույցով սահմանվում են հստակ</w:t>
      </w:r>
      <w:r>
        <w:rPr>
          <w:spacing w:val="-8"/>
          <w:w w:val="105"/>
        </w:rPr>
        <w:t xml:space="preserve"> </w:t>
      </w:r>
      <w:r>
        <w:rPr>
          <w:w w:val="105"/>
        </w:rPr>
        <w:t>ընթացակարգեր։</w:t>
      </w:r>
    </w:p>
    <w:p w14:paraId="5DF996E0" w14:textId="77777777" w:rsidR="00254229" w:rsidRDefault="00000000">
      <w:pPr>
        <w:pStyle w:val="BodyText"/>
        <w:tabs>
          <w:tab w:val="left" w:pos="3312"/>
          <w:tab w:val="left" w:pos="3442"/>
          <w:tab w:val="left" w:pos="5823"/>
          <w:tab w:val="left" w:pos="6791"/>
          <w:tab w:val="left" w:pos="8407"/>
          <w:tab w:val="left" w:pos="8467"/>
        </w:tabs>
        <w:spacing w:before="163" w:line="321" w:lineRule="auto"/>
        <w:ind w:left="517" w:right="1072"/>
        <w:jc w:val="both"/>
      </w:pPr>
      <w:r>
        <w:rPr>
          <w:w w:val="110"/>
        </w:rPr>
        <w:t>ՄևԳ ընդհանուր համակարգումն ապահովում է տվյալ ռազմավարության աշխատանքային խումբը նախագահող փոխվարչապետը` իր գրասենյակի և վարչապետի աշխատակազմի համապատասխան ստորաբաժանումների աջակցությամբ՝ հիմք ընդունելով շահագրգիռ մարմիններից ստացված տվյալները և պատասխանատու</w:t>
      </w:r>
      <w:r>
        <w:rPr>
          <w:w w:val="110"/>
        </w:rPr>
        <w:tab/>
      </w:r>
      <w:r>
        <w:rPr>
          <w:w w:val="110"/>
        </w:rPr>
        <w:tab/>
        <w:t>գերատեսչությունների</w:t>
      </w:r>
      <w:r>
        <w:rPr>
          <w:w w:val="110"/>
        </w:rPr>
        <w:tab/>
        <w:t>կողմից</w:t>
      </w:r>
      <w:r>
        <w:rPr>
          <w:w w:val="110"/>
        </w:rPr>
        <w:tab/>
        <w:t>իրականացված՝ ռազմավարական</w:t>
      </w:r>
      <w:r>
        <w:rPr>
          <w:w w:val="110"/>
        </w:rPr>
        <w:tab/>
        <w:t>պլանավորման</w:t>
      </w:r>
      <w:r>
        <w:rPr>
          <w:w w:val="110"/>
        </w:rPr>
        <w:tab/>
        <w:t>փաստաթղթերի</w:t>
      </w:r>
      <w:r>
        <w:rPr>
          <w:w w:val="110"/>
        </w:rPr>
        <w:tab/>
      </w:r>
      <w:r>
        <w:rPr>
          <w:w w:val="110"/>
        </w:rPr>
        <w:tab/>
        <w:t>իրականացված մշտադիտարկումների արդյունքները: Այսինքն՝ յուրաքանչյուր ցուցանիշի հավաքագրման համար պատասխանատու մարմինը սահմանված ժամկետում իրականացնում է տվյալների մշակումը և ներմուծում ռազմավարական կառավարման միասնական թվային հարթակ։ Նախքան թվային հարթակի գործարկումը պաշտոնական փաստաթղթաշրջանառության միջոցով տվյալները փոխանցում է միջոցառումն իրականացնող մարմին, որն էլ ամփոփելուց հետո տվյալները տրամադրում է Վարչապետի աշխատակազմին և փոխվարչապետի գրասենյակին։</w:t>
      </w:r>
    </w:p>
    <w:p w14:paraId="4B1DECCF" w14:textId="77777777" w:rsidR="00254229" w:rsidRDefault="00000000">
      <w:pPr>
        <w:pStyle w:val="BodyText"/>
        <w:spacing w:before="167" w:line="321" w:lineRule="auto"/>
        <w:ind w:left="517" w:right="1073"/>
        <w:jc w:val="both"/>
        <w:rPr>
          <w:sz w:val="14"/>
          <w:szCs w:val="14"/>
        </w:rPr>
      </w:pPr>
      <w:r>
        <w:rPr>
          <w:w w:val="110"/>
        </w:rPr>
        <w:t>Թվային հարթակի ներդրման պարագայում տվյալների թարմացումն անհրաժեշտ է իրականացնել՝ համաձայն տվյալ ցուցանիշի անձնագրով սահմանված պարբերականության, եթե անմիջական թարմացում հնարավոր չէ։ Նախքան հարթակի առկայությունը տվյալների թարմացումն ապահովվում է ամենամսյա կտրվածքով։ Ամենամսյա հաշվետվությունը ներկայացվում է հստակ ձևաչափով՝ սահմանված հետևյալ հղմամբ (տե՛ս «Գերատեսչության ամենամսյա հաշվետվություն» ֆայլը):</w:t>
      </w:r>
      <w:r>
        <w:rPr>
          <w:w w:val="110"/>
          <w:position w:val="8"/>
          <w:sz w:val="14"/>
          <w:szCs w:val="14"/>
        </w:rPr>
        <w:t>47</w:t>
      </w:r>
    </w:p>
    <w:p w14:paraId="5612AE72" w14:textId="77777777" w:rsidR="00254229" w:rsidRDefault="00254229">
      <w:pPr>
        <w:pStyle w:val="BodyText"/>
        <w:rPr>
          <w:sz w:val="20"/>
        </w:rPr>
      </w:pPr>
    </w:p>
    <w:p w14:paraId="25BB1ED0" w14:textId="77777777" w:rsidR="00254229" w:rsidRDefault="00254229">
      <w:pPr>
        <w:pStyle w:val="BodyText"/>
        <w:rPr>
          <w:sz w:val="20"/>
        </w:rPr>
      </w:pPr>
    </w:p>
    <w:p w14:paraId="1699CB69" w14:textId="77777777" w:rsidR="00254229" w:rsidRDefault="00254229">
      <w:pPr>
        <w:pStyle w:val="BodyText"/>
        <w:rPr>
          <w:sz w:val="20"/>
        </w:rPr>
      </w:pPr>
    </w:p>
    <w:p w14:paraId="251D3750" w14:textId="77777777" w:rsidR="00254229" w:rsidRDefault="00000000">
      <w:pPr>
        <w:pStyle w:val="BodyText"/>
        <w:spacing w:before="2"/>
        <w:rPr>
          <w:sz w:val="15"/>
        </w:rPr>
      </w:pPr>
      <w:r>
        <w:pict w14:anchorId="1ED9E048">
          <v:line id="_x0000_s2118" style="position:absolute;z-index:4072;mso-wrap-distance-left:0;mso-wrap-distance-right:0;mso-position-horizontal-relative:page" from="53.9pt,11.1pt" to="197.9pt,11.1pt" strokeweight=".72pt">
            <w10:wrap type="topAndBottom" anchorx="page"/>
          </v:line>
        </w:pict>
      </w:r>
    </w:p>
    <w:p w14:paraId="6CDFCC6E" w14:textId="77777777" w:rsidR="00254229" w:rsidRDefault="00254229">
      <w:pPr>
        <w:rPr>
          <w:sz w:val="15"/>
        </w:rPr>
        <w:sectPr w:rsidR="00254229">
          <w:headerReference w:type="default" r:id="rId148"/>
          <w:footerReference w:type="default" r:id="rId149"/>
          <w:pgSz w:w="11910" w:h="16840"/>
          <w:pgMar w:top="1500" w:right="0" w:bottom="1640" w:left="560" w:header="0" w:footer="1451" w:gutter="0"/>
          <w:pgNumType w:start="57"/>
          <w:cols w:space="720"/>
        </w:sectPr>
      </w:pPr>
    </w:p>
    <w:p w14:paraId="60B28607" w14:textId="77777777" w:rsidR="00254229" w:rsidRDefault="00000000">
      <w:pPr>
        <w:pStyle w:val="BodyText"/>
        <w:spacing w:before="72" w:line="321" w:lineRule="auto"/>
        <w:ind w:left="517" w:right="1071"/>
        <w:jc w:val="both"/>
      </w:pPr>
      <w:r>
        <w:rPr>
          <w:w w:val="110"/>
        </w:rPr>
        <w:lastRenderedPageBreak/>
        <w:t>Վարչապետի աշխատակազմի Ծրագրերի փորձաքննության վարչությունը համապատասխան փոխվարչապետի գրասենյակի համակարգմամբ, ելնելով մշտադիտարկման արդյունքներից, պատասխանատու գերատեսչությունների ներկայացուցիչների հետ իրականացնում է ռազմավարության առաջընթացի վերաբերյալ քննարկումներ՝ անդրադառնալով «կարմիր» դաշտերում գտնվող միջոցառումների առաջընթացին (մանրամասները ներկայացված են հաջորդիվ)։ Քննարկումների նպատակը առաջընթացը խոչընդոտող  խնդիրների  վերհանումն է ու դրանց լուծումը։ Քննարկումների արդյունքները ամենամսյա պարբերականությամբ զեկուցվում են աշխատանքային խումբը նախագահող փոխվարչապետին կից հղմամբ սահմանված ձևաչափով (տե՛ս «Փոխվարչապետին ներկայացվելիք ամենամսյա հաշվետվություն» ֆայլը)։</w:t>
      </w:r>
      <w:r>
        <w:rPr>
          <w:w w:val="110"/>
          <w:position w:val="8"/>
          <w:sz w:val="14"/>
          <w:szCs w:val="14"/>
        </w:rPr>
        <w:t xml:space="preserve">48 </w:t>
      </w:r>
      <w:r>
        <w:rPr>
          <w:w w:val="110"/>
        </w:rPr>
        <w:t>Արդյունքում կարող</w:t>
      </w:r>
      <w:r>
        <w:rPr>
          <w:spacing w:val="65"/>
          <w:w w:val="110"/>
        </w:rPr>
        <w:t xml:space="preserve"> </w:t>
      </w:r>
      <w:r>
        <w:rPr>
          <w:w w:val="110"/>
        </w:rPr>
        <w:t>են տրվել հանձնարարականներ՝</w:t>
      </w:r>
      <w:r>
        <w:rPr>
          <w:spacing w:val="65"/>
          <w:w w:val="110"/>
        </w:rPr>
        <w:t xml:space="preserve"> </w:t>
      </w:r>
      <w:r>
        <w:rPr>
          <w:w w:val="110"/>
        </w:rPr>
        <w:t>միջոցառումների</w:t>
      </w:r>
      <w:r>
        <w:rPr>
          <w:spacing w:val="65"/>
          <w:w w:val="110"/>
        </w:rPr>
        <w:t xml:space="preserve"> </w:t>
      </w:r>
      <w:r>
        <w:rPr>
          <w:w w:val="110"/>
        </w:rPr>
        <w:t>ընթացքն</w:t>
      </w:r>
      <w:r>
        <w:rPr>
          <w:spacing w:val="65"/>
          <w:w w:val="110"/>
        </w:rPr>
        <w:t xml:space="preserve"> </w:t>
      </w:r>
      <w:r>
        <w:rPr>
          <w:w w:val="110"/>
        </w:rPr>
        <w:t>արագացնելու նպատակով։ Կատարողականը կարող է քննարկվել նաև նախարարական կոմիտեներում (տե՛ս էջ</w:t>
      </w:r>
      <w:r>
        <w:rPr>
          <w:spacing w:val="35"/>
          <w:w w:val="110"/>
        </w:rPr>
        <w:t xml:space="preserve"> </w:t>
      </w:r>
      <w:r>
        <w:rPr>
          <w:w w:val="110"/>
        </w:rPr>
        <w:t>56):</w:t>
      </w:r>
    </w:p>
    <w:p w14:paraId="3BCCB44D" w14:textId="77777777" w:rsidR="00254229" w:rsidRDefault="00000000">
      <w:pPr>
        <w:pStyle w:val="BodyText"/>
        <w:spacing w:before="167" w:line="321" w:lineRule="auto"/>
        <w:ind w:left="517" w:right="1070"/>
        <w:jc w:val="both"/>
      </w:pPr>
      <w:r>
        <w:rPr>
          <w:w w:val="110"/>
        </w:rPr>
        <w:t>Յուրաքանչյուր ռազմավարության կատարողականի ցուցանիշներն առնվազն կիսամյակային պարբերականությամբ՝ հաշվետու տարվա հուլիս և հաջորդ տարվա հունվար ամիսներին, քննարկվում են տվյալ ռազմավարության համար ստեղծված աշխատանքային խմբում (մանրամասները տե՛ս Մաս III–ում), որի գործառույթներն ու մանրամասները ներկայացված են Մաս III-ում։ Քննարկման համար աշխատանքային խմբին է ներկայացվում ամփոփ հաշվետվություն, որի ձևաչափը ներկայացված է հետևյալ հղմամբ (տե՛ս</w:t>
      </w:r>
      <w:r>
        <w:rPr>
          <w:spacing w:val="65"/>
          <w:w w:val="110"/>
        </w:rPr>
        <w:t xml:space="preserve"> </w:t>
      </w:r>
      <w:r>
        <w:rPr>
          <w:w w:val="110"/>
        </w:rPr>
        <w:t>«Կիսամյակային</w:t>
      </w:r>
      <w:r>
        <w:rPr>
          <w:spacing w:val="65"/>
          <w:w w:val="110"/>
        </w:rPr>
        <w:t xml:space="preserve"> </w:t>
      </w:r>
      <w:r>
        <w:rPr>
          <w:w w:val="110"/>
        </w:rPr>
        <w:t>հաշվետվության</w:t>
      </w:r>
      <w:r>
        <w:rPr>
          <w:spacing w:val="65"/>
          <w:w w:val="110"/>
        </w:rPr>
        <w:t xml:space="preserve"> </w:t>
      </w:r>
      <w:r>
        <w:rPr>
          <w:w w:val="110"/>
        </w:rPr>
        <w:t>ձևաչափ» ֆայլը):</w:t>
      </w:r>
      <w:r>
        <w:rPr>
          <w:w w:val="110"/>
          <w:position w:val="8"/>
          <w:sz w:val="14"/>
          <w:szCs w:val="14"/>
        </w:rPr>
        <w:t xml:space="preserve">49 </w:t>
      </w:r>
      <w:r>
        <w:rPr>
          <w:w w:val="110"/>
        </w:rPr>
        <w:t>Թվային հարթակի ներդրման պարագայում հաշվետվությունն անհրաժեշտ է լինելու լրացնել թվային տիրույթում և ավտոմատ ներբեռնել այն։ Հաշվետվության փաթեթում ներկայացվում է նաև սահիկաշար՝ առավելագույնը 15 սահիկով, որոնք պարունակում են ձևաչափում արտացոլված</w:t>
      </w:r>
      <w:r>
        <w:rPr>
          <w:spacing w:val="37"/>
          <w:w w:val="110"/>
        </w:rPr>
        <w:t xml:space="preserve"> </w:t>
      </w:r>
      <w:r>
        <w:rPr>
          <w:w w:val="110"/>
        </w:rPr>
        <w:t>տեղեկությունները։</w:t>
      </w:r>
    </w:p>
    <w:p w14:paraId="372DCE2E" w14:textId="77777777" w:rsidR="00254229" w:rsidRDefault="00000000">
      <w:pPr>
        <w:pStyle w:val="BodyText"/>
        <w:spacing w:before="168" w:line="319" w:lineRule="auto"/>
        <w:ind w:left="517" w:right="1076"/>
        <w:jc w:val="both"/>
      </w:pPr>
      <w:r>
        <w:rPr>
          <w:w w:val="110"/>
        </w:rPr>
        <w:t>Ամսական հաշվետվությունների կատարողականը ձևաչափերում ենթարկվում է գունանշման՝ «լուսացույցի» մեթոդով՝</w:t>
      </w:r>
    </w:p>
    <w:p w14:paraId="734B9D3D" w14:textId="77777777" w:rsidR="00254229" w:rsidRDefault="00254229">
      <w:pPr>
        <w:pStyle w:val="BodyText"/>
        <w:rPr>
          <w:sz w:val="26"/>
        </w:rPr>
      </w:pPr>
    </w:p>
    <w:p w14:paraId="36DC27E5" w14:textId="77777777" w:rsidR="00254229" w:rsidRDefault="00254229">
      <w:pPr>
        <w:pStyle w:val="BodyText"/>
        <w:spacing w:before="7"/>
        <w:rPr>
          <w:sz w:val="20"/>
        </w:rPr>
      </w:pPr>
    </w:p>
    <w:p w14:paraId="36F3440C" w14:textId="77777777" w:rsidR="00254229" w:rsidRDefault="00000000">
      <w:pPr>
        <w:pStyle w:val="ListParagraph"/>
        <w:numPr>
          <w:ilvl w:val="0"/>
          <w:numId w:val="18"/>
        </w:numPr>
        <w:tabs>
          <w:tab w:val="left" w:pos="1238"/>
        </w:tabs>
        <w:ind w:hanging="360"/>
        <w:rPr>
          <w:sz w:val="24"/>
          <w:szCs w:val="24"/>
        </w:rPr>
      </w:pPr>
      <w:r>
        <w:rPr>
          <w:color w:val="FF0000"/>
          <w:w w:val="110"/>
          <w:sz w:val="24"/>
          <w:szCs w:val="24"/>
        </w:rPr>
        <w:t>Կարմիր</w:t>
      </w:r>
      <w:r>
        <w:rPr>
          <w:w w:val="110"/>
          <w:sz w:val="24"/>
          <w:szCs w:val="24"/>
        </w:rPr>
        <w:t>,</w:t>
      </w:r>
      <w:r>
        <w:rPr>
          <w:spacing w:val="13"/>
          <w:w w:val="110"/>
          <w:sz w:val="24"/>
          <w:szCs w:val="24"/>
        </w:rPr>
        <w:t xml:space="preserve"> </w:t>
      </w:r>
      <w:r>
        <w:rPr>
          <w:w w:val="110"/>
          <w:sz w:val="24"/>
          <w:szCs w:val="24"/>
        </w:rPr>
        <w:t>եթե</w:t>
      </w:r>
      <w:r>
        <w:rPr>
          <w:spacing w:val="13"/>
          <w:w w:val="110"/>
          <w:sz w:val="24"/>
          <w:szCs w:val="24"/>
        </w:rPr>
        <w:t xml:space="preserve"> </w:t>
      </w:r>
      <w:r>
        <w:rPr>
          <w:w w:val="110"/>
          <w:sz w:val="24"/>
          <w:szCs w:val="24"/>
        </w:rPr>
        <w:t>արժեքի</w:t>
      </w:r>
      <w:r>
        <w:rPr>
          <w:spacing w:val="13"/>
          <w:w w:val="110"/>
          <w:sz w:val="24"/>
          <w:szCs w:val="24"/>
        </w:rPr>
        <w:t xml:space="preserve"> </w:t>
      </w:r>
      <w:r>
        <w:rPr>
          <w:w w:val="110"/>
          <w:sz w:val="24"/>
          <w:szCs w:val="24"/>
        </w:rPr>
        <w:t>բացասական</w:t>
      </w:r>
      <w:r>
        <w:rPr>
          <w:spacing w:val="12"/>
          <w:w w:val="110"/>
          <w:sz w:val="24"/>
          <w:szCs w:val="24"/>
        </w:rPr>
        <w:t xml:space="preserve"> </w:t>
      </w:r>
      <w:r>
        <w:rPr>
          <w:w w:val="110"/>
          <w:sz w:val="24"/>
          <w:szCs w:val="24"/>
        </w:rPr>
        <w:t>շեղումը</w:t>
      </w:r>
      <w:r>
        <w:rPr>
          <w:spacing w:val="13"/>
          <w:w w:val="110"/>
          <w:sz w:val="24"/>
          <w:szCs w:val="24"/>
        </w:rPr>
        <w:t xml:space="preserve"> </w:t>
      </w:r>
      <w:r>
        <w:rPr>
          <w:w w:val="110"/>
          <w:sz w:val="24"/>
          <w:szCs w:val="24"/>
        </w:rPr>
        <w:t>պլանավորածից</w:t>
      </w:r>
      <w:r>
        <w:rPr>
          <w:spacing w:val="15"/>
          <w:w w:val="110"/>
          <w:sz w:val="24"/>
          <w:szCs w:val="24"/>
        </w:rPr>
        <w:t xml:space="preserve"> </w:t>
      </w:r>
      <w:r>
        <w:rPr>
          <w:w w:val="110"/>
          <w:sz w:val="24"/>
          <w:szCs w:val="24"/>
        </w:rPr>
        <w:t>մեծ</w:t>
      </w:r>
      <w:r>
        <w:rPr>
          <w:spacing w:val="15"/>
          <w:w w:val="110"/>
          <w:sz w:val="24"/>
          <w:szCs w:val="24"/>
        </w:rPr>
        <w:t xml:space="preserve"> </w:t>
      </w:r>
      <w:r>
        <w:rPr>
          <w:w w:val="110"/>
          <w:sz w:val="24"/>
          <w:szCs w:val="24"/>
        </w:rPr>
        <w:t>է</w:t>
      </w:r>
      <w:r>
        <w:rPr>
          <w:spacing w:val="13"/>
          <w:w w:val="110"/>
          <w:sz w:val="24"/>
          <w:szCs w:val="24"/>
        </w:rPr>
        <w:t xml:space="preserve"> </w:t>
      </w:r>
      <w:r>
        <w:rPr>
          <w:w w:val="110"/>
          <w:sz w:val="24"/>
          <w:szCs w:val="24"/>
        </w:rPr>
        <w:t>25%–ից,</w:t>
      </w:r>
    </w:p>
    <w:p w14:paraId="2D86619E" w14:textId="77777777" w:rsidR="00254229" w:rsidRDefault="00000000">
      <w:pPr>
        <w:pStyle w:val="ListParagraph"/>
        <w:numPr>
          <w:ilvl w:val="0"/>
          <w:numId w:val="18"/>
        </w:numPr>
        <w:tabs>
          <w:tab w:val="left" w:pos="1238"/>
        </w:tabs>
        <w:spacing w:before="96"/>
        <w:ind w:hanging="360"/>
        <w:rPr>
          <w:sz w:val="24"/>
          <w:szCs w:val="24"/>
        </w:rPr>
      </w:pPr>
      <w:r>
        <w:rPr>
          <w:color w:val="FFD866"/>
          <w:w w:val="110"/>
          <w:sz w:val="24"/>
          <w:szCs w:val="24"/>
        </w:rPr>
        <w:t>Դեղին</w:t>
      </w:r>
      <w:r>
        <w:rPr>
          <w:w w:val="110"/>
          <w:sz w:val="24"/>
          <w:szCs w:val="24"/>
        </w:rPr>
        <w:t>,</w:t>
      </w:r>
      <w:r>
        <w:rPr>
          <w:spacing w:val="25"/>
          <w:w w:val="110"/>
          <w:sz w:val="24"/>
          <w:szCs w:val="24"/>
        </w:rPr>
        <w:t xml:space="preserve"> </w:t>
      </w:r>
      <w:r>
        <w:rPr>
          <w:w w:val="110"/>
          <w:sz w:val="24"/>
          <w:szCs w:val="24"/>
        </w:rPr>
        <w:t>եթե</w:t>
      </w:r>
      <w:r>
        <w:rPr>
          <w:spacing w:val="26"/>
          <w:w w:val="110"/>
          <w:sz w:val="24"/>
          <w:szCs w:val="24"/>
        </w:rPr>
        <w:t xml:space="preserve"> </w:t>
      </w:r>
      <w:r>
        <w:rPr>
          <w:w w:val="110"/>
          <w:sz w:val="24"/>
          <w:szCs w:val="24"/>
        </w:rPr>
        <w:t>արժեքի</w:t>
      </w:r>
      <w:r>
        <w:rPr>
          <w:spacing w:val="25"/>
          <w:w w:val="110"/>
          <w:sz w:val="24"/>
          <w:szCs w:val="24"/>
        </w:rPr>
        <w:t xml:space="preserve"> </w:t>
      </w:r>
      <w:r>
        <w:rPr>
          <w:w w:val="110"/>
          <w:sz w:val="24"/>
          <w:szCs w:val="24"/>
        </w:rPr>
        <w:t>բացասական</w:t>
      </w:r>
      <w:r>
        <w:rPr>
          <w:spacing w:val="20"/>
          <w:w w:val="110"/>
          <w:sz w:val="24"/>
          <w:szCs w:val="24"/>
        </w:rPr>
        <w:t xml:space="preserve"> </w:t>
      </w:r>
      <w:r>
        <w:rPr>
          <w:w w:val="110"/>
          <w:sz w:val="24"/>
          <w:szCs w:val="24"/>
        </w:rPr>
        <w:t>շեղումը</w:t>
      </w:r>
      <w:r>
        <w:rPr>
          <w:spacing w:val="25"/>
          <w:w w:val="110"/>
          <w:sz w:val="24"/>
          <w:szCs w:val="24"/>
        </w:rPr>
        <w:t xml:space="preserve"> </w:t>
      </w:r>
      <w:r>
        <w:rPr>
          <w:w w:val="110"/>
          <w:sz w:val="24"/>
          <w:szCs w:val="24"/>
        </w:rPr>
        <w:t>պլանավորածից</w:t>
      </w:r>
      <w:r>
        <w:rPr>
          <w:spacing w:val="25"/>
          <w:w w:val="110"/>
          <w:sz w:val="24"/>
          <w:szCs w:val="24"/>
        </w:rPr>
        <w:t xml:space="preserve"> </w:t>
      </w:r>
      <w:r>
        <w:rPr>
          <w:w w:val="110"/>
          <w:sz w:val="24"/>
          <w:szCs w:val="24"/>
        </w:rPr>
        <w:t>գտնվում</w:t>
      </w:r>
      <w:r>
        <w:rPr>
          <w:spacing w:val="25"/>
          <w:w w:val="110"/>
          <w:sz w:val="24"/>
          <w:szCs w:val="24"/>
        </w:rPr>
        <w:t xml:space="preserve"> </w:t>
      </w:r>
      <w:r>
        <w:rPr>
          <w:w w:val="110"/>
          <w:sz w:val="24"/>
          <w:szCs w:val="24"/>
        </w:rPr>
        <w:t>է</w:t>
      </w:r>
      <w:r>
        <w:rPr>
          <w:spacing w:val="25"/>
          <w:w w:val="110"/>
          <w:sz w:val="24"/>
          <w:szCs w:val="24"/>
        </w:rPr>
        <w:t xml:space="preserve"> </w:t>
      </w:r>
      <w:r>
        <w:rPr>
          <w:w w:val="110"/>
          <w:sz w:val="24"/>
          <w:szCs w:val="24"/>
        </w:rPr>
        <w:t>1-</w:t>
      </w:r>
    </w:p>
    <w:p w14:paraId="175BBB66" w14:textId="77777777" w:rsidR="00254229" w:rsidRDefault="00000000">
      <w:pPr>
        <w:pStyle w:val="BodyText"/>
        <w:spacing w:before="93"/>
        <w:ind w:left="1237"/>
      </w:pPr>
      <w:r>
        <w:rPr>
          <w:w w:val="110"/>
        </w:rPr>
        <w:t>25% միջակայքում,</w:t>
      </w:r>
    </w:p>
    <w:p w14:paraId="3530F918" w14:textId="77777777" w:rsidR="00254229" w:rsidRDefault="00000000">
      <w:pPr>
        <w:pStyle w:val="ListParagraph"/>
        <w:numPr>
          <w:ilvl w:val="0"/>
          <w:numId w:val="18"/>
        </w:numPr>
        <w:tabs>
          <w:tab w:val="left" w:pos="1238"/>
        </w:tabs>
        <w:spacing w:before="94"/>
        <w:ind w:hanging="360"/>
        <w:rPr>
          <w:sz w:val="24"/>
          <w:szCs w:val="24"/>
        </w:rPr>
      </w:pPr>
      <w:r>
        <w:rPr>
          <w:color w:val="528034"/>
          <w:w w:val="110"/>
          <w:sz w:val="24"/>
          <w:szCs w:val="24"/>
        </w:rPr>
        <w:t>Կանաչ</w:t>
      </w:r>
      <w:r>
        <w:rPr>
          <w:w w:val="110"/>
          <w:sz w:val="24"/>
          <w:szCs w:val="24"/>
        </w:rPr>
        <w:t>,</w:t>
      </w:r>
      <w:r>
        <w:rPr>
          <w:spacing w:val="15"/>
          <w:w w:val="110"/>
          <w:sz w:val="24"/>
          <w:szCs w:val="24"/>
        </w:rPr>
        <w:t xml:space="preserve"> </w:t>
      </w:r>
      <w:r>
        <w:rPr>
          <w:w w:val="110"/>
          <w:sz w:val="24"/>
          <w:szCs w:val="24"/>
        </w:rPr>
        <w:t>եթե</w:t>
      </w:r>
      <w:r>
        <w:rPr>
          <w:spacing w:val="16"/>
          <w:w w:val="110"/>
          <w:sz w:val="24"/>
          <w:szCs w:val="24"/>
        </w:rPr>
        <w:t xml:space="preserve"> </w:t>
      </w:r>
      <w:r>
        <w:rPr>
          <w:w w:val="110"/>
          <w:sz w:val="24"/>
          <w:szCs w:val="24"/>
        </w:rPr>
        <w:t>ապահովվել</w:t>
      </w:r>
      <w:r>
        <w:rPr>
          <w:spacing w:val="15"/>
          <w:w w:val="110"/>
          <w:sz w:val="24"/>
          <w:szCs w:val="24"/>
        </w:rPr>
        <w:t xml:space="preserve"> </w:t>
      </w:r>
      <w:r>
        <w:rPr>
          <w:w w:val="110"/>
          <w:sz w:val="24"/>
          <w:szCs w:val="24"/>
        </w:rPr>
        <w:t>է</w:t>
      </w:r>
      <w:r>
        <w:rPr>
          <w:spacing w:val="16"/>
          <w:w w:val="110"/>
          <w:sz w:val="24"/>
          <w:szCs w:val="24"/>
        </w:rPr>
        <w:t xml:space="preserve"> </w:t>
      </w:r>
      <w:r>
        <w:rPr>
          <w:w w:val="110"/>
          <w:sz w:val="24"/>
          <w:szCs w:val="24"/>
        </w:rPr>
        <w:t>100%–անոց</w:t>
      </w:r>
      <w:r>
        <w:rPr>
          <w:spacing w:val="15"/>
          <w:w w:val="110"/>
          <w:sz w:val="24"/>
          <w:szCs w:val="24"/>
        </w:rPr>
        <w:t xml:space="preserve"> </w:t>
      </w:r>
      <w:r>
        <w:rPr>
          <w:w w:val="110"/>
          <w:sz w:val="24"/>
          <w:szCs w:val="24"/>
        </w:rPr>
        <w:t>կամ</w:t>
      </w:r>
      <w:r>
        <w:rPr>
          <w:spacing w:val="15"/>
          <w:w w:val="110"/>
          <w:sz w:val="24"/>
          <w:szCs w:val="24"/>
        </w:rPr>
        <w:t xml:space="preserve"> </w:t>
      </w:r>
      <w:r>
        <w:rPr>
          <w:w w:val="110"/>
          <w:sz w:val="24"/>
          <w:szCs w:val="24"/>
        </w:rPr>
        <w:t>ավելի</w:t>
      </w:r>
      <w:r>
        <w:rPr>
          <w:spacing w:val="15"/>
          <w:w w:val="110"/>
          <w:sz w:val="24"/>
          <w:szCs w:val="24"/>
        </w:rPr>
        <w:t xml:space="preserve"> </w:t>
      </w:r>
      <w:r>
        <w:rPr>
          <w:w w:val="110"/>
          <w:sz w:val="24"/>
          <w:szCs w:val="24"/>
        </w:rPr>
        <w:t>բարձր</w:t>
      </w:r>
      <w:r>
        <w:rPr>
          <w:spacing w:val="16"/>
          <w:w w:val="110"/>
          <w:sz w:val="24"/>
          <w:szCs w:val="24"/>
        </w:rPr>
        <w:t xml:space="preserve"> </w:t>
      </w:r>
      <w:r>
        <w:rPr>
          <w:w w:val="110"/>
          <w:sz w:val="24"/>
          <w:szCs w:val="24"/>
        </w:rPr>
        <w:t>կատարողական։</w:t>
      </w:r>
    </w:p>
    <w:p w14:paraId="32D0DAAC" w14:textId="77777777" w:rsidR="00254229" w:rsidRDefault="00000000">
      <w:pPr>
        <w:pStyle w:val="ListParagraph"/>
        <w:numPr>
          <w:ilvl w:val="0"/>
          <w:numId w:val="18"/>
        </w:numPr>
        <w:tabs>
          <w:tab w:val="left" w:pos="1238"/>
        </w:tabs>
        <w:spacing w:before="96"/>
        <w:ind w:hanging="360"/>
        <w:rPr>
          <w:sz w:val="24"/>
          <w:szCs w:val="24"/>
        </w:rPr>
      </w:pPr>
      <w:r>
        <w:rPr>
          <w:color w:val="BFBFBF"/>
          <w:w w:val="110"/>
          <w:sz w:val="24"/>
          <w:szCs w:val="24"/>
        </w:rPr>
        <w:t>Մոխրագույն</w:t>
      </w:r>
      <w:r>
        <w:rPr>
          <w:w w:val="110"/>
          <w:sz w:val="24"/>
          <w:szCs w:val="24"/>
        </w:rPr>
        <w:t>, եթե չեղարկվել է կամ</w:t>
      </w:r>
      <w:r>
        <w:rPr>
          <w:spacing w:val="2"/>
          <w:w w:val="110"/>
          <w:sz w:val="24"/>
          <w:szCs w:val="24"/>
        </w:rPr>
        <w:t xml:space="preserve"> </w:t>
      </w:r>
      <w:r>
        <w:rPr>
          <w:w w:val="110"/>
          <w:sz w:val="24"/>
          <w:szCs w:val="24"/>
        </w:rPr>
        <w:t>կասեցվել։</w:t>
      </w:r>
    </w:p>
    <w:p w14:paraId="1161C0DE" w14:textId="77777777" w:rsidR="00254229" w:rsidRDefault="00254229">
      <w:pPr>
        <w:pStyle w:val="BodyText"/>
        <w:rPr>
          <w:sz w:val="20"/>
        </w:rPr>
      </w:pPr>
    </w:p>
    <w:p w14:paraId="6E30C9F4" w14:textId="77777777" w:rsidR="00254229" w:rsidRDefault="00254229">
      <w:pPr>
        <w:pStyle w:val="BodyText"/>
        <w:rPr>
          <w:sz w:val="20"/>
        </w:rPr>
      </w:pPr>
    </w:p>
    <w:p w14:paraId="60C09684" w14:textId="77777777" w:rsidR="00254229" w:rsidRDefault="00000000">
      <w:pPr>
        <w:pStyle w:val="BodyText"/>
        <w:rPr>
          <w:sz w:val="19"/>
        </w:rPr>
      </w:pPr>
      <w:r>
        <w:pict w14:anchorId="277DDF95">
          <v:line id="_x0000_s2117" style="position:absolute;z-index:4096;mso-wrap-distance-left:0;mso-wrap-distance-right:0;mso-position-horizontal-relative:page" from="53.9pt,13.3pt" to="197.9pt,13.3pt" strokeweight=".72pt">
            <w10:wrap type="topAndBottom" anchorx="page"/>
          </v:line>
        </w:pict>
      </w:r>
    </w:p>
    <w:p w14:paraId="575B2FFA" w14:textId="77777777" w:rsidR="00254229" w:rsidRDefault="00000000">
      <w:pPr>
        <w:spacing w:before="95"/>
        <w:ind w:left="517"/>
        <w:rPr>
          <w:sz w:val="18"/>
        </w:rPr>
      </w:pPr>
      <w:r>
        <w:rPr>
          <w:w w:val="110"/>
          <w:position w:val="6"/>
          <w:sz w:val="11"/>
        </w:rPr>
        <w:t xml:space="preserve">48 </w:t>
      </w:r>
      <w:r>
        <w:rPr>
          <w:color w:val="0562C1"/>
          <w:w w:val="110"/>
          <w:sz w:val="18"/>
          <w:u w:val="single" w:color="0562C1"/>
        </w:rPr>
        <w:t>https://docs.google.com/spreadsheets/d/129XPANqPNeGoeP7O6AUCro9SXC-LGi92l992Gnffibc/edit?usp=sharing</w:t>
      </w:r>
    </w:p>
    <w:p w14:paraId="604C647B" w14:textId="77777777" w:rsidR="00254229" w:rsidRDefault="00254229">
      <w:pPr>
        <w:rPr>
          <w:sz w:val="18"/>
        </w:rPr>
        <w:sectPr w:rsidR="00254229">
          <w:headerReference w:type="default" r:id="rId150"/>
          <w:footerReference w:type="default" r:id="rId151"/>
          <w:pgSz w:w="11910" w:h="16840"/>
          <w:pgMar w:top="1380" w:right="0" w:bottom="1600" w:left="560" w:header="0" w:footer="1414" w:gutter="0"/>
          <w:pgNumType w:start="58"/>
          <w:cols w:space="720"/>
        </w:sectPr>
      </w:pPr>
    </w:p>
    <w:p w14:paraId="6DB7BAA4" w14:textId="77777777" w:rsidR="00254229" w:rsidRDefault="00000000">
      <w:pPr>
        <w:pStyle w:val="BodyText"/>
        <w:spacing w:before="72" w:line="321" w:lineRule="auto"/>
        <w:ind w:left="517" w:right="1070"/>
        <w:jc w:val="both"/>
      </w:pPr>
      <w:r>
        <w:rPr>
          <w:w w:val="105"/>
        </w:rPr>
        <w:lastRenderedPageBreak/>
        <w:t>Քննարկումների արդյունքներով մինչև «Հայաստանի Հանրապետության բյուջետային համակարգի մասին» օրենքի 21-րդ հոդվածի 1-ին մասին համապատասխան հաստատվող բյուջեի մշակման ժամանակացույցով սահմանված` ՄԺԾԾ-ի հայտերի ներկայացման ժամկետը համապատասխան փոխվարչապետի համակարգմամբ՝ իր գրասենյակի և Վարչապետի  աշխատակազմի  Ծրագրերի  փորձաքննության  վարչության կողմից համակարգվում են ռազմավարությունների տարեկան հաշվետվությունների մշակման</w:t>
      </w:r>
      <w:r>
        <w:rPr>
          <w:spacing w:val="23"/>
          <w:w w:val="105"/>
        </w:rPr>
        <w:t xml:space="preserve"> </w:t>
      </w:r>
      <w:r>
        <w:rPr>
          <w:w w:val="105"/>
        </w:rPr>
        <w:t>աշխատանքները:</w:t>
      </w:r>
    </w:p>
    <w:p w14:paraId="3C801E5D" w14:textId="77777777" w:rsidR="00254229" w:rsidRDefault="00000000">
      <w:pPr>
        <w:pStyle w:val="BodyText"/>
        <w:spacing w:before="164" w:line="321" w:lineRule="auto"/>
        <w:ind w:left="517" w:right="1073"/>
        <w:jc w:val="both"/>
      </w:pPr>
      <w:r>
        <w:rPr>
          <w:w w:val="110"/>
        </w:rPr>
        <w:t>Տարեկան հաշվետվությունները կազմվում են տեքստային տարբերակով՝ հիմք ընդունելով տվյալ տարվա հունվար ամսին ներկայացված կիսամյակային հաշվետվության տվյալները։ Հաշվետվությունը պետք է ունենա առնվազն հետևյալ բաժինները՝</w:t>
      </w:r>
    </w:p>
    <w:p w14:paraId="1A19A822" w14:textId="77777777" w:rsidR="00254229" w:rsidRDefault="00000000">
      <w:pPr>
        <w:pStyle w:val="ListParagraph"/>
        <w:numPr>
          <w:ilvl w:val="0"/>
          <w:numId w:val="18"/>
        </w:numPr>
        <w:tabs>
          <w:tab w:val="left" w:pos="1238"/>
        </w:tabs>
        <w:spacing w:before="162"/>
        <w:ind w:hanging="360"/>
        <w:rPr>
          <w:sz w:val="24"/>
          <w:szCs w:val="24"/>
        </w:rPr>
      </w:pPr>
      <w:r>
        <w:rPr>
          <w:w w:val="110"/>
          <w:sz w:val="24"/>
          <w:szCs w:val="24"/>
        </w:rPr>
        <w:t>Սեղմագիր – ընդհանուր առաջընթացը՝ համառոտ</w:t>
      </w:r>
      <w:r>
        <w:rPr>
          <w:spacing w:val="3"/>
          <w:w w:val="110"/>
          <w:sz w:val="24"/>
          <w:szCs w:val="24"/>
        </w:rPr>
        <w:t xml:space="preserve"> </w:t>
      </w:r>
      <w:r>
        <w:rPr>
          <w:w w:val="110"/>
          <w:sz w:val="24"/>
          <w:szCs w:val="24"/>
        </w:rPr>
        <w:t>ինֆոգրաֆիկայով,</w:t>
      </w:r>
    </w:p>
    <w:p w14:paraId="6553EBBA" w14:textId="77777777" w:rsidR="00254229" w:rsidRDefault="00000000">
      <w:pPr>
        <w:pStyle w:val="ListParagraph"/>
        <w:numPr>
          <w:ilvl w:val="0"/>
          <w:numId w:val="18"/>
        </w:numPr>
        <w:tabs>
          <w:tab w:val="left" w:pos="1238"/>
        </w:tabs>
        <w:spacing w:before="94" w:line="321" w:lineRule="auto"/>
        <w:ind w:right="1075" w:hanging="360"/>
        <w:jc w:val="both"/>
        <w:rPr>
          <w:sz w:val="24"/>
          <w:szCs w:val="24"/>
        </w:rPr>
      </w:pPr>
      <w:r>
        <w:rPr>
          <w:w w:val="110"/>
          <w:sz w:val="24"/>
          <w:szCs w:val="24"/>
        </w:rPr>
        <w:t>Ներածություն – ռազմավարության իրականացման համատեքստը,</w:t>
      </w:r>
      <w:r>
        <w:rPr>
          <w:spacing w:val="65"/>
          <w:w w:val="110"/>
          <w:sz w:val="24"/>
          <w:szCs w:val="24"/>
        </w:rPr>
        <w:t xml:space="preserve"> </w:t>
      </w:r>
      <w:r>
        <w:rPr>
          <w:w w:val="110"/>
          <w:sz w:val="24"/>
          <w:szCs w:val="24"/>
        </w:rPr>
        <w:t>այդ  թվում՝ այն իրադարձությունները, որ տեղի են ունեցել հաշվետու տարում և կապված են ռազմավարության</w:t>
      </w:r>
      <w:r>
        <w:rPr>
          <w:spacing w:val="33"/>
          <w:w w:val="110"/>
          <w:sz w:val="24"/>
          <w:szCs w:val="24"/>
        </w:rPr>
        <w:t xml:space="preserve"> </w:t>
      </w:r>
      <w:r>
        <w:rPr>
          <w:w w:val="110"/>
          <w:sz w:val="24"/>
          <w:szCs w:val="24"/>
        </w:rPr>
        <w:t>հետ։</w:t>
      </w:r>
    </w:p>
    <w:p w14:paraId="5F87346E" w14:textId="77777777" w:rsidR="00254229" w:rsidRDefault="00000000">
      <w:pPr>
        <w:pStyle w:val="ListParagraph"/>
        <w:numPr>
          <w:ilvl w:val="0"/>
          <w:numId w:val="18"/>
        </w:numPr>
        <w:tabs>
          <w:tab w:val="left" w:pos="1238"/>
        </w:tabs>
        <w:spacing w:before="2" w:line="321" w:lineRule="auto"/>
        <w:ind w:right="1074" w:hanging="360"/>
        <w:jc w:val="both"/>
        <w:rPr>
          <w:sz w:val="24"/>
          <w:szCs w:val="24"/>
        </w:rPr>
      </w:pPr>
      <w:r>
        <w:rPr>
          <w:spacing w:val="1"/>
          <w:w w:val="110"/>
          <w:sz w:val="24"/>
          <w:szCs w:val="24"/>
        </w:rPr>
        <w:t xml:space="preserve">Կատարողական </w:t>
      </w:r>
      <w:r>
        <w:rPr>
          <w:w w:val="110"/>
          <w:sz w:val="24"/>
          <w:szCs w:val="24"/>
        </w:rPr>
        <w:t>– արդյունքային շրջանակով սահմանված ցուցանիշների կատարողականը, թերակատարման պատճառները, դրանց ուղղությամբ ձեռնարկված</w:t>
      </w:r>
      <w:r>
        <w:rPr>
          <w:spacing w:val="11"/>
          <w:w w:val="110"/>
          <w:sz w:val="24"/>
          <w:szCs w:val="24"/>
        </w:rPr>
        <w:t xml:space="preserve"> </w:t>
      </w:r>
      <w:r>
        <w:rPr>
          <w:w w:val="110"/>
          <w:sz w:val="24"/>
          <w:szCs w:val="24"/>
        </w:rPr>
        <w:t>քայլերը։</w:t>
      </w:r>
    </w:p>
    <w:p w14:paraId="60F35572" w14:textId="77777777" w:rsidR="00254229" w:rsidRDefault="00000000">
      <w:pPr>
        <w:pStyle w:val="ListParagraph"/>
        <w:numPr>
          <w:ilvl w:val="0"/>
          <w:numId w:val="18"/>
        </w:numPr>
        <w:tabs>
          <w:tab w:val="left" w:pos="1238"/>
        </w:tabs>
        <w:spacing w:before="1" w:line="321" w:lineRule="auto"/>
        <w:ind w:right="1075" w:hanging="360"/>
        <w:jc w:val="both"/>
        <w:rPr>
          <w:sz w:val="24"/>
          <w:szCs w:val="24"/>
        </w:rPr>
      </w:pPr>
      <w:r>
        <w:rPr>
          <w:w w:val="110"/>
          <w:sz w:val="24"/>
          <w:szCs w:val="24"/>
        </w:rPr>
        <w:t>Քաղված դասեր և հետագա անելիքներ – եզրահանգումները, որոնք  կատարվել են թերակատարված կամ</w:t>
      </w:r>
      <w:r>
        <w:rPr>
          <w:spacing w:val="65"/>
          <w:w w:val="110"/>
          <w:sz w:val="24"/>
          <w:szCs w:val="24"/>
        </w:rPr>
        <w:t xml:space="preserve"> </w:t>
      </w:r>
      <w:r>
        <w:rPr>
          <w:w w:val="110"/>
          <w:sz w:val="24"/>
          <w:szCs w:val="24"/>
        </w:rPr>
        <w:t>գերազանց</w:t>
      </w:r>
      <w:r>
        <w:rPr>
          <w:spacing w:val="65"/>
          <w:w w:val="110"/>
          <w:sz w:val="24"/>
          <w:szCs w:val="24"/>
        </w:rPr>
        <w:t xml:space="preserve"> </w:t>
      </w:r>
      <w:r>
        <w:rPr>
          <w:w w:val="110"/>
          <w:sz w:val="24"/>
          <w:szCs w:val="24"/>
        </w:rPr>
        <w:t>կատարված  միջոցառումների դեպքում, ինչպես նաև ռազմավարությունում փոփոխման ենթակա</w:t>
      </w:r>
      <w:r>
        <w:rPr>
          <w:spacing w:val="10"/>
          <w:w w:val="110"/>
          <w:sz w:val="24"/>
          <w:szCs w:val="24"/>
        </w:rPr>
        <w:t xml:space="preserve"> </w:t>
      </w:r>
      <w:r>
        <w:rPr>
          <w:w w:val="110"/>
          <w:sz w:val="24"/>
          <w:szCs w:val="24"/>
        </w:rPr>
        <w:t>դրույթները։</w:t>
      </w:r>
    </w:p>
    <w:p w14:paraId="7221EF6C" w14:textId="77777777" w:rsidR="00254229" w:rsidRDefault="00254229">
      <w:pPr>
        <w:pStyle w:val="BodyText"/>
        <w:spacing w:before="6"/>
        <w:rPr>
          <w:sz w:val="32"/>
        </w:rPr>
      </w:pPr>
    </w:p>
    <w:p w14:paraId="1AEAE97D" w14:textId="77777777" w:rsidR="00254229" w:rsidRDefault="00000000">
      <w:pPr>
        <w:pStyle w:val="BodyText"/>
        <w:spacing w:line="321" w:lineRule="auto"/>
        <w:ind w:left="517" w:right="1073"/>
        <w:jc w:val="both"/>
      </w:pPr>
      <w:r>
        <w:rPr>
          <w:w w:val="105"/>
        </w:rPr>
        <w:t>Ռազմավարության  տարեկան  հաշվետվությունը   հրապարակվում   է   Կառավարության  կայքէջում,  իսկ  հետագայում՝  նաև   ռազմավարական   կառավարման համար նախատեսված կայքէջում՝ բացառությամբ պետական և առևտրային գաղտնիք պարունակող դրույթների: Ռազմավարությունների տարեկան հաշվետվությունները սնում են Կառավարության ծրագրի</w:t>
      </w:r>
      <w:r>
        <w:rPr>
          <w:spacing w:val="33"/>
          <w:w w:val="105"/>
        </w:rPr>
        <w:t xml:space="preserve"> </w:t>
      </w:r>
      <w:r>
        <w:rPr>
          <w:w w:val="105"/>
        </w:rPr>
        <w:t>հաշվետվությանը:</w:t>
      </w:r>
    </w:p>
    <w:p w14:paraId="410C1F93" w14:textId="77777777" w:rsidR="00254229" w:rsidRDefault="00000000">
      <w:pPr>
        <w:pStyle w:val="BodyText"/>
        <w:spacing w:before="162" w:line="321" w:lineRule="auto"/>
        <w:ind w:left="517" w:right="1071"/>
        <w:jc w:val="both"/>
      </w:pPr>
      <w:r>
        <w:rPr>
          <w:w w:val="105"/>
        </w:rPr>
        <w:t>Ռազմավարությունները կարող են ենթարկվել անկախ, այլընտրանքային մշտադիտարկման, և վերջինիս զեկույցները  ենթակա  են  քննարկման համապատասխան  աշխատանքային  խմբի  կողմից:  Ռազմավարությունները   կարող են վերանայվել ըստ անհրաժեշտության՝ հիմք  ընդունելով  նախորդ  երկու կիսամյակների մշտադիտարկման  արդյունքները։  Հաշվետվության  արդյունքների հիման վրա` յուրաքանչյուր տարվա փետրվար ամսին, ըստ անհրաժեշտության, աշխատանքային  խումբը   վարչապետի   աշխատակազմ   է   ներկայացնում լրամշակման կամ փոփոխության վերաբերյալ</w:t>
      </w:r>
      <w:r>
        <w:rPr>
          <w:spacing w:val="31"/>
          <w:w w:val="105"/>
        </w:rPr>
        <w:t xml:space="preserve"> </w:t>
      </w:r>
      <w:r>
        <w:rPr>
          <w:w w:val="105"/>
        </w:rPr>
        <w:t>առաջարկները:</w:t>
      </w:r>
    </w:p>
    <w:p w14:paraId="092428F7" w14:textId="77777777" w:rsidR="00254229" w:rsidRDefault="00254229">
      <w:pPr>
        <w:spacing w:line="321" w:lineRule="auto"/>
        <w:jc w:val="both"/>
        <w:sectPr w:rsidR="00254229">
          <w:headerReference w:type="default" r:id="rId152"/>
          <w:footerReference w:type="default" r:id="rId153"/>
          <w:pgSz w:w="11910" w:h="16840"/>
          <w:pgMar w:top="1380" w:right="0" w:bottom="1140" w:left="560" w:header="0" w:footer="950" w:gutter="0"/>
          <w:pgNumType w:start="59"/>
          <w:cols w:space="720"/>
        </w:sectPr>
      </w:pPr>
    </w:p>
    <w:p w14:paraId="4B44480C" w14:textId="77777777" w:rsidR="00254229" w:rsidRDefault="00000000">
      <w:pPr>
        <w:pStyle w:val="BodyText"/>
        <w:spacing w:before="72" w:line="321" w:lineRule="auto"/>
        <w:ind w:left="517" w:right="1071"/>
        <w:jc w:val="both"/>
      </w:pPr>
      <w:r>
        <w:rPr>
          <w:w w:val="110"/>
        </w:rPr>
        <w:lastRenderedPageBreak/>
        <w:t>Մշտադիտարկման արդյունքներից ելնելով՝ ռազմավարությունները կարող են ենթարկվել գնահատման, այդ թվում՝ պատասխանատու գերատեսչության կողմից, որի գործընթացը համակարգում է աշխատանքային խումբը նախագահող փոխվարչապետը` իր գրասենյակի և վարչապետի աշխատակազմի ներգրավմամբ: Ռազմավարությունները կարող են լրամշակվել կամ փոփոխվել՝ նաև պայմանավորված քաղաքական առաջնահերթություններով։ Նոր Կառավարության ծրագրից բխող փոփոխություններ իրականացնելու համար սահմանվում է 6-ամսյա ժամկետ՝ հաշվարկած Կառավարության ծրագրի ընդունումից:</w:t>
      </w:r>
    </w:p>
    <w:p w14:paraId="158CD6AB" w14:textId="77777777" w:rsidR="00254229" w:rsidRDefault="00254229">
      <w:pPr>
        <w:spacing w:line="321" w:lineRule="auto"/>
        <w:jc w:val="both"/>
        <w:sectPr w:rsidR="00254229">
          <w:headerReference w:type="default" r:id="rId154"/>
          <w:footerReference w:type="default" r:id="rId155"/>
          <w:pgSz w:w="11910" w:h="16840"/>
          <w:pgMar w:top="1380" w:right="0" w:bottom="1140" w:left="560" w:header="0" w:footer="950" w:gutter="0"/>
          <w:pgNumType w:start="60"/>
          <w:cols w:space="720"/>
        </w:sectPr>
      </w:pPr>
    </w:p>
    <w:p w14:paraId="57141D96" w14:textId="77777777" w:rsidR="00254229" w:rsidRDefault="00000000">
      <w:pPr>
        <w:tabs>
          <w:tab w:val="left" w:pos="2120"/>
        </w:tabs>
        <w:spacing w:before="63" w:line="297" w:lineRule="auto"/>
        <w:ind w:left="613" w:right="1173"/>
        <w:jc w:val="center"/>
        <w:rPr>
          <w:sz w:val="32"/>
          <w:szCs w:val="32"/>
        </w:rPr>
      </w:pPr>
      <w:bookmarkStart w:id="10" w:name="_TOC_250004"/>
      <w:r>
        <w:rPr>
          <w:color w:val="FFBF00"/>
          <w:w w:val="110"/>
          <w:sz w:val="32"/>
          <w:szCs w:val="32"/>
        </w:rPr>
        <w:lastRenderedPageBreak/>
        <w:t>ՄԱՍ</w:t>
      </w:r>
      <w:r>
        <w:rPr>
          <w:color w:val="FFBF00"/>
          <w:spacing w:val="-39"/>
          <w:w w:val="110"/>
          <w:sz w:val="32"/>
          <w:szCs w:val="32"/>
        </w:rPr>
        <w:t xml:space="preserve"> </w:t>
      </w:r>
      <w:r>
        <w:rPr>
          <w:color w:val="FFBF00"/>
          <w:w w:val="110"/>
          <w:sz w:val="32"/>
          <w:szCs w:val="32"/>
        </w:rPr>
        <w:t>V</w:t>
      </w:r>
      <w:r>
        <w:rPr>
          <w:color w:val="FFBF00"/>
          <w:w w:val="110"/>
          <w:sz w:val="32"/>
          <w:szCs w:val="32"/>
        </w:rPr>
        <w:tab/>
      </w:r>
      <w:r>
        <w:rPr>
          <w:color w:val="001F60"/>
          <w:w w:val="140"/>
          <w:sz w:val="32"/>
          <w:szCs w:val="32"/>
        </w:rPr>
        <w:t xml:space="preserve">| </w:t>
      </w:r>
      <w:bookmarkEnd w:id="10"/>
      <w:r>
        <w:rPr>
          <w:color w:val="BF0000"/>
          <w:w w:val="110"/>
          <w:sz w:val="32"/>
          <w:szCs w:val="32"/>
        </w:rPr>
        <w:t>Ռազմավարական պլանավորման փաստաթղթերի մեյնսթրիմինգ</w:t>
      </w:r>
    </w:p>
    <w:p w14:paraId="39BFD790" w14:textId="77777777" w:rsidR="00254229" w:rsidRDefault="00000000">
      <w:pPr>
        <w:spacing w:before="273"/>
        <w:ind w:left="2831"/>
        <w:rPr>
          <w:sz w:val="32"/>
          <w:szCs w:val="32"/>
        </w:rPr>
      </w:pPr>
      <w:bookmarkStart w:id="11" w:name="_TOC_250003"/>
      <w:bookmarkEnd w:id="11"/>
      <w:r>
        <w:rPr>
          <w:color w:val="BF0000"/>
          <w:w w:val="110"/>
          <w:sz w:val="32"/>
          <w:szCs w:val="32"/>
        </w:rPr>
        <w:t>Բաց կառավարման մեյնսթրիմինգ</w:t>
      </w:r>
    </w:p>
    <w:p w14:paraId="0FBD8183" w14:textId="77777777" w:rsidR="00254229" w:rsidRDefault="00254229">
      <w:pPr>
        <w:pStyle w:val="BodyText"/>
        <w:spacing w:before="6"/>
        <w:rPr>
          <w:sz w:val="46"/>
        </w:rPr>
      </w:pPr>
    </w:p>
    <w:p w14:paraId="741E3C07" w14:textId="77777777" w:rsidR="00254229" w:rsidRDefault="00000000">
      <w:pPr>
        <w:pStyle w:val="BodyText"/>
        <w:spacing w:line="321" w:lineRule="auto"/>
        <w:ind w:left="517" w:right="1071"/>
        <w:jc w:val="both"/>
      </w:pPr>
      <w:r>
        <w:rPr>
          <w:w w:val="110"/>
        </w:rPr>
        <w:t>Բաց կառավարման մեյնսթրիմինգը նպատակ ունի ապահովելու, որ ռազմավարական պլանավորման փաստաթղթերի մշակման և իրականացման ընթացքում հետևողականորեն ներառվեն թափանցիկության, հանրային մասնակցության, հաշվետվողականության և բարեվարքության (integrity) սկզբունքները։ Սույն մեթոդաբանությունը կիրառվում է ռազմավարությունների, ռազմավարական ծրագրերի և գերատեսչությունների գործառնական ծրագրերի շրջանակում՝ նպաստելով հանրային վստահության ամրապնդմանը, քաղաքականությունների որակի բարձրացմանը և հանրային ռեսուրսների արդյունավետ օգտագործմանը։ Մեյնսթրիմինգը նպատակ ունի աջակցելու հանրային իշխանության</w:t>
      </w:r>
      <w:r>
        <w:rPr>
          <w:spacing w:val="5"/>
          <w:w w:val="110"/>
        </w:rPr>
        <w:t xml:space="preserve"> </w:t>
      </w:r>
      <w:r>
        <w:rPr>
          <w:w w:val="110"/>
        </w:rPr>
        <w:t>մարմիններին՝</w:t>
      </w:r>
    </w:p>
    <w:p w14:paraId="46F1D6A6" w14:textId="77777777" w:rsidR="00254229" w:rsidRDefault="00000000">
      <w:pPr>
        <w:pStyle w:val="ListParagraph"/>
        <w:numPr>
          <w:ilvl w:val="0"/>
          <w:numId w:val="18"/>
        </w:numPr>
        <w:tabs>
          <w:tab w:val="left" w:pos="1238"/>
        </w:tabs>
        <w:spacing w:before="166" w:line="324" w:lineRule="auto"/>
        <w:ind w:right="1075" w:hanging="360"/>
        <w:jc w:val="both"/>
        <w:rPr>
          <w:sz w:val="24"/>
          <w:szCs w:val="24"/>
        </w:rPr>
      </w:pPr>
      <w:r>
        <w:rPr>
          <w:w w:val="105"/>
          <w:sz w:val="24"/>
          <w:szCs w:val="24"/>
        </w:rPr>
        <w:t>ապահովելու հանրության համար հասանելի, որակյալ և ժամանակին տեղեկատվություն,</w:t>
      </w:r>
    </w:p>
    <w:p w14:paraId="46C46CC1" w14:textId="77777777" w:rsidR="00254229" w:rsidRDefault="00000000">
      <w:pPr>
        <w:pStyle w:val="ListParagraph"/>
        <w:numPr>
          <w:ilvl w:val="0"/>
          <w:numId w:val="18"/>
        </w:numPr>
        <w:tabs>
          <w:tab w:val="left" w:pos="1238"/>
        </w:tabs>
        <w:spacing w:line="321" w:lineRule="auto"/>
        <w:ind w:right="1075" w:hanging="360"/>
        <w:jc w:val="both"/>
        <w:rPr>
          <w:sz w:val="24"/>
          <w:szCs w:val="24"/>
        </w:rPr>
      </w:pPr>
      <w:r>
        <w:rPr>
          <w:w w:val="110"/>
          <w:sz w:val="24"/>
          <w:szCs w:val="24"/>
        </w:rPr>
        <w:t>ներդնելու հանրային մասնակցության իմաստալից և ներառական մեխանիզմներ ռազմավարական կառավարման</w:t>
      </w:r>
      <w:r>
        <w:rPr>
          <w:spacing w:val="48"/>
          <w:w w:val="110"/>
          <w:sz w:val="24"/>
          <w:szCs w:val="24"/>
        </w:rPr>
        <w:t xml:space="preserve"> </w:t>
      </w:r>
      <w:r>
        <w:rPr>
          <w:w w:val="110"/>
          <w:sz w:val="24"/>
          <w:szCs w:val="24"/>
        </w:rPr>
        <w:t>գործընթացներում,</w:t>
      </w:r>
    </w:p>
    <w:p w14:paraId="788D08C5" w14:textId="77777777" w:rsidR="00254229" w:rsidRDefault="00000000">
      <w:pPr>
        <w:pStyle w:val="ListParagraph"/>
        <w:numPr>
          <w:ilvl w:val="0"/>
          <w:numId w:val="18"/>
        </w:numPr>
        <w:tabs>
          <w:tab w:val="left" w:pos="1238"/>
        </w:tabs>
        <w:spacing w:line="321" w:lineRule="auto"/>
        <w:ind w:right="1075" w:hanging="360"/>
        <w:jc w:val="both"/>
        <w:rPr>
          <w:sz w:val="24"/>
          <w:szCs w:val="24"/>
        </w:rPr>
      </w:pPr>
      <w:r>
        <w:rPr>
          <w:w w:val="110"/>
          <w:sz w:val="24"/>
          <w:szCs w:val="24"/>
        </w:rPr>
        <w:t>ամրապնդելու հաշվետվողականության, վերահսկողության, բարեվարքության ու հակակոռուպցիոն</w:t>
      </w:r>
      <w:r>
        <w:rPr>
          <w:spacing w:val="25"/>
          <w:w w:val="110"/>
          <w:sz w:val="24"/>
          <w:szCs w:val="24"/>
        </w:rPr>
        <w:t xml:space="preserve"> </w:t>
      </w:r>
      <w:r>
        <w:rPr>
          <w:w w:val="110"/>
          <w:sz w:val="24"/>
          <w:szCs w:val="24"/>
        </w:rPr>
        <w:t>բաղադրիչները,</w:t>
      </w:r>
    </w:p>
    <w:p w14:paraId="5596538B" w14:textId="77777777" w:rsidR="00254229" w:rsidRDefault="00000000">
      <w:pPr>
        <w:pStyle w:val="ListParagraph"/>
        <w:numPr>
          <w:ilvl w:val="0"/>
          <w:numId w:val="18"/>
        </w:numPr>
        <w:tabs>
          <w:tab w:val="left" w:pos="1238"/>
        </w:tabs>
        <w:spacing w:line="324" w:lineRule="auto"/>
        <w:ind w:right="1076" w:hanging="360"/>
        <w:jc w:val="both"/>
        <w:rPr>
          <w:sz w:val="24"/>
          <w:szCs w:val="24"/>
        </w:rPr>
      </w:pPr>
      <w:r>
        <w:rPr>
          <w:w w:val="105"/>
          <w:sz w:val="24"/>
          <w:szCs w:val="24"/>
        </w:rPr>
        <w:t>խթանելու տվյալահենք և  ապացույցների  վրա  հիմնված  որոշումների կայացումը,</w:t>
      </w:r>
    </w:p>
    <w:p w14:paraId="030FDD95" w14:textId="77777777" w:rsidR="00254229" w:rsidRDefault="00000000">
      <w:pPr>
        <w:pStyle w:val="ListParagraph"/>
        <w:numPr>
          <w:ilvl w:val="0"/>
          <w:numId w:val="18"/>
        </w:numPr>
        <w:tabs>
          <w:tab w:val="left" w:pos="1238"/>
        </w:tabs>
        <w:spacing w:line="321" w:lineRule="auto"/>
        <w:ind w:right="1078" w:hanging="360"/>
        <w:jc w:val="both"/>
        <w:rPr>
          <w:sz w:val="24"/>
          <w:szCs w:val="24"/>
        </w:rPr>
      </w:pPr>
      <w:r>
        <w:rPr>
          <w:w w:val="105"/>
          <w:sz w:val="24"/>
          <w:szCs w:val="24"/>
        </w:rPr>
        <w:t>կիրառելու «թվային՝ ըստ նախագծման» (digital-by-design) մոտեցում՝ գործընթացների պարզեցման և թվային գործիքների կիրառման</w:t>
      </w:r>
      <w:r>
        <w:rPr>
          <w:spacing w:val="-7"/>
          <w:w w:val="105"/>
          <w:sz w:val="24"/>
          <w:szCs w:val="24"/>
        </w:rPr>
        <w:t xml:space="preserve"> </w:t>
      </w:r>
      <w:r>
        <w:rPr>
          <w:w w:val="105"/>
          <w:sz w:val="24"/>
          <w:szCs w:val="24"/>
        </w:rPr>
        <w:t>միջոցով։</w:t>
      </w:r>
    </w:p>
    <w:p w14:paraId="12B447B1" w14:textId="77777777" w:rsidR="00254229" w:rsidRDefault="00000000">
      <w:pPr>
        <w:pStyle w:val="BodyText"/>
        <w:spacing w:line="319" w:lineRule="auto"/>
        <w:ind w:left="517" w:right="1071"/>
        <w:jc w:val="both"/>
      </w:pPr>
      <w:r>
        <w:rPr>
          <w:w w:val="110"/>
        </w:rPr>
        <w:t>Ռազմավարական պլանավորման ընթացքում բաց կառավարման բաղադրիչը դիտարկվում է՝</w:t>
      </w:r>
    </w:p>
    <w:p w14:paraId="292F0B60" w14:textId="77777777" w:rsidR="00254229" w:rsidRDefault="00000000">
      <w:pPr>
        <w:pStyle w:val="ListParagraph"/>
        <w:numPr>
          <w:ilvl w:val="0"/>
          <w:numId w:val="18"/>
        </w:numPr>
        <w:tabs>
          <w:tab w:val="left" w:pos="1238"/>
        </w:tabs>
        <w:spacing w:before="162" w:line="321" w:lineRule="auto"/>
        <w:ind w:right="1075" w:hanging="360"/>
        <w:jc w:val="both"/>
        <w:rPr>
          <w:sz w:val="24"/>
          <w:szCs w:val="24"/>
        </w:rPr>
      </w:pPr>
      <w:r>
        <w:rPr>
          <w:w w:val="110"/>
          <w:sz w:val="24"/>
          <w:szCs w:val="24"/>
        </w:rPr>
        <w:t>խնդրի վերհանման փուլում՝ բացահայտելու տեղեկատվության հասանելիության, թափանցիկության, հանրային վստահության և մասնակցության առկա</w:t>
      </w:r>
      <w:r>
        <w:rPr>
          <w:spacing w:val="21"/>
          <w:w w:val="110"/>
          <w:sz w:val="24"/>
          <w:szCs w:val="24"/>
        </w:rPr>
        <w:t xml:space="preserve"> </w:t>
      </w:r>
      <w:r>
        <w:rPr>
          <w:w w:val="110"/>
          <w:sz w:val="24"/>
          <w:szCs w:val="24"/>
        </w:rPr>
        <w:t>բացերը,</w:t>
      </w:r>
    </w:p>
    <w:p w14:paraId="0CD42397" w14:textId="77777777" w:rsidR="00254229" w:rsidRDefault="00000000">
      <w:pPr>
        <w:pStyle w:val="ListParagraph"/>
        <w:numPr>
          <w:ilvl w:val="0"/>
          <w:numId w:val="18"/>
        </w:numPr>
        <w:tabs>
          <w:tab w:val="left" w:pos="1238"/>
        </w:tabs>
        <w:spacing w:before="2" w:line="321" w:lineRule="auto"/>
        <w:ind w:right="1075" w:hanging="360"/>
        <w:jc w:val="both"/>
        <w:rPr>
          <w:sz w:val="24"/>
          <w:szCs w:val="24"/>
        </w:rPr>
      </w:pPr>
      <w:r>
        <w:rPr>
          <w:w w:val="105"/>
          <w:sz w:val="24"/>
          <w:szCs w:val="24"/>
        </w:rPr>
        <w:t>լուծումների ընտրության փուլում՝ հաշվի  առնելու  հանրային  մասնակցությունն ու</w:t>
      </w:r>
      <w:r>
        <w:rPr>
          <w:spacing w:val="15"/>
          <w:w w:val="105"/>
          <w:sz w:val="24"/>
          <w:szCs w:val="24"/>
        </w:rPr>
        <w:t xml:space="preserve"> </w:t>
      </w:r>
      <w:r>
        <w:rPr>
          <w:w w:val="105"/>
          <w:sz w:val="24"/>
          <w:szCs w:val="24"/>
        </w:rPr>
        <w:t>թափանցիկությունը,</w:t>
      </w:r>
    </w:p>
    <w:p w14:paraId="416616CC" w14:textId="77777777" w:rsidR="00254229" w:rsidRDefault="00000000">
      <w:pPr>
        <w:pStyle w:val="ListParagraph"/>
        <w:numPr>
          <w:ilvl w:val="0"/>
          <w:numId w:val="18"/>
        </w:numPr>
        <w:tabs>
          <w:tab w:val="left" w:pos="1238"/>
        </w:tabs>
        <w:spacing w:before="2" w:line="321" w:lineRule="auto"/>
        <w:ind w:right="1073" w:hanging="360"/>
        <w:jc w:val="both"/>
        <w:rPr>
          <w:sz w:val="24"/>
          <w:szCs w:val="24"/>
        </w:rPr>
      </w:pPr>
      <w:r>
        <w:rPr>
          <w:w w:val="110"/>
          <w:sz w:val="24"/>
          <w:szCs w:val="24"/>
        </w:rPr>
        <w:t>միջոցառումների և գործողությունների նախագծման փուլում՝ սահմանելու բաց կառավարման կոնկրետ գործիքներ, պատասխանատու մարմիններ և իրականացման</w:t>
      </w:r>
      <w:r>
        <w:rPr>
          <w:spacing w:val="12"/>
          <w:w w:val="110"/>
          <w:sz w:val="24"/>
          <w:szCs w:val="24"/>
        </w:rPr>
        <w:t xml:space="preserve"> </w:t>
      </w:r>
      <w:r>
        <w:rPr>
          <w:w w:val="110"/>
          <w:sz w:val="24"/>
          <w:szCs w:val="24"/>
        </w:rPr>
        <w:t>ժամկետներ,</w:t>
      </w:r>
    </w:p>
    <w:p w14:paraId="048559C5" w14:textId="77777777" w:rsidR="00254229" w:rsidRDefault="00000000">
      <w:pPr>
        <w:pStyle w:val="ListParagraph"/>
        <w:numPr>
          <w:ilvl w:val="0"/>
          <w:numId w:val="18"/>
        </w:numPr>
        <w:tabs>
          <w:tab w:val="left" w:pos="1238"/>
        </w:tabs>
        <w:spacing w:before="2"/>
        <w:ind w:hanging="360"/>
        <w:rPr>
          <w:sz w:val="24"/>
          <w:szCs w:val="24"/>
        </w:rPr>
      </w:pPr>
      <w:r>
        <w:rPr>
          <w:w w:val="110"/>
          <w:sz w:val="24"/>
          <w:szCs w:val="24"/>
        </w:rPr>
        <w:t>մշտադիտարկման և գնահատման փուլում՝ կիրառելու չափելի ցուցանիշներ</w:t>
      </w:r>
      <w:r>
        <w:rPr>
          <w:spacing w:val="6"/>
          <w:w w:val="110"/>
          <w:sz w:val="24"/>
          <w:szCs w:val="24"/>
        </w:rPr>
        <w:t xml:space="preserve"> </w:t>
      </w:r>
      <w:r>
        <w:rPr>
          <w:w w:val="110"/>
          <w:sz w:val="24"/>
          <w:szCs w:val="24"/>
        </w:rPr>
        <w:t>և</w:t>
      </w:r>
    </w:p>
    <w:p w14:paraId="0AD17CE3" w14:textId="77777777" w:rsidR="00254229" w:rsidRDefault="00254229">
      <w:pPr>
        <w:rPr>
          <w:sz w:val="24"/>
          <w:szCs w:val="24"/>
        </w:rPr>
        <w:sectPr w:rsidR="00254229">
          <w:headerReference w:type="default" r:id="rId156"/>
          <w:footerReference w:type="default" r:id="rId157"/>
          <w:pgSz w:w="11910" w:h="16840"/>
          <w:pgMar w:top="1400" w:right="0" w:bottom="1140" w:left="560" w:header="0" w:footer="950" w:gutter="0"/>
          <w:pgNumType w:start="61"/>
          <w:cols w:space="720"/>
        </w:sectPr>
      </w:pPr>
    </w:p>
    <w:p w14:paraId="21B0CB49" w14:textId="77777777" w:rsidR="00254229" w:rsidRDefault="00000000">
      <w:pPr>
        <w:pStyle w:val="BodyText"/>
        <w:spacing w:before="72"/>
        <w:ind w:left="1237"/>
      </w:pPr>
      <w:r>
        <w:rPr>
          <w:w w:val="110"/>
        </w:rPr>
        <w:lastRenderedPageBreak/>
        <w:t>ապահովելու արդյունքների հրապարակայնացում ու հետադարձ կապը։</w:t>
      </w:r>
    </w:p>
    <w:p w14:paraId="1673798D" w14:textId="77777777" w:rsidR="00254229" w:rsidRDefault="00254229">
      <w:pPr>
        <w:pStyle w:val="BodyText"/>
        <w:rPr>
          <w:sz w:val="26"/>
        </w:rPr>
      </w:pPr>
    </w:p>
    <w:p w14:paraId="670ADB61" w14:textId="77777777" w:rsidR="00254229" w:rsidRDefault="00254229">
      <w:pPr>
        <w:pStyle w:val="BodyText"/>
        <w:spacing w:before="3"/>
        <w:rPr>
          <w:sz w:val="28"/>
        </w:rPr>
      </w:pPr>
    </w:p>
    <w:p w14:paraId="268F0B2E" w14:textId="77777777" w:rsidR="00254229" w:rsidRDefault="00000000">
      <w:pPr>
        <w:pStyle w:val="BodyText"/>
        <w:spacing w:line="321" w:lineRule="auto"/>
        <w:ind w:left="517" w:right="1072"/>
        <w:jc w:val="both"/>
      </w:pPr>
      <w:r>
        <w:rPr>
          <w:w w:val="105"/>
        </w:rPr>
        <w:t>Մեթոդաբանության կիրարկումն իրականացվում է բազմաշահառու ներգրավմամբ՝ աշխատանքային  խմբերի  շրջանակում՝  ներառյալ   քաղաքացիական   հասարակություն,  ոլորտային  ասոցիացիաներ,  գիտական  համայնք  և  այլ   շահագրգիռ կողմեր, ինչպես սահմանված է սույն ուղեցույցում։ Մեյնսթրիմինգն ապահովվում</w:t>
      </w:r>
      <w:r>
        <w:rPr>
          <w:spacing w:val="30"/>
          <w:w w:val="105"/>
        </w:rPr>
        <w:t xml:space="preserve"> </w:t>
      </w:r>
      <w:r>
        <w:rPr>
          <w:w w:val="105"/>
        </w:rPr>
        <w:t>է</w:t>
      </w:r>
      <w:r>
        <w:rPr>
          <w:spacing w:val="30"/>
          <w:w w:val="105"/>
        </w:rPr>
        <w:t xml:space="preserve"> </w:t>
      </w:r>
      <w:r>
        <w:rPr>
          <w:w w:val="105"/>
        </w:rPr>
        <w:t>փաստաթղթի</w:t>
      </w:r>
      <w:r>
        <w:rPr>
          <w:spacing w:val="30"/>
          <w:w w:val="105"/>
        </w:rPr>
        <w:t xml:space="preserve"> </w:t>
      </w:r>
      <w:r>
        <w:rPr>
          <w:w w:val="105"/>
        </w:rPr>
        <w:t>մշակման</w:t>
      </w:r>
      <w:r>
        <w:rPr>
          <w:spacing w:val="32"/>
          <w:w w:val="105"/>
        </w:rPr>
        <w:t xml:space="preserve"> </w:t>
      </w:r>
      <w:r>
        <w:rPr>
          <w:w w:val="105"/>
        </w:rPr>
        <w:t>փուլում</w:t>
      </w:r>
      <w:r>
        <w:rPr>
          <w:spacing w:val="30"/>
          <w:w w:val="105"/>
        </w:rPr>
        <w:t xml:space="preserve"> </w:t>
      </w:r>
      <w:r>
        <w:rPr>
          <w:w w:val="105"/>
        </w:rPr>
        <w:t>հետևյալ</w:t>
      </w:r>
      <w:r>
        <w:rPr>
          <w:spacing w:val="30"/>
          <w:w w:val="105"/>
        </w:rPr>
        <w:t xml:space="preserve"> </w:t>
      </w:r>
      <w:r>
        <w:rPr>
          <w:w w:val="105"/>
        </w:rPr>
        <w:t>տրամաբանությամբ`</w:t>
      </w:r>
    </w:p>
    <w:p w14:paraId="58ACAF9D" w14:textId="77777777" w:rsidR="00254229" w:rsidRDefault="00000000">
      <w:pPr>
        <w:pStyle w:val="BodyText"/>
        <w:spacing w:before="164"/>
        <w:ind w:left="517"/>
      </w:pPr>
      <w:r>
        <w:rPr>
          <w:color w:val="001F60"/>
          <w:w w:val="115"/>
        </w:rPr>
        <w:t>Իրավիճակի վերլուծություն</w:t>
      </w:r>
    </w:p>
    <w:p w14:paraId="73D9F3F2" w14:textId="77777777" w:rsidR="00254229" w:rsidRDefault="00254229">
      <w:pPr>
        <w:pStyle w:val="BodyText"/>
        <w:spacing w:before="8"/>
        <w:rPr>
          <w:sz w:val="21"/>
        </w:rPr>
      </w:pPr>
    </w:p>
    <w:p w14:paraId="0B7089EC" w14:textId="77777777" w:rsidR="00254229" w:rsidRDefault="00000000">
      <w:pPr>
        <w:pStyle w:val="BodyText"/>
        <w:spacing w:line="321" w:lineRule="auto"/>
        <w:ind w:left="517" w:right="1075"/>
        <w:jc w:val="both"/>
      </w:pPr>
      <w:r>
        <w:rPr>
          <w:w w:val="110"/>
        </w:rPr>
        <w:t>Պլանավորման դիագնոստիկայի փուլում իրականացվում է</w:t>
      </w:r>
      <w:r>
        <w:rPr>
          <w:spacing w:val="65"/>
          <w:w w:val="110"/>
        </w:rPr>
        <w:t xml:space="preserve"> </w:t>
      </w:r>
      <w:r>
        <w:rPr>
          <w:w w:val="110"/>
        </w:rPr>
        <w:t>նախնական</w:t>
      </w:r>
      <w:r>
        <w:rPr>
          <w:spacing w:val="65"/>
          <w:w w:val="110"/>
        </w:rPr>
        <w:t xml:space="preserve"> </w:t>
      </w:r>
      <w:r>
        <w:rPr>
          <w:w w:val="110"/>
        </w:rPr>
        <w:t>գնահատում՝ պարզելու համար, թե արդյոք առկա են բաց կառավարման էական ռիսկեր կամ բացեր,</w:t>
      </w:r>
      <w:r>
        <w:rPr>
          <w:spacing w:val="42"/>
          <w:w w:val="110"/>
        </w:rPr>
        <w:t xml:space="preserve"> </w:t>
      </w:r>
      <w:r>
        <w:rPr>
          <w:w w:val="110"/>
        </w:rPr>
        <w:t>մասնավորապես՝</w:t>
      </w:r>
    </w:p>
    <w:p w14:paraId="7767D1B6" w14:textId="77777777" w:rsidR="00254229" w:rsidRDefault="00000000">
      <w:pPr>
        <w:pStyle w:val="ListParagraph"/>
        <w:numPr>
          <w:ilvl w:val="0"/>
          <w:numId w:val="11"/>
        </w:numPr>
        <w:tabs>
          <w:tab w:val="left" w:pos="1418"/>
        </w:tabs>
        <w:spacing w:before="163" w:line="321" w:lineRule="auto"/>
        <w:ind w:right="1076" w:firstLine="540"/>
        <w:rPr>
          <w:sz w:val="24"/>
          <w:szCs w:val="24"/>
        </w:rPr>
      </w:pPr>
      <w:r>
        <w:rPr>
          <w:w w:val="110"/>
          <w:sz w:val="24"/>
          <w:szCs w:val="24"/>
        </w:rPr>
        <w:t>առկա՞ են քաղաքականության շահագրգիռ կողմեր, որոնց ներգրավման համապատասխան մեխանիզմներ սահմանված</w:t>
      </w:r>
      <w:r>
        <w:rPr>
          <w:spacing w:val="38"/>
          <w:w w:val="110"/>
          <w:sz w:val="24"/>
          <w:szCs w:val="24"/>
        </w:rPr>
        <w:t xml:space="preserve"> </w:t>
      </w:r>
      <w:r>
        <w:rPr>
          <w:w w:val="110"/>
          <w:sz w:val="24"/>
          <w:szCs w:val="24"/>
        </w:rPr>
        <w:t>չեն,</w:t>
      </w:r>
    </w:p>
    <w:p w14:paraId="64E52F0C" w14:textId="77777777" w:rsidR="00254229" w:rsidRDefault="00000000">
      <w:pPr>
        <w:pStyle w:val="ListParagraph"/>
        <w:numPr>
          <w:ilvl w:val="0"/>
          <w:numId w:val="11"/>
        </w:numPr>
        <w:tabs>
          <w:tab w:val="left" w:pos="1418"/>
        </w:tabs>
        <w:spacing w:line="324" w:lineRule="auto"/>
        <w:ind w:right="1077" w:firstLine="540"/>
        <w:rPr>
          <w:sz w:val="24"/>
          <w:szCs w:val="24"/>
        </w:rPr>
      </w:pPr>
      <w:r>
        <w:rPr>
          <w:w w:val="110"/>
          <w:sz w:val="24"/>
          <w:szCs w:val="24"/>
        </w:rPr>
        <w:t>առկա՞ է կոռուպցիոն կամ կառավարման անարդյունավետության բարձր ռիսկ,</w:t>
      </w:r>
    </w:p>
    <w:p w14:paraId="474AC9FB" w14:textId="77777777" w:rsidR="00254229" w:rsidRDefault="00000000">
      <w:pPr>
        <w:pStyle w:val="ListParagraph"/>
        <w:numPr>
          <w:ilvl w:val="0"/>
          <w:numId w:val="11"/>
        </w:numPr>
        <w:tabs>
          <w:tab w:val="left" w:pos="1418"/>
        </w:tabs>
        <w:spacing w:line="321" w:lineRule="auto"/>
        <w:ind w:right="1074" w:firstLine="540"/>
        <w:rPr>
          <w:sz w:val="24"/>
          <w:szCs w:val="24"/>
        </w:rPr>
      </w:pPr>
      <w:r>
        <w:rPr>
          <w:w w:val="110"/>
          <w:sz w:val="24"/>
          <w:szCs w:val="24"/>
        </w:rPr>
        <w:t>ոլորտի վերաբերյալ տվյալների հասանելիությունը սահմանափակվա՞ծ է հանրության</w:t>
      </w:r>
      <w:r>
        <w:rPr>
          <w:spacing w:val="10"/>
          <w:w w:val="110"/>
          <w:sz w:val="24"/>
          <w:szCs w:val="24"/>
        </w:rPr>
        <w:t xml:space="preserve"> </w:t>
      </w:r>
      <w:r>
        <w:rPr>
          <w:w w:val="110"/>
          <w:sz w:val="24"/>
          <w:szCs w:val="24"/>
        </w:rPr>
        <w:t>համար։</w:t>
      </w:r>
    </w:p>
    <w:p w14:paraId="1B338E3C" w14:textId="77777777" w:rsidR="00254229" w:rsidRDefault="00254229">
      <w:pPr>
        <w:pStyle w:val="BodyText"/>
        <w:spacing w:before="11"/>
        <w:rPr>
          <w:sz w:val="31"/>
        </w:rPr>
      </w:pPr>
    </w:p>
    <w:p w14:paraId="23E4446D" w14:textId="77777777" w:rsidR="00254229" w:rsidRDefault="00000000">
      <w:pPr>
        <w:pStyle w:val="BodyText"/>
        <w:spacing w:line="321" w:lineRule="auto"/>
        <w:ind w:left="517" w:right="1075"/>
        <w:jc w:val="both"/>
      </w:pPr>
      <w:r>
        <w:rPr>
          <w:w w:val="110"/>
        </w:rPr>
        <w:t>Նախնական գնահատման իրականացվում է բաց կառավարման մեյնսթրիմինգի հարցաշարի կիրառմամբ (տե՛ս «Բաց կառավարման մեյնսթրիմինգ» ֆայլը)։</w:t>
      </w:r>
      <w:r>
        <w:rPr>
          <w:w w:val="110"/>
          <w:position w:val="8"/>
          <w:sz w:val="14"/>
          <w:szCs w:val="14"/>
        </w:rPr>
        <w:t xml:space="preserve">50 </w:t>
      </w:r>
      <w:r>
        <w:rPr>
          <w:w w:val="110"/>
        </w:rPr>
        <w:t>Եթե հարցերից որևէ մեկի պատասխանը դրական է, ապա դրանք ներառվում են խնդիրների քարտեզագրման մեջ և լուծումների փուլում դրանք հասցեագրվում</w:t>
      </w:r>
      <w:r>
        <w:rPr>
          <w:spacing w:val="61"/>
          <w:w w:val="110"/>
        </w:rPr>
        <w:t xml:space="preserve"> </w:t>
      </w:r>
      <w:r>
        <w:rPr>
          <w:w w:val="110"/>
        </w:rPr>
        <w:t>են:</w:t>
      </w:r>
    </w:p>
    <w:p w14:paraId="0721DF05" w14:textId="77777777" w:rsidR="00254229" w:rsidRDefault="00000000">
      <w:pPr>
        <w:pStyle w:val="BodyText"/>
        <w:spacing w:before="163"/>
        <w:ind w:left="517"/>
      </w:pPr>
      <w:r>
        <w:rPr>
          <w:color w:val="001F60"/>
          <w:w w:val="110"/>
        </w:rPr>
        <w:t>Միջոցառումների նախագծում</w:t>
      </w:r>
    </w:p>
    <w:p w14:paraId="397578FE" w14:textId="77777777" w:rsidR="00254229" w:rsidRDefault="00000000">
      <w:pPr>
        <w:pStyle w:val="BodyText"/>
        <w:spacing w:before="91" w:line="319" w:lineRule="auto"/>
        <w:ind w:left="517" w:right="1073"/>
        <w:jc w:val="both"/>
      </w:pPr>
      <w:r>
        <w:rPr>
          <w:w w:val="110"/>
        </w:rPr>
        <w:t>Միջոցառումների նախագծման փուլում կարևոր է սահմանել բոլոր պատասխանատուներին` հաշվետվողականության ապահովման նպատակով:</w:t>
      </w:r>
    </w:p>
    <w:p w14:paraId="6AAF6843" w14:textId="77777777" w:rsidR="00254229" w:rsidRDefault="00000000">
      <w:pPr>
        <w:pStyle w:val="BodyText"/>
        <w:spacing w:before="166"/>
        <w:ind w:left="517"/>
      </w:pPr>
      <w:r>
        <w:rPr>
          <w:color w:val="001F60"/>
          <w:w w:val="110"/>
        </w:rPr>
        <w:t>Ցուցանիշների նախագծում</w:t>
      </w:r>
    </w:p>
    <w:p w14:paraId="663FB0D3" w14:textId="77777777" w:rsidR="00254229" w:rsidRDefault="00000000">
      <w:pPr>
        <w:pStyle w:val="BodyText"/>
        <w:spacing w:before="91" w:line="321" w:lineRule="auto"/>
        <w:ind w:left="517" w:right="1075"/>
        <w:jc w:val="both"/>
      </w:pPr>
      <w:r>
        <w:rPr>
          <w:w w:val="110"/>
        </w:rPr>
        <w:t>Ցուցանիշների սահմանման փուլում նախատեսվում է հրապարակման պահանջ այն բոլոր ցուցանիշների համար, որոնք չեն պարունակում պետական, ծառայողական կամ առևտրային գաղտնիք։ Ցուցանիշների հրապարակումը ապահովվում է ռազմավարական կառավարման թվային հարթակի և պարբերական հաշվետվությունների միջոցով:</w:t>
      </w:r>
    </w:p>
    <w:p w14:paraId="346F6A5E" w14:textId="77777777" w:rsidR="00254229" w:rsidRDefault="00254229">
      <w:pPr>
        <w:pStyle w:val="BodyText"/>
        <w:rPr>
          <w:sz w:val="20"/>
        </w:rPr>
      </w:pPr>
    </w:p>
    <w:p w14:paraId="31505837" w14:textId="77777777" w:rsidR="00254229" w:rsidRDefault="00254229">
      <w:pPr>
        <w:pStyle w:val="BodyText"/>
        <w:rPr>
          <w:sz w:val="20"/>
        </w:rPr>
      </w:pPr>
    </w:p>
    <w:p w14:paraId="7254F511" w14:textId="77777777" w:rsidR="00254229" w:rsidRDefault="00254229">
      <w:pPr>
        <w:pStyle w:val="BodyText"/>
        <w:rPr>
          <w:sz w:val="20"/>
        </w:rPr>
      </w:pPr>
    </w:p>
    <w:p w14:paraId="404A8B21" w14:textId="77777777" w:rsidR="00254229" w:rsidRDefault="00254229">
      <w:pPr>
        <w:pStyle w:val="BodyText"/>
        <w:rPr>
          <w:sz w:val="20"/>
        </w:rPr>
      </w:pPr>
    </w:p>
    <w:p w14:paraId="06C857DE" w14:textId="77777777" w:rsidR="00254229" w:rsidRDefault="00000000">
      <w:pPr>
        <w:pStyle w:val="BodyText"/>
        <w:spacing w:before="10"/>
        <w:rPr>
          <w:sz w:val="15"/>
        </w:rPr>
      </w:pPr>
      <w:r>
        <w:pict w14:anchorId="22F71E2A">
          <v:line id="_x0000_s2116" style="position:absolute;z-index:4120;mso-wrap-distance-left:0;mso-wrap-distance-right:0;mso-position-horizontal-relative:page" from="53.9pt,11.5pt" to="197.9pt,11.5pt" strokeweight=".72pt">
            <w10:wrap type="topAndBottom" anchorx="page"/>
          </v:line>
        </w:pict>
      </w:r>
    </w:p>
    <w:p w14:paraId="4EDFA22F" w14:textId="77777777" w:rsidR="00254229" w:rsidRDefault="00000000">
      <w:pPr>
        <w:spacing w:before="95"/>
        <w:ind w:left="517"/>
        <w:rPr>
          <w:sz w:val="18"/>
        </w:rPr>
      </w:pPr>
      <w:r>
        <w:rPr>
          <w:w w:val="110"/>
          <w:position w:val="6"/>
          <w:sz w:val="11"/>
        </w:rPr>
        <w:t xml:space="preserve">50 </w:t>
      </w:r>
      <w:r>
        <w:rPr>
          <w:color w:val="0562C1"/>
          <w:w w:val="110"/>
          <w:sz w:val="18"/>
          <w:u w:val="single" w:color="0562C1"/>
        </w:rPr>
        <w:t>https://docs.google.com/spreadsheets/d/129XPANqPNeGoeP7O6AUCro9SXC-LGi92l992Gnffibc/edit?usp=sharing</w:t>
      </w:r>
    </w:p>
    <w:p w14:paraId="745DCA4D" w14:textId="77777777" w:rsidR="00254229" w:rsidRDefault="00254229">
      <w:pPr>
        <w:rPr>
          <w:sz w:val="18"/>
        </w:rPr>
        <w:sectPr w:rsidR="00254229">
          <w:headerReference w:type="default" r:id="rId158"/>
          <w:footerReference w:type="default" r:id="rId159"/>
          <w:pgSz w:w="11910" w:h="16840"/>
          <w:pgMar w:top="1380" w:right="0" w:bottom="1140" w:left="560" w:header="0" w:footer="950" w:gutter="0"/>
          <w:pgNumType w:start="62"/>
          <w:cols w:space="720"/>
        </w:sectPr>
      </w:pPr>
    </w:p>
    <w:p w14:paraId="4D26D506" w14:textId="77777777" w:rsidR="00254229" w:rsidRDefault="00000000">
      <w:pPr>
        <w:pStyle w:val="Heading1"/>
        <w:spacing w:line="316" w:lineRule="auto"/>
        <w:ind w:left="4417" w:right="1083" w:hanging="2972"/>
      </w:pPr>
      <w:bookmarkStart w:id="12" w:name="_TOC_250002"/>
      <w:r>
        <w:rPr>
          <w:color w:val="931111"/>
          <w:spacing w:val="-7"/>
          <w:w w:val="115"/>
        </w:rPr>
        <w:lastRenderedPageBreak/>
        <w:t xml:space="preserve">Գենդերային հավասարության </w:t>
      </w:r>
      <w:r>
        <w:rPr>
          <w:color w:val="931111"/>
          <w:w w:val="115"/>
        </w:rPr>
        <w:t xml:space="preserve">և </w:t>
      </w:r>
      <w:r>
        <w:rPr>
          <w:color w:val="931111"/>
          <w:spacing w:val="-7"/>
          <w:w w:val="115"/>
        </w:rPr>
        <w:t xml:space="preserve">սոցիալական </w:t>
      </w:r>
      <w:r>
        <w:rPr>
          <w:color w:val="931111"/>
          <w:spacing w:val="-6"/>
          <w:w w:val="115"/>
        </w:rPr>
        <w:t xml:space="preserve">ներառման </w:t>
      </w:r>
      <w:bookmarkEnd w:id="12"/>
      <w:r>
        <w:rPr>
          <w:color w:val="931111"/>
          <w:spacing w:val="-7"/>
          <w:w w:val="115"/>
        </w:rPr>
        <w:t>մեյնսթրիմինգ</w:t>
      </w:r>
    </w:p>
    <w:p w14:paraId="65C71421" w14:textId="77777777" w:rsidR="00254229" w:rsidRDefault="00254229">
      <w:pPr>
        <w:pStyle w:val="BodyText"/>
        <w:rPr>
          <w:sz w:val="30"/>
        </w:rPr>
      </w:pPr>
    </w:p>
    <w:p w14:paraId="215C24BC" w14:textId="77777777" w:rsidR="00254229" w:rsidRDefault="00254229">
      <w:pPr>
        <w:pStyle w:val="BodyText"/>
        <w:spacing w:before="5"/>
        <w:rPr>
          <w:sz w:val="26"/>
        </w:rPr>
      </w:pPr>
    </w:p>
    <w:p w14:paraId="66FA059A" w14:textId="77777777" w:rsidR="00254229" w:rsidRDefault="00000000">
      <w:pPr>
        <w:pStyle w:val="BodyText"/>
        <w:spacing w:line="319" w:lineRule="auto"/>
        <w:ind w:left="517" w:right="1072"/>
        <w:jc w:val="both"/>
      </w:pPr>
      <w:r>
        <w:rPr>
          <w:w w:val="110"/>
        </w:rPr>
        <w:t>Հիմնական սկզբունքները, որոնք ընկած են գենդերային ու սոցիալական ներառականության մեյնսթրիմինգի՝ որպես գործընթացի և ռազմավարության հիմքում, հետևյալն են՝</w:t>
      </w:r>
    </w:p>
    <w:p w14:paraId="20B5E5D3" w14:textId="77777777" w:rsidR="00254229" w:rsidRDefault="00254229">
      <w:pPr>
        <w:pStyle w:val="BodyText"/>
        <w:rPr>
          <w:sz w:val="26"/>
        </w:rPr>
      </w:pPr>
    </w:p>
    <w:p w14:paraId="7D3E934F" w14:textId="77777777" w:rsidR="00254229" w:rsidRDefault="00254229">
      <w:pPr>
        <w:pStyle w:val="BodyText"/>
        <w:rPr>
          <w:sz w:val="21"/>
        </w:rPr>
      </w:pPr>
    </w:p>
    <w:p w14:paraId="64A63EB9" w14:textId="77777777" w:rsidR="00254229" w:rsidRDefault="00000000">
      <w:pPr>
        <w:pStyle w:val="ListParagraph"/>
        <w:numPr>
          <w:ilvl w:val="0"/>
          <w:numId w:val="18"/>
        </w:numPr>
        <w:tabs>
          <w:tab w:val="left" w:pos="1238"/>
        </w:tabs>
        <w:spacing w:line="321" w:lineRule="auto"/>
        <w:ind w:right="1076" w:hanging="360"/>
        <w:jc w:val="both"/>
        <w:rPr>
          <w:sz w:val="24"/>
          <w:szCs w:val="24"/>
        </w:rPr>
      </w:pPr>
      <w:r>
        <w:rPr>
          <w:w w:val="110"/>
          <w:sz w:val="24"/>
          <w:szCs w:val="24"/>
        </w:rPr>
        <w:t>բացառել խտրական վերաբերմունքը կամ մոտեցումը որևէ անձնական կամ սոցիալական բնույթի հատկանիշի կամ հանգամանքի</w:t>
      </w:r>
      <w:r>
        <w:rPr>
          <w:spacing w:val="65"/>
          <w:w w:val="110"/>
          <w:sz w:val="24"/>
          <w:szCs w:val="24"/>
        </w:rPr>
        <w:t xml:space="preserve"> </w:t>
      </w:r>
      <w:r>
        <w:rPr>
          <w:w w:val="110"/>
          <w:sz w:val="24"/>
          <w:szCs w:val="24"/>
        </w:rPr>
        <w:t>հիմքով՝ երաշխավորելով տվյալ քաղաքականության</w:t>
      </w:r>
      <w:r>
        <w:rPr>
          <w:spacing w:val="65"/>
          <w:w w:val="110"/>
          <w:sz w:val="24"/>
          <w:szCs w:val="24"/>
        </w:rPr>
        <w:t xml:space="preserve"> </w:t>
      </w:r>
      <w:r>
        <w:rPr>
          <w:w w:val="110"/>
          <w:sz w:val="24"/>
          <w:szCs w:val="24"/>
        </w:rPr>
        <w:t>կամ</w:t>
      </w:r>
      <w:r>
        <w:rPr>
          <w:spacing w:val="65"/>
          <w:w w:val="110"/>
          <w:sz w:val="24"/>
          <w:szCs w:val="24"/>
        </w:rPr>
        <w:t xml:space="preserve"> </w:t>
      </w:r>
      <w:r>
        <w:rPr>
          <w:w w:val="110"/>
          <w:sz w:val="24"/>
          <w:szCs w:val="24"/>
        </w:rPr>
        <w:t>գործընթացի շրջանակներում հանրության բոլոր խմբերի համար հավասար հնարավորությունների</w:t>
      </w:r>
      <w:r>
        <w:rPr>
          <w:spacing w:val="10"/>
          <w:w w:val="110"/>
          <w:sz w:val="24"/>
          <w:szCs w:val="24"/>
        </w:rPr>
        <w:t xml:space="preserve"> </w:t>
      </w:r>
      <w:r>
        <w:rPr>
          <w:w w:val="110"/>
          <w:sz w:val="24"/>
          <w:szCs w:val="24"/>
        </w:rPr>
        <w:t>ապահովումը,</w:t>
      </w:r>
    </w:p>
    <w:p w14:paraId="58C13751" w14:textId="77777777" w:rsidR="00254229" w:rsidRDefault="00000000">
      <w:pPr>
        <w:pStyle w:val="ListParagraph"/>
        <w:numPr>
          <w:ilvl w:val="0"/>
          <w:numId w:val="18"/>
        </w:numPr>
        <w:tabs>
          <w:tab w:val="left" w:pos="1238"/>
        </w:tabs>
        <w:spacing w:before="2" w:line="324" w:lineRule="auto"/>
        <w:ind w:right="1076" w:hanging="360"/>
        <w:jc w:val="both"/>
        <w:rPr>
          <w:sz w:val="24"/>
          <w:szCs w:val="24"/>
        </w:rPr>
      </w:pPr>
      <w:r>
        <w:rPr>
          <w:w w:val="110"/>
          <w:sz w:val="24"/>
          <w:szCs w:val="24"/>
        </w:rPr>
        <w:t>ապահովել այնպիսի գործողությունների իրականացումը, որոնք  նպաստում են սոցիալական ներառականությանը և գենդերային</w:t>
      </w:r>
      <w:r>
        <w:rPr>
          <w:spacing w:val="2"/>
          <w:w w:val="110"/>
          <w:sz w:val="24"/>
          <w:szCs w:val="24"/>
        </w:rPr>
        <w:t xml:space="preserve"> </w:t>
      </w:r>
      <w:r>
        <w:rPr>
          <w:w w:val="110"/>
          <w:sz w:val="24"/>
          <w:szCs w:val="24"/>
        </w:rPr>
        <w:t>հավասարությանը,</w:t>
      </w:r>
    </w:p>
    <w:p w14:paraId="0773FECA" w14:textId="77777777" w:rsidR="00254229" w:rsidRDefault="00000000">
      <w:pPr>
        <w:pStyle w:val="ListParagraph"/>
        <w:numPr>
          <w:ilvl w:val="0"/>
          <w:numId w:val="18"/>
        </w:numPr>
        <w:tabs>
          <w:tab w:val="left" w:pos="1238"/>
          <w:tab w:val="left" w:pos="3650"/>
          <w:tab w:val="left" w:pos="6183"/>
          <w:tab w:val="left" w:pos="8742"/>
        </w:tabs>
        <w:spacing w:line="321" w:lineRule="auto"/>
        <w:ind w:right="1074" w:hanging="360"/>
        <w:jc w:val="both"/>
        <w:rPr>
          <w:sz w:val="24"/>
          <w:szCs w:val="24"/>
        </w:rPr>
      </w:pPr>
      <w:r>
        <w:rPr>
          <w:w w:val="105"/>
          <w:sz w:val="24"/>
          <w:szCs w:val="24"/>
        </w:rPr>
        <w:t>անդրադառնալ</w:t>
      </w:r>
      <w:r>
        <w:rPr>
          <w:w w:val="105"/>
          <w:sz w:val="24"/>
          <w:szCs w:val="24"/>
        </w:rPr>
        <w:tab/>
        <w:t>համակարգային</w:t>
      </w:r>
      <w:r>
        <w:rPr>
          <w:w w:val="105"/>
          <w:sz w:val="24"/>
          <w:szCs w:val="24"/>
        </w:rPr>
        <w:tab/>
        <w:t>խոչընդոտներին</w:t>
      </w:r>
      <w:r>
        <w:rPr>
          <w:w w:val="105"/>
          <w:sz w:val="24"/>
          <w:szCs w:val="24"/>
        </w:rPr>
        <w:tab/>
        <w:t>սոցիալական ներառականության ու գենդերային հավասարության լույսի ներքո մշակվող բարեփոխումների և ռազմավարությունների</w:t>
      </w:r>
      <w:r>
        <w:rPr>
          <w:spacing w:val="2"/>
          <w:w w:val="105"/>
          <w:sz w:val="24"/>
          <w:szCs w:val="24"/>
        </w:rPr>
        <w:t xml:space="preserve"> </w:t>
      </w:r>
      <w:r>
        <w:rPr>
          <w:w w:val="105"/>
          <w:sz w:val="24"/>
          <w:szCs w:val="24"/>
        </w:rPr>
        <w:t>միջոցով,</w:t>
      </w:r>
    </w:p>
    <w:p w14:paraId="08022F21" w14:textId="77777777" w:rsidR="00254229" w:rsidRDefault="00000000">
      <w:pPr>
        <w:pStyle w:val="ListParagraph"/>
        <w:numPr>
          <w:ilvl w:val="0"/>
          <w:numId w:val="18"/>
        </w:numPr>
        <w:tabs>
          <w:tab w:val="left" w:pos="1238"/>
        </w:tabs>
        <w:spacing w:line="321" w:lineRule="auto"/>
        <w:ind w:right="1075" w:hanging="360"/>
        <w:jc w:val="both"/>
        <w:rPr>
          <w:sz w:val="24"/>
          <w:szCs w:val="24"/>
        </w:rPr>
      </w:pPr>
      <w:r>
        <w:rPr>
          <w:w w:val="110"/>
          <w:sz w:val="24"/>
          <w:szCs w:val="24"/>
        </w:rPr>
        <w:t>անդրադառնալ մշակութային խոչընդոտներին և ներառականության մշակույթի</w:t>
      </w:r>
    </w:p>
    <w:p w14:paraId="56D6AAC0" w14:textId="77777777" w:rsidR="00254229" w:rsidRDefault="00000000">
      <w:pPr>
        <w:pStyle w:val="ListParagraph"/>
        <w:numPr>
          <w:ilvl w:val="0"/>
          <w:numId w:val="18"/>
        </w:numPr>
        <w:tabs>
          <w:tab w:val="left" w:pos="1238"/>
        </w:tabs>
        <w:ind w:hanging="360"/>
        <w:rPr>
          <w:sz w:val="24"/>
          <w:szCs w:val="24"/>
        </w:rPr>
      </w:pPr>
      <w:r>
        <w:rPr>
          <w:w w:val="110"/>
          <w:sz w:val="24"/>
          <w:szCs w:val="24"/>
        </w:rPr>
        <w:t>ձևավորմանը խտրականության դեմ արդյունավետ պայքարի</w:t>
      </w:r>
      <w:r>
        <w:rPr>
          <w:spacing w:val="63"/>
          <w:w w:val="110"/>
          <w:sz w:val="24"/>
          <w:szCs w:val="24"/>
        </w:rPr>
        <w:t xml:space="preserve"> </w:t>
      </w:r>
      <w:r>
        <w:rPr>
          <w:w w:val="110"/>
          <w:sz w:val="24"/>
          <w:szCs w:val="24"/>
        </w:rPr>
        <w:t>միջոցով,</w:t>
      </w:r>
    </w:p>
    <w:p w14:paraId="04617693" w14:textId="77777777" w:rsidR="00254229" w:rsidRDefault="00000000">
      <w:pPr>
        <w:pStyle w:val="ListParagraph"/>
        <w:numPr>
          <w:ilvl w:val="0"/>
          <w:numId w:val="18"/>
        </w:numPr>
        <w:tabs>
          <w:tab w:val="left" w:pos="1238"/>
          <w:tab w:val="left" w:pos="3871"/>
          <w:tab w:val="left" w:pos="5741"/>
          <w:tab w:val="left" w:pos="7580"/>
        </w:tabs>
        <w:spacing w:before="94" w:line="321" w:lineRule="auto"/>
        <w:ind w:right="1076" w:hanging="360"/>
        <w:jc w:val="both"/>
        <w:rPr>
          <w:sz w:val="24"/>
          <w:szCs w:val="24"/>
        </w:rPr>
      </w:pPr>
      <w:r>
        <w:rPr>
          <w:w w:val="110"/>
          <w:sz w:val="24"/>
          <w:szCs w:val="24"/>
        </w:rPr>
        <w:t>հավասարության</w:t>
      </w:r>
      <w:r>
        <w:rPr>
          <w:w w:val="110"/>
          <w:sz w:val="24"/>
          <w:szCs w:val="24"/>
        </w:rPr>
        <w:tab/>
        <w:t>խթանումը</w:t>
      </w:r>
      <w:r>
        <w:rPr>
          <w:w w:val="110"/>
          <w:sz w:val="24"/>
          <w:szCs w:val="24"/>
        </w:rPr>
        <w:tab/>
        <w:t>հավասար</w:t>
      </w:r>
      <w:r>
        <w:rPr>
          <w:w w:val="110"/>
          <w:sz w:val="24"/>
          <w:szCs w:val="24"/>
        </w:rPr>
        <w:tab/>
      </w:r>
      <w:r>
        <w:rPr>
          <w:w w:val="105"/>
          <w:sz w:val="24"/>
          <w:szCs w:val="24"/>
        </w:rPr>
        <w:t xml:space="preserve">հնարավորությունների, </w:t>
      </w:r>
      <w:r>
        <w:rPr>
          <w:w w:val="110"/>
          <w:sz w:val="24"/>
          <w:szCs w:val="24"/>
        </w:rPr>
        <w:t>ներկայացվածության և մասնակցության ապահովման</w:t>
      </w:r>
      <w:r>
        <w:rPr>
          <w:spacing w:val="47"/>
          <w:w w:val="110"/>
          <w:sz w:val="24"/>
          <w:szCs w:val="24"/>
        </w:rPr>
        <w:t xml:space="preserve"> </w:t>
      </w:r>
      <w:r>
        <w:rPr>
          <w:w w:val="110"/>
          <w:sz w:val="24"/>
          <w:szCs w:val="24"/>
        </w:rPr>
        <w:t>միջոցով,</w:t>
      </w:r>
    </w:p>
    <w:p w14:paraId="2A0E8B51" w14:textId="77777777" w:rsidR="00254229" w:rsidRDefault="00254229">
      <w:pPr>
        <w:pStyle w:val="BodyText"/>
        <w:spacing w:before="3"/>
        <w:rPr>
          <w:sz w:val="32"/>
        </w:rPr>
      </w:pPr>
    </w:p>
    <w:p w14:paraId="0B0378D2" w14:textId="77777777" w:rsidR="00254229" w:rsidRDefault="00000000">
      <w:pPr>
        <w:pStyle w:val="BodyText"/>
        <w:spacing w:line="321" w:lineRule="auto"/>
        <w:ind w:left="517" w:right="1072"/>
        <w:jc w:val="both"/>
      </w:pPr>
      <w:r>
        <w:rPr>
          <w:w w:val="105"/>
        </w:rPr>
        <w:t>Սոցիալական ներառականության, այդ թվում՝ գենդերային տեսանկյունից քաղաքականությունը կարող է լինել անհավասար, անտեսող, զգայուն, զգայուն և փոխասական կամ փոխակերպող, այն է`</w:t>
      </w:r>
    </w:p>
    <w:p w14:paraId="1F3ED454" w14:textId="77777777" w:rsidR="00254229" w:rsidRDefault="00000000">
      <w:pPr>
        <w:pStyle w:val="ListParagraph"/>
        <w:numPr>
          <w:ilvl w:val="0"/>
          <w:numId w:val="18"/>
        </w:numPr>
        <w:tabs>
          <w:tab w:val="left" w:pos="1238"/>
          <w:tab w:val="left" w:pos="3325"/>
          <w:tab w:val="left" w:pos="4489"/>
          <w:tab w:val="left" w:pos="7488"/>
          <w:tab w:val="left" w:pos="8496"/>
        </w:tabs>
        <w:spacing w:before="163" w:line="321" w:lineRule="auto"/>
        <w:ind w:right="1073" w:hanging="360"/>
        <w:jc w:val="both"/>
        <w:rPr>
          <w:sz w:val="24"/>
          <w:szCs w:val="24"/>
        </w:rPr>
      </w:pPr>
      <w:r>
        <w:rPr>
          <w:w w:val="105"/>
          <w:sz w:val="24"/>
          <w:szCs w:val="24"/>
        </w:rPr>
        <w:t>Քաղաքականություններն անհավասար են, երբ ավելի են արմատավորվում գենդերային</w:t>
      </w:r>
      <w:r>
        <w:rPr>
          <w:w w:val="105"/>
          <w:sz w:val="24"/>
          <w:szCs w:val="24"/>
        </w:rPr>
        <w:tab/>
        <w:t>կամ</w:t>
      </w:r>
      <w:r>
        <w:rPr>
          <w:w w:val="105"/>
          <w:sz w:val="24"/>
          <w:szCs w:val="24"/>
        </w:rPr>
        <w:tab/>
        <w:t>անհավասարության</w:t>
      </w:r>
      <w:r>
        <w:rPr>
          <w:w w:val="105"/>
          <w:sz w:val="24"/>
          <w:szCs w:val="24"/>
        </w:rPr>
        <w:tab/>
        <w:t>այլ</w:t>
      </w:r>
      <w:r>
        <w:rPr>
          <w:w w:val="105"/>
          <w:sz w:val="24"/>
          <w:szCs w:val="24"/>
        </w:rPr>
        <w:tab/>
        <w:t>դրսևորումները չհավասարակշռված,   անհամաչափ     նորմերի     ու     սոցիալական      դերերի վրա կառուցվող հարաբերությունների</w:t>
      </w:r>
      <w:r>
        <w:rPr>
          <w:spacing w:val="31"/>
          <w:w w:val="105"/>
          <w:sz w:val="24"/>
          <w:szCs w:val="24"/>
        </w:rPr>
        <w:t xml:space="preserve"> </w:t>
      </w:r>
      <w:r>
        <w:rPr>
          <w:w w:val="105"/>
          <w:sz w:val="24"/>
          <w:szCs w:val="24"/>
        </w:rPr>
        <w:t>արդյունքում։</w:t>
      </w:r>
    </w:p>
    <w:p w14:paraId="48644B4B" w14:textId="77777777" w:rsidR="00254229" w:rsidRDefault="00000000">
      <w:pPr>
        <w:pStyle w:val="ListParagraph"/>
        <w:numPr>
          <w:ilvl w:val="0"/>
          <w:numId w:val="18"/>
        </w:numPr>
        <w:tabs>
          <w:tab w:val="left" w:pos="1238"/>
        </w:tabs>
        <w:spacing w:before="1" w:line="321" w:lineRule="auto"/>
        <w:ind w:right="1075" w:hanging="360"/>
        <w:jc w:val="both"/>
        <w:rPr>
          <w:sz w:val="24"/>
          <w:szCs w:val="24"/>
        </w:rPr>
      </w:pPr>
      <w:r>
        <w:rPr>
          <w:w w:val="105"/>
          <w:sz w:val="24"/>
          <w:szCs w:val="24"/>
        </w:rPr>
        <w:t>Քաղաքականություններն  անտեսող  են,  երբ  շրջանցում,   ուշադրությունից դուրս</w:t>
      </w:r>
      <w:r>
        <w:rPr>
          <w:spacing w:val="30"/>
          <w:w w:val="105"/>
          <w:sz w:val="24"/>
          <w:szCs w:val="24"/>
        </w:rPr>
        <w:t xml:space="preserve"> </w:t>
      </w:r>
      <w:r>
        <w:rPr>
          <w:w w:val="105"/>
          <w:sz w:val="24"/>
          <w:szCs w:val="24"/>
        </w:rPr>
        <w:t>են</w:t>
      </w:r>
      <w:r>
        <w:rPr>
          <w:spacing w:val="27"/>
          <w:w w:val="105"/>
          <w:sz w:val="24"/>
          <w:szCs w:val="24"/>
        </w:rPr>
        <w:t xml:space="preserve"> </w:t>
      </w:r>
      <w:r>
        <w:rPr>
          <w:w w:val="105"/>
          <w:sz w:val="24"/>
          <w:szCs w:val="24"/>
        </w:rPr>
        <w:t>թողնում</w:t>
      </w:r>
      <w:r>
        <w:rPr>
          <w:spacing w:val="30"/>
          <w:w w:val="105"/>
          <w:sz w:val="24"/>
          <w:szCs w:val="24"/>
        </w:rPr>
        <w:t xml:space="preserve"> </w:t>
      </w:r>
      <w:r>
        <w:rPr>
          <w:w w:val="105"/>
          <w:sz w:val="24"/>
          <w:szCs w:val="24"/>
        </w:rPr>
        <w:t>գենդերային</w:t>
      </w:r>
      <w:r>
        <w:rPr>
          <w:spacing w:val="27"/>
          <w:w w:val="105"/>
          <w:sz w:val="24"/>
          <w:szCs w:val="24"/>
        </w:rPr>
        <w:t xml:space="preserve"> </w:t>
      </w:r>
      <w:r>
        <w:rPr>
          <w:w w:val="105"/>
          <w:sz w:val="24"/>
          <w:szCs w:val="24"/>
        </w:rPr>
        <w:t>և</w:t>
      </w:r>
      <w:r>
        <w:rPr>
          <w:spacing w:val="30"/>
          <w:w w:val="105"/>
          <w:sz w:val="24"/>
          <w:szCs w:val="24"/>
        </w:rPr>
        <w:t xml:space="preserve"> </w:t>
      </w:r>
      <w:r>
        <w:rPr>
          <w:w w:val="105"/>
          <w:sz w:val="24"/>
          <w:szCs w:val="24"/>
        </w:rPr>
        <w:t>անհավասարության</w:t>
      </w:r>
      <w:r>
        <w:rPr>
          <w:spacing w:val="27"/>
          <w:w w:val="105"/>
          <w:sz w:val="24"/>
          <w:szCs w:val="24"/>
        </w:rPr>
        <w:t xml:space="preserve"> </w:t>
      </w:r>
      <w:r>
        <w:rPr>
          <w:w w:val="105"/>
          <w:sz w:val="24"/>
          <w:szCs w:val="24"/>
        </w:rPr>
        <w:t>դրսևորումները։</w:t>
      </w:r>
    </w:p>
    <w:p w14:paraId="4AA95F9A" w14:textId="77777777" w:rsidR="00254229" w:rsidRDefault="00000000">
      <w:pPr>
        <w:pStyle w:val="ListParagraph"/>
        <w:numPr>
          <w:ilvl w:val="0"/>
          <w:numId w:val="18"/>
        </w:numPr>
        <w:tabs>
          <w:tab w:val="left" w:pos="1238"/>
        </w:tabs>
        <w:spacing w:before="2" w:line="321" w:lineRule="auto"/>
        <w:ind w:right="1072" w:hanging="360"/>
        <w:jc w:val="both"/>
        <w:rPr>
          <w:sz w:val="24"/>
          <w:szCs w:val="24"/>
        </w:rPr>
      </w:pPr>
      <w:r>
        <w:rPr>
          <w:w w:val="105"/>
          <w:sz w:val="24"/>
          <w:szCs w:val="24"/>
        </w:rPr>
        <w:t>Քաղաքականությունները զգայուն են, երբ չեն ներառում անհավասարության դրսևորումներին անդրադառնալու հստակ գործողություններ, սակայն համապատասխան եզրույթների կիրառումը և անհավասարության</w:t>
      </w:r>
      <w:r>
        <w:rPr>
          <w:spacing w:val="1"/>
          <w:w w:val="105"/>
          <w:sz w:val="24"/>
          <w:szCs w:val="24"/>
        </w:rPr>
        <w:t xml:space="preserve"> </w:t>
      </w:r>
      <w:r>
        <w:rPr>
          <w:w w:val="105"/>
          <w:sz w:val="24"/>
          <w:szCs w:val="24"/>
        </w:rPr>
        <w:t>ձևերն</w:t>
      </w:r>
    </w:p>
    <w:p w14:paraId="5EC56B3D" w14:textId="77777777" w:rsidR="00254229" w:rsidRDefault="00254229">
      <w:pPr>
        <w:spacing w:line="321" w:lineRule="auto"/>
        <w:jc w:val="both"/>
        <w:rPr>
          <w:sz w:val="24"/>
          <w:szCs w:val="24"/>
        </w:rPr>
        <w:sectPr w:rsidR="00254229">
          <w:headerReference w:type="default" r:id="rId160"/>
          <w:footerReference w:type="default" r:id="rId161"/>
          <w:pgSz w:w="11910" w:h="16840"/>
          <w:pgMar w:top="1380" w:right="0" w:bottom="1140" w:left="560" w:header="0" w:footer="950" w:gutter="0"/>
          <w:pgNumType w:start="63"/>
          <w:cols w:space="720"/>
        </w:sectPr>
      </w:pPr>
    </w:p>
    <w:p w14:paraId="56AFEA43" w14:textId="77777777" w:rsidR="00254229" w:rsidRDefault="00000000">
      <w:pPr>
        <w:pStyle w:val="BodyText"/>
        <w:spacing w:before="72" w:line="321" w:lineRule="auto"/>
        <w:ind w:left="1237" w:right="1083"/>
      </w:pPr>
      <w:r>
        <w:rPr>
          <w:w w:val="110"/>
        </w:rPr>
        <w:lastRenderedPageBreak/>
        <w:t>արձանագրելը ապահովված են, այսինքն՝ քաղաքականության լեզուն զգայուն է։</w:t>
      </w:r>
    </w:p>
    <w:p w14:paraId="35BAE3C8" w14:textId="77777777" w:rsidR="00254229" w:rsidRDefault="00000000">
      <w:pPr>
        <w:pStyle w:val="ListParagraph"/>
        <w:numPr>
          <w:ilvl w:val="0"/>
          <w:numId w:val="18"/>
        </w:numPr>
        <w:tabs>
          <w:tab w:val="left" w:pos="1238"/>
        </w:tabs>
        <w:spacing w:before="2" w:line="321" w:lineRule="auto"/>
        <w:ind w:right="1073" w:hanging="360"/>
        <w:jc w:val="both"/>
        <w:rPr>
          <w:sz w:val="24"/>
          <w:szCs w:val="24"/>
        </w:rPr>
      </w:pPr>
      <w:r>
        <w:rPr>
          <w:w w:val="105"/>
          <w:sz w:val="24"/>
          <w:szCs w:val="24"/>
        </w:rPr>
        <w:t>Քաղաքականությունները զգայուն և փոխասական  են,  եթե  կա  զգայուն  լեզու  ու անհավասարությանն անդրադառնալու, դրան արձագանքելու հստակ գործողություն, բայց բացակայում է իշխանական հարաբերությունների և սոցիալական նորմերի առումով  խորքային  փոփոխություն  անելու համակարգված</w:t>
      </w:r>
      <w:r>
        <w:rPr>
          <w:spacing w:val="15"/>
          <w:w w:val="105"/>
          <w:sz w:val="24"/>
          <w:szCs w:val="24"/>
        </w:rPr>
        <w:t xml:space="preserve"> </w:t>
      </w:r>
      <w:r>
        <w:rPr>
          <w:w w:val="105"/>
          <w:sz w:val="24"/>
          <w:szCs w:val="24"/>
        </w:rPr>
        <w:t>ջանքը։</w:t>
      </w:r>
    </w:p>
    <w:p w14:paraId="5DC14885" w14:textId="77777777" w:rsidR="00254229" w:rsidRDefault="00000000">
      <w:pPr>
        <w:pStyle w:val="ListParagraph"/>
        <w:numPr>
          <w:ilvl w:val="0"/>
          <w:numId w:val="18"/>
        </w:numPr>
        <w:tabs>
          <w:tab w:val="left" w:pos="1238"/>
        </w:tabs>
        <w:spacing w:before="1" w:line="321" w:lineRule="auto"/>
        <w:ind w:right="1075" w:hanging="360"/>
        <w:jc w:val="both"/>
        <w:rPr>
          <w:sz w:val="24"/>
          <w:szCs w:val="24"/>
        </w:rPr>
      </w:pPr>
      <w:r>
        <w:rPr>
          <w:w w:val="105"/>
          <w:sz w:val="24"/>
          <w:szCs w:val="24"/>
        </w:rPr>
        <w:t>Քաղաքականությունները  փոխակերպական  են,  եթե  ուղղված  են իշխանության, միջոցների և ծառայությունների առավել հավասար վերաբաշխմանը՝ տարբեր խմբերի,  կանանց  և  տղամարդկանց  միջև  գենդերային  անհավասարության  հիմքում   ընկած   վնասարար   նորմերը,  դերերը և հարաբերությունները համակարգային կերպով վերհանելու և վերափոխելու</w:t>
      </w:r>
      <w:r>
        <w:rPr>
          <w:spacing w:val="15"/>
          <w:w w:val="105"/>
          <w:sz w:val="24"/>
          <w:szCs w:val="24"/>
        </w:rPr>
        <w:t xml:space="preserve"> </w:t>
      </w:r>
      <w:r>
        <w:rPr>
          <w:w w:val="105"/>
          <w:sz w:val="24"/>
          <w:szCs w:val="24"/>
        </w:rPr>
        <w:t>միջոցով։</w:t>
      </w:r>
    </w:p>
    <w:p w14:paraId="5B08007D" w14:textId="77777777" w:rsidR="00254229" w:rsidRDefault="00254229">
      <w:pPr>
        <w:pStyle w:val="BodyText"/>
        <w:rPr>
          <w:sz w:val="26"/>
        </w:rPr>
      </w:pPr>
    </w:p>
    <w:p w14:paraId="5D07A402" w14:textId="77777777" w:rsidR="00254229" w:rsidRDefault="00254229">
      <w:pPr>
        <w:pStyle w:val="BodyText"/>
        <w:spacing w:before="5"/>
        <w:rPr>
          <w:sz w:val="20"/>
        </w:rPr>
      </w:pPr>
    </w:p>
    <w:p w14:paraId="092BD073" w14:textId="77777777" w:rsidR="00254229" w:rsidRDefault="00000000">
      <w:pPr>
        <w:pStyle w:val="BodyText"/>
        <w:spacing w:line="321" w:lineRule="auto"/>
        <w:ind w:left="517" w:right="1072"/>
        <w:jc w:val="both"/>
      </w:pPr>
      <w:r>
        <w:rPr>
          <w:w w:val="110"/>
        </w:rPr>
        <w:t>Մեյնսթրիմինգն ապահովվում է փաստաթղթի մշակման ժամանակ` խնդիրների վերհանման ու լուծումների մշակման փուլում` արձագանքելով սահմանված հարցաշարին, որը հասանելի է հետևյալ հղմամբ (տե՛ս «Գենդերային հավասարություն և սոցիալական</w:t>
      </w:r>
      <w:r>
        <w:rPr>
          <w:spacing w:val="65"/>
          <w:w w:val="110"/>
        </w:rPr>
        <w:t xml:space="preserve"> </w:t>
      </w:r>
      <w:r>
        <w:rPr>
          <w:w w:val="110"/>
        </w:rPr>
        <w:t>ներառում»</w:t>
      </w:r>
      <w:r>
        <w:rPr>
          <w:spacing w:val="65"/>
          <w:w w:val="110"/>
        </w:rPr>
        <w:t xml:space="preserve"> </w:t>
      </w:r>
      <w:r>
        <w:rPr>
          <w:w w:val="110"/>
        </w:rPr>
        <w:t>ֆայլը):</w:t>
      </w:r>
      <w:r>
        <w:rPr>
          <w:w w:val="110"/>
          <w:position w:val="8"/>
          <w:sz w:val="14"/>
          <w:szCs w:val="14"/>
        </w:rPr>
        <w:t>51</w:t>
      </w:r>
      <w:r>
        <w:rPr>
          <w:spacing w:val="37"/>
          <w:w w:val="110"/>
          <w:position w:val="8"/>
          <w:sz w:val="14"/>
          <w:szCs w:val="14"/>
        </w:rPr>
        <w:t xml:space="preserve"> </w:t>
      </w:r>
      <w:r>
        <w:rPr>
          <w:w w:val="110"/>
        </w:rPr>
        <w:t>Փաստաթղթի</w:t>
      </w:r>
      <w:r>
        <w:rPr>
          <w:spacing w:val="65"/>
          <w:w w:val="110"/>
        </w:rPr>
        <w:t xml:space="preserve"> </w:t>
      </w:r>
      <w:r>
        <w:rPr>
          <w:w w:val="110"/>
        </w:rPr>
        <w:t>հետ հանրային քննարկման ու հաստատման ներկայացման ժամանակ տրամադրվում է նաև լրացված</w:t>
      </w:r>
      <w:r>
        <w:rPr>
          <w:spacing w:val="25"/>
          <w:w w:val="110"/>
        </w:rPr>
        <w:t xml:space="preserve"> </w:t>
      </w:r>
      <w:r>
        <w:rPr>
          <w:w w:val="110"/>
        </w:rPr>
        <w:t>հարցաշարը:</w:t>
      </w:r>
    </w:p>
    <w:p w14:paraId="70E87895" w14:textId="77777777" w:rsidR="00254229" w:rsidRDefault="00254229">
      <w:pPr>
        <w:pStyle w:val="BodyText"/>
        <w:spacing w:before="2"/>
        <w:rPr>
          <w:sz w:val="33"/>
        </w:rPr>
      </w:pPr>
    </w:p>
    <w:p w14:paraId="2166DDCC" w14:textId="77777777" w:rsidR="00254229" w:rsidRDefault="00000000">
      <w:pPr>
        <w:pStyle w:val="Heading1"/>
        <w:spacing w:before="0"/>
        <w:ind w:left="3095"/>
      </w:pPr>
      <w:bookmarkStart w:id="13" w:name="_TOC_250001"/>
      <w:bookmarkEnd w:id="13"/>
      <w:r>
        <w:rPr>
          <w:color w:val="931111"/>
          <w:w w:val="120"/>
        </w:rPr>
        <w:t>Կլիմայական մեյնսթրիմինգ</w:t>
      </w:r>
    </w:p>
    <w:p w14:paraId="0257A3B8" w14:textId="77777777" w:rsidR="00254229" w:rsidRDefault="00254229">
      <w:pPr>
        <w:pStyle w:val="BodyText"/>
        <w:rPr>
          <w:sz w:val="41"/>
        </w:rPr>
      </w:pPr>
    </w:p>
    <w:p w14:paraId="77307DB1" w14:textId="77777777" w:rsidR="00254229" w:rsidRDefault="00000000">
      <w:pPr>
        <w:pStyle w:val="BodyText"/>
        <w:spacing w:line="321" w:lineRule="auto"/>
        <w:ind w:left="517" w:right="1071"/>
        <w:jc w:val="both"/>
      </w:pPr>
      <w:r>
        <w:rPr>
          <w:w w:val="110"/>
        </w:rPr>
        <w:t>Ջերմաստիճանի և եղանակի երկարատև փոփոխությունները կոչվում են կլիմայի փոփոխություն: Կլիմայական մեյնսթրիմինգը վերաբերում է ռազմավարական կառավարման գործընթացներում որոշումների, գործողությունների և գործընթացների մեջ կլիմայի մեղմման և հարմարվողականության նկատառումների համակարգված ինտեգրմանը, որպեսզի ֆինանսական, օրենսդրական և ընթացակարգային շրջանակները կազմակերպվեն այնպես, որ չխաթարեն կլիմայի փոփոխության դեմ պայքարի և դրա ազդեցություններին հարմարվելու ազգային թիրախները: Ռազմավարական պլանավորման փաստաթղթի՝ կլիմայի</w:t>
      </w:r>
      <w:r>
        <w:rPr>
          <w:spacing w:val="65"/>
          <w:w w:val="110"/>
        </w:rPr>
        <w:t xml:space="preserve"> </w:t>
      </w:r>
      <w:r>
        <w:rPr>
          <w:w w:val="110"/>
        </w:rPr>
        <w:t>փոփոխության ազգային նպատակներին համապատասխանության գնահատման վերլուծությունը պետք է հաշվի առնի հետևյալ</w:t>
      </w:r>
      <w:r>
        <w:rPr>
          <w:spacing w:val="65"/>
          <w:w w:val="110"/>
        </w:rPr>
        <w:t xml:space="preserve"> </w:t>
      </w:r>
      <w:r>
        <w:rPr>
          <w:w w:val="110"/>
        </w:rPr>
        <w:t>սկզբունքները.</w:t>
      </w:r>
    </w:p>
    <w:p w14:paraId="1A52E3D2" w14:textId="77777777" w:rsidR="00254229" w:rsidRDefault="00254229">
      <w:pPr>
        <w:pStyle w:val="BodyText"/>
        <w:rPr>
          <w:sz w:val="26"/>
        </w:rPr>
      </w:pPr>
    </w:p>
    <w:p w14:paraId="78FAA4B6" w14:textId="77777777" w:rsidR="00254229" w:rsidRDefault="00254229">
      <w:pPr>
        <w:pStyle w:val="BodyText"/>
        <w:spacing w:before="6"/>
        <w:rPr>
          <w:sz w:val="20"/>
        </w:rPr>
      </w:pPr>
    </w:p>
    <w:p w14:paraId="428DC783" w14:textId="77777777" w:rsidR="00254229" w:rsidRDefault="00000000">
      <w:pPr>
        <w:pStyle w:val="ListParagraph"/>
        <w:numPr>
          <w:ilvl w:val="0"/>
          <w:numId w:val="10"/>
        </w:numPr>
        <w:tabs>
          <w:tab w:val="left" w:pos="1238"/>
        </w:tabs>
        <w:rPr>
          <w:sz w:val="24"/>
          <w:szCs w:val="24"/>
        </w:rPr>
      </w:pPr>
      <w:r>
        <w:rPr>
          <w:w w:val="110"/>
          <w:sz w:val="24"/>
          <w:szCs w:val="24"/>
        </w:rPr>
        <w:t>Կլիմայի փոփոխությունը խաչվող, բազմաոլորտ խնդիր</w:t>
      </w:r>
      <w:r>
        <w:rPr>
          <w:spacing w:val="60"/>
          <w:w w:val="110"/>
          <w:sz w:val="24"/>
          <w:szCs w:val="24"/>
        </w:rPr>
        <w:t xml:space="preserve"> </w:t>
      </w:r>
      <w:r>
        <w:rPr>
          <w:w w:val="110"/>
          <w:sz w:val="24"/>
          <w:szCs w:val="24"/>
        </w:rPr>
        <w:t>է.</w:t>
      </w:r>
    </w:p>
    <w:p w14:paraId="542BCDEC" w14:textId="77777777" w:rsidR="00254229" w:rsidRDefault="00254229">
      <w:pPr>
        <w:rPr>
          <w:sz w:val="24"/>
          <w:szCs w:val="24"/>
        </w:rPr>
        <w:sectPr w:rsidR="00254229">
          <w:headerReference w:type="default" r:id="rId162"/>
          <w:footerReference w:type="default" r:id="rId163"/>
          <w:pgSz w:w="11910" w:h="16840"/>
          <w:pgMar w:top="1380" w:right="0" w:bottom="1780" w:left="560" w:header="0" w:footer="1598" w:gutter="0"/>
          <w:pgNumType w:start="51"/>
          <w:cols w:space="720"/>
        </w:sectPr>
      </w:pPr>
    </w:p>
    <w:p w14:paraId="2F87AEB4" w14:textId="77777777" w:rsidR="00254229" w:rsidRDefault="00000000">
      <w:pPr>
        <w:pStyle w:val="ListParagraph"/>
        <w:numPr>
          <w:ilvl w:val="0"/>
          <w:numId w:val="10"/>
        </w:numPr>
        <w:tabs>
          <w:tab w:val="left" w:pos="1238"/>
        </w:tabs>
        <w:spacing w:before="72" w:line="321" w:lineRule="auto"/>
        <w:ind w:right="1075"/>
        <w:jc w:val="both"/>
        <w:rPr>
          <w:sz w:val="24"/>
          <w:szCs w:val="24"/>
        </w:rPr>
      </w:pPr>
      <w:r>
        <w:rPr>
          <w:w w:val="110"/>
          <w:sz w:val="24"/>
          <w:szCs w:val="24"/>
        </w:rPr>
        <w:lastRenderedPageBreak/>
        <w:t>Միջամտությունները չպետք է անզգուշաբար վնաս պատճառեն մարդկանց և շրջակա</w:t>
      </w:r>
      <w:r>
        <w:rPr>
          <w:spacing w:val="10"/>
          <w:w w:val="110"/>
          <w:sz w:val="24"/>
          <w:szCs w:val="24"/>
        </w:rPr>
        <w:t xml:space="preserve"> </w:t>
      </w:r>
      <w:r>
        <w:rPr>
          <w:w w:val="110"/>
          <w:sz w:val="24"/>
          <w:szCs w:val="24"/>
        </w:rPr>
        <w:t>միջավայրին.</w:t>
      </w:r>
    </w:p>
    <w:p w14:paraId="0345EC50" w14:textId="77777777" w:rsidR="00254229" w:rsidRDefault="00000000">
      <w:pPr>
        <w:pStyle w:val="ListParagraph"/>
        <w:numPr>
          <w:ilvl w:val="0"/>
          <w:numId w:val="10"/>
        </w:numPr>
        <w:tabs>
          <w:tab w:val="left" w:pos="1238"/>
        </w:tabs>
        <w:spacing w:before="2" w:line="321" w:lineRule="auto"/>
        <w:ind w:right="1072"/>
        <w:jc w:val="both"/>
        <w:rPr>
          <w:sz w:val="24"/>
          <w:szCs w:val="24"/>
        </w:rPr>
      </w:pPr>
      <w:r>
        <w:rPr>
          <w:w w:val="110"/>
          <w:sz w:val="24"/>
          <w:szCs w:val="24"/>
        </w:rPr>
        <w:t>Չպետք է ավելանան ջերմոցային գազերի արտանետումները, և կրճատվեն ածխածնի կլանիչների</w:t>
      </w:r>
      <w:r>
        <w:rPr>
          <w:spacing w:val="25"/>
          <w:w w:val="110"/>
          <w:sz w:val="24"/>
          <w:szCs w:val="24"/>
        </w:rPr>
        <w:t xml:space="preserve"> </w:t>
      </w:r>
      <w:r>
        <w:rPr>
          <w:w w:val="110"/>
          <w:sz w:val="24"/>
          <w:szCs w:val="24"/>
        </w:rPr>
        <w:t>կարողությունները.</w:t>
      </w:r>
    </w:p>
    <w:p w14:paraId="2C876007" w14:textId="77777777" w:rsidR="00254229" w:rsidRDefault="00000000">
      <w:pPr>
        <w:pStyle w:val="ListParagraph"/>
        <w:numPr>
          <w:ilvl w:val="0"/>
          <w:numId w:val="10"/>
        </w:numPr>
        <w:tabs>
          <w:tab w:val="left" w:pos="1238"/>
        </w:tabs>
        <w:spacing w:line="324" w:lineRule="auto"/>
        <w:ind w:right="1078"/>
        <w:jc w:val="both"/>
        <w:rPr>
          <w:sz w:val="24"/>
          <w:szCs w:val="24"/>
        </w:rPr>
      </w:pPr>
      <w:r>
        <w:rPr>
          <w:w w:val="105"/>
          <w:sz w:val="24"/>
          <w:szCs w:val="24"/>
        </w:rPr>
        <w:t>Կլիմայի փոփոխության ազդեցություններին դիմակայունությունը պետք է բարձրանա, խոցելիությունը՝</w:t>
      </w:r>
      <w:r>
        <w:rPr>
          <w:spacing w:val="35"/>
          <w:w w:val="105"/>
          <w:sz w:val="24"/>
          <w:szCs w:val="24"/>
        </w:rPr>
        <w:t xml:space="preserve"> </w:t>
      </w:r>
      <w:r>
        <w:rPr>
          <w:w w:val="105"/>
          <w:sz w:val="24"/>
          <w:szCs w:val="24"/>
        </w:rPr>
        <w:t>նվազի.</w:t>
      </w:r>
    </w:p>
    <w:p w14:paraId="607BB167" w14:textId="77777777" w:rsidR="00254229" w:rsidRDefault="00000000">
      <w:pPr>
        <w:pStyle w:val="ListParagraph"/>
        <w:numPr>
          <w:ilvl w:val="0"/>
          <w:numId w:val="10"/>
        </w:numPr>
        <w:tabs>
          <w:tab w:val="left" w:pos="1238"/>
        </w:tabs>
        <w:spacing w:line="321" w:lineRule="auto"/>
        <w:ind w:right="1070"/>
        <w:jc w:val="both"/>
        <w:rPr>
          <w:sz w:val="24"/>
          <w:szCs w:val="24"/>
        </w:rPr>
      </w:pPr>
      <w:r>
        <w:rPr>
          <w:w w:val="110"/>
          <w:sz w:val="24"/>
          <w:szCs w:val="24"/>
        </w:rPr>
        <w:t>Անհրաժեշտ է ապահովել ծախսերի և օգուտների</w:t>
      </w:r>
      <w:r>
        <w:rPr>
          <w:spacing w:val="65"/>
          <w:w w:val="110"/>
          <w:sz w:val="24"/>
          <w:szCs w:val="24"/>
        </w:rPr>
        <w:t xml:space="preserve"> </w:t>
      </w:r>
      <w:r>
        <w:rPr>
          <w:w w:val="110"/>
          <w:sz w:val="24"/>
          <w:szCs w:val="24"/>
        </w:rPr>
        <w:t xml:space="preserve">դիտարկում երկարաժամկետ </w:t>
      </w:r>
      <w:r>
        <w:rPr>
          <w:spacing w:val="-6"/>
          <w:w w:val="110"/>
          <w:sz w:val="24"/>
          <w:szCs w:val="24"/>
        </w:rPr>
        <w:t xml:space="preserve">զարգացումների համատեքստում </w:t>
      </w:r>
      <w:r>
        <w:rPr>
          <w:spacing w:val="-5"/>
          <w:w w:val="110"/>
          <w:sz w:val="24"/>
          <w:szCs w:val="24"/>
        </w:rPr>
        <w:t xml:space="preserve">(ոչ </w:t>
      </w:r>
      <w:r>
        <w:rPr>
          <w:spacing w:val="-6"/>
          <w:w w:val="110"/>
          <w:sz w:val="24"/>
          <w:szCs w:val="24"/>
        </w:rPr>
        <w:t>լիկվիդային ակտիվներից խուսափելու համար).</w:t>
      </w:r>
    </w:p>
    <w:p w14:paraId="0451AA7E" w14:textId="77777777" w:rsidR="00254229" w:rsidRDefault="00000000">
      <w:pPr>
        <w:pStyle w:val="ListParagraph"/>
        <w:numPr>
          <w:ilvl w:val="0"/>
          <w:numId w:val="10"/>
        </w:numPr>
        <w:tabs>
          <w:tab w:val="left" w:pos="1238"/>
        </w:tabs>
        <w:spacing w:line="321" w:lineRule="auto"/>
        <w:ind w:right="1075"/>
        <w:jc w:val="both"/>
        <w:rPr>
          <w:sz w:val="24"/>
          <w:szCs w:val="24"/>
        </w:rPr>
      </w:pPr>
      <w:r>
        <w:rPr>
          <w:w w:val="110"/>
          <w:sz w:val="24"/>
          <w:szCs w:val="24"/>
        </w:rPr>
        <w:t>Կարիք կա իրականացնելու ցածր ածխածնային քաղաքականություն տնտեսության բոլոր</w:t>
      </w:r>
      <w:r>
        <w:rPr>
          <w:spacing w:val="23"/>
          <w:w w:val="110"/>
          <w:sz w:val="24"/>
          <w:szCs w:val="24"/>
        </w:rPr>
        <w:t xml:space="preserve"> </w:t>
      </w:r>
      <w:r>
        <w:rPr>
          <w:w w:val="110"/>
          <w:sz w:val="24"/>
          <w:szCs w:val="24"/>
        </w:rPr>
        <w:t>ոլորտներում:</w:t>
      </w:r>
    </w:p>
    <w:p w14:paraId="4C0650BB" w14:textId="77777777" w:rsidR="00254229" w:rsidRDefault="00000000">
      <w:pPr>
        <w:pStyle w:val="BodyText"/>
        <w:spacing w:before="215" w:line="321" w:lineRule="auto"/>
        <w:ind w:left="517" w:right="1065"/>
        <w:jc w:val="both"/>
        <w:rPr>
          <w:sz w:val="14"/>
          <w:szCs w:val="14"/>
        </w:rPr>
      </w:pPr>
      <w:r>
        <w:rPr>
          <w:w w:val="110"/>
        </w:rPr>
        <w:t>Կլիմայական մեյնսթրիմինգը պետք է հաշվի առնի «Կլիմայի մասին» ՀՀ օրենքով սահմանված կլիմայական քաղաքականության սկզբունքները, նպատակները և խնդիրները, նախատեսված կլիմայական քաղաքականության բաղադրիչներով ամրագրված թիրախներն ու նպատակադրումները: Կլիմայական մեյնսթրիմինգն իրականացվում է փաստաթղթի մշակման փուլում, երբ լուծումների մշակման ժամանակ բազմաշահառու խմբով անդրադարձ է կատարվում սահմանված հարցաշարին (հասանելի է հետևյալ հղումով, տե՛ս «Կլիմայական մեյնսթրիմինգ» ֆայլը):</w:t>
      </w:r>
      <w:r>
        <w:rPr>
          <w:w w:val="110"/>
          <w:position w:val="8"/>
          <w:sz w:val="14"/>
          <w:szCs w:val="14"/>
        </w:rPr>
        <w:t>52</w:t>
      </w:r>
    </w:p>
    <w:p w14:paraId="2953EF2D" w14:textId="77777777" w:rsidR="00254229" w:rsidRDefault="00254229">
      <w:pPr>
        <w:pStyle w:val="BodyText"/>
        <w:spacing w:before="7"/>
        <w:rPr>
          <w:sz w:val="32"/>
        </w:rPr>
      </w:pPr>
    </w:p>
    <w:p w14:paraId="140B51A4" w14:textId="77777777" w:rsidR="00254229" w:rsidRDefault="00000000">
      <w:pPr>
        <w:pStyle w:val="BodyText"/>
        <w:spacing w:before="1" w:line="321" w:lineRule="auto"/>
        <w:ind w:left="517" w:right="1073"/>
        <w:jc w:val="both"/>
      </w:pPr>
      <w:r>
        <w:rPr>
          <w:w w:val="110"/>
        </w:rPr>
        <w:t>Փաստաթղթի հանրային քննարկման ու պաշտոնական շրջանառության ժամանակ, ներառյալ՝ Կլիմային փոփոխության հարցերով</w:t>
      </w:r>
      <w:r>
        <w:rPr>
          <w:spacing w:val="65"/>
          <w:w w:val="110"/>
        </w:rPr>
        <w:t xml:space="preserve"> </w:t>
      </w:r>
      <w:r>
        <w:rPr>
          <w:w w:val="110"/>
        </w:rPr>
        <w:t>խորհրդի</w:t>
      </w:r>
      <w:r>
        <w:rPr>
          <w:spacing w:val="65"/>
          <w:w w:val="110"/>
        </w:rPr>
        <w:t xml:space="preserve"> </w:t>
      </w:r>
      <w:r>
        <w:rPr>
          <w:w w:val="110"/>
        </w:rPr>
        <w:t>քննարկմանը ներկայացման ժամանակ, փաստաթղթերի փաթեթի հետ կցվում է նաև լրացված հարցաշարը:</w:t>
      </w:r>
    </w:p>
    <w:p w14:paraId="1147AE36" w14:textId="77777777" w:rsidR="00254229" w:rsidRDefault="00254229">
      <w:pPr>
        <w:spacing w:line="321" w:lineRule="auto"/>
        <w:jc w:val="both"/>
        <w:sectPr w:rsidR="00254229">
          <w:headerReference w:type="default" r:id="rId164"/>
          <w:footerReference w:type="default" r:id="rId165"/>
          <w:pgSz w:w="11910" w:h="16840"/>
          <w:pgMar w:top="1380" w:right="0" w:bottom="1780" w:left="560" w:header="0" w:footer="1598" w:gutter="0"/>
          <w:pgNumType w:start="52"/>
          <w:cols w:space="720"/>
        </w:sectPr>
      </w:pPr>
    </w:p>
    <w:p w14:paraId="05F318D9" w14:textId="77777777" w:rsidR="00254229" w:rsidRDefault="00000000">
      <w:pPr>
        <w:tabs>
          <w:tab w:val="left" w:pos="2569"/>
        </w:tabs>
        <w:spacing w:before="152" w:line="278" w:lineRule="auto"/>
        <w:ind w:left="4703" w:right="1341" w:hanging="3740"/>
        <w:rPr>
          <w:sz w:val="32"/>
          <w:szCs w:val="32"/>
        </w:rPr>
      </w:pPr>
      <w:bookmarkStart w:id="14" w:name="_TOC_250000"/>
      <w:r>
        <w:rPr>
          <w:color w:val="FFBF00"/>
          <w:w w:val="110"/>
          <w:sz w:val="32"/>
          <w:szCs w:val="32"/>
        </w:rPr>
        <w:lastRenderedPageBreak/>
        <w:t>ՄԱՍ</w:t>
      </w:r>
      <w:r>
        <w:rPr>
          <w:color w:val="FFBF00"/>
          <w:spacing w:val="-46"/>
          <w:w w:val="110"/>
          <w:sz w:val="32"/>
          <w:szCs w:val="32"/>
        </w:rPr>
        <w:t xml:space="preserve"> </w:t>
      </w:r>
      <w:r>
        <w:rPr>
          <w:color w:val="FFBF00"/>
          <w:w w:val="110"/>
          <w:sz w:val="32"/>
          <w:szCs w:val="32"/>
        </w:rPr>
        <w:t>VI</w:t>
      </w:r>
      <w:r>
        <w:rPr>
          <w:color w:val="FFBF00"/>
          <w:w w:val="110"/>
          <w:sz w:val="32"/>
          <w:szCs w:val="32"/>
        </w:rPr>
        <w:tab/>
      </w:r>
      <w:r>
        <w:rPr>
          <w:color w:val="001F60"/>
          <w:w w:val="140"/>
          <w:sz w:val="32"/>
          <w:szCs w:val="32"/>
        </w:rPr>
        <w:t xml:space="preserve">| </w:t>
      </w:r>
      <w:bookmarkEnd w:id="14"/>
      <w:r>
        <w:rPr>
          <w:color w:val="BF0000"/>
          <w:w w:val="110"/>
          <w:sz w:val="32"/>
          <w:szCs w:val="32"/>
        </w:rPr>
        <w:t>Ռազմավարական կառավարման գործիքներ և մեթոդներ</w:t>
      </w:r>
    </w:p>
    <w:p w14:paraId="5A0CFE65" w14:textId="77777777" w:rsidR="00254229" w:rsidRDefault="00000000">
      <w:pPr>
        <w:pStyle w:val="BodyText"/>
        <w:spacing w:before="7"/>
        <w:rPr>
          <w:sz w:val="18"/>
        </w:rPr>
      </w:pPr>
      <w:r>
        <w:pict w14:anchorId="7D4CEC39">
          <v:group id="_x0000_s2112" style="position:absolute;margin-left:40.3pt;margin-top:12.7pt;width:511.6pt;height:106.6pt;z-index:4168;mso-wrap-distance-left:0;mso-wrap-distance-right:0;mso-position-horizontal-relative:page" coordorigin="806,254" coordsize="10232,2132">
            <v:shape id="_x0000_s2115" style="position:absolute;left:816;top:263;width:10212;height:2112" coordorigin="816,264" coordsize="10212,2112" path="m10678,2376r-9512,l1096,2369r-66,-21l970,2316r-52,-44l876,2220r-33,-60l823,2094r-7,-71l816,617r7,-71l843,480r33,-60l918,367r52,-43l1030,292r66,-21l1166,264r9512,l10748,271r66,21l10874,324r52,43l10968,420r33,60l11021,546r7,71l11028,2023r-7,71l11001,2160r-33,60l10926,2272r-52,44l10814,2348r-66,21l10678,2376xe" fillcolor="#ddebf6" stroked="f">
              <v:path arrowok="t"/>
            </v:shape>
            <v:shape id="_x0000_s2114" style="position:absolute;left:816;top:263;width:10212;height:2112" coordorigin="816,264" coordsize="10212,2112" path="m1166,264r-70,7l1030,292r-60,32l918,367r-42,53l843,480r-20,66l816,617r,1406l823,2094r20,66l876,2220r42,52l970,2316r60,32l1096,2369r70,7l10678,2376r70,-7l10814,2348r60,-32l10926,2272r42,-52l11001,2160r20,-66l11028,2023r,-1406l11021,546r-20,-66l10968,420r-42,-53l10874,324r-60,-32l10748,271r-70,-7l1166,264xe" filled="f" strokecolor="#ddebf6" strokeweight=".96pt">
              <v:path arrowok="t"/>
            </v:shape>
            <v:shape id="_x0000_s2113" type="#_x0000_t202" style="position:absolute;left:806;top:254;width:10232;height:2132" filled="f" stroked="f">
              <v:textbox inset="0,0,0,0">
                <w:txbxContent>
                  <w:p w14:paraId="02C5F8E4" w14:textId="77777777" w:rsidR="00254229" w:rsidRDefault="00000000">
                    <w:pPr>
                      <w:spacing w:before="217" w:line="439" w:lineRule="auto"/>
                      <w:ind w:left="271" w:right="5316"/>
                      <w:rPr>
                        <w:sz w:val="24"/>
                        <w:szCs w:val="24"/>
                      </w:rPr>
                    </w:pPr>
                    <w:r>
                      <w:rPr>
                        <w:color w:val="001F60"/>
                        <w:w w:val="110"/>
                        <w:sz w:val="24"/>
                        <w:szCs w:val="24"/>
                      </w:rPr>
                      <w:t xml:space="preserve">Մեթոդ. 5 «ինչու»-ների թեստ </w:t>
                    </w:r>
                    <w:r>
                      <w:rPr>
                        <w:color w:val="001F60"/>
                        <w:w w:val="105"/>
                        <w:sz w:val="24"/>
                        <w:szCs w:val="24"/>
                      </w:rPr>
                      <w:t xml:space="preserve">Կիրառումը. </w:t>
                    </w:r>
                    <w:r>
                      <w:rPr>
                        <w:w w:val="105"/>
                        <w:sz w:val="24"/>
                        <w:szCs w:val="24"/>
                      </w:rPr>
                      <w:t>Խնդիրների վերհանում</w:t>
                    </w:r>
                  </w:p>
                  <w:p w14:paraId="7FE9F82C" w14:textId="77777777" w:rsidR="00254229" w:rsidRDefault="00000000">
                    <w:pPr>
                      <w:spacing w:before="84" w:line="300" w:lineRule="auto"/>
                      <w:ind w:left="271" w:right="198"/>
                      <w:rPr>
                        <w:sz w:val="23"/>
                        <w:szCs w:val="23"/>
                      </w:rPr>
                    </w:pPr>
                    <w:r>
                      <w:rPr>
                        <w:w w:val="105"/>
                        <w:sz w:val="23"/>
                        <w:szCs w:val="23"/>
                      </w:rPr>
                      <w:t>Մեթոդն օգնում է վեր հանել խնդիրների խորքային պատճառները՝ 5 շարունակական հարցերի միջոցով:</w:t>
                    </w:r>
                  </w:p>
                </w:txbxContent>
              </v:textbox>
            </v:shape>
            <w10:wrap type="topAndBottom" anchorx="page"/>
          </v:group>
        </w:pict>
      </w:r>
    </w:p>
    <w:p w14:paraId="3F88400F" w14:textId="77777777" w:rsidR="00254229" w:rsidRDefault="00254229">
      <w:pPr>
        <w:pStyle w:val="BodyText"/>
        <w:rPr>
          <w:sz w:val="20"/>
        </w:rPr>
      </w:pPr>
    </w:p>
    <w:p w14:paraId="690E5158" w14:textId="77777777" w:rsidR="00254229" w:rsidRDefault="00254229">
      <w:pPr>
        <w:pStyle w:val="BodyText"/>
        <w:spacing w:before="2"/>
        <w:rPr>
          <w:sz w:val="25"/>
        </w:rPr>
      </w:pPr>
    </w:p>
    <w:tbl>
      <w:tblPr>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82"/>
        <w:gridCol w:w="4987"/>
      </w:tblGrid>
      <w:tr w:rsidR="00254229" w14:paraId="4B9B948D" w14:textId="77777777">
        <w:trPr>
          <w:trHeight w:val="729"/>
        </w:trPr>
        <w:tc>
          <w:tcPr>
            <w:tcW w:w="4982" w:type="dxa"/>
            <w:shd w:val="clear" w:color="auto" w:fill="001F60"/>
          </w:tcPr>
          <w:p w14:paraId="65538B43" w14:textId="77777777" w:rsidR="00254229" w:rsidRDefault="00000000">
            <w:pPr>
              <w:pStyle w:val="TableParagraph"/>
              <w:spacing w:before="33"/>
              <w:ind w:left="1998" w:right="1988"/>
              <w:jc w:val="center"/>
              <w:rPr>
                <w:sz w:val="28"/>
                <w:szCs w:val="28"/>
              </w:rPr>
            </w:pPr>
            <w:r>
              <w:rPr>
                <w:color w:val="FFFFFF"/>
                <w:sz w:val="28"/>
                <w:szCs w:val="28"/>
              </w:rPr>
              <w:t>Պնդում</w:t>
            </w:r>
          </w:p>
        </w:tc>
        <w:tc>
          <w:tcPr>
            <w:tcW w:w="4987" w:type="dxa"/>
            <w:shd w:val="clear" w:color="auto" w:fill="001F60"/>
          </w:tcPr>
          <w:p w14:paraId="51127190" w14:textId="77777777" w:rsidR="00254229" w:rsidRDefault="00000000">
            <w:pPr>
              <w:pStyle w:val="TableParagraph"/>
              <w:spacing w:before="33"/>
              <w:ind w:left="1617"/>
              <w:rPr>
                <w:sz w:val="28"/>
                <w:szCs w:val="28"/>
              </w:rPr>
            </w:pPr>
            <w:r>
              <w:rPr>
                <w:color w:val="FFFFFF"/>
                <w:w w:val="105"/>
                <w:sz w:val="28"/>
                <w:szCs w:val="28"/>
              </w:rPr>
              <w:t>Հիմնավորում</w:t>
            </w:r>
          </w:p>
        </w:tc>
      </w:tr>
      <w:tr w:rsidR="00254229" w14:paraId="05AA358C" w14:textId="77777777">
        <w:trPr>
          <w:trHeight w:val="710"/>
        </w:trPr>
        <w:tc>
          <w:tcPr>
            <w:tcW w:w="4982" w:type="dxa"/>
          </w:tcPr>
          <w:p w14:paraId="2A9ECD00" w14:textId="77777777" w:rsidR="00254229" w:rsidRDefault="00000000">
            <w:pPr>
              <w:pStyle w:val="TableParagraph"/>
              <w:spacing w:before="30"/>
              <w:ind w:left="107"/>
              <w:rPr>
                <w:sz w:val="23"/>
                <w:szCs w:val="23"/>
              </w:rPr>
            </w:pPr>
            <w:r>
              <w:rPr>
                <w:w w:val="110"/>
                <w:sz w:val="23"/>
                <w:szCs w:val="23"/>
              </w:rPr>
              <w:t>Զբաղվածության ծրագրերը արդյունավետ</w:t>
            </w:r>
          </w:p>
          <w:p w14:paraId="292B426E" w14:textId="77777777" w:rsidR="00254229" w:rsidRDefault="00000000">
            <w:pPr>
              <w:pStyle w:val="TableParagraph"/>
              <w:spacing w:before="88"/>
              <w:ind w:left="107"/>
              <w:rPr>
                <w:sz w:val="23"/>
                <w:szCs w:val="23"/>
              </w:rPr>
            </w:pPr>
            <w:r>
              <w:rPr>
                <w:w w:val="115"/>
                <w:sz w:val="23"/>
                <w:szCs w:val="23"/>
              </w:rPr>
              <w:t>չեն:</w:t>
            </w:r>
          </w:p>
        </w:tc>
        <w:tc>
          <w:tcPr>
            <w:tcW w:w="4987" w:type="dxa"/>
          </w:tcPr>
          <w:p w14:paraId="7BA05019" w14:textId="77777777" w:rsidR="00254229" w:rsidRDefault="00000000">
            <w:pPr>
              <w:pStyle w:val="TableParagraph"/>
              <w:spacing w:before="30"/>
              <w:ind w:left="108"/>
              <w:rPr>
                <w:sz w:val="23"/>
                <w:szCs w:val="23"/>
              </w:rPr>
            </w:pPr>
            <w:r>
              <w:rPr>
                <w:w w:val="110"/>
                <w:sz w:val="23"/>
                <w:szCs w:val="23"/>
              </w:rPr>
              <w:t>Երկարաժամկետ աշխատանք է ունենում</w:t>
            </w:r>
          </w:p>
          <w:p w14:paraId="502DBCA0" w14:textId="77777777" w:rsidR="00254229" w:rsidRDefault="00000000">
            <w:pPr>
              <w:pStyle w:val="TableParagraph"/>
              <w:spacing w:before="88"/>
              <w:ind w:left="108"/>
              <w:rPr>
                <w:sz w:val="23"/>
                <w:szCs w:val="23"/>
              </w:rPr>
            </w:pPr>
            <w:r>
              <w:rPr>
                <w:w w:val="110"/>
                <w:sz w:val="23"/>
                <w:szCs w:val="23"/>
              </w:rPr>
              <w:t>մասնակիցների 35%-ը:</w:t>
            </w:r>
          </w:p>
        </w:tc>
      </w:tr>
      <w:tr w:rsidR="00254229" w14:paraId="4A69F27E" w14:textId="77777777">
        <w:trPr>
          <w:trHeight w:val="2541"/>
        </w:trPr>
        <w:tc>
          <w:tcPr>
            <w:tcW w:w="4982" w:type="dxa"/>
          </w:tcPr>
          <w:p w14:paraId="6DD4F327" w14:textId="77777777" w:rsidR="00254229" w:rsidRDefault="00000000">
            <w:pPr>
              <w:pStyle w:val="TableParagraph"/>
              <w:spacing w:before="191"/>
              <w:ind w:left="107"/>
              <w:rPr>
                <w:sz w:val="24"/>
                <w:szCs w:val="24"/>
              </w:rPr>
            </w:pPr>
            <w:r>
              <w:rPr>
                <w:color w:val="931111"/>
                <w:w w:val="115"/>
                <w:sz w:val="24"/>
                <w:szCs w:val="24"/>
              </w:rPr>
              <w:t>Ինչո՞ւ:</w:t>
            </w:r>
          </w:p>
          <w:p w14:paraId="1D812152" w14:textId="77777777" w:rsidR="00254229" w:rsidRDefault="00000000">
            <w:pPr>
              <w:pStyle w:val="TableParagraph"/>
              <w:spacing w:before="88" w:line="321" w:lineRule="auto"/>
              <w:ind w:left="107"/>
              <w:rPr>
                <w:sz w:val="23"/>
                <w:szCs w:val="23"/>
              </w:rPr>
            </w:pPr>
            <w:r>
              <w:rPr>
                <w:w w:val="110"/>
                <w:sz w:val="23"/>
                <w:szCs w:val="23"/>
              </w:rPr>
              <w:t>Ծրագրերը թիրախավորում են գերազանցապես իրավունքների իրացման տեսանկյունից ռիսկային գոտում գտնվող անձանց, որոնք ունեն կարողունակության խնդիրներ։</w:t>
            </w:r>
          </w:p>
        </w:tc>
        <w:tc>
          <w:tcPr>
            <w:tcW w:w="4987" w:type="dxa"/>
          </w:tcPr>
          <w:p w14:paraId="7DE80DE4" w14:textId="77777777" w:rsidR="00254229" w:rsidRDefault="00000000">
            <w:pPr>
              <w:pStyle w:val="TableParagraph"/>
              <w:spacing w:before="30" w:line="321" w:lineRule="auto"/>
              <w:ind w:left="108" w:right="95"/>
              <w:jc w:val="both"/>
              <w:rPr>
                <w:sz w:val="23"/>
                <w:szCs w:val="23"/>
              </w:rPr>
            </w:pPr>
            <w:r>
              <w:rPr>
                <w:w w:val="110"/>
                <w:sz w:val="23"/>
                <w:szCs w:val="23"/>
              </w:rPr>
              <w:t>Մասնակիցների 90%-ը երկարաժամկետ գործազուրկ և (կամ) անապահովության համակարգում ընդգրկված անձինք են։</w:t>
            </w:r>
          </w:p>
        </w:tc>
      </w:tr>
      <w:tr w:rsidR="00254229" w14:paraId="3FC90F72" w14:textId="77777777">
        <w:trPr>
          <w:trHeight w:val="2248"/>
        </w:trPr>
        <w:tc>
          <w:tcPr>
            <w:tcW w:w="4982" w:type="dxa"/>
          </w:tcPr>
          <w:p w14:paraId="5D889F9E" w14:textId="77777777" w:rsidR="00254229" w:rsidRDefault="00000000">
            <w:pPr>
              <w:pStyle w:val="TableParagraph"/>
              <w:spacing w:before="191"/>
              <w:ind w:left="107"/>
              <w:rPr>
                <w:sz w:val="24"/>
                <w:szCs w:val="24"/>
              </w:rPr>
            </w:pPr>
            <w:r>
              <w:rPr>
                <w:color w:val="931111"/>
                <w:w w:val="115"/>
                <w:sz w:val="24"/>
                <w:szCs w:val="24"/>
              </w:rPr>
              <w:t>Ինչո՞ւ:</w:t>
            </w:r>
          </w:p>
          <w:p w14:paraId="5D60540D" w14:textId="77777777" w:rsidR="00254229" w:rsidRDefault="00000000">
            <w:pPr>
              <w:pStyle w:val="TableParagraph"/>
              <w:spacing w:before="91" w:line="321" w:lineRule="auto"/>
              <w:ind w:left="107"/>
              <w:rPr>
                <w:sz w:val="24"/>
                <w:szCs w:val="24"/>
              </w:rPr>
            </w:pPr>
            <w:r>
              <w:rPr>
                <w:w w:val="105"/>
                <w:sz w:val="24"/>
                <w:szCs w:val="24"/>
              </w:rPr>
              <w:t>Ծրագրերը եղել են կարճաժամկետ և չեն ուղեկցվել մասնակիցների հետ տարվող սոցիալական աշխատանքով ու կարողությունների զարգացմամբ։</w:t>
            </w:r>
          </w:p>
        </w:tc>
        <w:tc>
          <w:tcPr>
            <w:tcW w:w="4987" w:type="dxa"/>
          </w:tcPr>
          <w:p w14:paraId="538566E4" w14:textId="77777777" w:rsidR="00254229" w:rsidRDefault="00000000">
            <w:pPr>
              <w:pStyle w:val="TableParagraph"/>
              <w:spacing w:before="30" w:line="280" w:lineRule="auto"/>
              <w:ind w:left="108" w:right="82"/>
              <w:rPr>
                <w:sz w:val="24"/>
                <w:szCs w:val="24"/>
              </w:rPr>
            </w:pPr>
            <w:r>
              <w:rPr>
                <w:w w:val="105"/>
                <w:sz w:val="24"/>
                <w:szCs w:val="24"/>
              </w:rPr>
              <w:t>Ծրագրերի միջին տևողությունը եղել է 4 ամիս, և հիմնական բեռը դրվել է գործատուի վրա։</w:t>
            </w:r>
          </w:p>
        </w:tc>
      </w:tr>
      <w:tr w:rsidR="00254229" w14:paraId="2FDB2C70" w14:textId="77777777">
        <w:trPr>
          <w:trHeight w:val="1672"/>
        </w:trPr>
        <w:tc>
          <w:tcPr>
            <w:tcW w:w="4982" w:type="dxa"/>
          </w:tcPr>
          <w:p w14:paraId="1F62615B" w14:textId="77777777" w:rsidR="00254229" w:rsidRDefault="00000000">
            <w:pPr>
              <w:pStyle w:val="TableParagraph"/>
              <w:spacing w:before="30"/>
              <w:ind w:left="107"/>
              <w:rPr>
                <w:sz w:val="24"/>
                <w:szCs w:val="24"/>
              </w:rPr>
            </w:pPr>
            <w:r>
              <w:rPr>
                <w:color w:val="A70F0F"/>
                <w:w w:val="115"/>
                <w:sz w:val="24"/>
                <w:szCs w:val="24"/>
              </w:rPr>
              <w:t>Ինչո՞ւ:</w:t>
            </w:r>
          </w:p>
          <w:p w14:paraId="1C3DAAD7" w14:textId="77777777" w:rsidR="00254229" w:rsidRDefault="00000000">
            <w:pPr>
              <w:pStyle w:val="TableParagraph"/>
              <w:spacing w:before="89" w:line="321" w:lineRule="auto"/>
              <w:ind w:left="107" w:right="211"/>
              <w:rPr>
                <w:sz w:val="23"/>
                <w:szCs w:val="23"/>
              </w:rPr>
            </w:pPr>
            <w:r>
              <w:rPr>
                <w:w w:val="110"/>
                <w:sz w:val="23"/>
                <w:szCs w:val="23"/>
              </w:rPr>
              <w:t>Կարողությունների զարգացման ծրագրերը առավել երկարաժամկետ են ու ծախսատար։</w:t>
            </w:r>
          </w:p>
        </w:tc>
        <w:tc>
          <w:tcPr>
            <w:tcW w:w="4987" w:type="dxa"/>
          </w:tcPr>
          <w:p w14:paraId="04CFB83A" w14:textId="77777777" w:rsidR="00254229" w:rsidRDefault="00000000">
            <w:pPr>
              <w:pStyle w:val="TableParagraph"/>
              <w:spacing w:before="30" w:line="280" w:lineRule="auto"/>
              <w:ind w:left="108" w:right="82"/>
              <w:rPr>
                <w:sz w:val="24"/>
                <w:szCs w:val="24"/>
              </w:rPr>
            </w:pPr>
            <w:r>
              <w:rPr>
                <w:w w:val="110"/>
                <w:sz w:val="24"/>
                <w:szCs w:val="24"/>
              </w:rPr>
              <w:t>Կարողությունների զարգացման ծրագրերի միջին տևողությունը, ըստ ԱՄԿ ստանդարտների, նվազագույնը 6 ամիսն է։</w:t>
            </w:r>
          </w:p>
        </w:tc>
      </w:tr>
      <w:tr w:rsidR="00254229" w14:paraId="3F0F6EBD" w14:textId="77777777">
        <w:trPr>
          <w:trHeight w:val="1475"/>
        </w:trPr>
        <w:tc>
          <w:tcPr>
            <w:tcW w:w="4982" w:type="dxa"/>
          </w:tcPr>
          <w:p w14:paraId="06449457" w14:textId="77777777" w:rsidR="00254229" w:rsidRDefault="00000000">
            <w:pPr>
              <w:pStyle w:val="TableParagraph"/>
              <w:spacing w:before="191" w:line="319" w:lineRule="auto"/>
              <w:ind w:left="107" w:right="91"/>
              <w:jc w:val="both"/>
              <w:rPr>
                <w:sz w:val="23"/>
                <w:szCs w:val="23"/>
              </w:rPr>
            </w:pPr>
            <w:r>
              <w:rPr>
                <w:color w:val="A70F0F"/>
                <w:spacing w:val="-4"/>
                <w:w w:val="115"/>
                <w:sz w:val="24"/>
                <w:szCs w:val="24"/>
              </w:rPr>
              <w:t xml:space="preserve">Ինչո՞ւ։ Համակարգային </w:t>
            </w:r>
            <w:r>
              <w:rPr>
                <w:color w:val="A70F0F"/>
                <w:spacing w:val="-3"/>
                <w:w w:val="115"/>
                <w:sz w:val="24"/>
                <w:szCs w:val="24"/>
              </w:rPr>
              <w:t xml:space="preserve">խնդիրը՝ </w:t>
            </w:r>
            <w:r>
              <w:rPr>
                <w:w w:val="115"/>
                <w:sz w:val="23"/>
                <w:szCs w:val="23"/>
              </w:rPr>
              <w:t>Զբաղվածության ծրագրերի համար պատշաճ</w:t>
            </w:r>
            <w:r>
              <w:rPr>
                <w:spacing w:val="-35"/>
                <w:w w:val="115"/>
                <w:sz w:val="23"/>
                <w:szCs w:val="23"/>
              </w:rPr>
              <w:t xml:space="preserve"> </w:t>
            </w:r>
            <w:r>
              <w:rPr>
                <w:w w:val="115"/>
                <w:sz w:val="23"/>
                <w:szCs w:val="23"/>
              </w:rPr>
              <w:t>ֆինանսավորում</w:t>
            </w:r>
            <w:r>
              <w:rPr>
                <w:spacing w:val="-35"/>
                <w:w w:val="115"/>
                <w:sz w:val="23"/>
                <w:szCs w:val="23"/>
              </w:rPr>
              <w:t xml:space="preserve"> </w:t>
            </w:r>
            <w:r>
              <w:rPr>
                <w:w w:val="115"/>
                <w:sz w:val="23"/>
                <w:szCs w:val="23"/>
              </w:rPr>
              <w:t>չի</w:t>
            </w:r>
            <w:r>
              <w:rPr>
                <w:spacing w:val="-32"/>
                <w:w w:val="115"/>
                <w:sz w:val="23"/>
                <w:szCs w:val="23"/>
              </w:rPr>
              <w:t xml:space="preserve"> </w:t>
            </w:r>
            <w:r>
              <w:rPr>
                <w:w w:val="115"/>
                <w:sz w:val="23"/>
                <w:szCs w:val="23"/>
              </w:rPr>
              <w:t>հատկացվել։</w:t>
            </w:r>
          </w:p>
        </w:tc>
        <w:tc>
          <w:tcPr>
            <w:tcW w:w="4987" w:type="dxa"/>
          </w:tcPr>
          <w:p w14:paraId="0FFB844E" w14:textId="77777777" w:rsidR="00254229" w:rsidRDefault="00000000">
            <w:pPr>
              <w:pStyle w:val="TableParagraph"/>
              <w:spacing w:before="30" w:line="321" w:lineRule="auto"/>
              <w:ind w:left="108" w:right="96"/>
              <w:jc w:val="both"/>
              <w:rPr>
                <w:sz w:val="23"/>
                <w:szCs w:val="23"/>
              </w:rPr>
            </w:pPr>
            <w:r>
              <w:rPr>
                <w:w w:val="110"/>
                <w:sz w:val="23"/>
                <w:szCs w:val="23"/>
              </w:rPr>
              <w:t>Ծրագրերին հատկացվում է տարեկան բյուջեի 0.01%–ի չափով ֆինանսավորում, ինչը 5 անգամ փոքր է համադրելի տարածաշրջանային երկրների միջինից։</w:t>
            </w:r>
          </w:p>
        </w:tc>
      </w:tr>
    </w:tbl>
    <w:p w14:paraId="4E1830A9" w14:textId="77777777" w:rsidR="00254229" w:rsidRDefault="00254229">
      <w:pPr>
        <w:spacing w:line="321" w:lineRule="auto"/>
        <w:jc w:val="both"/>
        <w:rPr>
          <w:sz w:val="23"/>
          <w:szCs w:val="23"/>
        </w:rPr>
        <w:sectPr w:rsidR="00254229">
          <w:headerReference w:type="default" r:id="rId166"/>
          <w:footerReference w:type="default" r:id="rId167"/>
          <w:pgSz w:w="11910" w:h="16840"/>
          <w:pgMar w:top="1580" w:right="0" w:bottom="1060" w:left="560" w:header="0" w:footer="870" w:gutter="0"/>
          <w:pgNumType w:start="66"/>
          <w:cols w:space="720"/>
        </w:sectPr>
      </w:pPr>
    </w:p>
    <w:p w14:paraId="110FA1BC" w14:textId="77777777" w:rsidR="00254229" w:rsidRDefault="00000000">
      <w:pPr>
        <w:pStyle w:val="BodyText"/>
        <w:ind w:left="267"/>
        <w:rPr>
          <w:sz w:val="20"/>
        </w:rPr>
      </w:pPr>
      <w:r>
        <w:rPr>
          <w:sz w:val="20"/>
        </w:rPr>
      </w:r>
      <w:r>
        <w:rPr>
          <w:sz w:val="20"/>
        </w:rPr>
        <w:pict w14:anchorId="63D84DB3">
          <v:group id="_x0000_s2108" style="width:511.7pt;height:90.25pt;mso-position-horizontal-relative:char;mso-position-vertical-relative:line" coordsize="10234,1805">
            <v:shape id="_x0000_s2111" style="position:absolute;left:9;top:9;width:10215;height:1786" coordorigin="10,10" coordsize="10215,1786" path="m9926,1795r-9619,l228,1785r-72,-30l96,1709,50,1648,20,1577,10,1498,10,307,20,228,50,158,96,97,156,50,228,20,307,10r9619,l10005,20r71,30l10136,97r47,61l10213,228r11,79l10224,1498r-11,79l10183,1648r-47,61l10076,1755r-71,30l9926,1795xe" fillcolor="#ddebf6" stroked="f">
              <v:path arrowok="t"/>
            </v:shape>
            <v:shape id="_x0000_s2110" style="position:absolute;left:9;top:9;width:10215;height:1786" coordorigin="10,10" coordsize="10215,1786" path="m307,10l228,20,156,50,96,97,50,158,20,228,10,307r,1191l20,1577r30,71l96,1708r60,47l228,1785r79,10l9926,1795r79,-10l10076,1755r60,-47l10183,1648r30,-71l10224,1498r,-1191l10213,228r-30,-70l10136,97r-60,-47l10005,20,9926,10,307,10xe" filled="f" strokecolor="#ddebf6" strokeweight=".96pt">
              <v:path arrowok="t"/>
            </v:shape>
            <v:shape id="_x0000_s2109" type="#_x0000_t202" style="position:absolute;width:10234;height:1805" filled="f" stroked="f">
              <v:textbox inset="0,0,0,0">
                <w:txbxContent>
                  <w:p w14:paraId="0E70F464" w14:textId="77777777" w:rsidR="00254229" w:rsidRDefault="00254229">
                    <w:pPr>
                      <w:spacing w:before="2"/>
                      <w:rPr>
                        <w:sz w:val="21"/>
                      </w:rPr>
                    </w:pPr>
                  </w:p>
                  <w:p w14:paraId="1E5C487E" w14:textId="77777777" w:rsidR="00254229" w:rsidRDefault="00000000">
                    <w:pPr>
                      <w:spacing w:line="439" w:lineRule="auto"/>
                      <w:ind w:left="249" w:right="5618"/>
                      <w:rPr>
                        <w:sz w:val="24"/>
                        <w:szCs w:val="24"/>
                      </w:rPr>
                    </w:pPr>
                    <w:r>
                      <w:rPr>
                        <w:color w:val="001F60"/>
                        <w:w w:val="110"/>
                        <w:sz w:val="24"/>
                        <w:szCs w:val="24"/>
                      </w:rPr>
                      <w:t xml:space="preserve">Մեթոդ. «խնդիրների ծառ» </w:t>
                    </w:r>
                    <w:r>
                      <w:rPr>
                        <w:color w:val="001F60"/>
                        <w:w w:val="105"/>
                        <w:sz w:val="24"/>
                        <w:szCs w:val="24"/>
                      </w:rPr>
                      <w:t xml:space="preserve">Կիրառումը. </w:t>
                    </w:r>
                    <w:r>
                      <w:rPr>
                        <w:w w:val="105"/>
                        <w:sz w:val="24"/>
                        <w:szCs w:val="24"/>
                      </w:rPr>
                      <w:t>Խնդիրների վերհանում</w:t>
                    </w:r>
                  </w:p>
                  <w:p w14:paraId="5555CB09" w14:textId="77777777" w:rsidR="00254229" w:rsidRDefault="00000000">
                    <w:pPr>
                      <w:ind w:left="249"/>
                      <w:rPr>
                        <w:sz w:val="24"/>
                        <w:szCs w:val="24"/>
                      </w:rPr>
                    </w:pPr>
                    <w:r>
                      <w:rPr>
                        <w:w w:val="105"/>
                        <w:sz w:val="24"/>
                        <w:szCs w:val="24"/>
                      </w:rPr>
                      <w:t>Մեթոդն օգնում է հասկանալ խնդրի պատճառներն ու հետևանքները:</w:t>
                    </w:r>
                  </w:p>
                </w:txbxContent>
              </v:textbox>
            </v:shape>
            <w10:anchorlock/>
          </v:group>
        </w:pict>
      </w:r>
    </w:p>
    <w:p w14:paraId="1FBC50B6" w14:textId="77777777" w:rsidR="00254229" w:rsidRDefault="00254229">
      <w:pPr>
        <w:pStyle w:val="BodyText"/>
        <w:rPr>
          <w:sz w:val="20"/>
        </w:rPr>
      </w:pPr>
    </w:p>
    <w:p w14:paraId="16711E6D" w14:textId="77777777" w:rsidR="00254229" w:rsidRDefault="00254229">
      <w:pPr>
        <w:pStyle w:val="BodyText"/>
        <w:rPr>
          <w:sz w:val="16"/>
        </w:rPr>
      </w:pPr>
    </w:p>
    <w:tbl>
      <w:tblPr>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64"/>
        <w:gridCol w:w="4906"/>
      </w:tblGrid>
      <w:tr w:rsidR="00254229" w14:paraId="79292306" w14:textId="77777777">
        <w:trPr>
          <w:trHeight w:val="1684"/>
        </w:trPr>
        <w:tc>
          <w:tcPr>
            <w:tcW w:w="5064" w:type="dxa"/>
          </w:tcPr>
          <w:p w14:paraId="0CA8F9F1" w14:textId="77777777" w:rsidR="00254229" w:rsidRDefault="00000000">
            <w:pPr>
              <w:pStyle w:val="TableParagraph"/>
              <w:spacing w:before="30"/>
              <w:ind w:left="107"/>
              <w:rPr>
                <w:sz w:val="24"/>
                <w:szCs w:val="24"/>
              </w:rPr>
            </w:pPr>
            <w:r>
              <w:rPr>
                <w:color w:val="931111"/>
                <w:w w:val="120"/>
                <w:sz w:val="24"/>
                <w:szCs w:val="24"/>
              </w:rPr>
              <w:t>Խնդիրը՝</w:t>
            </w:r>
          </w:p>
          <w:p w14:paraId="49894AD2" w14:textId="77777777" w:rsidR="00254229" w:rsidRDefault="00254229">
            <w:pPr>
              <w:pStyle w:val="TableParagraph"/>
              <w:spacing w:before="9"/>
              <w:rPr>
                <w:sz w:val="28"/>
              </w:rPr>
            </w:pPr>
          </w:p>
          <w:p w14:paraId="330843F0" w14:textId="77777777" w:rsidR="00254229" w:rsidRDefault="00000000">
            <w:pPr>
              <w:pStyle w:val="TableParagraph"/>
              <w:spacing w:line="280" w:lineRule="auto"/>
              <w:ind w:left="107" w:right="1193"/>
              <w:rPr>
                <w:sz w:val="24"/>
                <w:szCs w:val="24"/>
              </w:rPr>
            </w:pPr>
            <w:r>
              <w:rPr>
                <w:w w:val="110"/>
                <w:sz w:val="24"/>
                <w:szCs w:val="24"/>
              </w:rPr>
              <w:t>Զբաղվածության ծրագրերը արդյունավետ չեն։</w:t>
            </w:r>
          </w:p>
        </w:tc>
        <w:tc>
          <w:tcPr>
            <w:tcW w:w="4906" w:type="dxa"/>
          </w:tcPr>
          <w:p w14:paraId="5F232C5F" w14:textId="77777777" w:rsidR="00254229" w:rsidRDefault="00254229">
            <w:pPr>
              <w:pStyle w:val="TableParagraph"/>
              <w:spacing w:before="6"/>
              <w:rPr>
                <w:sz w:val="30"/>
              </w:rPr>
            </w:pPr>
          </w:p>
          <w:p w14:paraId="636A1EB6" w14:textId="77777777" w:rsidR="00254229" w:rsidRDefault="00000000">
            <w:pPr>
              <w:pStyle w:val="TableParagraph"/>
              <w:spacing w:line="280" w:lineRule="auto"/>
              <w:ind w:left="107"/>
              <w:rPr>
                <w:sz w:val="24"/>
                <w:szCs w:val="24"/>
              </w:rPr>
            </w:pPr>
            <w:r>
              <w:rPr>
                <w:w w:val="105"/>
                <w:sz w:val="24"/>
                <w:szCs w:val="24"/>
              </w:rPr>
              <w:t>Երկարաժամկետ աշխատանք է ունենում մասնակիցների 35%-ը:</w:t>
            </w:r>
          </w:p>
        </w:tc>
      </w:tr>
      <w:tr w:rsidR="00254229" w14:paraId="4625DD2D" w14:textId="77777777">
        <w:trPr>
          <w:trHeight w:val="4547"/>
        </w:trPr>
        <w:tc>
          <w:tcPr>
            <w:tcW w:w="5064" w:type="dxa"/>
          </w:tcPr>
          <w:p w14:paraId="3A31A77F" w14:textId="77777777" w:rsidR="00254229" w:rsidRDefault="00000000">
            <w:pPr>
              <w:pStyle w:val="TableParagraph"/>
              <w:spacing w:before="30"/>
              <w:ind w:left="107"/>
              <w:rPr>
                <w:sz w:val="24"/>
                <w:szCs w:val="24"/>
              </w:rPr>
            </w:pPr>
            <w:r>
              <w:rPr>
                <w:color w:val="931111"/>
                <w:w w:val="115"/>
                <w:sz w:val="24"/>
                <w:szCs w:val="24"/>
              </w:rPr>
              <w:t>Ուղղակի պատճառը՝</w:t>
            </w:r>
          </w:p>
          <w:p w14:paraId="1DF398F7" w14:textId="77777777" w:rsidR="00254229" w:rsidRDefault="00254229">
            <w:pPr>
              <w:pStyle w:val="TableParagraph"/>
              <w:spacing w:before="9"/>
              <w:rPr>
                <w:sz w:val="28"/>
              </w:rPr>
            </w:pPr>
          </w:p>
          <w:p w14:paraId="25400FCD" w14:textId="77777777" w:rsidR="00254229" w:rsidRDefault="00000000">
            <w:pPr>
              <w:pStyle w:val="TableParagraph"/>
              <w:numPr>
                <w:ilvl w:val="0"/>
                <w:numId w:val="9"/>
              </w:numPr>
              <w:tabs>
                <w:tab w:val="left" w:pos="828"/>
              </w:tabs>
              <w:spacing w:line="321" w:lineRule="auto"/>
              <w:ind w:right="423"/>
              <w:rPr>
                <w:sz w:val="24"/>
                <w:szCs w:val="24"/>
              </w:rPr>
            </w:pPr>
            <w:r>
              <w:rPr>
                <w:spacing w:val="-3"/>
                <w:w w:val="105"/>
                <w:sz w:val="24"/>
                <w:szCs w:val="24"/>
              </w:rPr>
              <w:t xml:space="preserve">Ծրագրերը թիրախավորում են գերազանցապես իրավունքների իրացման </w:t>
            </w:r>
            <w:r>
              <w:rPr>
                <w:w w:val="105"/>
                <w:sz w:val="24"/>
                <w:szCs w:val="24"/>
              </w:rPr>
              <w:t xml:space="preserve">տեսանկյունից </w:t>
            </w:r>
            <w:r>
              <w:rPr>
                <w:spacing w:val="-3"/>
                <w:w w:val="105"/>
                <w:sz w:val="24"/>
                <w:szCs w:val="24"/>
              </w:rPr>
              <w:t xml:space="preserve">ռիսկային </w:t>
            </w:r>
            <w:r>
              <w:rPr>
                <w:spacing w:val="-2"/>
                <w:w w:val="105"/>
                <w:sz w:val="24"/>
                <w:szCs w:val="24"/>
              </w:rPr>
              <w:t xml:space="preserve">գոտում </w:t>
            </w:r>
            <w:r>
              <w:rPr>
                <w:spacing w:val="-3"/>
                <w:w w:val="105"/>
                <w:sz w:val="24"/>
                <w:szCs w:val="24"/>
              </w:rPr>
              <w:t>գտնվող</w:t>
            </w:r>
            <w:r>
              <w:rPr>
                <w:spacing w:val="16"/>
                <w:w w:val="105"/>
                <w:sz w:val="24"/>
                <w:szCs w:val="24"/>
              </w:rPr>
              <w:t xml:space="preserve"> </w:t>
            </w:r>
            <w:r>
              <w:rPr>
                <w:w w:val="105"/>
                <w:sz w:val="24"/>
                <w:szCs w:val="24"/>
              </w:rPr>
              <w:t>անձանց:</w:t>
            </w:r>
          </w:p>
          <w:p w14:paraId="25AAFDAC" w14:textId="77777777" w:rsidR="00254229" w:rsidRDefault="00000000">
            <w:pPr>
              <w:pStyle w:val="TableParagraph"/>
              <w:numPr>
                <w:ilvl w:val="0"/>
                <w:numId w:val="9"/>
              </w:numPr>
              <w:tabs>
                <w:tab w:val="left" w:pos="828"/>
              </w:tabs>
              <w:spacing w:before="16" w:line="324" w:lineRule="auto"/>
              <w:ind w:right="684"/>
              <w:rPr>
                <w:sz w:val="24"/>
                <w:szCs w:val="24"/>
              </w:rPr>
            </w:pPr>
            <w:r>
              <w:rPr>
                <w:w w:val="110"/>
                <w:sz w:val="24"/>
                <w:szCs w:val="24"/>
              </w:rPr>
              <w:t>Ծրագրի շրջանակներում սակավաթիվ գործատուներ են համագործակցում պետության հետ:</w:t>
            </w:r>
          </w:p>
          <w:p w14:paraId="2BD26CED" w14:textId="77777777" w:rsidR="00254229" w:rsidRDefault="00000000">
            <w:pPr>
              <w:pStyle w:val="TableParagraph"/>
              <w:numPr>
                <w:ilvl w:val="0"/>
                <w:numId w:val="9"/>
              </w:numPr>
              <w:tabs>
                <w:tab w:val="left" w:pos="828"/>
              </w:tabs>
              <w:spacing w:line="280" w:lineRule="auto"/>
              <w:ind w:right="413"/>
              <w:rPr>
                <w:sz w:val="24"/>
                <w:szCs w:val="24"/>
              </w:rPr>
            </w:pPr>
            <w:r>
              <w:rPr>
                <w:w w:val="110"/>
                <w:sz w:val="24"/>
                <w:szCs w:val="24"/>
              </w:rPr>
              <w:t>Ծրագրերը բավարար չափով չեն հաղորդակցվում։</w:t>
            </w:r>
          </w:p>
        </w:tc>
        <w:tc>
          <w:tcPr>
            <w:tcW w:w="4906" w:type="dxa"/>
          </w:tcPr>
          <w:p w14:paraId="42A997D7" w14:textId="77777777" w:rsidR="00254229" w:rsidRDefault="00254229">
            <w:pPr>
              <w:pStyle w:val="TableParagraph"/>
              <w:rPr>
                <w:sz w:val="26"/>
              </w:rPr>
            </w:pPr>
          </w:p>
          <w:p w14:paraId="7F32E17A" w14:textId="77777777" w:rsidR="00254229" w:rsidRDefault="00000000">
            <w:pPr>
              <w:pStyle w:val="TableParagraph"/>
              <w:numPr>
                <w:ilvl w:val="0"/>
                <w:numId w:val="8"/>
              </w:numPr>
              <w:tabs>
                <w:tab w:val="left" w:pos="629"/>
              </w:tabs>
              <w:spacing w:before="170" w:line="321" w:lineRule="auto"/>
              <w:ind w:right="621"/>
              <w:rPr>
                <w:sz w:val="24"/>
                <w:szCs w:val="24"/>
              </w:rPr>
            </w:pPr>
            <w:r>
              <w:rPr>
                <w:w w:val="110"/>
                <w:sz w:val="24"/>
                <w:szCs w:val="24"/>
              </w:rPr>
              <w:t>Մասնակիցների 90%-ը երկարաժամկետ գործազուրկ և (կամ) անապահովության համակարգում ընդգրկված անձինք</w:t>
            </w:r>
            <w:r>
              <w:rPr>
                <w:spacing w:val="11"/>
                <w:w w:val="110"/>
                <w:sz w:val="24"/>
                <w:szCs w:val="24"/>
              </w:rPr>
              <w:t xml:space="preserve"> </w:t>
            </w:r>
            <w:r>
              <w:rPr>
                <w:w w:val="110"/>
                <w:sz w:val="24"/>
                <w:szCs w:val="24"/>
              </w:rPr>
              <w:t>են։</w:t>
            </w:r>
          </w:p>
          <w:p w14:paraId="5E01055F" w14:textId="77777777" w:rsidR="00254229" w:rsidRDefault="00000000">
            <w:pPr>
              <w:pStyle w:val="TableParagraph"/>
              <w:numPr>
                <w:ilvl w:val="0"/>
                <w:numId w:val="8"/>
              </w:numPr>
              <w:tabs>
                <w:tab w:val="left" w:pos="629"/>
              </w:tabs>
              <w:spacing w:before="30" w:line="324" w:lineRule="auto"/>
              <w:ind w:right="1169" w:hanging="221"/>
              <w:rPr>
                <w:sz w:val="24"/>
                <w:szCs w:val="24"/>
              </w:rPr>
            </w:pPr>
            <w:r>
              <w:rPr>
                <w:w w:val="105"/>
                <w:sz w:val="24"/>
                <w:szCs w:val="24"/>
              </w:rPr>
              <w:t>Համագործակցող գործատուների թիվը 10-ն</w:t>
            </w:r>
            <w:r>
              <w:rPr>
                <w:spacing w:val="35"/>
                <w:w w:val="105"/>
                <w:sz w:val="24"/>
                <w:szCs w:val="24"/>
              </w:rPr>
              <w:t xml:space="preserve"> </w:t>
            </w:r>
            <w:r>
              <w:rPr>
                <w:w w:val="105"/>
                <w:sz w:val="24"/>
                <w:szCs w:val="24"/>
              </w:rPr>
              <w:t>է։</w:t>
            </w:r>
          </w:p>
          <w:p w14:paraId="6837F7AF" w14:textId="77777777" w:rsidR="00254229" w:rsidRDefault="00000000">
            <w:pPr>
              <w:pStyle w:val="TableParagraph"/>
              <w:numPr>
                <w:ilvl w:val="0"/>
                <w:numId w:val="8"/>
              </w:numPr>
              <w:tabs>
                <w:tab w:val="left" w:pos="629"/>
              </w:tabs>
              <w:spacing w:line="321" w:lineRule="auto"/>
              <w:ind w:right="608" w:hanging="228"/>
              <w:rPr>
                <w:sz w:val="24"/>
                <w:szCs w:val="24"/>
              </w:rPr>
            </w:pPr>
            <w:r>
              <w:rPr>
                <w:w w:val="110"/>
                <w:sz w:val="24"/>
                <w:szCs w:val="24"/>
              </w:rPr>
              <w:t>Հարցումները պարզել են, որ հնարավոր շահառուների միայն 15%–ն է տեղյակ</w:t>
            </w:r>
            <w:r>
              <w:rPr>
                <w:spacing w:val="22"/>
                <w:w w:val="110"/>
                <w:sz w:val="24"/>
                <w:szCs w:val="24"/>
              </w:rPr>
              <w:t xml:space="preserve"> </w:t>
            </w:r>
            <w:r>
              <w:rPr>
                <w:w w:val="110"/>
                <w:sz w:val="24"/>
                <w:szCs w:val="24"/>
              </w:rPr>
              <w:t>դրանցից։</w:t>
            </w:r>
          </w:p>
        </w:tc>
      </w:tr>
      <w:tr w:rsidR="00254229" w14:paraId="0B1FB0EF" w14:textId="77777777">
        <w:trPr>
          <w:trHeight w:val="5507"/>
        </w:trPr>
        <w:tc>
          <w:tcPr>
            <w:tcW w:w="5064" w:type="dxa"/>
          </w:tcPr>
          <w:p w14:paraId="35A2D0B4" w14:textId="77777777" w:rsidR="00254229" w:rsidRDefault="00000000">
            <w:pPr>
              <w:pStyle w:val="TableParagraph"/>
              <w:spacing w:before="30"/>
              <w:ind w:left="107"/>
              <w:rPr>
                <w:sz w:val="24"/>
                <w:szCs w:val="24"/>
              </w:rPr>
            </w:pPr>
            <w:r>
              <w:rPr>
                <w:color w:val="931111"/>
                <w:w w:val="115"/>
                <w:sz w:val="24"/>
                <w:szCs w:val="24"/>
              </w:rPr>
              <w:t>Արմատական պատճառը՝</w:t>
            </w:r>
          </w:p>
          <w:p w14:paraId="422D5C90" w14:textId="77777777" w:rsidR="00254229" w:rsidRDefault="00254229">
            <w:pPr>
              <w:pStyle w:val="TableParagraph"/>
              <w:spacing w:before="6"/>
              <w:rPr>
                <w:sz w:val="31"/>
              </w:rPr>
            </w:pPr>
          </w:p>
          <w:p w14:paraId="6144CB9D" w14:textId="77777777" w:rsidR="00254229" w:rsidRDefault="00000000">
            <w:pPr>
              <w:pStyle w:val="TableParagraph"/>
              <w:numPr>
                <w:ilvl w:val="0"/>
                <w:numId w:val="7"/>
              </w:numPr>
              <w:tabs>
                <w:tab w:val="left" w:pos="828"/>
              </w:tabs>
              <w:spacing w:line="321" w:lineRule="auto"/>
              <w:ind w:right="170" w:hanging="360"/>
              <w:rPr>
                <w:sz w:val="24"/>
                <w:szCs w:val="24"/>
              </w:rPr>
            </w:pPr>
            <w:r>
              <w:rPr>
                <w:w w:val="105"/>
                <w:sz w:val="24"/>
                <w:szCs w:val="24"/>
              </w:rPr>
              <w:t>Իրավունքների իրացման տեսանկյունից ռիսկային գոտում գտնվող անձինք ունեն աշխատանքի անցնելու մոտիվացիոն խնդիրներ, քանի որ վախենում են զրկվել անվճար բժշկական ու առողջապահական ծառայություններից։</w:t>
            </w:r>
          </w:p>
          <w:p w14:paraId="274434EE" w14:textId="77777777" w:rsidR="00254229" w:rsidRDefault="00000000">
            <w:pPr>
              <w:pStyle w:val="TableParagraph"/>
              <w:numPr>
                <w:ilvl w:val="0"/>
                <w:numId w:val="7"/>
              </w:numPr>
              <w:tabs>
                <w:tab w:val="left" w:pos="828"/>
              </w:tabs>
              <w:spacing w:before="5" w:line="321" w:lineRule="auto"/>
              <w:ind w:right="329" w:hanging="360"/>
              <w:rPr>
                <w:sz w:val="24"/>
                <w:szCs w:val="24"/>
              </w:rPr>
            </w:pPr>
            <w:r>
              <w:rPr>
                <w:w w:val="110"/>
                <w:sz w:val="24"/>
                <w:szCs w:val="24"/>
              </w:rPr>
              <w:t>Իրավունքների իրացման տեսանկյունից ռիսկային գոտում գտնվող անձինք ունեն երկարաժամկետ ծրագրերի կարիք, որոնք</w:t>
            </w:r>
            <w:r>
              <w:rPr>
                <w:spacing w:val="-16"/>
                <w:w w:val="110"/>
                <w:sz w:val="24"/>
                <w:szCs w:val="24"/>
              </w:rPr>
              <w:t xml:space="preserve"> </w:t>
            </w:r>
            <w:r>
              <w:rPr>
                <w:w w:val="110"/>
                <w:sz w:val="24"/>
                <w:szCs w:val="24"/>
              </w:rPr>
              <w:t>կթիրախավորեն</w:t>
            </w:r>
          </w:p>
        </w:tc>
        <w:tc>
          <w:tcPr>
            <w:tcW w:w="4906" w:type="dxa"/>
          </w:tcPr>
          <w:p w14:paraId="7EAF61B4" w14:textId="77777777" w:rsidR="00254229" w:rsidRDefault="00254229">
            <w:pPr>
              <w:pStyle w:val="TableParagraph"/>
              <w:spacing w:before="4"/>
              <w:rPr>
                <w:sz w:val="30"/>
              </w:rPr>
            </w:pPr>
          </w:p>
          <w:p w14:paraId="29442F07" w14:textId="77777777" w:rsidR="00254229" w:rsidRDefault="00000000">
            <w:pPr>
              <w:pStyle w:val="TableParagraph"/>
              <w:numPr>
                <w:ilvl w:val="0"/>
                <w:numId w:val="6"/>
              </w:numPr>
              <w:tabs>
                <w:tab w:val="left" w:pos="629"/>
              </w:tabs>
              <w:spacing w:line="321" w:lineRule="auto"/>
              <w:ind w:right="896"/>
              <w:rPr>
                <w:sz w:val="24"/>
                <w:szCs w:val="24"/>
              </w:rPr>
            </w:pPr>
            <w:r>
              <w:rPr>
                <w:w w:val="110"/>
                <w:sz w:val="24"/>
                <w:szCs w:val="24"/>
              </w:rPr>
              <w:t>Անապահովության համակարգում ընդգրկվածների շրջանում առաջարկվող աշխատանքից հրաժարվելու դեպքերը 85% են։</w:t>
            </w:r>
          </w:p>
          <w:p w14:paraId="37CCE41A" w14:textId="77777777" w:rsidR="00254229" w:rsidRDefault="00000000">
            <w:pPr>
              <w:pStyle w:val="TableParagraph"/>
              <w:numPr>
                <w:ilvl w:val="0"/>
                <w:numId w:val="6"/>
              </w:numPr>
              <w:tabs>
                <w:tab w:val="left" w:pos="629"/>
              </w:tabs>
              <w:spacing w:before="6" w:line="321" w:lineRule="auto"/>
              <w:ind w:right="1088" w:hanging="221"/>
              <w:rPr>
                <w:sz w:val="24"/>
                <w:szCs w:val="24"/>
              </w:rPr>
            </w:pPr>
            <w:r>
              <w:rPr>
                <w:w w:val="105"/>
                <w:sz w:val="24"/>
                <w:szCs w:val="24"/>
              </w:rPr>
              <w:t>Ծրագրերի մասնակիցների 95%–ն ունի բացառապես միջնակարգ կրթություն և գործազուրկ է եղել 3+</w:t>
            </w:r>
            <w:r>
              <w:rPr>
                <w:spacing w:val="35"/>
                <w:w w:val="105"/>
                <w:sz w:val="24"/>
                <w:szCs w:val="24"/>
              </w:rPr>
              <w:t xml:space="preserve"> </w:t>
            </w:r>
            <w:r>
              <w:rPr>
                <w:spacing w:val="-3"/>
                <w:w w:val="105"/>
                <w:sz w:val="24"/>
                <w:szCs w:val="24"/>
              </w:rPr>
              <w:t>տարի։</w:t>
            </w:r>
          </w:p>
          <w:p w14:paraId="4A579B00" w14:textId="77777777" w:rsidR="00254229" w:rsidRDefault="00254229">
            <w:pPr>
              <w:pStyle w:val="TableParagraph"/>
              <w:spacing w:before="3"/>
              <w:rPr>
                <w:sz w:val="24"/>
              </w:rPr>
            </w:pPr>
          </w:p>
          <w:p w14:paraId="1DE23BE0" w14:textId="77777777" w:rsidR="00254229" w:rsidRDefault="00000000">
            <w:pPr>
              <w:pStyle w:val="TableParagraph"/>
              <w:spacing w:before="1" w:line="370" w:lineRule="atLeast"/>
              <w:ind w:left="107"/>
              <w:rPr>
                <w:sz w:val="24"/>
                <w:szCs w:val="24"/>
              </w:rPr>
            </w:pPr>
            <w:r>
              <w:rPr>
                <w:w w:val="110"/>
                <w:sz w:val="24"/>
                <w:szCs w:val="24"/>
              </w:rPr>
              <w:t>Գործատուների շրջանում հարցումները պարզել են, որ գործատուները կարիք ունեն առավել բարձր որակավորում</w:t>
            </w:r>
          </w:p>
        </w:tc>
      </w:tr>
    </w:tbl>
    <w:p w14:paraId="59D368E9" w14:textId="77777777" w:rsidR="00254229" w:rsidRDefault="00254229">
      <w:pPr>
        <w:spacing w:line="370" w:lineRule="atLeast"/>
        <w:rPr>
          <w:sz w:val="24"/>
          <w:szCs w:val="24"/>
        </w:rPr>
        <w:sectPr w:rsidR="00254229">
          <w:headerReference w:type="default" r:id="rId168"/>
          <w:footerReference w:type="default" r:id="rId169"/>
          <w:pgSz w:w="11910" w:h="16840"/>
          <w:pgMar w:top="1200" w:right="0" w:bottom="1140" w:left="560" w:header="0" w:footer="950" w:gutter="0"/>
          <w:pgNumType w:start="67"/>
          <w:cols w:space="720"/>
        </w:sectPr>
      </w:pPr>
    </w:p>
    <w:tbl>
      <w:tblPr>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64"/>
        <w:gridCol w:w="4906"/>
      </w:tblGrid>
      <w:tr w:rsidR="00254229" w14:paraId="6C257282" w14:textId="77777777">
        <w:trPr>
          <w:trHeight w:val="2963"/>
        </w:trPr>
        <w:tc>
          <w:tcPr>
            <w:tcW w:w="5064" w:type="dxa"/>
          </w:tcPr>
          <w:p w14:paraId="1E6C934E" w14:textId="77777777" w:rsidR="00254229" w:rsidRDefault="00000000">
            <w:pPr>
              <w:pStyle w:val="TableParagraph"/>
              <w:spacing w:before="30" w:line="321" w:lineRule="auto"/>
              <w:ind w:left="940" w:right="1193"/>
              <w:rPr>
                <w:sz w:val="24"/>
                <w:szCs w:val="24"/>
              </w:rPr>
            </w:pPr>
            <w:r>
              <w:rPr>
                <w:w w:val="110"/>
                <w:sz w:val="24"/>
                <w:szCs w:val="24"/>
              </w:rPr>
              <w:lastRenderedPageBreak/>
              <w:t>իրենց կարողությունների զարգացումը։</w:t>
            </w:r>
          </w:p>
          <w:p w14:paraId="465BD6F3" w14:textId="77777777" w:rsidR="00254229" w:rsidRDefault="00000000">
            <w:pPr>
              <w:pStyle w:val="TableParagraph"/>
              <w:spacing w:before="2" w:line="321" w:lineRule="auto"/>
              <w:ind w:left="940" w:hanging="361"/>
              <w:rPr>
                <w:sz w:val="24"/>
                <w:szCs w:val="24"/>
              </w:rPr>
            </w:pPr>
            <w:r>
              <w:rPr>
                <w:w w:val="110"/>
                <w:sz w:val="24"/>
                <w:szCs w:val="24"/>
              </w:rPr>
              <w:t>3. Գործատուները խուսափում են իրավունքների իրացման տեսանկյունից ռիսկային գոտում գտնվող անձանց աշխատանքի տեղավորել՝ վերոնշյալ</w:t>
            </w:r>
          </w:p>
          <w:p w14:paraId="4C520A48" w14:textId="77777777" w:rsidR="00254229" w:rsidRDefault="00000000">
            <w:pPr>
              <w:pStyle w:val="TableParagraph"/>
              <w:spacing w:before="1"/>
              <w:ind w:left="940"/>
              <w:rPr>
                <w:sz w:val="24"/>
                <w:szCs w:val="24"/>
              </w:rPr>
            </w:pPr>
            <w:r>
              <w:rPr>
                <w:w w:val="110"/>
                <w:sz w:val="24"/>
                <w:szCs w:val="24"/>
              </w:rPr>
              <w:t>պատճառներով։</w:t>
            </w:r>
          </w:p>
        </w:tc>
        <w:tc>
          <w:tcPr>
            <w:tcW w:w="4906" w:type="dxa"/>
          </w:tcPr>
          <w:p w14:paraId="02615C7A" w14:textId="77777777" w:rsidR="00254229" w:rsidRDefault="00000000">
            <w:pPr>
              <w:pStyle w:val="TableParagraph"/>
              <w:spacing w:before="30"/>
              <w:ind w:left="107"/>
              <w:rPr>
                <w:sz w:val="24"/>
                <w:szCs w:val="24"/>
              </w:rPr>
            </w:pPr>
            <w:r>
              <w:rPr>
                <w:w w:val="110"/>
                <w:sz w:val="24"/>
                <w:szCs w:val="24"/>
              </w:rPr>
              <w:t>ունեցող մասնագետների։</w:t>
            </w:r>
          </w:p>
        </w:tc>
      </w:tr>
      <w:tr w:rsidR="00254229" w14:paraId="493E3B23" w14:textId="77777777">
        <w:trPr>
          <w:trHeight w:val="2426"/>
        </w:trPr>
        <w:tc>
          <w:tcPr>
            <w:tcW w:w="5064" w:type="dxa"/>
          </w:tcPr>
          <w:p w14:paraId="73A6DC4A" w14:textId="77777777" w:rsidR="00254229" w:rsidRDefault="00000000">
            <w:pPr>
              <w:pStyle w:val="TableParagraph"/>
              <w:spacing w:before="205"/>
              <w:ind w:left="107"/>
              <w:rPr>
                <w:sz w:val="24"/>
                <w:szCs w:val="24"/>
              </w:rPr>
            </w:pPr>
            <w:r>
              <w:rPr>
                <w:color w:val="A70F0F"/>
                <w:w w:val="120"/>
                <w:sz w:val="24"/>
                <w:szCs w:val="24"/>
              </w:rPr>
              <w:t>Հետևանքը՝</w:t>
            </w:r>
          </w:p>
          <w:p w14:paraId="635DE569" w14:textId="77777777" w:rsidR="00254229" w:rsidRDefault="00254229">
            <w:pPr>
              <w:pStyle w:val="TableParagraph"/>
              <w:spacing w:before="9"/>
              <w:rPr>
                <w:sz w:val="28"/>
              </w:rPr>
            </w:pPr>
          </w:p>
          <w:p w14:paraId="2436E7F4" w14:textId="77777777" w:rsidR="00254229" w:rsidRDefault="00000000">
            <w:pPr>
              <w:pStyle w:val="TableParagraph"/>
              <w:numPr>
                <w:ilvl w:val="0"/>
                <w:numId w:val="5"/>
              </w:numPr>
              <w:tabs>
                <w:tab w:val="left" w:pos="828"/>
              </w:tabs>
              <w:spacing w:line="321" w:lineRule="auto"/>
              <w:ind w:right="427"/>
              <w:rPr>
                <w:sz w:val="24"/>
                <w:szCs w:val="24"/>
              </w:rPr>
            </w:pPr>
            <w:r>
              <w:rPr>
                <w:w w:val="105"/>
                <w:sz w:val="24"/>
                <w:szCs w:val="24"/>
              </w:rPr>
              <w:t>Գործազրկությունը Հայաստանում շարունակում է մնալ</w:t>
            </w:r>
            <w:r>
              <w:rPr>
                <w:spacing w:val="30"/>
                <w:w w:val="105"/>
                <w:sz w:val="24"/>
                <w:szCs w:val="24"/>
              </w:rPr>
              <w:t xml:space="preserve"> </w:t>
            </w:r>
            <w:r>
              <w:rPr>
                <w:w w:val="105"/>
                <w:sz w:val="24"/>
                <w:szCs w:val="24"/>
              </w:rPr>
              <w:t>բարձր։</w:t>
            </w:r>
          </w:p>
          <w:p w14:paraId="696D4A50" w14:textId="77777777" w:rsidR="00254229" w:rsidRDefault="00000000">
            <w:pPr>
              <w:pStyle w:val="TableParagraph"/>
              <w:numPr>
                <w:ilvl w:val="0"/>
                <w:numId w:val="5"/>
              </w:numPr>
              <w:tabs>
                <w:tab w:val="left" w:pos="828"/>
              </w:tabs>
              <w:spacing w:line="280" w:lineRule="auto"/>
              <w:ind w:right="218"/>
              <w:rPr>
                <w:sz w:val="24"/>
                <w:szCs w:val="24"/>
              </w:rPr>
            </w:pPr>
            <w:r>
              <w:rPr>
                <w:w w:val="110"/>
                <w:sz w:val="24"/>
                <w:szCs w:val="24"/>
              </w:rPr>
              <w:t>Անապահովության համակարգում պետական ծախսերը չեն</w:t>
            </w:r>
            <w:r>
              <w:rPr>
                <w:spacing w:val="55"/>
                <w:w w:val="110"/>
                <w:sz w:val="24"/>
                <w:szCs w:val="24"/>
              </w:rPr>
              <w:t xml:space="preserve"> </w:t>
            </w:r>
            <w:r>
              <w:rPr>
                <w:w w:val="110"/>
                <w:sz w:val="24"/>
                <w:szCs w:val="24"/>
              </w:rPr>
              <w:t>նվազում։</w:t>
            </w:r>
          </w:p>
        </w:tc>
        <w:tc>
          <w:tcPr>
            <w:tcW w:w="4906" w:type="dxa"/>
          </w:tcPr>
          <w:p w14:paraId="20C8D4A1" w14:textId="77777777" w:rsidR="00254229" w:rsidRDefault="00254229">
            <w:pPr>
              <w:pStyle w:val="TableParagraph"/>
              <w:spacing w:before="4"/>
              <w:rPr>
                <w:sz w:val="30"/>
              </w:rPr>
            </w:pPr>
          </w:p>
          <w:p w14:paraId="5391D7BD" w14:textId="77777777" w:rsidR="00254229" w:rsidRDefault="00000000">
            <w:pPr>
              <w:pStyle w:val="TableParagraph"/>
              <w:numPr>
                <w:ilvl w:val="0"/>
                <w:numId w:val="4"/>
              </w:numPr>
              <w:tabs>
                <w:tab w:val="left" w:pos="828"/>
              </w:tabs>
              <w:spacing w:line="324" w:lineRule="auto"/>
              <w:ind w:right="948"/>
              <w:rPr>
                <w:sz w:val="24"/>
                <w:szCs w:val="24"/>
              </w:rPr>
            </w:pPr>
            <w:r>
              <w:rPr>
                <w:w w:val="110"/>
                <w:sz w:val="24"/>
                <w:szCs w:val="24"/>
              </w:rPr>
              <w:t>Գործազրկությունը 2025</w:t>
            </w:r>
            <w:r>
              <w:rPr>
                <w:spacing w:val="-13"/>
                <w:w w:val="110"/>
                <w:sz w:val="24"/>
                <w:szCs w:val="24"/>
              </w:rPr>
              <w:t xml:space="preserve"> </w:t>
            </w:r>
            <w:r>
              <w:rPr>
                <w:w w:val="110"/>
                <w:sz w:val="24"/>
                <w:szCs w:val="24"/>
              </w:rPr>
              <w:t>թ․ դրությամբ 13.3%</w:t>
            </w:r>
            <w:r>
              <w:rPr>
                <w:spacing w:val="-11"/>
                <w:w w:val="110"/>
                <w:sz w:val="24"/>
                <w:szCs w:val="24"/>
              </w:rPr>
              <w:t xml:space="preserve"> </w:t>
            </w:r>
            <w:r>
              <w:rPr>
                <w:spacing w:val="-3"/>
                <w:w w:val="110"/>
                <w:sz w:val="24"/>
                <w:szCs w:val="24"/>
              </w:rPr>
              <w:t>է։</w:t>
            </w:r>
          </w:p>
          <w:p w14:paraId="1D0E50CB" w14:textId="77777777" w:rsidR="00254229" w:rsidRDefault="00000000">
            <w:pPr>
              <w:pStyle w:val="TableParagraph"/>
              <w:numPr>
                <w:ilvl w:val="0"/>
                <w:numId w:val="4"/>
              </w:numPr>
              <w:tabs>
                <w:tab w:val="left" w:pos="828"/>
              </w:tabs>
              <w:spacing w:line="321" w:lineRule="auto"/>
              <w:ind w:right="355"/>
              <w:jc w:val="both"/>
              <w:rPr>
                <w:sz w:val="24"/>
                <w:szCs w:val="24"/>
              </w:rPr>
            </w:pPr>
            <w:r>
              <w:rPr>
                <w:w w:val="110"/>
                <w:sz w:val="24"/>
                <w:szCs w:val="24"/>
              </w:rPr>
              <w:t>Անապահովության համակարգի ուղղությամբ ծախսերը վերջին 5 տարիներին չեն</w:t>
            </w:r>
            <w:r>
              <w:rPr>
                <w:spacing w:val="30"/>
                <w:w w:val="110"/>
                <w:sz w:val="24"/>
                <w:szCs w:val="24"/>
              </w:rPr>
              <w:t xml:space="preserve"> </w:t>
            </w:r>
            <w:r>
              <w:rPr>
                <w:w w:val="110"/>
                <w:sz w:val="24"/>
                <w:szCs w:val="24"/>
              </w:rPr>
              <w:t>նվազել։</w:t>
            </w:r>
          </w:p>
        </w:tc>
      </w:tr>
    </w:tbl>
    <w:p w14:paraId="736F7AD0" w14:textId="77777777" w:rsidR="00254229" w:rsidRDefault="00254229">
      <w:pPr>
        <w:spacing w:line="321" w:lineRule="auto"/>
        <w:jc w:val="both"/>
        <w:rPr>
          <w:sz w:val="24"/>
          <w:szCs w:val="24"/>
        </w:rPr>
        <w:sectPr w:rsidR="00254229">
          <w:headerReference w:type="default" r:id="rId170"/>
          <w:footerReference w:type="default" r:id="rId171"/>
          <w:pgSz w:w="11910" w:h="16840"/>
          <w:pgMar w:top="1420" w:right="0" w:bottom="1060" w:left="560" w:header="0" w:footer="870" w:gutter="0"/>
          <w:pgNumType w:start="68"/>
          <w:cols w:space="720"/>
        </w:sectPr>
      </w:pPr>
    </w:p>
    <w:p w14:paraId="16C77A3F" w14:textId="77777777" w:rsidR="00254229" w:rsidRDefault="00000000">
      <w:pPr>
        <w:pStyle w:val="BodyText"/>
        <w:spacing w:before="3"/>
        <w:rPr>
          <w:sz w:val="22"/>
        </w:rPr>
      </w:pPr>
      <w:r>
        <w:lastRenderedPageBreak/>
        <w:pict w14:anchorId="7C29A749">
          <v:shape id="_x0000_s2107" type="#_x0000_t202" style="position:absolute;margin-left:75.6pt;margin-top:407.25pt;width:97.05pt;height:13.3pt;z-index:-92488;mso-position-horizontal-relative:page;mso-position-vertical-relative:page" filled="f" stroked="f">
            <v:textbox inset="0,0,0,0">
              <w:txbxContent>
                <w:p w14:paraId="583A8001" w14:textId="77777777" w:rsidR="00254229" w:rsidRDefault="00000000">
                  <w:pPr>
                    <w:pStyle w:val="BodyText"/>
                    <w:spacing w:line="266" w:lineRule="exact"/>
                  </w:pPr>
                  <w:r>
                    <w:rPr>
                      <w:color w:val="FFFFFF"/>
                      <w:w w:val="115"/>
                    </w:rPr>
                    <w:t>Սխալ խթաններ</w:t>
                  </w:r>
                </w:p>
              </w:txbxContent>
            </v:textbox>
            <w10:wrap anchorx="page" anchory="page"/>
          </v:shape>
        </w:pict>
      </w:r>
      <w:r>
        <w:pict w14:anchorId="6503A4DC">
          <v:shape id="_x0000_s2106" type="#_x0000_t202" style="position:absolute;margin-left:76.9pt;margin-top:508.05pt;width:94.45pt;height:31.55pt;z-index:-92464;mso-position-horizontal-relative:page;mso-position-vertical-relative:page" filled="f" stroked="f">
            <v:textbox inset="0,0,0,0">
              <w:txbxContent>
                <w:p w14:paraId="56135BD8" w14:textId="77777777" w:rsidR="00254229" w:rsidRDefault="00000000">
                  <w:pPr>
                    <w:pStyle w:val="BodyText"/>
                    <w:spacing w:line="266" w:lineRule="exact"/>
                    <w:ind w:left="17" w:right="17"/>
                    <w:jc w:val="center"/>
                  </w:pPr>
                  <w:r>
                    <w:rPr>
                      <w:color w:val="FFFFFF"/>
                      <w:w w:val="110"/>
                    </w:rPr>
                    <w:t>Իրականացման</w:t>
                  </w:r>
                </w:p>
                <w:p w14:paraId="3FB7400A" w14:textId="77777777" w:rsidR="00254229" w:rsidRDefault="00000000">
                  <w:pPr>
                    <w:pStyle w:val="BodyText"/>
                    <w:spacing w:before="89"/>
                    <w:ind w:left="16" w:right="17"/>
                    <w:jc w:val="center"/>
                  </w:pPr>
                  <w:r>
                    <w:rPr>
                      <w:color w:val="FFFFFF"/>
                      <w:w w:val="110"/>
                    </w:rPr>
                    <w:t>ձախողում</w:t>
                  </w:r>
                </w:p>
              </w:txbxContent>
            </v:textbox>
            <w10:wrap anchorx="page" anchory="page"/>
          </v:shape>
        </w:pict>
      </w:r>
      <w:r>
        <w:pict w14:anchorId="57D88A2D">
          <v:shape id="_x0000_s2105" style="position:absolute;margin-left:559.2pt;margin-top:273.6pt;width:1.45pt;height:59.05pt;z-index:-92440;mso-position-horizontal-relative:page;mso-position-vertical-relative:page" coordorigin="11184,5472" coordsize="29,1181" o:spt="100" adj="0,,0" path="m11213,6624r-29,l11184,6653r29,l11213,6624t,-58l11184,6566r,29l11213,6595r,-29m11213,6509r-29,l11184,6538r29,l11213,6509t,-58l11184,6451r,29l11213,6480r,-29m11213,6394r-29,l11184,6422r29,l11213,6394t,-58l11184,6336r,29l11213,6365r,-29m11213,6278r-29,l11184,6307r29,l11213,6278t,-57l11184,6221r,29l11213,6250r,-29m11213,6163r-29,l11184,6192r29,l11213,6163t,-57l11184,6106r,28l11213,6134r,-28m11213,6048r-29,l11184,6077r29,l11213,6048t,-58l11184,5990r,29l11213,6019r,-29m11213,5933r-29,l11184,5962r29,l11213,5933t,-58l11184,5875r,29l11213,5904r,-29m11213,5818r-29,l11184,5846r29,l11213,5818t,-58l11184,5760r,29l11213,5789r,-29m11213,5702r-29,l11184,5731r29,l11213,5702t,-57l11184,5645r,29l11213,5674r,-29m11213,5587r-29,l11184,5616r29,l11213,5587t,-57l11184,5530r,28l11213,5558r,-28m11213,5472r-29,l11184,5501r29,l11213,5472e" fillcolor="#939393" stroked="f">
            <v:stroke joinstyle="round"/>
            <v:formulas/>
            <v:path arrowok="t" o:connecttype="segments"/>
            <w10:wrap anchorx="page" anchory="page"/>
          </v:shape>
        </w:pict>
      </w:r>
      <w:r>
        <w:pict w14:anchorId="2939BCA9">
          <v:shape id="_x0000_s2104" style="position:absolute;margin-left:559.2pt;margin-top:339.85pt;width:1.45pt;height:131.05pt;z-index:-92416;mso-position-horizontal-relative:page;mso-position-vertical-relative:page" coordorigin="11184,6797" coordsize="29,2621" o:spt="100" adj="0,,0" path="m11213,9389r-29,l11184,9418r29,l11213,9389t,-58l11184,9331r,29l11213,9360r,-29m11213,9274r-29,l11184,9302r29,l11213,9274t,-58l11184,9216r,29l11213,9245r,-29m11213,9158r-29,l11184,9187r29,l11213,9158t,-57l11184,9101r,29l11213,9130r,-29m11213,9043r-29,l11184,9072r29,l11213,9043t,-57l11184,8986r,28l11213,9014r,-28m11213,8928r-29,l11184,8957r29,l11213,8928t,-58l11184,8870r,29l11213,8899r,-29m11213,8813r-29,l11184,8842r29,l11213,8813t,-58l11184,8755r,29l11213,8784r,-29m11213,8698r-29,l11184,8726r29,l11213,8698t,-58l11184,8640r,29l11213,8669r,-29m11213,8582r-29,l11184,8611r29,l11213,8582t,-57l11184,8525r,29l11213,8554r,-29m11213,8467r-29,l11184,8496r29,l11213,8467t,-57l11184,8410r,28l11213,8438r,-28m11213,8352r-29,l11184,8381r29,l11213,8352t,-58l11184,8294r,29l11213,8323r,-29m11213,8237r-29,l11184,8266r29,l11213,8237t,-58l11184,8179r,29l11213,8208r,-29m11213,8122r-29,l11184,8150r29,l11213,8122t,-58l11184,8064r,29l11213,8093r,-29m11213,8006r-29,l11184,8035r29,l11213,8006t,-57l11184,7949r,29l11213,7978r,-29m11213,7891r-29,l11184,7920r29,l11213,7891t,-57l11184,7834r,28l11213,7862r,-28m11213,7776r-29,l11184,7805r29,l11213,7776t,-58l11184,7718r,29l11213,7747r,-29m11213,7661r-29,l11184,7690r29,l11213,7661t,-58l11184,7603r,29l11213,7632r,-29m11213,7546r-29,l11184,7574r29,l11213,7546t,-58l11184,7488r,29l11213,7517r,-29m11213,7430r-29,l11184,7459r29,l11213,7430t,-57l11184,7373r,29l11213,7402r,-29m11213,7315r-29,l11184,7344r29,l11213,7315t,-57l11184,7258r,28l11213,7286r,-28m11213,7200r-29,l11184,7229r29,l11213,7200t,-58l11184,7142r,29l11213,7171r,-29m11213,7085r-29,l11184,7114r29,l11213,7085t,-58l11184,7027r,29l11213,7056r,-29m11213,6970r-29,l11184,6998r29,l11213,6970t,-58l11184,6912r,29l11213,6941r,-29m11213,6854r-29,l11184,6883r29,l11213,6854t,-57l11184,6797r,29l11213,6826r,-29e" fillcolor="#939393" stroked="f">
            <v:stroke joinstyle="round"/>
            <v:formulas/>
            <v:path arrowok="t" o:connecttype="segments"/>
            <w10:wrap anchorx="page" anchory="page"/>
          </v:shape>
        </w:pict>
      </w:r>
      <w:r>
        <w:pict w14:anchorId="270770D8">
          <v:shape id="_x0000_s2103" style="position:absolute;margin-left:559.2pt;margin-top:478.1pt;width:1.45pt;height:76.35pt;z-index:-92392;mso-position-horizontal-relative:page;mso-position-vertical-relative:page" coordorigin="11184,9562" coordsize="29,1527" o:spt="100" adj="0,,0" path="m11213,11059r-29,l11184,11088r29,l11213,11059t,-57l11184,11002r,28l11213,11030r,-28m11213,10944r-29,l11184,10973r29,l11213,10944t,-58l11184,10886r,29l11213,10915r,-29m11213,10829r-29,l11184,10858r29,l11213,10829t,-58l11184,10771r,29l11213,10800r,-29m11213,10714r-29,l11184,10742r29,l11213,10714t,-58l11184,10656r,29l11213,10685r,-29m11213,10598r-29,l11184,10627r29,l11213,10598t,-57l11184,10541r,29l11213,10570r,-29m11213,10483r-29,l11184,10512r29,l11213,10483t,-57l11184,10426r,28l11213,10454r,-28m11213,10368r-29,l11184,10397r29,l11213,10368t,-58l11184,10310r,29l11213,10339r,-29m11213,10253r-29,l11184,10282r29,l11213,10253t,-58l11184,10195r,29l11213,10224r,-29m11213,10138r-29,l11184,10166r29,l11213,10138t,-58l11184,10080r,29l11213,10109r,-29m11213,10022r-29,l11184,10051r29,l11213,10022t,-57l11184,9965r,29l11213,9994r,-29m11213,9907r-29,l11184,9936r29,l11213,9907t,-57l11184,9850r,28l11213,9878r,-28m11213,9792r-29,l11184,9821r29,l11213,9792t,-58l11184,9734r,29l11213,9763r,-29m11213,9677r-29,l11184,9706r29,l11213,9677t,-58l11184,9619r,29l11213,9648r,-29m11213,9562r-29,l11184,9590r29,l11213,9562e" fillcolor="#939393" stroked="f">
            <v:stroke joinstyle="round"/>
            <v:formulas/>
            <v:path arrowok="t" o:connecttype="segments"/>
            <w10:wrap anchorx="page" anchory="page"/>
          </v:shape>
        </w:pict>
      </w:r>
      <w:r>
        <w:pict w14:anchorId="6380D2F4">
          <v:shape id="_x0000_s2102" style="position:absolute;margin-left:559.2pt;margin-top:564.5pt;width:1.45pt;height:79.2pt;z-index:-92368;mso-position-horizontal-relative:page;mso-position-vertical-relative:page" coordorigin="11184,11290" coordsize="29,1584" o:spt="100" adj="0,,0" path="m11213,12845r-29,l11184,12874r29,l11213,12845t,-58l11184,12787r,29l11213,12816r,-29m11213,12730r-29,l11184,12758r29,l11213,12730t,-58l11184,12672r,29l11213,12701r,-29m11213,12614r-29,l11184,12643r29,l11213,12614t,-57l11184,12557r,29l11213,12586r,-29m11213,12499r-29,l11184,12528r29,l11213,12499t,-57l11184,12442r,28l11213,12470r,-28m11213,12384r-29,l11184,12413r29,l11213,12384t,-58l11184,12326r,29l11213,12355r,-29m11213,12269r-29,l11184,12298r29,l11213,12269t,-58l11184,12211r,29l11213,12240r,-29m11213,12154r-29,l11184,12182r29,l11213,12154t,-58l11184,12096r,29l11213,12125r,-29m11213,12038r-29,l11184,12067r29,l11213,12038t,-57l11184,11981r,29l11213,12010r,-29m11213,11923r-29,l11184,11952r29,l11213,11923t,-57l11184,11866r,28l11213,11894r,-28m11213,11808r-29,l11184,11837r29,l11213,11808t,-58l11184,11750r,29l11213,11779r,-29m11213,11693r-29,l11184,11722r29,l11213,11693t,-58l11184,11635r,29l11213,11664r,-29m11213,11578r-29,l11184,11606r29,l11213,11578t,-58l11184,11520r,29l11213,11549r,-29m11213,11462r-29,l11184,11491r29,l11213,11462t,-57l11184,11405r,29l11213,11434r,-29m11213,11347r-29,l11184,11376r29,l11213,11347t,-57l11184,11290r,28l11213,11318r,-28e" fillcolor="#939393" stroked="f">
            <v:stroke joinstyle="round"/>
            <v:formulas/>
            <v:path arrowok="t" o:connecttype="segments"/>
            <w10:wrap anchorx="page" anchory="page"/>
          </v:shape>
        </w:pict>
      </w:r>
      <w:r>
        <w:pict w14:anchorId="6029B53A">
          <v:shape id="_x0000_s2101" style="position:absolute;margin-left:559.2pt;margin-top:224.65pt;width:1.45pt;height:41.8pt;z-index:-92344;mso-position-horizontal-relative:page;mso-position-vertical-relative:page" coordorigin="11184,4493" coordsize="29,836" o:spt="100" adj="0,,0" path="m11213,5299r-29,l11184,5328r29,l11213,5299t,-57l11184,5242r,28l11213,5270r,-28m11213,5184r-29,l11184,5213r29,l11213,5184t,-58l11184,5126r,29l11213,5155r,-29m11213,5069r-29,l11184,5098r29,l11213,5069t,-58l11184,5011r,29l11213,5040r,-29m11213,4954r-29,l11184,4982r29,l11213,4954t,-58l11184,4896r,29l11213,4925r,-29m11213,4838r-29,l11184,4867r29,l11213,4838t,-57l11184,4781r,29l11213,4810r,-29m11213,4723r-29,l11184,4752r29,l11213,4723t,-57l11184,4666r,28l11213,4694r,-28m11213,4608r-29,l11184,4637r29,l11213,4608t,-58l11184,4550r,29l11213,4579r,-29m11213,4493r-29,l11184,4522r29,l11213,4493e" fillcolor="#939393" stroked="f">
            <v:stroke joinstyle="round"/>
            <v:formulas/>
            <v:path arrowok="t" o:connecttype="segments"/>
            <w10:wrap anchorx="page" anchory="page"/>
          </v:shape>
        </w:pict>
      </w:r>
    </w:p>
    <w:p w14:paraId="7DA97FF3" w14:textId="77777777" w:rsidR="00254229" w:rsidRDefault="00000000">
      <w:pPr>
        <w:pStyle w:val="BodyText"/>
        <w:ind w:left="387"/>
        <w:rPr>
          <w:sz w:val="20"/>
        </w:rPr>
      </w:pPr>
      <w:r>
        <w:rPr>
          <w:sz w:val="20"/>
        </w:rPr>
      </w:r>
      <w:r>
        <w:rPr>
          <w:sz w:val="20"/>
        </w:rPr>
        <w:pict w14:anchorId="7E57335A">
          <v:group id="_x0000_s2097" style="width:514.6pt;height:97pt;mso-position-horizontal-relative:char;mso-position-vertical-relative:line" coordsize="10292,1940">
            <v:shape id="_x0000_s2100" style="position:absolute;left:9;top:9;width:10272;height:1920" coordorigin="10,10" coordsize="10272,1920" path="m9960,1930r-9631,l255,1921r-67,-24l129,1860,79,1811,42,1751,18,1684r-8,-74l10,331r8,-74l42,190,79,130,129,80,188,42,255,18r74,-8l9960,10r74,8l10101,42r60,38l10211,130r38,60l10273,257r9,74l10282,1610r-9,74l10249,1751r-38,60l10161,1860r-60,37l10034,1921r-74,9xe" fillcolor="#ddebf6" stroked="f">
              <v:path arrowok="t"/>
            </v:shape>
            <v:shape id="_x0000_s2099" style="position:absolute;left:9;top:9;width:10272;height:1920" coordorigin="10,10" coordsize="10272,1920" path="m329,10r-74,8l188,42,129,80,79,130,42,190,18,257r-8,74l10,1610r8,74l42,1751r37,60l129,1860r59,37l255,1921r74,9l9960,1930r74,-9l10101,1897r60,-37l10211,1811r38,-60l10273,1684r9,-74l10282,331r-9,-74l10249,190r-38,-60l10161,80r-60,-38l10034,18r-74,-8l329,10xe" filled="f" strokecolor="#ddebf6" strokeweight=".96pt">
              <v:path arrowok="t"/>
            </v:shape>
            <v:shape id="_x0000_s2098" type="#_x0000_t202" style="position:absolute;width:10292;height:1940" filled="f" stroked="f">
              <v:textbox inset="0,0,0,0">
                <w:txbxContent>
                  <w:p w14:paraId="22A3BD82" w14:textId="77777777" w:rsidR="00254229" w:rsidRDefault="00000000">
                    <w:pPr>
                      <w:spacing w:before="119" w:line="439" w:lineRule="auto"/>
                      <w:ind w:left="129" w:right="3327"/>
                      <w:rPr>
                        <w:sz w:val="24"/>
                        <w:szCs w:val="24"/>
                      </w:rPr>
                    </w:pPr>
                    <w:r>
                      <w:rPr>
                        <w:color w:val="001F60"/>
                        <w:w w:val="110"/>
                        <w:sz w:val="24"/>
                        <w:szCs w:val="24"/>
                      </w:rPr>
                      <w:t xml:space="preserve">Մեթոդ. «Քաղաքականությունների ձախողում» Կիրառումը. </w:t>
                    </w:r>
                    <w:r>
                      <w:rPr>
                        <w:w w:val="110"/>
                        <w:sz w:val="24"/>
                        <w:szCs w:val="24"/>
                      </w:rPr>
                      <w:t>Խնդիրների վերհանում</w:t>
                    </w:r>
                  </w:p>
                  <w:p w14:paraId="7EA9F479" w14:textId="77777777" w:rsidR="00254229" w:rsidRDefault="00000000">
                    <w:pPr>
                      <w:spacing w:before="3" w:line="302" w:lineRule="auto"/>
                      <w:ind w:left="129" w:right="447"/>
                      <w:rPr>
                        <w:sz w:val="24"/>
                        <w:szCs w:val="24"/>
                      </w:rPr>
                    </w:pPr>
                    <w:r>
                      <w:rPr>
                        <w:w w:val="105"/>
                        <w:sz w:val="24"/>
                        <w:szCs w:val="24"/>
                      </w:rPr>
                      <w:t>Մեթոդն օգնում է բացահայտել գործող քաղաքականությունների անարդյունավետության հիմքերը:</w:t>
                    </w:r>
                  </w:p>
                </w:txbxContent>
              </v:textbox>
            </v:shape>
            <w10:anchorlock/>
          </v:group>
        </w:pict>
      </w:r>
    </w:p>
    <w:p w14:paraId="6A9E8EE7" w14:textId="77777777" w:rsidR="00254229" w:rsidRDefault="00254229">
      <w:pPr>
        <w:pStyle w:val="BodyText"/>
        <w:rPr>
          <w:sz w:val="20"/>
        </w:rPr>
      </w:pPr>
    </w:p>
    <w:p w14:paraId="5FDD170C" w14:textId="77777777" w:rsidR="00254229" w:rsidRDefault="00254229">
      <w:pPr>
        <w:pStyle w:val="BodyText"/>
        <w:rPr>
          <w:sz w:val="20"/>
        </w:rPr>
      </w:pPr>
    </w:p>
    <w:p w14:paraId="3FCA0D1D" w14:textId="77777777" w:rsidR="00254229" w:rsidRDefault="00254229">
      <w:pPr>
        <w:pStyle w:val="BodyText"/>
        <w:spacing w:before="8" w:after="1"/>
        <w:rPr>
          <w:sz w:val="11"/>
        </w:rPr>
      </w:pPr>
    </w:p>
    <w:tbl>
      <w:tblPr>
        <w:tblW w:w="0" w:type="auto"/>
        <w:tblInd w:w="503" w:type="dxa"/>
        <w:tblBorders>
          <w:top w:val="single" w:sz="12" w:space="0" w:color="939393"/>
          <w:left w:val="single" w:sz="12" w:space="0" w:color="939393"/>
          <w:bottom w:val="single" w:sz="12" w:space="0" w:color="939393"/>
          <w:right w:val="single" w:sz="12" w:space="0" w:color="939393"/>
          <w:insideH w:val="single" w:sz="12" w:space="0" w:color="939393"/>
          <w:insideV w:val="single" w:sz="12" w:space="0" w:color="939393"/>
        </w:tblBorders>
        <w:tblLayout w:type="fixed"/>
        <w:tblCellMar>
          <w:left w:w="0" w:type="dxa"/>
          <w:right w:w="0" w:type="dxa"/>
        </w:tblCellMar>
        <w:tblLook w:val="01E0" w:firstRow="1" w:lastRow="1" w:firstColumn="1" w:lastColumn="1" w:noHBand="0" w:noVBand="0"/>
      </w:tblPr>
      <w:tblGrid>
        <w:gridCol w:w="2726"/>
        <w:gridCol w:w="7423"/>
      </w:tblGrid>
      <w:tr w:rsidR="00254229" w14:paraId="7F70F336" w14:textId="77777777">
        <w:trPr>
          <w:trHeight w:val="915"/>
        </w:trPr>
        <w:tc>
          <w:tcPr>
            <w:tcW w:w="2726" w:type="dxa"/>
            <w:tcBorders>
              <w:left w:val="dotted" w:sz="12" w:space="0" w:color="939393"/>
              <w:right w:val="dotted" w:sz="12" w:space="0" w:color="939393"/>
            </w:tcBorders>
            <w:shd w:val="clear" w:color="auto" w:fill="001C52"/>
          </w:tcPr>
          <w:p w14:paraId="4565DEA3" w14:textId="77777777" w:rsidR="00254229" w:rsidRDefault="00254229">
            <w:pPr>
              <w:pStyle w:val="TableParagraph"/>
              <w:spacing w:before="7"/>
              <w:rPr>
                <w:sz w:val="38"/>
              </w:rPr>
            </w:pPr>
          </w:p>
          <w:p w14:paraId="701AE988" w14:textId="77777777" w:rsidR="00254229" w:rsidRDefault="00000000">
            <w:pPr>
              <w:pStyle w:val="TableParagraph"/>
              <w:spacing w:before="1"/>
              <w:ind w:left="1007"/>
              <w:rPr>
                <w:sz w:val="24"/>
                <w:szCs w:val="24"/>
              </w:rPr>
            </w:pPr>
            <w:r>
              <w:rPr>
                <w:color w:val="FFFFFF"/>
                <w:w w:val="115"/>
                <w:sz w:val="24"/>
                <w:szCs w:val="24"/>
              </w:rPr>
              <w:t>Խնդիր</w:t>
            </w:r>
          </w:p>
        </w:tc>
        <w:tc>
          <w:tcPr>
            <w:tcW w:w="7423" w:type="dxa"/>
            <w:tcBorders>
              <w:left w:val="dotted" w:sz="12" w:space="0" w:color="939393"/>
              <w:right w:val="nil"/>
            </w:tcBorders>
          </w:tcPr>
          <w:p w14:paraId="537DE9D6" w14:textId="77777777" w:rsidR="00254229" w:rsidRDefault="00254229">
            <w:pPr>
              <w:pStyle w:val="TableParagraph"/>
              <w:spacing w:before="7"/>
              <w:rPr>
                <w:sz w:val="38"/>
              </w:rPr>
            </w:pPr>
          </w:p>
          <w:p w14:paraId="20809215" w14:textId="77777777" w:rsidR="00254229" w:rsidRDefault="00000000">
            <w:pPr>
              <w:pStyle w:val="TableParagraph"/>
              <w:spacing w:before="1"/>
              <w:ind w:left="971"/>
              <w:rPr>
                <w:sz w:val="24"/>
                <w:szCs w:val="24"/>
              </w:rPr>
            </w:pPr>
            <w:r>
              <w:rPr>
                <w:color w:val="931111"/>
                <w:w w:val="110"/>
                <w:sz w:val="24"/>
                <w:szCs w:val="24"/>
              </w:rPr>
              <w:t>Զբաղվածության ծրագրերն արդյունավետ չեն։</w:t>
            </w:r>
          </w:p>
        </w:tc>
      </w:tr>
      <w:tr w:rsidR="00254229" w14:paraId="482E8A17" w14:textId="77777777">
        <w:trPr>
          <w:trHeight w:val="1309"/>
        </w:trPr>
        <w:tc>
          <w:tcPr>
            <w:tcW w:w="2726" w:type="dxa"/>
            <w:tcBorders>
              <w:right w:val="nil"/>
            </w:tcBorders>
            <w:shd w:val="clear" w:color="auto" w:fill="001C52"/>
          </w:tcPr>
          <w:p w14:paraId="2B2F58AD" w14:textId="77777777" w:rsidR="00254229" w:rsidRDefault="00254229">
            <w:pPr>
              <w:pStyle w:val="TableParagraph"/>
              <w:rPr>
                <w:sz w:val="26"/>
              </w:rPr>
            </w:pPr>
          </w:p>
          <w:p w14:paraId="5269BAA4" w14:textId="77777777" w:rsidR="00254229" w:rsidRDefault="00000000">
            <w:pPr>
              <w:pStyle w:val="TableParagraph"/>
              <w:spacing w:before="167"/>
              <w:ind w:left="126"/>
              <w:rPr>
                <w:sz w:val="24"/>
                <w:szCs w:val="24"/>
              </w:rPr>
            </w:pPr>
            <w:r>
              <w:rPr>
                <w:color w:val="FFFFFF"/>
                <w:w w:val="115"/>
                <w:sz w:val="24"/>
                <w:szCs w:val="24"/>
              </w:rPr>
              <w:t>Սխալ պլանավորում</w:t>
            </w:r>
          </w:p>
        </w:tc>
        <w:tc>
          <w:tcPr>
            <w:tcW w:w="7423" w:type="dxa"/>
            <w:tcBorders>
              <w:left w:val="nil"/>
              <w:right w:val="nil"/>
            </w:tcBorders>
          </w:tcPr>
          <w:p w14:paraId="3D29FE98" w14:textId="77777777" w:rsidR="00254229" w:rsidRDefault="00000000">
            <w:pPr>
              <w:pStyle w:val="TableParagraph"/>
              <w:tabs>
                <w:tab w:val="left" w:pos="1410"/>
                <w:tab w:val="left" w:pos="2475"/>
                <w:tab w:val="left" w:pos="3575"/>
                <w:tab w:val="left" w:pos="5015"/>
                <w:tab w:val="left" w:pos="6227"/>
                <w:tab w:val="left" w:pos="7130"/>
              </w:tabs>
              <w:spacing w:before="200" w:line="321" w:lineRule="auto"/>
              <w:ind w:left="141" w:right="12"/>
              <w:rPr>
                <w:sz w:val="24"/>
                <w:szCs w:val="24"/>
              </w:rPr>
            </w:pPr>
            <w:r>
              <w:rPr>
                <w:w w:val="110"/>
                <w:sz w:val="24"/>
                <w:szCs w:val="24"/>
              </w:rPr>
              <w:t>Օրինակ՝</w:t>
            </w:r>
            <w:r>
              <w:rPr>
                <w:w w:val="110"/>
                <w:sz w:val="24"/>
                <w:szCs w:val="24"/>
              </w:rPr>
              <w:tab/>
              <w:t>զբաղվածության</w:t>
            </w:r>
            <w:r>
              <w:rPr>
                <w:w w:val="110"/>
                <w:sz w:val="24"/>
                <w:szCs w:val="24"/>
              </w:rPr>
              <w:tab/>
              <w:t>ծրագրերը</w:t>
            </w:r>
            <w:r>
              <w:rPr>
                <w:w w:val="110"/>
                <w:sz w:val="24"/>
                <w:szCs w:val="24"/>
              </w:rPr>
              <w:tab/>
              <w:t>թիրախավորում</w:t>
            </w:r>
            <w:r>
              <w:rPr>
                <w:w w:val="110"/>
                <w:sz w:val="24"/>
                <w:szCs w:val="24"/>
              </w:rPr>
              <w:tab/>
              <w:t>են երկարաժամկետ</w:t>
            </w:r>
            <w:r>
              <w:rPr>
                <w:w w:val="110"/>
                <w:sz w:val="24"/>
                <w:szCs w:val="24"/>
              </w:rPr>
              <w:tab/>
              <w:t>գործազուրկներին՝</w:t>
            </w:r>
            <w:r>
              <w:rPr>
                <w:w w:val="110"/>
                <w:sz w:val="24"/>
                <w:szCs w:val="24"/>
              </w:rPr>
              <w:tab/>
              <w:t>առանց</w:t>
            </w:r>
            <w:r>
              <w:rPr>
                <w:w w:val="110"/>
                <w:sz w:val="24"/>
                <w:szCs w:val="24"/>
              </w:rPr>
              <w:tab/>
            </w:r>
            <w:r>
              <w:rPr>
                <w:w w:val="105"/>
                <w:sz w:val="24"/>
                <w:szCs w:val="24"/>
              </w:rPr>
              <w:t>ներառելու</w:t>
            </w:r>
          </w:p>
          <w:p w14:paraId="0F18DEF8" w14:textId="77777777" w:rsidR="00254229" w:rsidRDefault="00000000">
            <w:pPr>
              <w:pStyle w:val="TableParagraph"/>
              <w:spacing w:before="2"/>
              <w:ind w:left="141"/>
              <w:rPr>
                <w:sz w:val="24"/>
                <w:szCs w:val="24"/>
              </w:rPr>
            </w:pPr>
            <w:r>
              <w:rPr>
                <w:w w:val="110"/>
                <w:sz w:val="24"/>
                <w:szCs w:val="24"/>
              </w:rPr>
              <w:t>վերապատրաստման բաղադրիչ։</w:t>
            </w:r>
          </w:p>
        </w:tc>
      </w:tr>
      <w:tr w:rsidR="00254229" w14:paraId="7E251F17" w14:textId="77777777">
        <w:trPr>
          <w:trHeight w:val="2746"/>
        </w:trPr>
        <w:tc>
          <w:tcPr>
            <w:tcW w:w="2726" w:type="dxa"/>
            <w:tcBorders>
              <w:left w:val="nil"/>
              <w:right w:val="nil"/>
            </w:tcBorders>
            <w:shd w:val="clear" w:color="auto" w:fill="001C52"/>
          </w:tcPr>
          <w:p w14:paraId="3C745E76" w14:textId="77777777" w:rsidR="00254229" w:rsidRDefault="00254229">
            <w:pPr>
              <w:pStyle w:val="TableParagraph"/>
              <w:rPr>
                <w:sz w:val="24"/>
              </w:rPr>
            </w:pPr>
          </w:p>
        </w:tc>
        <w:tc>
          <w:tcPr>
            <w:tcW w:w="7423" w:type="dxa"/>
            <w:tcBorders>
              <w:left w:val="nil"/>
              <w:right w:val="nil"/>
            </w:tcBorders>
          </w:tcPr>
          <w:p w14:paraId="5758A0FE" w14:textId="77777777" w:rsidR="00254229" w:rsidRDefault="00000000">
            <w:pPr>
              <w:pStyle w:val="TableParagraph"/>
              <w:tabs>
                <w:tab w:val="left" w:pos="1920"/>
                <w:tab w:val="left" w:pos="4874"/>
                <w:tab w:val="left" w:pos="5867"/>
              </w:tabs>
              <w:spacing w:before="128" w:line="321" w:lineRule="auto"/>
              <w:ind w:left="141" w:right="460"/>
              <w:jc w:val="both"/>
              <w:rPr>
                <w:sz w:val="24"/>
                <w:szCs w:val="24"/>
              </w:rPr>
            </w:pPr>
            <w:r>
              <w:rPr>
                <w:w w:val="105"/>
                <w:sz w:val="24"/>
                <w:szCs w:val="24"/>
              </w:rPr>
              <w:t>Օրինակ՝ զբաղվածության ծրագրերի արդյունքում աշխատանք ձեռք բերելու դեպքում անապահովության համակարգում ընդգրկված մարդիկ կարող են  զրկվել  անվճար</w:t>
            </w:r>
            <w:r>
              <w:rPr>
                <w:w w:val="105"/>
                <w:sz w:val="24"/>
                <w:szCs w:val="24"/>
              </w:rPr>
              <w:tab/>
              <w:t>առողջապահական</w:t>
            </w:r>
            <w:r>
              <w:rPr>
                <w:w w:val="105"/>
                <w:sz w:val="24"/>
                <w:szCs w:val="24"/>
              </w:rPr>
              <w:tab/>
              <w:t>և</w:t>
            </w:r>
            <w:r>
              <w:rPr>
                <w:w w:val="105"/>
                <w:sz w:val="24"/>
                <w:szCs w:val="24"/>
              </w:rPr>
              <w:tab/>
            </w:r>
            <w:r>
              <w:rPr>
                <w:spacing w:val="-1"/>
                <w:w w:val="105"/>
                <w:sz w:val="24"/>
                <w:szCs w:val="24"/>
              </w:rPr>
              <w:t xml:space="preserve">կրթական </w:t>
            </w:r>
            <w:r>
              <w:rPr>
                <w:w w:val="105"/>
                <w:sz w:val="24"/>
                <w:szCs w:val="24"/>
              </w:rPr>
              <w:t>ծառայություններից, ինչը աշխատանքի առաջարկից հրաժարվելու պատճառ է  դառնում  (այլընտրանքային արժեքն ավելի բարձր</w:t>
            </w:r>
            <w:r>
              <w:rPr>
                <w:spacing w:val="30"/>
                <w:w w:val="105"/>
                <w:sz w:val="24"/>
                <w:szCs w:val="24"/>
              </w:rPr>
              <w:t xml:space="preserve"> </w:t>
            </w:r>
            <w:r>
              <w:rPr>
                <w:w w:val="105"/>
                <w:sz w:val="24"/>
                <w:szCs w:val="24"/>
              </w:rPr>
              <w:t>է)։</w:t>
            </w:r>
          </w:p>
        </w:tc>
      </w:tr>
      <w:tr w:rsidR="00254229" w14:paraId="0A318EC3" w14:textId="77777777">
        <w:trPr>
          <w:trHeight w:val="1665"/>
        </w:trPr>
        <w:tc>
          <w:tcPr>
            <w:tcW w:w="2726" w:type="dxa"/>
            <w:tcBorders>
              <w:left w:val="nil"/>
              <w:right w:val="nil"/>
            </w:tcBorders>
            <w:shd w:val="clear" w:color="auto" w:fill="001C52"/>
          </w:tcPr>
          <w:p w14:paraId="7126A7FE" w14:textId="77777777" w:rsidR="00254229" w:rsidRDefault="00254229">
            <w:pPr>
              <w:pStyle w:val="TableParagraph"/>
              <w:rPr>
                <w:sz w:val="24"/>
              </w:rPr>
            </w:pPr>
          </w:p>
        </w:tc>
        <w:tc>
          <w:tcPr>
            <w:tcW w:w="7423" w:type="dxa"/>
            <w:tcBorders>
              <w:left w:val="nil"/>
              <w:right w:val="nil"/>
            </w:tcBorders>
          </w:tcPr>
          <w:p w14:paraId="7307B82D" w14:textId="77777777" w:rsidR="00254229" w:rsidRDefault="00000000">
            <w:pPr>
              <w:pStyle w:val="TableParagraph"/>
              <w:spacing w:before="128" w:line="321" w:lineRule="auto"/>
              <w:ind w:left="141" w:right="13"/>
              <w:jc w:val="both"/>
              <w:rPr>
                <w:sz w:val="24"/>
                <w:szCs w:val="24"/>
              </w:rPr>
            </w:pPr>
            <w:r>
              <w:rPr>
                <w:w w:val="110"/>
                <w:sz w:val="24"/>
                <w:szCs w:val="24"/>
              </w:rPr>
              <w:t>Զբաղվածության ծրագրեր իրականացնող մարմինները անհրաժեշտ չափով չեն համագործակցում հնարավոր գործատուների հետ, և ծրագրերը բավարար</w:t>
            </w:r>
            <w:r>
              <w:rPr>
                <w:spacing w:val="65"/>
                <w:w w:val="110"/>
                <w:sz w:val="24"/>
                <w:szCs w:val="24"/>
              </w:rPr>
              <w:t xml:space="preserve"> </w:t>
            </w:r>
            <w:r>
              <w:rPr>
                <w:w w:val="110"/>
                <w:sz w:val="24"/>
                <w:szCs w:val="24"/>
              </w:rPr>
              <w:t>չեն</w:t>
            </w:r>
            <w:r>
              <w:rPr>
                <w:spacing w:val="65"/>
                <w:w w:val="110"/>
                <w:sz w:val="24"/>
                <w:szCs w:val="24"/>
              </w:rPr>
              <w:t xml:space="preserve"> </w:t>
            </w:r>
            <w:r>
              <w:rPr>
                <w:w w:val="110"/>
                <w:sz w:val="24"/>
                <w:szCs w:val="24"/>
              </w:rPr>
              <w:t>լուսաբանվում։</w:t>
            </w:r>
          </w:p>
        </w:tc>
      </w:tr>
      <w:tr w:rsidR="00254229" w14:paraId="75BF8AA3" w14:textId="77777777">
        <w:trPr>
          <w:trHeight w:val="1708"/>
        </w:trPr>
        <w:tc>
          <w:tcPr>
            <w:tcW w:w="2726" w:type="dxa"/>
            <w:tcBorders>
              <w:left w:val="nil"/>
              <w:right w:val="nil"/>
            </w:tcBorders>
            <w:shd w:val="clear" w:color="auto" w:fill="001C52"/>
          </w:tcPr>
          <w:p w14:paraId="2A3E7E6C" w14:textId="77777777" w:rsidR="00254229" w:rsidRDefault="00254229">
            <w:pPr>
              <w:pStyle w:val="TableParagraph"/>
              <w:rPr>
                <w:sz w:val="26"/>
              </w:rPr>
            </w:pPr>
          </w:p>
          <w:p w14:paraId="3A84B5D3" w14:textId="77777777" w:rsidR="00254229" w:rsidRDefault="00254229">
            <w:pPr>
              <w:pStyle w:val="TableParagraph"/>
              <w:spacing w:before="8"/>
              <w:rPr>
                <w:sz w:val="29"/>
              </w:rPr>
            </w:pPr>
          </w:p>
          <w:p w14:paraId="10402929" w14:textId="77777777" w:rsidR="00254229" w:rsidRDefault="00000000">
            <w:pPr>
              <w:pStyle w:val="TableParagraph"/>
              <w:spacing w:line="319" w:lineRule="auto"/>
              <w:ind w:left="818" w:hanging="337"/>
              <w:rPr>
                <w:sz w:val="24"/>
                <w:szCs w:val="24"/>
              </w:rPr>
            </w:pPr>
            <w:r>
              <w:rPr>
                <w:color w:val="FFFFFF"/>
                <w:w w:val="115"/>
                <w:sz w:val="24"/>
                <w:szCs w:val="24"/>
              </w:rPr>
              <w:t>Համակարգման ձախողում</w:t>
            </w:r>
          </w:p>
        </w:tc>
        <w:tc>
          <w:tcPr>
            <w:tcW w:w="7423" w:type="dxa"/>
            <w:tcBorders>
              <w:left w:val="nil"/>
              <w:right w:val="nil"/>
            </w:tcBorders>
          </w:tcPr>
          <w:p w14:paraId="0877C4A4" w14:textId="77777777" w:rsidR="00254229" w:rsidRDefault="00000000">
            <w:pPr>
              <w:pStyle w:val="TableParagraph"/>
              <w:spacing w:before="127" w:line="321" w:lineRule="auto"/>
              <w:ind w:left="141" w:right="178"/>
              <w:jc w:val="both"/>
              <w:rPr>
                <w:sz w:val="24"/>
                <w:szCs w:val="24"/>
              </w:rPr>
            </w:pPr>
            <w:r>
              <w:rPr>
                <w:w w:val="105"/>
                <w:sz w:val="24"/>
                <w:szCs w:val="24"/>
              </w:rPr>
              <w:t>Մի քանի նախարարության ու զարգացման գործընկերների կողմից  ֆինանսավորվող  ՀԿ–ների  կողմից   իրականացվում   են նույնանման ծրագրեր՝ թիրախավորելով նույն խմբերին և փաստացի հանգեցնելով</w:t>
            </w:r>
            <w:r>
              <w:rPr>
                <w:spacing w:val="-21"/>
                <w:w w:val="105"/>
                <w:sz w:val="24"/>
                <w:szCs w:val="24"/>
              </w:rPr>
              <w:t xml:space="preserve"> </w:t>
            </w:r>
            <w:r>
              <w:rPr>
                <w:w w:val="105"/>
                <w:sz w:val="24"/>
                <w:szCs w:val="24"/>
              </w:rPr>
              <w:t>վերածածկի։</w:t>
            </w:r>
          </w:p>
        </w:tc>
      </w:tr>
    </w:tbl>
    <w:p w14:paraId="50367EDB" w14:textId="77777777" w:rsidR="00254229" w:rsidRDefault="00254229">
      <w:pPr>
        <w:spacing w:line="321" w:lineRule="auto"/>
        <w:jc w:val="both"/>
        <w:rPr>
          <w:sz w:val="24"/>
          <w:szCs w:val="24"/>
        </w:rPr>
        <w:sectPr w:rsidR="00254229">
          <w:headerReference w:type="default" r:id="rId172"/>
          <w:footerReference w:type="default" r:id="rId173"/>
          <w:pgSz w:w="11910" w:h="16840"/>
          <w:pgMar w:top="1580" w:right="0" w:bottom="1060" w:left="560" w:header="0" w:footer="870" w:gutter="0"/>
          <w:pgNumType w:start="69"/>
          <w:cols w:space="720"/>
        </w:sectPr>
      </w:pPr>
    </w:p>
    <w:p w14:paraId="55AD8A46" w14:textId="77777777" w:rsidR="00254229" w:rsidRDefault="00254229">
      <w:pPr>
        <w:pStyle w:val="BodyText"/>
        <w:spacing w:before="5"/>
        <w:rPr>
          <w:sz w:val="17"/>
        </w:rPr>
      </w:pPr>
    </w:p>
    <w:p w14:paraId="7D9E7CC9" w14:textId="77777777" w:rsidR="00254229" w:rsidRDefault="00000000">
      <w:pPr>
        <w:pStyle w:val="BodyText"/>
        <w:ind w:left="342"/>
        <w:rPr>
          <w:sz w:val="20"/>
        </w:rPr>
      </w:pPr>
      <w:r>
        <w:rPr>
          <w:sz w:val="20"/>
        </w:rPr>
      </w:r>
      <w:r>
        <w:rPr>
          <w:sz w:val="20"/>
        </w:rPr>
        <w:pict w14:anchorId="01268DF6">
          <v:group id="_x0000_s2093" style="width:522.25pt;height:104.8pt;mso-position-horizontal-relative:char;mso-position-vertical-relative:line" coordsize="10445,2096">
            <v:shape id="_x0000_s2096" style="position:absolute;left:9;top:9;width:10426;height:2076" coordorigin="10,10" coordsize="10426,2076" path="m10090,2086r-9735,l285,2079r-65,-21l161,2026r-51,-42l68,1933,37,1874,17,1809r-7,-69l10,355r7,-69l37,221,68,163r42,-52l161,69,220,37,285,17r70,-7l10090,10r78,9l10241,45r64,41l10359,140r41,64l10426,276r9,79l10435,1740r-9,79l10400,1891r-41,65l10305,2009r-64,41l10168,2076r-78,10xe" fillcolor="#ddebf6" stroked="f">
              <v:path arrowok="t"/>
            </v:shape>
            <v:shape id="_x0000_s2095" style="position:absolute;left:9;top:9;width:10426;height:2076" coordorigin="10,10" coordsize="10426,2076" path="m355,10r-70,7l220,37,161,69r-51,42l68,163,37,221,17,286r-7,69l10,1740r7,69l37,1874r31,59l110,1984r51,42l220,2058r65,21l355,2086r9735,l10168,2076r73,-26l10305,2009r54,-53l10400,1891r26,-72l10435,1740r,-1385l10426,276r-26,-72l10359,140r-54,-54l10241,45r-73,-26l10090,10,355,10xe" filled="f" strokecolor="#ddebf6" strokeweight=".96pt">
              <v:path arrowok="t"/>
            </v:shape>
            <v:shape id="_x0000_s2094" type="#_x0000_t202" style="position:absolute;width:10445;height:2096" filled="f" stroked="f">
              <v:textbox inset="0,0,0,0">
                <w:txbxContent>
                  <w:p w14:paraId="0A59A35F" w14:textId="77777777" w:rsidR="00254229" w:rsidRDefault="00000000">
                    <w:pPr>
                      <w:spacing w:before="174" w:line="439" w:lineRule="auto"/>
                      <w:ind w:left="249" w:right="5327" w:firstLine="74"/>
                      <w:rPr>
                        <w:sz w:val="24"/>
                        <w:szCs w:val="24"/>
                      </w:rPr>
                    </w:pPr>
                    <w:r>
                      <w:rPr>
                        <w:color w:val="001F60"/>
                        <w:w w:val="105"/>
                        <w:sz w:val="24"/>
                        <w:szCs w:val="24"/>
                      </w:rPr>
                      <w:t xml:space="preserve">Մեթոդ. PESTEL վերլուծություն Կիրառումը. </w:t>
                    </w:r>
                    <w:r>
                      <w:rPr>
                        <w:w w:val="105"/>
                        <w:sz w:val="24"/>
                        <w:szCs w:val="24"/>
                      </w:rPr>
                      <w:t>Խնդիրների վերհանում</w:t>
                    </w:r>
                  </w:p>
                  <w:p w14:paraId="2BDD1FB9" w14:textId="77777777" w:rsidR="00254229" w:rsidRDefault="00000000">
                    <w:pPr>
                      <w:spacing w:before="3" w:line="302" w:lineRule="auto"/>
                      <w:ind w:left="175" w:firstLine="74"/>
                      <w:rPr>
                        <w:sz w:val="24"/>
                        <w:szCs w:val="24"/>
                      </w:rPr>
                    </w:pPr>
                    <w:r>
                      <w:rPr>
                        <w:w w:val="105"/>
                        <w:sz w:val="24"/>
                        <w:szCs w:val="24"/>
                      </w:rPr>
                      <w:t>Մեթոդն օգտագործվում է արտաքին միջավայրի դրական ու բացասական գործոնների վերհանման համար:</w:t>
                    </w:r>
                  </w:p>
                </w:txbxContent>
              </v:textbox>
            </v:shape>
            <w10:anchorlock/>
          </v:group>
        </w:pict>
      </w:r>
    </w:p>
    <w:p w14:paraId="442637A9" w14:textId="77777777" w:rsidR="00254229" w:rsidRDefault="00254229">
      <w:pPr>
        <w:pStyle w:val="BodyText"/>
        <w:spacing w:before="10"/>
        <w:rPr>
          <w:sz w:val="17"/>
        </w:rPr>
      </w:pPr>
    </w:p>
    <w:p w14:paraId="093225FD" w14:textId="77777777" w:rsidR="00254229" w:rsidRDefault="00000000">
      <w:pPr>
        <w:pStyle w:val="BodyText"/>
        <w:spacing w:before="90"/>
        <w:ind w:left="517"/>
        <w:jc w:val="both"/>
      </w:pPr>
      <w:r>
        <w:rPr>
          <w:w w:val="120"/>
        </w:rPr>
        <w:t>P - Political (քաղաքական)</w:t>
      </w:r>
    </w:p>
    <w:p w14:paraId="63E81B59" w14:textId="77777777" w:rsidR="00254229" w:rsidRDefault="00254229">
      <w:pPr>
        <w:pStyle w:val="BodyText"/>
        <w:spacing w:before="8"/>
        <w:rPr>
          <w:sz w:val="21"/>
        </w:rPr>
      </w:pPr>
    </w:p>
    <w:p w14:paraId="5A6E0743" w14:textId="77777777" w:rsidR="00254229" w:rsidRDefault="00000000">
      <w:pPr>
        <w:pStyle w:val="BodyText"/>
        <w:spacing w:line="321" w:lineRule="auto"/>
        <w:ind w:left="517" w:right="1073"/>
        <w:jc w:val="both"/>
      </w:pPr>
      <w:r>
        <w:rPr>
          <w:w w:val="110"/>
        </w:rPr>
        <w:t>Կառավարության վարած քաղաքականությամբ, քաղաքական մրցակցությամբ ու ընտրություններով, կառավարման համակարգով պայմանավորված ի՞նչ գործոններ կան, որ ազդեցություն ունեն քննարկվող հարցերի կամ ոլորտի վրա:</w:t>
      </w:r>
    </w:p>
    <w:p w14:paraId="4A197EB0" w14:textId="77777777" w:rsidR="00254229" w:rsidRDefault="00000000">
      <w:pPr>
        <w:pStyle w:val="BodyText"/>
        <w:spacing w:before="163"/>
        <w:ind w:left="517"/>
        <w:jc w:val="both"/>
      </w:pPr>
      <w:r>
        <w:rPr>
          <w:w w:val="110"/>
        </w:rPr>
        <w:t>E - Economic (տնտեսական)</w:t>
      </w:r>
    </w:p>
    <w:p w14:paraId="4F1E0E9D" w14:textId="77777777" w:rsidR="00254229" w:rsidRDefault="00254229">
      <w:pPr>
        <w:pStyle w:val="BodyText"/>
        <w:spacing w:before="8"/>
        <w:rPr>
          <w:sz w:val="21"/>
        </w:rPr>
      </w:pPr>
    </w:p>
    <w:p w14:paraId="4F236D5C" w14:textId="77777777" w:rsidR="00254229" w:rsidRDefault="00000000">
      <w:pPr>
        <w:pStyle w:val="BodyText"/>
        <w:spacing w:line="321" w:lineRule="auto"/>
        <w:ind w:left="517" w:right="1073"/>
        <w:jc w:val="both"/>
      </w:pPr>
      <w:r>
        <w:rPr>
          <w:w w:val="110"/>
        </w:rPr>
        <w:t>Տնտեսության կառուցվածքը, դրամավարկային ու ֆիսկալ քաղաքականությունները, գնաճը, զբաղվածության մակարդակը, տնտեսական աճը և հարակից</w:t>
      </w:r>
      <w:r>
        <w:rPr>
          <w:spacing w:val="65"/>
          <w:w w:val="110"/>
        </w:rPr>
        <w:t xml:space="preserve"> </w:t>
      </w:r>
      <w:r>
        <w:rPr>
          <w:w w:val="110"/>
        </w:rPr>
        <w:t>այլ գործոնները ի՞նչ ազդեցություն ունեն բյուջեի, ռեսուրսների բաշխման, տնտեսական միջավայրի վրա ու քննարկվող հարցի կամ ոլորտի</w:t>
      </w:r>
      <w:r>
        <w:rPr>
          <w:spacing w:val="27"/>
          <w:w w:val="110"/>
        </w:rPr>
        <w:t xml:space="preserve"> </w:t>
      </w:r>
      <w:r>
        <w:rPr>
          <w:w w:val="110"/>
        </w:rPr>
        <w:t>վրա:</w:t>
      </w:r>
    </w:p>
    <w:p w14:paraId="1D273179" w14:textId="77777777" w:rsidR="00254229" w:rsidRDefault="00000000">
      <w:pPr>
        <w:pStyle w:val="BodyText"/>
        <w:spacing w:before="162"/>
        <w:ind w:left="517"/>
        <w:jc w:val="both"/>
      </w:pPr>
      <w:r>
        <w:rPr>
          <w:w w:val="110"/>
        </w:rPr>
        <w:t>S - Social (հասարակական)</w:t>
      </w:r>
    </w:p>
    <w:p w14:paraId="03A1BAA3" w14:textId="77777777" w:rsidR="00254229" w:rsidRDefault="00254229">
      <w:pPr>
        <w:pStyle w:val="BodyText"/>
        <w:spacing w:before="11"/>
        <w:rPr>
          <w:sz w:val="21"/>
        </w:rPr>
      </w:pPr>
    </w:p>
    <w:p w14:paraId="6E81C439" w14:textId="77777777" w:rsidR="00254229" w:rsidRDefault="00000000">
      <w:pPr>
        <w:pStyle w:val="BodyText"/>
        <w:spacing w:line="321" w:lineRule="auto"/>
        <w:ind w:left="517" w:right="1073"/>
        <w:jc w:val="both"/>
      </w:pPr>
      <w:r>
        <w:rPr>
          <w:w w:val="110"/>
        </w:rPr>
        <w:t>Ինչպե՞ս են ժողովրդագրական միտումները, մշակութային ու կրոնական առանձնահատկությունները, հասարակության արժեքներն ու կարիքները համընկնում կամ հակասում, նպաստում կամ խոչընդոտում մշակվող քաղաքականությանը:</w:t>
      </w:r>
    </w:p>
    <w:p w14:paraId="0351A3B7" w14:textId="77777777" w:rsidR="00254229" w:rsidRDefault="00000000">
      <w:pPr>
        <w:pStyle w:val="BodyText"/>
        <w:spacing w:before="162"/>
        <w:ind w:left="517"/>
        <w:jc w:val="both"/>
      </w:pPr>
      <w:r>
        <w:rPr>
          <w:w w:val="110"/>
        </w:rPr>
        <w:t>T - Technological (տեխնոլոգիական)</w:t>
      </w:r>
    </w:p>
    <w:p w14:paraId="6E025142" w14:textId="77777777" w:rsidR="00254229" w:rsidRDefault="00254229">
      <w:pPr>
        <w:pStyle w:val="BodyText"/>
        <w:spacing w:before="8"/>
        <w:rPr>
          <w:sz w:val="21"/>
        </w:rPr>
      </w:pPr>
    </w:p>
    <w:p w14:paraId="69F45081" w14:textId="77777777" w:rsidR="00254229" w:rsidRDefault="00000000">
      <w:pPr>
        <w:pStyle w:val="BodyText"/>
        <w:spacing w:line="321" w:lineRule="auto"/>
        <w:ind w:left="517" w:right="1073"/>
        <w:jc w:val="both"/>
      </w:pPr>
      <w:r>
        <w:rPr>
          <w:w w:val="110"/>
        </w:rPr>
        <w:t>Տեխնոլոգիական զարգացումը, նորարարությունը և թվային ենթակառուցվածքները, համակարգի ու դրա շահառուների տեխնոլոգիական պատրաստվածությունը ինչպե՞ս են ազդում քաղաքականության իրագործելիության, արդյունավետության և ապագա մասշտաբայնության</w:t>
      </w:r>
      <w:r>
        <w:rPr>
          <w:spacing w:val="21"/>
          <w:w w:val="110"/>
        </w:rPr>
        <w:t xml:space="preserve"> </w:t>
      </w:r>
      <w:r>
        <w:rPr>
          <w:w w:val="110"/>
        </w:rPr>
        <w:t>վրա:</w:t>
      </w:r>
    </w:p>
    <w:p w14:paraId="5CC15BA0" w14:textId="77777777" w:rsidR="00254229" w:rsidRDefault="00000000">
      <w:pPr>
        <w:pStyle w:val="BodyText"/>
        <w:spacing w:before="163"/>
        <w:ind w:left="517"/>
        <w:jc w:val="both"/>
      </w:pPr>
      <w:r>
        <w:rPr>
          <w:w w:val="110"/>
        </w:rPr>
        <w:t>E - Environmental (բնապահպանական)</w:t>
      </w:r>
    </w:p>
    <w:p w14:paraId="00E4DF26" w14:textId="77777777" w:rsidR="00254229" w:rsidRDefault="00254229">
      <w:pPr>
        <w:pStyle w:val="BodyText"/>
        <w:spacing w:before="10"/>
        <w:rPr>
          <w:sz w:val="21"/>
        </w:rPr>
      </w:pPr>
    </w:p>
    <w:p w14:paraId="675155FF" w14:textId="77777777" w:rsidR="00254229" w:rsidRDefault="00000000">
      <w:pPr>
        <w:pStyle w:val="BodyText"/>
        <w:spacing w:line="319" w:lineRule="auto"/>
        <w:ind w:left="517" w:right="1073"/>
        <w:jc w:val="both"/>
      </w:pPr>
      <w:r>
        <w:rPr>
          <w:w w:val="110"/>
        </w:rPr>
        <w:t>Բնապահպանական ի՞նչ գործոններ կան, այդ թվում` աշխարհագրությունը, կլիմայական պայմանները, կենսաբազմազանությունը և բնական ռեսուրսների կառավարումը, որ կարող են ազդել քննարկվող խնդրի, ոլորտի վրա:</w:t>
      </w:r>
    </w:p>
    <w:p w14:paraId="365D0363" w14:textId="77777777" w:rsidR="00254229" w:rsidRDefault="00254229">
      <w:pPr>
        <w:spacing w:line="319" w:lineRule="auto"/>
        <w:jc w:val="both"/>
        <w:sectPr w:rsidR="00254229">
          <w:headerReference w:type="default" r:id="rId174"/>
          <w:footerReference w:type="default" r:id="rId175"/>
          <w:pgSz w:w="11910" w:h="16840"/>
          <w:pgMar w:top="1580" w:right="0" w:bottom="1140" w:left="560" w:header="0" w:footer="950" w:gutter="0"/>
          <w:pgNumType w:start="70"/>
          <w:cols w:space="720"/>
        </w:sectPr>
      </w:pPr>
    </w:p>
    <w:p w14:paraId="2957B38D" w14:textId="77777777" w:rsidR="00254229" w:rsidRDefault="00000000">
      <w:pPr>
        <w:pStyle w:val="BodyText"/>
        <w:spacing w:before="72"/>
        <w:ind w:left="517"/>
      </w:pPr>
      <w:r>
        <w:rPr>
          <w:w w:val="110"/>
        </w:rPr>
        <w:lastRenderedPageBreak/>
        <w:t>L - Legal (իրավական)</w:t>
      </w:r>
    </w:p>
    <w:p w14:paraId="248FDFBF" w14:textId="77777777" w:rsidR="00254229" w:rsidRDefault="00254229">
      <w:pPr>
        <w:pStyle w:val="BodyText"/>
        <w:spacing w:before="8"/>
        <w:rPr>
          <w:sz w:val="21"/>
        </w:rPr>
      </w:pPr>
    </w:p>
    <w:p w14:paraId="3E876CB7" w14:textId="77777777" w:rsidR="00254229" w:rsidRDefault="00000000">
      <w:pPr>
        <w:pStyle w:val="BodyText"/>
        <w:spacing w:line="321" w:lineRule="auto"/>
        <w:ind w:left="517" w:right="1074"/>
        <w:jc w:val="both"/>
      </w:pPr>
      <w:r>
        <w:rPr>
          <w:w w:val="105"/>
        </w:rPr>
        <w:t>Գոյություն ունեցող իրավական դաշտը, ներառյալ` տվյալ ոլորտը կարգավորող օրենքները, կարգավորումները և միջազգային պայմանագրերն ու այլ հանձնառությունները, ի՞նչ ազդեցություն ունեն հիմնախնդրի վրա:</w:t>
      </w:r>
    </w:p>
    <w:p w14:paraId="6C628983" w14:textId="77777777" w:rsidR="00254229" w:rsidRDefault="00254229">
      <w:pPr>
        <w:spacing w:line="321" w:lineRule="auto"/>
        <w:jc w:val="both"/>
        <w:sectPr w:rsidR="00254229">
          <w:headerReference w:type="default" r:id="rId176"/>
          <w:footerReference w:type="default" r:id="rId177"/>
          <w:pgSz w:w="11910" w:h="16840"/>
          <w:pgMar w:top="1380" w:right="0" w:bottom="1140" w:left="560" w:header="0" w:footer="950" w:gutter="0"/>
          <w:pgNumType w:start="71"/>
          <w:cols w:space="720"/>
        </w:sectPr>
      </w:pPr>
    </w:p>
    <w:p w14:paraId="1B42490C" w14:textId="77777777" w:rsidR="00254229" w:rsidRDefault="00254229">
      <w:pPr>
        <w:pStyle w:val="BodyText"/>
        <w:rPr>
          <w:sz w:val="16"/>
        </w:rPr>
      </w:pPr>
    </w:p>
    <w:p w14:paraId="58F91EE9" w14:textId="77777777" w:rsidR="00254229" w:rsidRDefault="00000000">
      <w:pPr>
        <w:pStyle w:val="BodyText"/>
        <w:ind w:left="126"/>
        <w:rPr>
          <w:sz w:val="20"/>
        </w:rPr>
      </w:pPr>
      <w:r>
        <w:rPr>
          <w:sz w:val="20"/>
        </w:rPr>
      </w:r>
      <w:r>
        <w:rPr>
          <w:sz w:val="20"/>
        </w:rPr>
        <w:pict w14:anchorId="65CFCD74">
          <v:group id="_x0000_s2089" style="width:526.35pt;height:97pt;mso-position-horizontal-relative:char;mso-position-vertical-relative:line" coordsize="10527,1940">
            <v:shape id="_x0000_s2092" style="position:absolute;left:9;top:9;width:10508;height:1920" coordorigin="10,10" coordsize="10508,1920" path="m10198,1930r-9869,l256,1921r-67,-24l130,1860,80,1811,42,1751,18,1684r-8,-74l10,331r8,-74l42,190,80,130,130,80,189,42,256,18r73,-8l10198,10r73,8l10339,42r59,38l10447,130r38,60l10508,257r9,74l10517,1610r-9,74l10485,1751r-38,60l10398,1860r-59,37l10271,1921r-73,9xe" fillcolor="#ddebf6" stroked="f">
              <v:path arrowok="t"/>
            </v:shape>
            <v:shape id="_x0000_s2091" style="position:absolute;left:9;top:9;width:10508;height:1920" coordorigin="10,10" coordsize="10508,1920" path="m329,10r-73,8l189,42,130,80,80,130,42,190,18,257r-8,74l10,1610r8,74l42,1751r38,60l130,1860r59,37l256,1921r73,9l10198,1930r73,-9l10339,1897r59,-37l10447,1811r38,-60l10508,1684r9,-74l10517,331r-9,-74l10485,190r-38,-60l10398,80r-59,-38l10271,18r-73,-8l329,10xe" filled="f" strokecolor="#ddebf6" strokeweight=".96pt">
              <v:path arrowok="t"/>
            </v:shape>
            <v:shape id="_x0000_s2090" type="#_x0000_t202" style="position:absolute;width:10527;height:1940" filled="f" stroked="f">
              <v:textbox inset="0,0,0,0">
                <w:txbxContent>
                  <w:p w14:paraId="4B55D320" w14:textId="77777777" w:rsidR="00254229" w:rsidRDefault="00000000">
                    <w:pPr>
                      <w:spacing w:before="78" w:line="439" w:lineRule="auto"/>
                      <w:ind w:left="391" w:right="5524"/>
                      <w:rPr>
                        <w:sz w:val="24"/>
                        <w:szCs w:val="24"/>
                      </w:rPr>
                    </w:pPr>
                    <w:r>
                      <w:rPr>
                        <w:color w:val="001F60"/>
                        <w:w w:val="105"/>
                        <w:sz w:val="24"/>
                        <w:szCs w:val="24"/>
                      </w:rPr>
                      <w:t xml:space="preserve">Մեթոդ. SWOT վերլուծություն Կիրառումը. </w:t>
                    </w:r>
                    <w:r>
                      <w:rPr>
                        <w:w w:val="105"/>
                        <w:sz w:val="24"/>
                        <w:szCs w:val="24"/>
                      </w:rPr>
                      <w:t>Խնդիրների վերհանում</w:t>
                    </w:r>
                  </w:p>
                  <w:p w14:paraId="369142E0" w14:textId="77777777" w:rsidR="00254229" w:rsidRDefault="00000000">
                    <w:pPr>
                      <w:tabs>
                        <w:tab w:val="left" w:pos="1625"/>
                        <w:tab w:val="left" w:pos="3637"/>
                        <w:tab w:val="left" w:pos="4085"/>
                        <w:tab w:val="left" w:pos="5829"/>
                        <w:tab w:val="left" w:pos="6848"/>
                        <w:tab w:val="left" w:pos="7671"/>
                        <w:tab w:val="left" w:pos="9013"/>
                      </w:tabs>
                      <w:spacing w:before="17" w:line="290" w:lineRule="auto"/>
                      <w:ind w:left="391" w:right="375"/>
                      <w:rPr>
                        <w:sz w:val="24"/>
                        <w:szCs w:val="24"/>
                      </w:rPr>
                    </w:pPr>
                    <w:r>
                      <w:rPr>
                        <w:w w:val="105"/>
                        <w:sz w:val="24"/>
                        <w:szCs w:val="24"/>
                      </w:rPr>
                      <w:t>Մեթոդն</w:t>
                    </w:r>
                    <w:r>
                      <w:rPr>
                        <w:w w:val="105"/>
                        <w:sz w:val="24"/>
                        <w:szCs w:val="24"/>
                      </w:rPr>
                      <w:tab/>
                      <w:t>օգտագործվում</w:t>
                    </w:r>
                    <w:r>
                      <w:rPr>
                        <w:w w:val="105"/>
                        <w:sz w:val="24"/>
                        <w:szCs w:val="24"/>
                      </w:rPr>
                      <w:tab/>
                      <w:t>է</w:t>
                    </w:r>
                    <w:r>
                      <w:rPr>
                        <w:w w:val="105"/>
                        <w:sz w:val="24"/>
                        <w:szCs w:val="24"/>
                      </w:rPr>
                      <w:tab/>
                      <w:t>համակարգի</w:t>
                    </w:r>
                    <w:r>
                      <w:rPr>
                        <w:w w:val="105"/>
                        <w:sz w:val="24"/>
                        <w:szCs w:val="24"/>
                      </w:rPr>
                      <w:tab/>
                      <w:t>ուժեղ,</w:t>
                    </w:r>
                    <w:r>
                      <w:rPr>
                        <w:w w:val="105"/>
                        <w:sz w:val="24"/>
                        <w:szCs w:val="24"/>
                      </w:rPr>
                      <w:tab/>
                      <w:t>թույլ</w:t>
                    </w:r>
                    <w:r>
                      <w:rPr>
                        <w:w w:val="105"/>
                        <w:sz w:val="24"/>
                        <w:szCs w:val="24"/>
                      </w:rPr>
                      <w:tab/>
                      <w:t>կողմերը,</w:t>
                    </w:r>
                    <w:r>
                      <w:rPr>
                        <w:w w:val="105"/>
                        <w:sz w:val="24"/>
                        <w:szCs w:val="24"/>
                      </w:rPr>
                      <w:tab/>
                      <w:t>արտաքին հնարավորություններն ու ռիսկերը վեր հանելու</w:t>
                    </w:r>
                    <w:r>
                      <w:rPr>
                        <w:spacing w:val="47"/>
                        <w:w w:val="105"/>
                        <w:sz w:val="24"/>
                        <w:szCs w:val="24"/>
                      </w:rPr>
                      <w:t xml:space="preserve"> </w:t>
                    </w:r>
                    <w:r>
                      <w:rPr>
                        <w:w w:val="105"/>
                        <w:sz w:val="24"/>
                        <w:szCs w:val="24"/>
                      </w:rPr>
                      <w:t>նպատակով:</w:t>
                    </w:r>
                  </w:p>
                </w:txbxContent>
              </v:textbox>
            </v:shape>
            <w10:anchorlock/>
          </v:group>
        </w:pict>
      </w:r>
    </w:p>
    <w:p w14:paraId="6823AA68" w14:textId="77777777" w:rsidR="00254229" w:rsidRDefault="00254229">
      <w:pPr>
        <w:pStyle w:val="BodyText"/>
        <w:rPr>
          <w:sz w:val="20"/>
        </w:rPr>
      </w:pPr>
    </w:p>
    <w:p w14:paraId="3B4D48D9" w14:textId="77777777" w:rsidR="00254229" w:rsidRDefault="00000000">
      <w:pPr>
        <w:pStyle w:val="BodyText"/>
        <w:rPr>
          <w:sz w:val="29"/>
        </w:rPr>
      </w:pPr>
      <w:r>
        <w:pict w14:anchorId="7009C77C">
          <v:group id="_x0000_s2085" style="position:absolute;margin-left:53.9pt;margin-top:18.65pt;width:249.25pt;height:225.6pt;z-index:4600;mso-wrap-distance-left:0;mso-wrap-distance-right:0;mso-position-horizontal-relative:page" coordorigin="1078,373" coordsize="4985,4512">
            <v:rect id="_x0000_s2088" style="position:absolute;left:1077;top:372;width:4985;height:4512" fillcolor="#385623" stroked="f"/>
            <v:shape id="_x0000_s2087" type="#_x0000_t202" style="position:absolute;left:2709;top:914;width:1587;height:266" filled="f" stroked="f">
              <v:textbox inset="0,0,0,0">
                <w:txbxContent>
                  <w:p w14:paraId="2FF17F4E" w14:textId="77777777" w:rsidR="00254229" w:rsidRDefault="00000000">
                    <w:pPr>
                      <w:spacing w:line="266" w:lineRule="exact"/>
                      <w:rPr>
                        <w:sz w:val="24"/>
                        <w:szCs w:val="24"/>
                      </w:rPr>
                    </w:pPr>
                    <w:r>
                      <w:rPr>
                        <w:color w:val="FFFFFF"/>
                        <w:w w:val="110"/>
                        <w:sz w:val="24"/>
                        <w:szCs w:val="24"/>
                      </w:rPr>
                      <w:t>Ուժեղ</w:t>
                    </w:r>
                    <w:r>
                      <w:rPr>
                        <w:color w:val="FFFFFF"/>
                        <w:spacing w:val="-27"/>
                        <w:w w:val="110"/>
                        <w:sz w:val="24"/>
                        <w:szCs w:val="24"/>
                      </w:rPr>
                      <w:t xml:space="preserve"> </w:t>
                    </w:r>
                    <w:r>
                      <w:rPr>
                        <w:color w:val="FFFFFF"/>
                        <w:spacing w:val="-2"/>
                        <w:w w:val="110"/>
                        <w:sz w:val="24"/>
                        <w:szCs w:val="24"/>
                      </w:rPr>
                      <w:t>կողմեր</w:t>
                    </w:r>
                  </w:p>
                </w:txbxContent>
              </v:textbox>
            </v:shape>
            <v:shape id="_x0000_s2086" type="#_x0000_t202" style="position:absolute;left:1437;top:1922;width:4145;height:1281" filled="f" stroked="f">
              <v:textbox inset="0,0,0,0">
                <w:txbxContent>
                  <w:p w14:paraId="44AECD7D" w14:textId="77777777" w:rsidR="00254229" w:rsidRDefault="00000000">
                    <w:pPr>
                      <w:numPr>
                        <w:ilvl w:val="0"/>
                        <w:numId w:val="3"/>
                      </w:numPr>
                      <w:tabs>
                        <w:tab w:val="left" w:pos="359"/>
                        <w:tab w:val="left" w:pos="360"/>
                      </w:tabs>
                      <w:spacing w:line="295" w:lineRule="auto"/>
                      <w:ind w:right="1316" w:hanging="359"/>
                      <w:rPr>
                        <w:sz w:val="24"/>
                        <w:szCs w:val="24"/>
                      </w:rPr>
                    </w:pPr>
                    <w:r>
                      <w:rPr>
                        <w:color w:val="FFFFFF"/>
                        <w:w w:val="110"/>
                        <w:sz w:val="24"/>
                        <w:szCs w:val="24"/>
                      </w:rPr>
                      <w:t>Ի՞նչ է լավ</w:t>
                    </w:r>
                    <w:r>
                      <w:rPr>
                        <w:color w:val="FFFFFF"/>
                        <w:spacing w:val="-16"/>
                        <w:w w:val="110"/>
                        <w:sz w:val="24"/>
                        <w:szCs w:val="24"/>
                      </w:rPr>
                      <w:t xml:space="preserve"> </w:t>
                    </w:r>
                    <w:r>
                      <w:rPr>
                        <w:color w:val="FFFFFF"/>
                        <w:w w:val="110"/>
                        <w:sz w:val="24"/>
                        <w:szCs w:val="24"/>
                      </w:rPr>
                      <w:t>աշխատում համակարգում:</w:t>
                    </w:r>
                  </w:p>
                  <w:p w14:paraId="010E190B" w14:textId="77777777" w:rsidR="00254229" w:rsidRDefault="00000000">
                    <w:pPr>
                      <w:numPr>
                        <w:ilvl w:val="0"/>
                        <w:numId w:val="3"/>
                      </w:numPr>
                      <w:tabs>
                        <w:tab w:val="left" w:pos="359"/>
                        <w:tab w:val="left" w:pos="360"/>
                      </w:tabs>
                      <w:spacing w:line="274" w:lineRule="exact"/>
                      <w:ind w:hanging="359"/>
                      <w:rPr>
                        <w:sz w:val="24"/>
                        <w:szCs w:val="24"/>
                      </w:rPr>
                    </w:pPr>
                    <w:r>
                      <w:rPr>
                        <w:color w:val="FFFFFF"/>
                        <w:spacing w:val="17"/>
                        <w:w w:val="87"/>
                        <w:sz w:val="24"/>
                        <w:szCs w:val="24"/>
                      </w:rPr>
                      <w:t>Կ</w:t>
                    </w:r>
                    <w:r>
                      <w:rPr>
                        <w:color w:val="FFFFFF"/>
                        <w:spacing w:val="17"/>
                        <w:w w:val="102"/>
                        <w:sz w:val="24"/>
                        <w:szCs w:val="24"/>
                      </w:rPr>
                      <w:t>ա</w:t>
                    </w:r>
                    <w:r>
                      <w:rPr>
                        <w:color w:val="FFFFFF"/>
                        <w:spacing w:val="18"/>
                        <w:sz w:val="24"/>
                        <w:szCs w:val="24"/>
                      </w:rPr>
                      <w:t>ր</w:t>
                    </w:r>
                    <w:r>
                      <w:rPr>
                        <w:color w:val="FFFFFF"/>
                        <w:spacing w:val="-86"/>
                        <w:w w:val="96"/>
                        <w:sz w:val="24"/>
                        <w:szCs w:val="24"/>
                      </w:rPr>
                      <w:t>ո</w:t>
                    </w:r>
                    <w:r>
                      <w:rPr>
                        <w:color w:val="FFFFFF"/>
                        <w:spacing w:val="15"/>
                        <w:w w:val="178"/>
                        <w:sz w:val="24"/>
                        <w:szCs w:val="24"/>
                      </w:rPr>
                      <w:t>՞</w:t>
                    </w:r>
                    <w:r>
                      <w:rPr>
                        <w:color w:val="FFFFFF"/>
                        <w:w w:val="99"/>
                        <w:sz w:val="24"/>
                        <w:szCs w:val="24"/>
                      </w:rPr>
                      <w:t>ղ</w:t>
                    </w:r>
                    <w:r>
                      <w:rPr>
                        <w:color w:val="FFFFFF"/>
                        <w:spacing w:val="26"/>
                        <w:sz w:val="24"/>
                        <w:szCs w:val="24"/>
                      </w:rPr>
                      <w:t xml:space="preserve"> </w:t>
                    </w:r>
                    <w:r>
                      <w:rPr>
                        <w:color w:val="FFFFFF"/>
                        <w:w w:val="110"/>
                        <w:sz w:val="24"/>
                        <w:szCs w:val="24"/>
                      </w:rPr>
                      <w:t>ե</w:t>
                    </w:r>
                    <w:r>
                      <w:rPr>
                        <w:color w:val="FFFFFF"/>
                        <w:w w:val="112"/>
                        <w:sz w:val="24"/>
                        <w:szCs w:val="24"/>
                      </w:rPr>
                      <w:t>նք</w:t>
                    </w:r>
                    <w:r>
                      <w:rPr>
                        <w:color w:val="FFFFFF"/>
                        <w:spacing w:val="17"/>
                        <w:sz w:val="24"/>
                        <w:szCs w:val="24"/>
                      </w:rPr>
                      <w:t xml:space="preserve"> </w:t>
                    </w:r>
                    <w:r>
                      <w:rPr>
                        <w:color w:val="FFFFFF"/>
                        <w:spacing w:val="1"/>
                        <w:w w:val="112"/>
                        <w:sz w:val="24"/>
                        <w:szCs w:val="24"/>
                      </w:rPr>
                      <w:t>դ</w:t>
                    </w:r>
                    <w:r>
                      <w:rPr>
                        <w:color w:val="FFFFFF"/>
                        <w:spacing w:val="2"/>
                        <w:w w:val="112"/>
                        <w:sz w:val="24"/>
                        <w:szCs w:val="24"/>
                      </w:rPr>
                      <w:t>ր</w:t>
                    </w:r>
                    <w:r>
                      <w:rPr>
                        <w:color w:val="FFFFFF"/>
                        <w:w w:val="109"/>
                        <w:sz w:val="24"/>
                        <w:szCs w:val="24"/>
                      </w:rPr>
                      <w:t>ա</w:t>
                    </w:r>
                    <w:r>
                      <w:rPr>
                        <w:color w:val="FFFFFF"/>
                        <w:spacing w:val="16"/>
                        <w:sz w:val="24"/>
                        <w:szCs w:val="24"/>
                      </w:rPr>
                      <w:t xml:space="preserve"> </w:t>
                    </w:r>
                    <w:r>
                      <w:rPr>
                        <w:color w:val="FFFFFF"/>
                        <w:w w:val="114"/>
                        <w:sz w:val="24"/>
                        <w:szCs w:val="24"/>
                      </w:rPr>
                      <w:t>վ</w:t>
                    </w:r>
                    <w:r>
                      <w:rPr>
                        <w:color w:val="FFFFFF"/>
                        <w:spacing w:val="2"/>
                        <w:w w:val="112"/>
                        <w:sz w:val="24"/>
                        <w:szCs w:val="24"/>
                      </w:rPr>
                      <w:t>ր</w:t>
                    </w:r>
                    <w:r>
                      <w:rPr>
                        <w:color w:val="FFFFFF"/>
                        <w:w w:val="109"/>
                        <w:sz w:val="24"/>
                        <w:szCs w:val="24"/>
                      </w:rPr>
                      <w:t>ա</w:t>
                    </w:r>
                    <w:r>
                      <w:rPr>
                        <w:color w:val="FFFFFF"/>
                        <w:spacing w:val="16"/>
                        <w:sz w:val="24"/>
                        <w:szCs w:val="24"/>
                      </w:rPr>
                      <w:t xml:space="preserve"> </w:t>
                    </w:r>
                    <w:r>
                      <w:rPr>
                        <w:color w:val="FFFFFF"/>
                        <w:spacing w:val="1"/>
                        <w:w w:val="112"/>
                        <w:sz w:val="24"/>
                        <w:szCs w:val="24"/>
                      </w:rPr>
                      <w:t>կ</w:t>
                    </w:r>
                    <w:r>
                      <w:rPr>
                        <w:color w:val="FFFFFF"/>
                        <w:w w:val="109"/>
                        <w:sz w:val="24"/>
                        <w:szCs w:val="24"/>
                      </w:rPr>
                      <w:t>ա</w:t>
                    </w:r>
                    <w:r>
                      <w:rPr>
                        <w:color w:val="FFFFFF"/>
                        <w:w w:val="107"/>
                        <w:sz w:val="24"/>
                        <w:szCs w:val="24"/>
                      </w:rPr>
                      <w:t>ռո</w:t>
                    </w:r>
                    <w:r>
                      <w:rPr>
                        <w:color w:val="FFFFFF"/>
                        <w:w w:val="78"/>
                        <w:sz w:val="24"/>
                        <w:szCs w:val="24"/>
                      </w:rPr>
                      <w:t>ւ</w:t>
                    </w:r>
                    <w:r>
                      <w:rPr>
                        <w:color w:val="FFFFFF"/>
                        <w:w w:val="113"/>
                        <w:sz w:val="24"/>
                        <w:szCs w:val="24"/>
                      </w:rPr>
                      <w:t>ց</w:t>
                    </w:r>
                    <w:r>
                      <w:rPr>
                        <w:color w:val="FFFFFF"/>
                        <w:spacing w:val="2"/>
                        <w:w w:val="110"/>
                        <w:sz w:val="24"/>
                        <w:szCs w:val="24"/>
                      </w:rPr>
                      <w:t>ե</w:t>
                    </w:r>
                    <w:r>
                      <w:rPr>
                        <w:color w:val="FFFFFF"/>
                        <w:w w:val="111"/>
                        <w:sz w:val="24"/>
                        <w:szCs w:val="24"/>
                      </w:rPr>
                      <w:t>լ</w:t>
                    </w:r>
                  </w:p>
                  <w:p w14:paraId="14E36C4D" w14:textId="77777777" w:rsidR="00254229" w:rsidRDefault="00000000">
                    <w:pPr>
                      <w:spacing w:before="52"/>
                      <w:ind w:left="359"/>
                      <w:rPr>
                        <w:sz w:val="24"/>
                        <w:szCs w:val="24"/>
                      </w:rPr>
                    </w:pPr>
                    <w:r>
                      <w:rPr>
                        <w:color w:val="FFFFFF"/>
                        <w:w w:val="110"/>
                        <w:sz w:val="24"/>
                        <w:szCs w:val="24"/>
                      </w:rPr>
                      <w:t>առաջարկվող բարեփոխումները:</w:t>
                    </w:r>
                  </w:p>
                </w:txbxContent>
              </v:textbox>
            </v:shape>
            <w10:wrap type="topAndBottom" anchorx="page"/>
          </v:group>
        </w:pict>
      </w:r>
      <w:r>
        <w:pict w14:anchorId="4236D2EA">
          <v:group id="_x0000_s2081" style="position:absolute;margin-left:309pt;margin-top:19.95pt;width:249.25pt;height:225.6pt;z-index:4672;mso-wrap-distance-left:0;mso-wrap-distance-right:0;mso-position-horizontal-relative:page" coordorigin="6180,399" coordsize="4985,4512">
            <v:rect id="_x0000_s2084" style="position:absolute;left:6180;top:399;width:4985;height:4512" fillcolor="#790000" stroked="f"/>
            <v:shape id="_x0000_s2083" type="#_x0000_t202" style="position:absolute;left:7927;top:941;width:1514;height:266" filled="f" stroked="f">
              <v:textbox inset="0,0,0,0">
                <w:txbxContent>
                  <w:p w14:paraId="7042AB8C" w14:textId="77777777" w:rsidR="00254229" w:rsidRDefault="00000000">
                    <w:pPr>
                      <w:spacing w:line="266" w:lineRule="exact"/>
                      <w:rPr>
                        <w:sz w:val="24"/>
                        <w:szCs w:val="24"/>
                      </w:rPr>
                    </w:pPr>
                    <w:r>
                      <w:rPr>
                        <w:color w:val="FFFFFF"/>
                        <w:w w:val="110"/>
                        <w:sz w:val="24"/>
                        <w:szCs w:val="24"/>
                      </w:rPr>
                      <w:t>Թույլ կողմեր</w:t>
                    </w:r>
                  </w:p>
                </w:txbxContent>
              </v:textbox>
            </v:shape>
            <v:shape id="_x0000_s2082" type="#_x0000_t202" style="position:absolute;left:6540;top:1951;width:4330;height:1994" filled="f" stroked="f">
              <v:textbox inset="0,0,0,0">
                <w:txbxContent>
                  <w:p w14:paraId="7215B702" w14:textId="77777777" w:rsidR="00254229" w:rsidRDefault="00000000">
                    <w:pPr>
                      <w:numPr>
                        <w:ilvl w:val="0"/>
                        <w:numId w:val="2"/>
                      </w:numPr>
                      <w:tabs>
                        <w:tab w:val="left" w:pos="359"/>
                        <w:tab w:val="left" w:pos="361"/>
                      </w:tabs>
                      <w:spacing w:line="297" w:lineRule="auto"/>
                      <w:ind w:right="329" w:hanging="360"/>
                      <w:rPr>
                        <w:color w:val="FFFFFF"/>
                        <w:sz w:val="24"/>
                        <w:szCs w:val="24"/>
                      </w:rPr>
                    </w:pPr>
                    <w:r>
                      <w:rPr>
                        <w:color w:val="FFFFFF"/>
                        <w:w w:val="110"/>
                        <w:sz w:val="24"/>
                        <w:szCs w:val="24"/>
                      </w:rPr>
                      <w:t>Ի՞նչ ներքին գործոններ կան, որ խաթարում են համակարգի աշխատանքը:</w:t>
                    </w:r>
                  </w:p>
                  <w:p w14:paraId="461AAEAE" w14:textId="77777777" w:rsidR="00254229" w:rsidRDefault="00000000">
                    <w:pPr>
                      <w:numPr>
                        <w:ilvl w:val="0"/>
                        <w:numId w:val="2"/>
                      </w:numPr>
                      <w:tabs>
                        <w:tab w:val="left" w:pos="359"/>
                        <w:tab w:val="left" w:pos="361"/>
                      </w:tabs>
                      <w:spacing w:line="302" w:lineRule="auto"/>
                      <w:ind w:right="18" w:hanging="360"/>
                      <w:rPr>
                        <w:color w:val="FFFFFF"/>
                      </w:rPr>
                    </w:pPr>
                    <w:r>
                      <w:rPr>
                        <w:color w:val="FFFFFF"/>
                        <w:spacing w:val="12"/>
                        <w:w w:val="99"/>
                        <w:sz w:val="24"/>
                        <w:szCs w:val="24"/>
                      </w:rPr>
                      <w:t>Ա</w:t>
                    </w:r>
                    <w:r>
                      <w:rPr>
                        <w:color w:val="FFFFFF"/>
                        <w:spacing w:val="15"/>
                        <w:sz w:val="24"/>
                        <w:szCs w:val="24"/>
                      </w:rPr>
                      <w:t>ր</w:t>
                    </w:r>
                    <w:r>
                      <w:rPr>
                        <w:color w:val="FFFFFF"/>
                        <w:spacing w:val="11"/>
                        <w:w w:val="102"/>
                        <w:sz w:val="24"/>
                        <w:szCs w:val="24"/>
                      </w:rPr>
                      <w:t>դ</w:t>
                    </w:r>
                    <w:r>
                      <w:rPr>
                        <w:color w:val="FFFFFF"/>
                        <w:spacing w:val="15"/>
                        <w:w w:val="97"/>
                        <w:sz w:val="24"/>
                        <w:szCs w:val="24"/>
                      </w:rPr>
                      <w:t>յ</w:t>
                    </w:r>
                    <w:r>
                      <w:rPr>
                        <w:color w:val="FFFFFF"/>
                        <w:spacing w:val="-90"/>
                        <w:w w:val="96"/>
                        <w:sz w:val="24"/>
                        <w:szCs w:val="24"/>
                      </w:rPr>
                      <w:t>ո</w:t>
                    </w:r>
                    <w:r>
                      <w:rPr>
                        <w:color w:val="FFFFFF"/>
                        <w:spacing w:val="15"/>
                        <w:w w:val="176"/>
                        <w:sz w:val="24"/>
                        <w:szCs w:val="24"/>
                      </w:rPr>
                      <w:t>՞</w:t>
                    </w:r>
                    <w:r>
                      <w:rPr>
                        <w:color w:val="FFFFFF"/>
                        <w:w w:val="98"/>
                        <w:sz w:val="24"/>
                        <w:szCs w:val="24"/>
                      </w:rPr>
                      <w:t>ք</w:t>
                    </w:r>
                    <w:r>
                      <w:rPr>
                        <w:color w:val="FFFFFF"/>
                        <w:spacing w:val="20"/>
                        <w:sz w:val="24"/>
                        <w:szCs w:val="24"/>
                      </w:rPr>
                      <w:t xml:space="preserve"> </w:t>
                    </w:r>
                    <w:r>
                      <w:rPr>
                        <w:color w:val="FFFFFF"/>
                        <w:w w:val="112"/>
                        <w:sz w:val="24"/>
                        <w:szCs w:val="24"/>
                      </w:rPr>
                      <w:t>կ</w:t>
                    </w:r>
                    <w:r>
                      <w:rPr>
                        <w:color w:val="FFFFFF"/>
                        <w:w w:val="109"/>
                        <w:sz w:val="24"/>
                        <w:szCs w:val="24"/>
                      </w:rPr>
                      <w:t>ա</w:t>
                    </w:r>
                    <w:r>
                      <w:rPr>
                        <w:color w:val="FFFFFF"/>
                        <w:w w:val="112"/>
                        <w:sz w:val="24"/>
                        <w:szCs w:val="24"/>
                      </w:rPr>
                      <w:t>ր</w:t>
                    </w:r>
                    <w:r>
                      <w:rPr>
                        <w:color w:val="FFFFFF"/>
                        <w:w w:val="111"/>
                        <w:sz w:val="24"/>
                        <w:szCs w:val="24"/>
                      </w:rPr>
                      <w:t>ի</w:t>
                    </w:r>
                    <w:r>
                      <w:rPr>
                        <w:color w:val="FFFFFF"/>
                        <w:w w:val="112"/>
                        <w:sz w:val="24"/>
                        <w:szCs w:val="24"/>
                      </w:rPr>
                      <w:t>ք</w:t>
                    </w:r>
                    <w:r>
                      <w:rPr>
                        <w:color w:val="FFFFFF"/>
                        <w:spacing w:val="20"/>
                        <w:sz w:val="24"/>
                        <w:szCs w:val="24"/>
                      </w:rPr>
                      <w:t xml:space="preserve"> </w:t>
                    </w:r>
                    <w:r>
                      <w:rPr>
                        <w:color w:val="FFFFFF"/>
                        <w:w w:val="112"/>
                        <w:sz w:val="24"/>
                        <w:szCs w:val="24"/>
                      </w:rPr>
                      <w:t>կ</w:t>
                    </w:r>
                    <w:r>
                      <w:rPr>
                        <w:color w:val="FFFFFF"/>
                        <w:w w:val="109"/>
                        <w:sz w:val="24"/>
                        <w:szCs w:val="24"/>
                      </w:rPr>
                      <w:t>ա</w:t>
                    </w:r>
                    <w:r>
                      <w:rPr>
                        <w:color w:val="FFFFFF"/>
                        <w:spacing w:val="16"/>
                        <w:sz w:val="24"/>
                        <w:szCs w:val="24"/>
                      </w:rPr>
                      <w:t xml:space="preserve"> </w:t>
                    </w:r>
                    <w:r>
                      <w:rPr>
                        <w:color w:val="FFFFFF"/>
                        <w:spacing w:val="5"/>
                        <w:w w:val="112"/>
                        <w:sz w:val="24"/>
                        <w:szCs w:val="24"/>
                      </w:rPr>
                      <w:t>դ</w:t>
                    </w:r>
                    <w:r>
                      <w:rPr>
                        <w:color w:val="FFFFFF"/>
                        <w:w w:val="112"/>
                        <w:sz w:val="24"/>
                        <w:szCs w:val="24"/>
                      </w:rPr>
                      <w:t>ր</w:t>
                    </w:r>
                    <w:r>
                      <w:rPr>
                        <w:color w:val="FFFFFF"/>
                        <w:w w:val="109"/>
                        <w:sz w:val="24"/>
                        <w:szCs w:val="24"/>
                      </w:rPr>
                      <w:t>ա</w:t>
                    </w:r>
                    <w:r>
                      <w:rPr>
                        <w:color w:val="FFFFFF"/>
                        <w:w w:val="112"/>
                        <w:sz w:val="24"/>
                        <w:szCs w:val="24"/>
                      </w:rPr>
                      <w:t>ն</w:t>
                    </w:r>
                    <w:r>
                      <w:rPr>
                        <w:color w:val="FFFFFF"/>
                        <w:w w:val="113"/>
                        <w:sz w:val="24"/>
                        <w:szCs w:val="24"/>
                      </w:rPr>
                      <w:t>ց</w:t>
                    </w:r>
                    <w:r>
                      <w:rPr>
                        <w:color w:val="FFFFFF"/>
                        <w:spacing w:val="20"/>
                        <w:sz w:val="24"/>
                        <w:szCs w:val="24"/>
                      </w:rPr>
                      <w:t xml:space="preserve"> </w:t>
                    </w:r>
                    <w:r>
                      <w:rPr>
                        <w:color w:val="FFFFFF"/>
                        <w:w w:val="114"/>
                        <w:sz w:val="24"/>
                        <w:szCs w:val="24"/>
                      </w:rPr>
                      <w:t>վ</w:t>
                    </w:r>
                    <w:r>
                      <w:rPr>
                        <w:color w:val="FFFFFF"/>
                        <w:spacing w:val="2"/>
                        <w:w w:val="112"/>
                        <w:sz w:val="24"/>
                        <w:szCs w:val="24"/>
                      </w:rPr>
                      <w:t>ր</w:t>
                    </w:r>
                    <w:r>
                      <w:rPr>
                        <w:color w:val="FFFFFF"/>
                        <w:w w:val="109"/>
                        <w:sz w:val="24"/>
                        <w:szCs w:val="24"/>
                      </w:rPr>
                      <w:t xml:space="preserve">ա </w:t>
                    </w:r>
                    <w:r>
                      <w:rPr>
                        <w:color w:val="FFFFFF"/>
                        <w:w w:val="110"/>
                        <w:sz w:val="24"/>
                        <w:szCs w:val="24"/>
                      </w:rPr>
                      <w:t>կենտրոնանալու</w:t>
                    </w:r>
                    <w:r>
                      <w:rPr>
                        <w:color w:val="FFFFFF"/>
                        <w:spacing w:val="10"/>
                        <w:w w:val="110"/>
                        <w:sz w:val="24"/>
                        <w:szCs w:val="24"/>
                      </w:rPr>
                      <w:t xml:space="preserve"> </w:t>
                    </w:r>
                    <w:r>
                      <w:rPr>
                        <w:color w:val="FFFFFF"/>
                        <w:w w:val="110"/>
                        <w:sz w:val="24"/>
                        <w:szCs w:val="24"/>
                      </w:rPr>
                      <w:t>ռազմավարական</w:t>
                    </w:r>
                  </w:p>
                  <w:p w14:paraId="08AC12DF" w14:textId="77777777" w:rsidR="00254229" w:rsidRDefault="00000000">
                    <w:pPr>
                      <w:ind w:left="360"/>
                      <w:rPr>
                        <w:sz w:val="24"/>
                        <w:szCs w:val="24"/>
                      </w:rPr>
                    </w:pPr>
                    <w:r>
                      <w:rPr>
                        <w:color w:val="FFFFFF"/>
                        <w:w w:val="110"/>
                        <w:sz w:val="24"/>
                        <w:szCs w:val="24"/>
                      </w:rPr>
                      <w:t>պլանավորման շրջանակներում:</w:t>
                    </w:r>
                  </w:p>
                </w:txbxContent>
              </v:textbox>
            </v:shape>
            <w10:wrap type="topAndBottom" anchorx="page"/>
          </v:group>
        </w:pict>
      </w:r>
      <w:r>
        <w:pict w14:anchorId="4C462004">
          <v:group id="_x0000_s2077" style="position:absolute;margin-left:53.9pt;margin-top:259.7pt;width:249.25pt;height:225.6pt;z-index:4744;mso-wrap-distance-left:0;mso-wrap-distance-right:0;mso-position-horizontal-relative:page" coordorigin="1078,5194" coordsize="4985,4512">
            <v:rect id="_x0000_s2080" style="position:absolute;left:1077;top:5194;width:4985;height:4512" fillcolor="#2f5497" stroked="f"/>
            <v:shape id="_x0000_s2079" type="#_x0000_t202" style="position:absolute;left:2198;top:5736;width:2514;height:266" filled="f" stroked="f">
              <v:textbox inset="0,0,0,0">
                <w:txbxContent>
                  <w:p w14:paraId="172652B3" w14:textId="77777777" w:rsidR="00254229" w:rsidRDefault="00000000">
                    <w:pPr>
                      <w:spacing w:line="266" w:lineRule="exact"/>
                      <w:rPr>
                        <w:sz w:val="24"/>
                        <w:szCs w:val="24"/>
                      </w:rPr>
                    </w:pPr>
                    <w:r>
                      <w:rPr>
                        <w:color w:val="FFFFFF"/>
                        <w:w w:val="110"/>
                        <w:sz w:val="24"/>
                        <w:szCs w:val="24"/>
                      </w:rPr>
                      <w:t>Հնարավորություններ</w:t>
                    </w:r>
                  </w:p>
                </w:txbxContent>
              </v:textbox>
            </v:shape>
            <v:shape id="_x0000_s2078" type="#_x0000_t202" style="position:absolute;left:1168;top:6746;width:4678;height:1327" filled="f" stroked="f">
              <v:textbox inset="0,0,0,0">
                <w:txbxContent>
                  <w:p w14:paraId="7F616F9B" w14:textId="77777777" w:rsidR="00254229" w:rsidRDefault="00000000">
                    <w:pPr>
                      <w:spacing w:line="307" w:lineRule="auto"/>
                      <w:ind w:left="24" w:right="42"/>
                      <w:jc w:val="center"/>
                      <w:rPr>
                        <w:sz w:val="24"/>
                        <w:szCs w:val="24"/>
                      </w:rPr>
                    </w:pPr>
                    <w:r>
                      <w:rPr>
                        <w:color w:val="FFFFFF"/>
                        <w:w w:val="99"/>
                        <w:sz w:val="24"/>
                        <w:szCs w:val="24"/>
                      </w:rPr>
                      <w:t>Ա</w:t>
                    </w:r>
                    <w:r>
                      <w:rPr>
                        <w:color w:val="FFFFFF"/>
                        <w:spacing w:val="2"/>
                        <w:w w:val="112"/>
                        <w:sz w:val="24"/>
                        <w:szCs w:val="24"/>
                      </w:rPr>
                      <w:t>ր</w:t>
                    </w:r>
                    <w:r>
                      <w:rPr>
                        <w:color w:val="FFFFFF"/>
                        <w:spacing w:val="2"/>
                        <w:w w:val="109"/>
                        <w:sz w:val="24"/>
                        <w:szCs w:val="24"/>
                      </w:rPr>
                      <w:t>տ</w:t>
                    </w:r>
                    <w:r>
                      <w:rPr>
                        <w:color w:val="FFFFFF"/>
                        <w:w w:val="109"/>
                        <w:sz w:val="24"/>
                        <w:szCs w:val="24"/>
                      </w:rPr>
                      <w:t>ա</w:t>
                    </w:r>
                    <w:r>
                      <w:rPr>
                        <w:color w:val="FFFFFF"/>
                        <w:w w:val="112"/>
                        <w:sz w:val="24"/>
                        <w:szCs w:val="24"/>
                      </w:rPr>
                      <w:t>ք</w:t>
                    </w:r>
                    <w:r>
                      <w:rPr>
                        <w:color w:val="FFFFFF"/>
                        <w:spacing w:val="2"/>
                        <w:w w:val="111"/>
                        <w:sz w:val="24"/>
                        <w:szCs w:val="24"/>
                      </w:rPr>
                      <w:t>ի</w:t>
                    </w:r>
                    <w:r>
                      <w:rPr>
                        <w:color w:val="FFFFFF"/>
                        <w:w w:val="112"/>
                        <w:sz w:val="24"/>
                        <w:szCs w:val="24"/>
                      </w:rPr>
                      <w:t>ն</w:t>
                    </w:r>
                    <w:r>
                      <w:rPr>
                        <w:color w:val="FFFFFF"/>
                        <w:sz w:val="24"/>
                        <w:szCs w:val="24"/>
                      </w:rPr>
                      <w:t xml:space="preserve"> </w:t>
                    </w:r>
                    <w:r>
                      <w:rPr>
                        <w:color w:val="FFFFFF"/>
                        <w:w w:val="107"/>
                        <w:sz w:val="24"/>
                        <w:szCs w:val="24"/>
                      </w:rPr>
                      <w:t>մ</w:t>
                    </w:r>
                    <w:r>
                      <w:rPr>
                        <w:color w:val="FFFFFF"/>
                        <w:w w:val="111"/>
                        <w:sz w:val="24"/>
                        <w:szCs w:val="24"/>
                      </w:rPr>
                      <w:t>ի</w:t>
                    </w:r>
                    <w:r>
                      <w:rPr>
                        <w:color w:val="FFFFFF"/>
                        <w:w w:val="114"/>
                        <w:sz w:val="24"/>
                        <w:szCs w:val="24"/>
                      </w:rPr>
                      <w:t>ջ</w:t>
                    </w:r>
                    <w:r>
                      <w:rPr>
                        <w:color w:val="FFFFFF"/>
                        <w:spacing w:val="2"/>
                        <w:w w:val="109"/>
                        <w:sz w:val="24"/>
                        <w:szCs w:val="24"/>
                      </w:rPr>
                      <w:t>ա</w:t>
                    </w:r>
                    <w:r>
                      <w:rPr>
                        <w:color w:val="FFFFFF"/>
                        <w:w w:val="114"/>
                        <w:sz w:val="24"/>
                        <w:szCs w:val="24"/>
                      </w:rPr>
                      <w:t>վ</w:t>
                    </w:r>
                    <w:r>
                      <w:rPr>
                        <w:color w:val="FFFFFF"/>
                        <w:spacing w:val="2"/>
                        <w:w w:val="109"/>
                        <w:sz w:val="24"/>
                        <w:szCs w:val="24"/>
                      </w:rPr>
                      <w:t>ա</w:t>
                    </w:r>
                    <w:r>
                      <w:rPr>
                        <w:color w:val="FFFFFF"/>
                        <w:w w:val="101"/>
                        <w:sz w:val="24"/>
                        <w:szCs w:val="24"/>
                      </w:rPr>
                      <w:t>յ</w:t>
                    </w:r>
                    <w:r>
                      <w:rPr>
                        <w:color w:val="FFFFFF"/>
                        <w:spacing w:val="2"/>
                        <w:w w:val="112"/>
                        <w:sz w:val="24"/>
                        <w:szCs w:val="24"/>
                      </w:rPr>
                      <w:t>ր</w:t>
                    </w:r>
                    <w:r>
                      <w:rPr>
                        <w:color w:val="FFFFFF"/>
                        <w:w w:val="111"/>
                        <w:sz w:val="24"/>
                        <w:szCs w:val="24"/>
                      </w:rPr>
                      <w:t>ի</w:t>
                    </w:r>
                    <w:r>
                      <w:rPr>
                        <w:color w:val="FFFFFF"/>
                        <w:sz w:val="24"/>
                        <w:szCs w:val="24"/>
                      </w:rPr>
                      <w:t xml:space="preserve"> </w:t>
                    </w:r>
                    <w:r>
                      <w:rPr>
                        <w:color w:val="FFFFFF"/>
                        <w:spacing w:val="-81"/>
                        <w:w w:val="97"/>
                        <w:sz w:val="24"/>
                        <w:szCs w:val="24"/>
                      </w:rPr>
                      <w:t>ի</w:t>
                    </w:r>
                    <w:r>
                      <w:rPr>
                        <w:color w:val="FFFFFF"/>
                        <w:spacing w:val="22"/>
                        <w:w w:val="174"/>
                        <w:sz w:val="24"/>
                        <w:szCs w:val="24"/>
                      </w:rPr>
                      <w:t>՞</w:t>
                    </w:r>
                    <w:r>
                      <w:rPr>
                        <w:color w:val="FFFFFF"/>
                        <w:w w:val="98"/>
                        <w:sz w:val="24"/>
                        <w:szCs w:val="24"/>
                      </w:rPr>
                      <w:t>ն</w:t>
                    </w:r>
                    <w:r>
                      <w:rPr>
                        <w:color w:val="FFFFFF"/>
                        <w:sz w:val="24"/>
                        <w:szCs w:val="24"/>
                      </w:rPr>
                      <w:t xml:space="preserve"> </w:t>
                    </w:r>
                    <w:r>
                      <w:rPr>
                        <w:color w:val="FFFFFF"/>
                        <w:w w:val="104"/>
                        <w:sz w:val="24"/>
                        <w:szCs w:val="24"/>
                      </w:rPr>
                      <w:t>չ</w:t>
                    </w:r>
                    <w:r>
                      <w:rPr>
                        <w:color w:val="FFFFFF"/>
                        <w:sz w:val="24"/>
                        <w:szCs w:val="24"/>
                      </w:rPr>
                      <w:t xml:space="preserve"> </w:t>
                    </w:r>
                    <w:r>
                      <w:rPr>
                        <w:color w:val="FFFFFF"/>
                        <w:spacing w:val="1"/>
                        <w:w w:val="116"/>
                        <w:sz w:val="24"/>
                        <w:szCs w:val="24"/>
                      </w:rPr>
                      <w:t>գ</w:t>
                    </w:r>
                    <w:r>
                      <w:rPr>
                        <w:color w:val="FFFFFF"/>
                        <w:w w:val="107"/>
                        <w:sz w:val="24"/>
                        <w:szCs w:val="24"/>
                      </w:rPr>
                      <w:t>ո</w:t>
                    </w:r>
                    <w:r>
                      <w:rPr>
                        <w:color w:val="FFFFFF"/>
                        <w:w w:val="112"/>
                        <w:sz w:val="24"/>
                        <w:szCs w:val="24"/>
                      </w:rPr>
                      <w:t>ր</w:t>
                    </w:r>
                    <w:r>
                      <w:rPr>
                        <w:color w:val="FFFFFF"/>
                        <w:w w:val="101"/>
                        <w:sz w:val="24"/>
                        <w:szCs w:val="24"/>
                      </w:rPr>
                      <w:t>ծ</w:t>
                    </w:r>
                    <w:r>
                      <w:rPr>
                        <w:color w:val="FFFFFF"/>
                        <w:w w:val="107"/>
                        <w:sz w:val="24"/>
                        <w:szCs w:val="24"/>
                      </w:rPr>
                      <w:t>ո</w:t>
                    </w:r>
                    <w:r>
                      <w:rPr>
                        <w:color w:val="FFFFFF"/>
                        <w:w w:val="112"/>
                        <w:sz w:val="24"/>
                        <w:szCs w:val="24"/>
                      </w:rPr>
                      <w:t>նն</w:t>
                    </w:r>
                    <w:r>
                      <w:rPr>
                        <w:color w:val="FFFFFF"/>
                        <w:w w:val="110"/>
                        <w:sz w:val="24"/>
                        <w:szCs w:val="24"/>
                      </w:rPr>
                      <w:t>ե</w:t>
                    </w:r>
                    <w:r>
                      <w:rPr>
                        <w:color w:val="FFFFFF"/>
                        <w:w w:val="112"/>
                        <w:sz w:val="24"/>
                        <w:szCs w:val="24"/>
                      </w:rPr>
                      <w:t>ր</w:t>
                    </w:r>
                    <w:r>
                      <w:rPr>
                        <w:color w:val="FFFFFF"/>
                        <w:sz w:val="24"/>
                        <w:szCs w:val="24"/>
                      </w:rPr>
                      <w:t xml:space="preserve"> </w:t>
                    </w:r>
                    <w:r>
                      <w:rPr>
                        <w:color w:val="FFFFFF"/>
                        <w:spacing w:val="2"/>
                        <w:w w:val="107"/>
                        <w:sz w:val="24"/>
                        <w:szCs w:val="24"/>
                      </w:rPr>
                      <w:t>ո</w:t>
                    </w:r>
                    <w:r>
                      <w:rPr>
                        <w:color w:val="FFFFFF"/>
                        <w:w w:val="78"/>
                        <w:sz w:val="24"/>
                        <w:szCs w:val="24"/>
                      </w:rPr>
                      <w:t xml:space="preserve">ւ </w:t>
                    </w:r>
                    <w:r>
                      <w:rPr>
                        <w:color w:val="FFFFFF"/>
                        <w:w w:val="110"/>
                        <w:sz w:val="24"/>
                        <w:szCs w:val="24"/>
                      </w:rPr>
                      <w:t>զարգացումներ կան, որ կարող են օգտագործվել` մրցակցային</w:t>
                    </w:r>
                  </w:p>
                  <w:p w14:paraId="5803803F" w14:textId="77777777" w:rsidR="00254229" w:rsidRDefault="00000000">
                    <w:pPr>
                      <w:ind w:left="20" w:right="42"/>
                      <w:jc w:val="center"/>
                      <w:rPr>
                        <w:sz w:val="24"/>
                        <w:szCs w:val="24"/>
                      </w:rPr>
                    </w:pPr>
                    <w:r>
                      <w:rPr>
                        <w:color w:val="FFFFFF"/>
                        <w:w w:val="110"/>
                        <w:sz w:val="24"/>
                        <w:szCs w:val="24"/>
                      </w:rPr>
                      <w:t>առավելությունը բարձրացնելու համար:</w:t>
                    </w:r>
                  </w:p>
                </w:txbxContent>
              </v:textbox>
            </v:shape>
            <w10:wrap type="topAndBottom" anchorx="page"/>
          </v:group>
        </w:pict>
      </w:r>
      <w:r>
        <w:pict w14:anchorId="39471E75">
          <v:group id="_x0000_s2074" style="position:absolute;margin-left:309pt;margin-top:260.2pt;width:249.25pt;height:224.8pt;z-index:4792;mso-wrap-distance-left:0;mso-wrap-distance-right:0;mso-position-horizontal-relative:page" coordorigin="6180,5204" coordsize="4985,4496">
            <v:rect id="_x0000_s2076" style="position:absolute;left:6180;top:5203;width:4985;height:4496" fillcolor="#ffbf00" stroked="f"/>
            <v:shape id="_x0000_s2075" type="#_x0000_t202" style="position:absolute;left:6180;top:5203;width:4985;height:4496" filled="f" stroked="f">
              <v:textbox inset="0,0,0,0">
                <w:txbxContent>
                  <w:p w14:paraId="752BE8D2" w14:textId="77777777" w:rsidR="00254229" w:rsidRDefault="00254229">
                    <w:pPr>
                      <w:rPr>
                        <w:sz w:val="26"/>
                      </w:rPr>
                    </w:pPr>
                  </w:p>
                  <w:p w14:paraId="308FB70D" w14:textId="77777777" w:rsidR="00254229" w:rsidRDefault="00000000">
                    <w:pPr>
                      <w:spacing w:before="233"/>
                      <w:ind w:left="2035"/>
                      <w:rPr>
                        <w:sz w:val="24"/>
                        <w:szCs w:val="24"/>
                      </w:rPr>
                    </w:pPr>
                    <w:r>
                      <w:rPr>
                        <w:color w:val="FFFFFF"/>
                        <w:w w:val="115"/>
                        <w:sz w:val="24"/>
                        <w:szCs w:val="24"/>
                      </w:rPr>
                      <w:t>Ռիսկեր</w:t>
                    </w:r>
                  </w:p>
                  <w:p w14:paraId="146E43D1" w14:textId="77777777" w:rsidR="00254229" w:rsidRDefault="00000000">
                    <w:pPr>
                      <w:numPr>
                        <w:ilvl w:val="0"/>
                        <w:numId w:val="1"/>
                      </w:numPr>
                      <w:tabs>
                        <w:tab w:val="left" w:pos="719"/>
                        <w:tab w:val="left" w:pos="721"/>
                      </w:tabs>
                      <w:spacing w:before="228" w:line="312" w:lineRule="auto"/>
                      <w:ind w:right="401" w:hanging="360"/>
                      <w:rPr>
                        <w:color w:val="FFFFFF"/>
                        <w:sz w:val="24"/>
                        <w:szCs w:val="24"/>
                      </w:rPr>
                    </w:pPr>
                    <w:r>
                      <w:rPr>
                        <w:color w:val="FFFFFF"/>
                        <w:w w:val="99"/>
                        <w:sz w:val="24"/>
                        <w:szCs w:val="24"/>
                      </w:rPr>
                      <w:t>Ա</w:t>
                    </w:r>
                    <w:r>
                      <w:rPr>
                        <w:color w:val="FFFFFF"/>
                        <w:w w:val="112"/>
                        <w:sz w:val="24"/>
                        <w:szCs w:val="24"/>
                      </w:rPr>
                      <w:t>ր</w:t>
                    </w:r>
                    <w:r>
                      <w:rPr>
                        <w:color w:val="FFFFFF"/>
                        <w:spacing w:val="-2"/>
                        <w:w w:val="109"/>
                        <w:sz w:val="24"/>
                        <w:szCs w:val="24"/>
                      </w:rPr>
                      <w:t>տ</w:t>
                    </w:r>
                    <w:r>
                      <w:rPr>
                        <w:color w:val="FFFFFF"/>
                        <w:w w:val="109"/>
                        <w:sz w:val="24"/>
                        <w:szCs w:val="24"/>
                      </w:rPr>
                      <w:t>ա</w:t>
                    </w:r>
                    <w:r>
                      <w:rPr>
                        <w:color w:val="FFFFFF"/>
                        <w:spacing w:val="-2"/>
                        <w:w w:val="112"/>
                        <w:sz w:val="24"/>
                        <w:szCs w:val="24"/>
                      </w:rPr>
                      <w:t>ք</w:t>
                    </w:r>
                    <w:r>
                      <w:rPr>
                        <w:color w:val="FFFFFF"/>
                        <w:w w:val="111"/>
                        <w:sz w:val="24"/>
                        <w:szCs w:val="24"/>
                      </w:rPr>
                      <w:t>ի</w:t>
                    </w:r>
                    <w:r>
                      <w:rPr>
                        <w:color w:val="FFFFFF"/>
                        <w:w w:val="112"/>
                        <w:sz w:val="24"/>
                        <w:szCs w:val="24"/>
                      </w:rPr>
                      <w:t>ն</w:t>
                    </w:r>
                    <w:r>
                      <w:rPr>
                        <w:color w:val="FFFFFF"/>
                        <w:spacing w:val="1"/>
                        <w:sz w:val="24"/>
                        <w:szCs w:val="24"/>
                      </w:rPr>
                      <w:t xml:space="preserve"> </w:t>
                    </w:r>
                    <w:r>
                      <w:rPr>
                        <w:color w:val="FFFFFF"/>
                        <w:spacing w:val="-1"/>
                        <w:w w:val="107"/>
                        <w:sz w:val="24"/>
                        <w:szCs w:val="24"/>
                      </w:rPr>
                      <w:t>մ</w:t>
                    </w:r>
                    <w:r>
                      <w:rPr>
                        <w:color w:val="FFFFFF"/>
                        <w:spacing w:val="-1"/>
                        <w:w w:val="111"/>
                        <w:sz w:val="24"/>
                        <w:szCs w:val="24"/>
                      </w:rPr>
                      <w:t>ի</w:t>
                    </w:r>
                    <w:r>
                      <w:rPr>
                        <w:color w:val="FFFFFF"/>
                        <w:spacing w:val="2"/>
                        <w:w w:val="114"/>
                        <w:sz w:val="24"/>
                        <w:szCs w:val="24"/>
                      </w:rPr>
                      <w:t>ջ</w:t>
                    </w:r>
                    <w:r>
                      <w:rPr>
                        <w:color w:val="FFFFFF"/>
                        <w:w w:val="109"/>
                        <w:sz w:val="24"/>
                        <w:szCs w:val="24"/>
                      </w:rPr>
                      <w:t>ա</w:t>
                    </w:r>
                    <w:r>
                      <w:rPr>
                        <w:color w:val="FFFFFF"/>
                        <w:w w:val="114"/>
                        <w:sz w:val="24"/>
                        <w:szCs w:val="24"/>
                      </w:rPr>
                      <w:t>վ</w:t>
                    </w:r>
                    <w:r>
                      <w:rPr>
                        <w:color w:val="FFFFFF"/>
                        <w:spacing w:val="-2"/>
                        <w:w w:val="109"/>
                        <w:sz w:val="24"/>
                        <w:szCs w:val="24"/>
                      </w:rPr>
                      <w:t>ա</w:t>
                    </w:r>
                    <w:r>
                      <w:rPr>
                        <w:color w:val="FFFFFF"/>
                        <w:spacing w:val="-2"/>
                        <w:w w:val="101"/>
                        <w:sz w:val="24"/>
                        <w:szCs w:val="24"/>
                      </w:rPr>
                      <w:t>յ</w:t>
                    </w:r>
                    <w:r>
                      <w:rPr>
                        <w:color w:val="FFFFFF"/>
                        <w:w w:val="112"/>
                        <w:sz w:val="24"/>
                        <w:szCs w:val="24"/>
                      </w:rPr>
                      <w:t>ր</w:t>
                    </w:r>
                    <w:r>
                      <w:rPr>
                        <w:color w:val="FFFFFF"/>
                        <w:w w:val="111"/>
                        <w:sz w:val="24"/>
                        <w:szCs w:val="24"/>
                      </w:rPr>
                      <w:t>ի</w:t>
                    </w:r>
                    <w:r>
                      <w:rPr>
                        <w:color w:val="FFFFFF"/>
                        <w:spacing w:val="3"/>
                        <w:sz w:val="24"/>
                        <w:szCs w:val="24"/>
                      </w:rPr>
                      <w:t xml:space="preserve"> </w:t>
                    </w:r>
                    <w:r>
                      <w:rPr>
                        <w:color w:val="FFFFFF"/>
                        <w:spacing w:val="-83"/>
                        <w:w w:val="97"/>
                        <w:sz w:val="24"/>
                        <w:szCs w:val="24"/>
                      </w:rPr>
                      <w:t>ի</w:t>
                    </w:r>
                    <w:r>
                      <w:rPr>
                        <w:color w:val="FFFFFF"/>
                        <w:spacing w:val="20"/>
                        <w:w w:val="174"/>
                        <w:sz w:val="24"/>
                        <w:szCs w:val="24"/>
                      </w:rPr>
                      <w:t>՞</w:t>
                    </w:r>
                    <w:r>
                      <w:rPr>
                        <w:color w:val="FFFFFF"/>
                        <w:w w:val="98"/>
                        <w:sz w:val="24"/>
                        <w:szCs w:val="24"/>
                      </w:rPr>
                      <w:t>ն</w:t>
                    </w:r>
                    <w:r>
                      <w:rPr>
                        <w:color w:val="FFFFFF"/>
                        <w:spacing w:val="-29"/>
                        <w:sz w:val="24"/>
                        <w:szCs w:val="24"/>
                      </w:rPr>
                      <w:t xml:space="preserve"> </w:t>
                    </w:r>
                    <w:r>
                      <w:rPr>
                        <w:color w:val="FFFFFF"/>
                        <w:w w:val="104"/>
                        <w:sz w:val="24"/>
                        <w:szCs w:val="24"/>
                      </w:rPr>
                      <w:t>չ</w:t>
                    </w:r>
                    <w:r>
                      <w:rPr>
                        <w:color w:val="FFFFFF"/>
                        <w:spacing w:val="12"/>
                        <w:sz w:val="24"/>
                        <w:szCs w:val="24"/>
                      </w:rPr>
                      <w:t xml:space="preserve"> </w:t>
                    </w:r>
                    <w:r>
                      <w:rPr>
                        <w:color w:val="FFFFFF"/>
                        <w:spacing w:val="-1"/>
                        <w:w w:val="107"/>
                        <w:sz w:val="24"/>
                        <w:szCs w:val="24"/>
                      </w:rPr>
                      <w:t>ռ</w:t>
                    </w:r>
                    <w:r>
                      <w:rPr>
                        <w:color w:val="FFFFFF"/>
                        <w:spacing w:val="-1"/>
                        <w:w w:val="111"/>
                        <w:sz w:val="24"/>
                        <w:szCs w:val="24"/>
                      </w:rPr>
                      <w:t>իս</w:t>
                    </w:r>
                    <w:r>
                      <w:rPr>
                        <w:color w:val="FFFFFF"/>
                        <w:w w:val="112"/>
                        <w:sz w:val="24"/>
                        <w:szCs w:val="24"/>
                      </w:rPr>
                      <w:t>կ</w:t>
                    </w:r>
                    <w:r>
                      <w:rPr>
                        <w:color w:val="FFFFFF"/>
                        <w:w w:val="110"/>
                        <w:sz w:val="24"/>
                        <w:szCs w:val="24"/>
                      </w:rPr>
                      <w:t>ե</w:t>
                    </w:r>
                    <w:r>
                      <w:rPr>
                        <w:color w:val="FFFFFF"/>
                        <w:w w:val="112"/>
                        <w:sz w:val="24"/>
                        <w:szCs w:val="24"/>
                      </w:rPr>
                      <w:t xml:space="preserve">ր </w:t>
                    </w:r>
                    <w:r>
                      <w:rPr>
                        <w:color w:val="FFFFFF"/>
                        <w:w w:val="110"/>
                        <w:sz w:val="24"/>
                        <w:szCs w:val="24"/>
                      </w:rPr>
                      <w:t>կան, որ կարող են էականորեն խոչընդոտել նախաձեռնվող բարեփոխումները կամ խաթարել համակարգի</w:t>
                    </w:r>
                    <w:r>
                      <w:rPr>
                        <w:color w:val="FFFFFF"/>
                        <w:spacing w:val="15"/>
                        <w:w w:val="110"/>
                        <w:sz w:val="24"/>
                        <w:szCs w:val="24"/>
                      </w:rPr>
                      <w:t xml:space="preserve"> </w:t>
                    </w:r>
                    <w:r>
                      <w:rPr>
                        <w:color w:val="FFFFFF"/>
                        <w:w w:val="110"/>
                        <w:sz w:val="24"/>
                        <w:szCs w:val="24"/>
                      </w:rPr>
                      <w:t>աշխատանքը:</w:t>
                    </w:r>
                  </w:p>
                  <w:p w14:paraId="652C7773" w14:textId="77777777" w:rsidR="00254229" w:rsidRDefault="00000000">
                    <w:pPr>
                      <w:numPr>
                        <w:ilvl w:val="0"/>
                        <w:numId w:val="1"/>
                      </w:numPr>
                      <w:tabs>
                        <w:tab w:val="left" w:pos="719"/>
                        <w:tab w:val="left" w:pos="721"/>
                      </w:tabs>
                      <w:spacing w:before="3" w:line="302" w:lineRule="auto"/>
                      <w:ind w:right="78" w:hanging="360"/>
                      <w:rPr>
                        <w:color w:val="FFFFFF"/>
                      </w:rPr>
                    </w:pPr>
                    <w:r>
                      <w:rPr>
                        <w:color w:val="FFFFFF"/>
                        <w:w w:val="110"/>
                        <w:sz w:val="24"/>
                        <w:szCs w:val="24"/>
                      </w:rPr>
                      <w:t>Այս ռիսկերը պետք է ներառել ռիսկերի կառավարման</w:t>
                    </w:r>
                    <w:r>
                      <w:rPr>
                        <w:color w:val="FFFFFF"/>
                        <w:spacing w:val="26"/>
                        <w:w w:val="110"/>
                        <w:sz w:val="24"/>
                        <w:szCs w:val="24"/>
                      </w:rPr>
                      <w:t xml:space="preserve"> </w:t>
                    </w:r>
                    <w:r>
                      <w:rPr>
                        <w:color w:val="FFFFFF"/>
                        <w:w w:val="110"/>
                        <w:sz w:val="24"/>
                        <w:szCs w:val="24"/>
                      </w:rPr>
                      <w:t>մատրիցում:</w:t>
                    </w:r>
                  </w:p>
                </w:txbxContent>
              </v:textbox>
            </v:shape>
            <w10:wrap type="topAndBottom" anchorx="page"/>
          </v:group>
        </w:pict>
      </w:r>
    </w:p>
    <w:p w14:paraId="1EF08A58" w14:textId="77777777" w:rsidR="00254229" w:rsidRDefault="00254229">
      <w:pPr>
        <w:pStyle w:val="BodyText"/>
        <w:spacing w:before="8"/>
        <w:rPr>
          <w:sz w:val="18"/>
        </w:rPr>
      </w:pPr>
    </w:p>
    <w:p w14:paraId="0CF81FD3" w14:textId="77777777" w:rsidR="00254229" w:rsidRDefault="00254229">
      <w:pPr>
        <w:rPr>
          <w:sz w:val="18"/>
        </w:rPr>
        <w:sectPr w:rsidR="00254229">
          <w:headerReference w:type="default" r:id="rId178"/>
          <w:footerReference w:type="default" r:id="rId179"/>
          <w:pgSz w:w="11910" w:h="16840"/>
          <w:pgMar w:top="1580" w:right="0" w:bottom="1140" w:left="560" w:header="0" w:footer="950" w:gutter="0"/>
          <w:pgNumType w:start="72"/>
          <w:cols w:space="720"/>
        </w:sectPr>
      </w:pPr>
    </w:p>
    <w:p w14:paraId="25E98A91" w14:textId="77777777" w:rsidR="00254229" w:rsidRDefault="00000000">
      <w:pPr>
        <w:pStyle w:val="BodyText"/>
        <w:ind w:left="171"/>
        <w:rPr>
          <w:sz w:val="20"/>
        </w:rPr>
      </w:pPr>
      <w:r>
        <w:rPr>
          <w:sz w:val="20"/>
        </w:rPr>
      </w:r>
      <w:r>
        <w:rPr>
          <w:sz w:val="20"/>
        </w:rPr>
        <w:pict w14:anchorId="52D1B378">
          <v:group id="_x0000_s2070" style="width:522.15pt;height:132.15pt;mso-position-horizontal-relative:char;mso-position-vertical-relative:line" coordsize="10443,2643">
            <v:shape id="_x0000_s2073" style="position:absolute;left:9;top:9;width:10424;height:2624" coordorigin="10,10" coordsize="10424,2624" path="m9996,2633r-9550,l368,2626r-74,-20l225,2573r-61,-43l112,2478,69,2417,37,2349,17,2275r-7,-79l10,446r7,-78l37,294,69,226r43,-61l164,113,225,70,294,37,368,17r78,-7l9996,10r79,7l10149,37r68,33l10278,113r52,52l10373,226r33,68l10426,368r7,78l10433,2196r-7,79l10406,2349r-33,68l10330,2478r-52,52l10217,2573r-68,33l10075,2626r-79,7xe" fillcolor="#ddebf6" stroked="f">
              <v:path arrowok="t"/>
            </v:shape>
            <v:shape id="_x0000_s2072" style="position:absolute;left:9;top:9;width:10424;height:2624" coordorigin="10,10" coordsize="10424,2624" path="m446,10r-78,7l294,37,225,70r-61,43l112,165,69,226,37,294,17,368r-7,78l10,2196r7,79l37,2349r32,68l112,2478r52,52l225,2573r69,33l368,2626r78,7l9996,2633r79,-7l10149,2606r68,-33l10278,2530r52,-52l10373,2417r33,-68l10426,2275r7,-79l10433,446r-7,-78l10406,294r-33,-68l10330,165r-52,-52l10217,70r-68,-33l10075,17r-79,-7l446,10xe" filled="f" strokecolor="#ddebf6" strokeweight=".96pt">
              <v:path arrowok="t"/>
            </v:shape>
            <v:shape id="_x0000_s2071" type="#_x0000_t202" style="position:absolute;width:10443;height:2643" filled="f" stroked="f">
              <v:textbox inset="0,0,0,0">
                <w:txbxContent>
                  <w:p w14:paraId="7B057745" w14:textId="77777777" w:rsidR="00254229" w:rsidRDefault="00000000">
                    <w:pPr>
                      <w:spacing w:before="203"/>
                      <w:ind w:left="345"/>
                      <w:rPr>
                        <w:sz w:val="24"/>
                        <w:szCs w:val="24"/>
                      </w:rPr>
                    </w:pPr>
                    <w:r>
                      <w:rPr>
                        <w:color w:val="001F60"/>
                        <w:w w:val="110"/>
                        <w:sz w:val="24"/>
                        <w:szCs w:val="24"/>
                      </w:rPr>
                      <w:t>Մեթոդ. Ապագայի ֆորսայթ</w:t>
                    </w:r>
                  </w:p>
                  <w:p w14:paraId="1BBD9AF7" w14:textId="77777777" w:rsidR="00254229" w:rsidRDefault="00000000">
                    <w:pPr>
                      <w:spacing w:before="228" w:line="302" w:lineRule="auto"/>
                      <w:ind w:left="345" w:right="396"/>
                      <w:jc w:val="both"/>
                      <w:rPr>
                        <w:sz w:val="24"/>
                        <w:szCs w:val="24"/>
                      </w:rPr>
                    </w:pPr>
                    <w:r>
                      <w:rPr>
                        <w:color w:val="001F60"/>
                        <w:w w:val="105"/>
                        <w:sz w:val="24"/>
                        <w:szCs w:val="24"/>
                      </w:rPr>
                      <w:t xml:space="preserve">Կիրառումը. </w:t>
                    </w:r>
                    <w:r>
                      <w:rPr>
                        <w:w w:val="105"/>
                        <w:sz w:val="24"/>
                        <w:szCs w:val="24"/>
                      </w:rPr>
                      <w:t>Խնդիրների ու հնարավորությունների, տեսլականի ու գերակայությունների սահմանում</w:t>
                    </w:r>
                  </w:p>
                  <w:p w14:paraId="53EEA3CF" w14:textId="77777777" w:rsidR="00254229" w:rsidRDefault="00000000">
                    <w:pPr>
                      <w:spacing w:before="135" w:line="252" w:lineRule="auto"/>
                      <w:ind w:left="345" w:right="340"/>
                      <w:jc w:val="both"/>
                      <w:rPr>
                        <w:sz w:val="24"/>
                        <w:szCs w:val="24"/>
                      </w:rPr>
                    </w:pPr>
                    <w:r>
                      <w:rPr>
                        <w:w w:val="105"/>
                        <w:sz w:val="24"/>
                        <w:szCs w:val="24"/>
                      </w:rPr>
                      <w:t>Օգտագործվում  է  հնարավոր  ու  ցանկալի  ապագան  կանխատեսելու  նպատակով, ինչն օգտակար վարժություն է խնդիրներն ու հնարավորությունները, տեսլականը պատկերացնելու</w:t>
                    </w:r>
                    <w:r>
                      <w:rPr>
                        <w:spacing w:val="10"/>
                        <w:w w:val="105"/>
                        <w:sz w:val="24"/>
                        <w:szCs w:val="24"/>
                      </w:rPr>
                      <w:t xml:space="preserve"> </w:t>
                    </w:r>
                    <w:r>
                      <w:rPr>
                        <w:w w:val="105"/>
                        <w:sz w:val="24"/>
                        <w:szCs w:val="24"/>
                      </w:rPr>
                      <w:t>համար:</w:t>
                    </w:r>
                  </w:p>
                </w:txbxContent>
              </v:textbox>
            </v:shape>
            <w10:anchorlock/>
          </v:group>
        </w:pict>
      </w:r>
    </w:p>
    <w:p w14:paraId="0B7596E6" w14:textId="77777777" w:rsidR="00254229" w:rsidRDefault="00254229">
      <w:pPr>
        <w:pStyle w:val="BodyText"/>
        <w:spacing w:before="3"/>
        <w:rPr>
          <w:sz w:val="16"/>
        </w:rPr>
      </w:pPr>
    </w:p>
    <w:p w14:paraId="392AAE34" w14:textId="77777777" w:rsidR="00254229" w:rsidRDefault="00000000">
      <w:pPr>
        <w:pStyle w:val="BodyText"/>
        <w:spacing w:before="90"/>
        <w:ind w:left="517"/>
      </w:pPr>
      <w:r>
        <w:rPr>
          <w:color w:val="790000"/>
          <w:w w:val="105"/>
        </w:rPr>
        <w:t>Խնդիրը`</w:t>
      </w:r>
    </w:p>
    <w:p w14:paraId="3569C0A8" w14:textId="77777777" w:rsidR="00254229" w:rsidRDefault="00254229">
      <w:pPr>
        <w:pStyle w:val="BodyText"/>
        <w:spacing w:before="10"/>
        <w:rPr>
          <w:sz w:val="21"/>
        </w:rPr>
      </w:pPr>
    </w:p>
    <w:p w14:paraId="3510B69D" w14:textId="77777777" w:rsidR="00254229" w:rsidRDefault="00000000">
      <w:pPr>
        <w:pStyle w:val="BodyText"/>
        <w:spacing w:line="321" w:lineRule="auto"/>
        <w:ind w:left="517" w:right="1071"/>
        <w:jc w:val="both"/>
      </w:pPr>
      <w:r>
        <w:rPr>
          <w:w w:val="110"/>
        </w:rPr>
        <w:t>Կանխատեսվում է, որ ընտրություններին երիտասարդների մասնակցությունը նվազելու է: Սակայն ժողովրդավարության ամրապնդման, ընտրությունների լեգիտիմության ու քաղաքացիների իրավագիտակցության</w:t>
      </w:r>
      <w:r>
        <w:rPr>
          <w:spacing w:val="65"/>
          <w:w w:val="110"/>
        </w:rPr>
        <w:t xml:space="preserve"> </w:t>
      </w:r>
      <w:r>
        <w:rPr>
          <w:w w:val="110"/>
        </w:rPr>
        <w:t>բարձրացման նպատակով կառավարությունը ցանկանում է մինչև 2030 թվական ունենալ ընտրություններին բարձր մասնակցության ցուցանիշ, բայց չգիտի՝ ինչ քայլեր անել այսօր։</w:t>
      </w:r>
    </w:p>
    <w:p w14:paraId="5D3A66BF" w14:textId="77777777" w:rsidR="00254229" w:rsidRDefault="00000000">
      <w:pPr>
        <w:pStyle w:val="BodyText"/>
        <w:spacing w:before="162"/>
        <w:ind w:left="517"/>
      </w:pPr>
      <w:r>
        <w:rPr>
          <w:color w:val="790000"/>
          <w:w w:val="110"/>
        </w:rPr>
        <w:t>Մեթոդի կիրառումը`</w:t>
      </w:r>
    </w:p>
    <w:p w14:paraId="248492B1" w14:textId="77777777" w:rsidR="00254229" w:rsidRDefault="00254229">
      <w:pPr>
        <w:pStyle w:val="BodyText"/>
        <w:spacing w:before="11"/>
        <w:rPr>
          <w:sz w:val="21"/>
        </w:rPr>
      </w:pPr>
    </w:p>
    <w:p w14:paraId="0CFC59F5" w14:textId="77777777" w:rsidR="00254229" w:rsidRDefault="00000000">
      <w:pPr>
        <w:pStyle w:val="BodyText"/>
        <w:spacing w:line="319" w:lineRule="auto"/>
        <w:ind w:left="517" w:right="1070"/>
        <w:jc w:val="both"/>
      </w:pPr>
      <w:r>
        <w:rPr>
          <w:color w:val="790000"/>
          <w:w w:val="110"/>
        </w:rPr>
        <w:t xml:space="preserve">Քայլ 1. </w:t>
      </w:r>
      <w:r>
        <w:rPr>
          <w:w w:val="110"/>
        </w:rPr>
        <w:t>Սահմանում ենք ցանկալի ապագան: Օր.՝ 2030 թվականին ընտրություններին մինչև 29 տարեկանների մասնակցությունը ≥ 75%</w:t>
      </w:r>
    </w:p>
    <w:p w14:paraId="4813D4AF" w14:textId="77777777" w:rsidR="00254229" w:rsidRDefault="00000000">
      <w:pPr>
        <w:pStyle w:val="BodyText"/>
        <w:spacing w:before="166" w:line="321" w:lineRule="auto"/>
        <w:ind w:left="517" w:right="1071"/>
        <w:jc w:val="both"/>
      </w:pPr>
      <w:r>
        <w:rPr>
          <w:color w:val="790000"/>
          <w:w w:val="110"/>
        </w:rPr>
        <w:t>Քայլ</w:t>
      </w:r>
      <w:r>
        <w:rPr>
          <w:color w:val="790000"/>
          <w:spacing w:val="-9"/>
          <w:w w:val="110"/>
        </w:rPr>
        <w:t xml:space="preserve"> </w:t>
      </w:r>
      <w:r>
        <w:rPr>
          <w:color w:val="790000"/>
          <w:w w:val="110"/>
        </w:rPr>
        <w:t>2.</w:t>
      </w:r>
      <w:r>
        <w:rPr>
          <w:color w:val="790000"/>
          <w:spacing w:val="-10"/>
          <w:w w:val="110"/>
        </w:rPr>
        <w:t xml:space="preserve"> </w:t>
      </w:r>
      <w:r>
        <w:rPr>
          <w:w w:val="110"/>
        </w:rPr>
        <w:t>Նկարագրում</w:t>
      </w:r>
      <w:r>
        <w:rPr>
          <w:spacing w:val="-8"/>
          <w:w w:val="110"/>
        </w:rPr>
        <w:t xml:space="preserve"> </w:t>
      </w:r>
      <w:r>
        <w:rPr>
          <w:w w:val="110"/>
        </w:rPr>
        <w:t>ենք</w:t>
      </w:r>
      <w:r>
        <w:rPr>
          <w:spacing w:val="-11"/>
          <w:w w:val="110"/>
        </w:rPr>
        <w:t xml:space="preserve"> </w:t>
      </w:r>
      <w:r>
        <w:rPr>
          <w:w w:val="110"/>
        </w:rPr>
        <w:t>այդ</w:t>
      </w:r>
      <w:r>
        <w:rPr>
          <w:spacing w:val="-9"/>
          <w:w w:val="110"/>
        </w:rPr>
        <w:t xml:space="preserve"> </w:t>
      </w:r>
      <w:r>
        <w:rPr>
          <w:w w:val="110"/>
        </w:rPr>
        <w:t>ապագայի</w:t>
      </w:r>
      <w:r>
        <w:rPr>
          <w:spacing w:val="-11"/>
          <w:w w:val="110"/>
        </w:rPr>
        <w:t xml:space="preserve"> </w:t>
      </w:r>
      <w:r>
        <w:rPr>
          <w:w w:val="110"/>
        </w:rPr>
        <w:t>պայմանները,</w:t>
      </w:r>
      <w:r>
        <w:rPr>
          <w:spacing w:val="-11"/>
          <w:w w:val="110"/>
        </w:rPr>
        <w:t xml:space="preserve"> </w:t>
      </w:r>
      <w:r>
        <w:rPr>
          <w:w w:val="110"/>
        </w:rPr>
        <w:t>որոնց</w:t>
      </w:r>
      <w:r>
        <w:rPr>
          <w:spacing w:val="-10"/>
          <w:w w:val="110"/>
        </w:rPr>
        <w:t xml:space="preserve"> </w:t>
      </w:r>
      <w:r>
        <w:rPr>
          <w:w w:val="110"/>
        </w:rPr>
        <w:t>առկայությամբ</w:t>
      </w:r>
      <w:r>
        <w:rPr>
          <w:spacing w:val="-11"/>
          <w:w w:val="110"/>
        </w:rPr>
        <w:t xml:space="preserve"> </w:t>
      </w:r>
      <w:r>
        <w:rPr>
          <w:w w:val="110"/>
        </w:rPr>
        <w:t>ցանկալի ապագան հնարավոր է: Օր.՝ Կան քաղաքացիական ներգրավվածության մասին կրթական ծրագրեր ավագ դպրոցներում</w:t>
      </w:r>
      <w:r>
        <w:rPr>
          <w:spacing w:val="65"/>
          <w:w w:val="110"/>
        </w:rPr>
        <w:t xml:space="preserve"> </w:t>
      </w:r>
      <w:r>
        <w:rPr>
          <w:w w:val="110"/>
        </w:rPr>
        <w:t>ու</w:t>
      </w:r>
      <w:r>
        <w:rPr>
          <w:spacing w:val="65"/>
          <w:w w:val="110"/>
        </w:rPr>
        <w:t xml:space="preserve"> </w:t>
      </w:r>
      <w:r>
        <w:rPr>
          <w:w w:val="110"/>
        </w:rPr>
        <w:t>համալսարաններում: Կուսակցություններն</w:t>
      </w:r>
      <w:r>
        <w:rPr>
          <w:spacing w:val="-17"/>
          <w:w w:val="110"/>
        </w:rPr>
        <w:t xml:space="preserve"> </w:t>
      </w:r>
      <w:r>
        <w:rPr>
          <w:w w:val="110"/>
        </w:rPr>
        <w:t>իրականացնում</w:t>
      </w:r>
      <w:r>
        <w:rPr>
          <w:spacing w:val="-19"/>
          <w:w w:val="110"/>
        </w:rPr>
        <w:t xml:space="preserve"> </w:t>
      </w:r>
      <w:r>
        <w:rPr>
          <w:w w:val="110"/>
        </w:rPr>
        <w:t>են</w:t>
      </w:r>
      <w:r>
        <w:rPr>
          <w:spacing w:val="-18"/>
          <w:w w:val="110"/>
        </w:rPr>
        <w:t xml:space="preserve"> </w:t>
      </w:r>
      <w:r>
        <w:rPr>
          <w:w w:val="110"/>
        </w:rPr>
        <w:t>քաղաքացիական</w:t>
      </w:r>
      <w:r>
        <w:rPr>
          <w:spacing w:val="-16"/>
          <w:w w:val="110"/>
        </w:rPr>
        <w:t xml:space="preserve"> </w:t>
      </w:r>
      <w:r>
        <w:rPr>
          <w:w w:val="110"/>
        </w:rPr>
        <w:t>կրթության</w:t>
      </w:r>
      <w:r>
        <w:rPr>
          <w:spacing w:val="-15"/>
          <w:w w:val="110"/>
        </w:rPr>
        <w:t xml:space="preserve"> </w:t>
      </w:r>
      <w:r>
        <w:rPr>
          <w:w w:val="110"/>
        </w:rPr>
        <w:t>ծրագրեր:</w:t>
      </w:r>
    </w:p>
    <w:p w14:paraId="3BD31EC2" w14:textId="77777777" w:rsidR="00254229" w:rsidRDefault="00000000">
      <w:pPr>
        <w:pStyle w:val="BodyText"/>
        <w:spacing w:before="162" w:line="321" w:lineRule="auto"/>
        <w:ind w:left="517" w:right="1071"/>
        <w:jc w:val="both"/>
      </w:pPr>
      <w:r>
        <w:rPr>
          <w:color w:val="790000"/>
          <w:w w:val="105"/>
        </w:rPr>
        <w:t xml:space="preserve">Քայլ 3. </w:t>
      </w:r>
      <w:r>
        <w:rPr>
          <w:w w:val="105"/>
        </w:rPr>
        <w:t>Հետադարձությամբ պարզում ենք՝ ինչ քայլեր պիտի արվեն նախորդ փուլերում, որպեսզի այդ ապագան դառնա իրականություն։ Օր.  `  Ավագ  դպրոցներում  վերանայում ենք քաղաքացիական կրթության ծրագրերը: Բուհական համակարգում ներդնում ենք նոր պարտադիր</w:t>
      </w:r>
      <w:r>
        <w:rPr>
          <w:spacing w:val="8"/>
          <w:w w:val="105"/>
        </w:rPr>
        <w:t xml:space="preserve"> </w:t>
      </w:r>
      <w:r>
        <w:rPr>
          <w:w w:val="105"/>
        </w:rPr>
        <w:t>մոդուլներ:</w:t>
      </w:r>
    </w:p>
    <w:p w14:paraId="2D4FC282" w14:textId="77777777" w:rsidR="00254229" w:rsidRDefault="00000000">
      <w:pPr>
        <w:pStyle w:val="BodyText"/>
        <w:spacing w:before="163" w:line="319" w:lineRule="auto"/>
        <w:ind w:left="517" w:right="1075"/>
        <w:jc w:val="both"/>
      </w:pPr>
      <w:r>
        <w:rPr>
          <w:w w:val="110"/>
        </w:rPr>
        <w:t>Կուսակցություններին տրամադրում ենք ֆինանսական խթաններ կրթական ծրագրեր իրականացնելու համար:</w:t>
      </w:r>
    </w:p>
    <w:p w14:paraId="67E5BA62" w14:textId="77777777" w:rsidR="00254229" w:rsidRDefault="00000000">
      <w:pPr>
        <w:pStyle w:val="BodyText"/>
        <w:spacing w:before="163"/>
        <w:ind w:left="517"/>
        <w:jc w:val="both"/>
      </w:pPr>
      <w:r>
        <w:rPr>
          <w:color w:val="790000"/>
          <w:w w:val="110"/>
        </w:rPr>
        <w:t xml:space="preserve">Քայլ 4. </w:t>
      </w:r>
      <w:r>
        <w:rPr>
          <w:w w:val="110"/>
        </w:rPr>
        <w:t>Գործողությունների շղթա, որով կարող ենք պլանավորել:</w:t>
      </w:r>
    </w:p>
    <w:p w14:paraId="732C348A" w14:textId="77777777" w:rsidR="00254229" w:rsidRDefault="00254229">
      <w:pPr>
        <w:pStyle w:val="BodyText"/>
        <w:spacing w:before="4"/>
        <w:rPr>
          <w:sz w:val="22"/>
        </w:rPr>
      </w:pPr>
    </w:p>
    <w:p w14:paraId="01E88467" w14:textId="77777777" w:rsidR="00254229" w:rsidRDefault="00000000">
      <w:pPr>
        <w:pStyle w:val="ListParagraph"/>
        <w:numPr>
          <w:ilvl w:val="0"/>
          <w:numId w:val="18"/>
        </w:numPr>
        <w:tabs>
          <w:tab w:val="left" w:pos="1230"/>
          <w:tab w:val="left" w:pos="1231"/>
        </w:tabs>
        <w:ind w:left="1230" w:hanging="353"/>
        <w:rPr>
          <w:sz w:val="24"/>
          <w:szCs w:val="24"/>
        </w:rPr>
      </w:pPr>
      <w:r>
        <w:rPr>
          <w:sz w:val="24"/>
          <w:szCs w:val="24"/>
        </w:rPr>
        <w:t>2026  →   Նախագծերի</w:t>
      </w:r>
      <w:r>
        <w:rPr>
          <w:spacing w:val="25"/>
          <w:sz w:val="24"/>
          <w:szCs w:val="24"/>
        </w:rPr>
        <w:t xml:space="preserve"> </w:t>
      </w:r>
      <w:r>
        <w:rPr>
          <w:spacing w:val="-3"/>
          <w:sz w:val="24"/>
          <w:szCs w:val="24"/>
        </w:rPr>
        <w:t>մշակում</w:t>
      </w:r>
    </w:p>
    <w:p w14:paraId="502C170B" w14:textId="77777777" w:rsidR="00254229" w:rsidRDefault="00000000">
      <w:pPr>
        <w:pStyle w:val="ListParagraph"/>
        <w:numPr>
          <w:ilvl w:val="0"/>
          <w:numId w:val="18"/>
        </w:numPr>
        <w:tabs>
          <w:tab w:val="left" w:pos="1230"/>
          <w:tab w:val="left" w:pos="1231"/>
        </w:tabs>
        <w:spacing w:before="101"/>
        <w:ind w:left="1230" w:hanging="353"/>
        <w:rPr>
          <w:sz w:val="24"/>
          <w:szCs w:val="24"/>
        </w:rPr>
      </w:pPr>
      <w:r>
        <w:rPr>
          <w:sz w:val="24"/>
          <w:szCs w:val="24"/>
        </w:rPr>
        <w:t>2027  → Նախագծերի</w:t>
      </w:r>
      <w:r>
        <w:rPr>
          <w:spacing w:val="18"/>
          <w:sz w:val="24"/>
          <w:szCs w:val="24"/>
        </w:rPr>
        <w:t xml:space="preserve"> </w:t>
      </w:r>
      <w:r>
        <w:rPr>
          <w:sz w:val="24"/>
          <w:szCs w:val="24"/>
        </w:rPr>
        <w:t>ներդնում</w:t>
      </w:r>
    </w:p>
    <w:p w14:paraId="467CE09B" w14:textId="77777777" w:rsidR="00254229" w:rsidRDefault="00000000">
      <w:pPr>
        <w:pStyle w:val="ListParagraph"/>
        <w:numPr>
          <w:ilvl w:val="0"/>
          <w:numId w:val="18"/>
        </w:numPr>
        <w:tabs>
          <w:tab w:val="left" w:pos="1230"/>
          <w:tab w:val="left" w:pos="1231"/>
        </w:tabs>
        <w:spacing w:before="98"/>
        <w:ind w:left="1230" w:hanging="353"/>
        <w:rPr>
          <w:sz w:val="24"/>
          <w:szCs w:val="24"/>
        </w:rPr>
      </w:pPr>
      <w:r>
        <w:rPr>
          <w:sz w:val="24"/>
          <w:szCs w:val="24"/>
        </w:rPr>
        <w:t xml:space="preserve">2029 → Նախագծերի </w:t>
      </w:r>
      <w:r>
        <w:rPr>
          <w:spacing w:val="-3"/>
          <w:sz w:val="24"/>
          <w:szCs w:val="24"/>
        </w:rPr>
        <w:t>իրականացում</w:t>
      </w:r>
    </w:p>
    <w:p w14:paraId="3FC18276" w14:textId="77777777" w:rsidR="00254229" w:rsidRDefault="00000000">
      <w:pPr>
        <w:pStyle w:val="ListParagraph"/>
        <w:numPr>
          <w:ilvl w:val="0"/>
          <w:numId w:val="18"/>
        </w:numPr>
        <w:tabs>
          <w:tab w:val="left" w:pos="1230"/>
          <w:tab w:val="left" w:pos="1231"/>
        </w:tabs>
        <w:spacing w:before="101"/>
        <w:ind w:left="1230" w:hanging="353"/>
        <w:rPr>
          <w:sz w:val="24"/>
          <w:szCs w:val="24"/>
        </w:rPr>
      </w:pPr>
      <w:r>
        <w:rPr>
          <w:sz w:val="24"/>
          <w:szCs w:val="24"/>
        </w:rPr>
        <w:t>2030</w:t>
      </w:r>
      <w:r>
        <w:rPr>
          <w:spacing w:val="37"/>
          <w:sz w:val="24"/>
          <w:szCs w:val="24"/>
        </w:rPr>
        <w:t xml:space="preserve"> </w:t>
      </w:r>
      <w:r>
        <w:rPr>
          <w:sz w:val="24"/>
          <w:szCs w:val="24"/>
        </w:rPr>
        <w:t>→</w:t>
      </w:r>
      <w:r>
        <w:rPr>
          <w:spacing w:val="35"/>
          <w:sz w:val="24"/>
          <w:szCs w:val="24"/>
        </w:rPr>
        <w:t xml:space="preserve"> </w:t>
      </w:r>
      <w:r>
        <w:rPr>
          <w:sz w:val="24"/>
          <w:szCs w:val="24"/>
        </w:rPr>
        <w:t>Ընտրությունների</w:t>
      </w:r>
      <w:r>
        <w:rPr>
          <w:spacing w:val="35"/>
          <w:sz w:val="24"/>
          <w:szCs w:val="24"/>
        </w:rPr>
        <w:t xml:space="preserve"> </w:t>
      </w:r>
      <w:r>
        <w:rPr>
          <w:sz w:val="24"/>
          <w:szCs w:val="24"/>
        </w:rPr>
        <w:t>արդյունքում</w:t>
      </w:r>
      <w:r>
        <w:rPr>
          <w:spacing w:val="36"/>
          <w:sz w:val="24"/>
          <w:szCs w:val="24"/>
        </w:rPr>
        <w:t xml:space="preserve"> </w:t>
      </w:r>
      <w:r>
        <w:rPr>
          <w:sz w:val="24"/>
          <w:szCs w:val="24"/>
        </w:rPr>
        <w:t>ծրագրի</w:t>
      </w:r>
      <w:r>
        <w:rPr>
          <w:spacing w:val="35"/>
          <w:sz w:val="24"/>
          <w:szCs w:val="24"/>
        </w:rPr>
        <w:t xml:space="preserve"> </w:t>
      </w:r>
      <w:r>
        <w:rPr>
          <w:spacing w:val="-3"/>
          <w:sz w:val="24"/>
          <w:szCs w:val="24"/>
        </w:rPr>
        <w:t>գնահատում</w:t>
      </w:r>
    </w:p>
    <w:p w14:paraId="7DB6AEC6" w14:textId="77777777" w:rsidR="00254229" w:rsidRDefault="00254229">
      <w:pPr>
        <w:rPr>
          <w:sz w:val="24"/>
          <w:szCs w:val="24"/>
        </w:rPr>
        <w:sectPr w:rsidR="00254229">
          <w:headerReference w:type="default" r:id="rId180"/>
          <w:footerReference w:type="default" r:id="rId181"/>
          <w:pgSz w:w="11910" w:h="16840"/>
          <w:pgMar w:top="1240" w:right="0" w:bottom="1140" w:left="560" w:header="0" w:footer="950" w:gutter="0"/>
          <w:pgNumType w:start="73"/>
          <w:cols w:space="720"/>
        </w:sectPr>
      </w:pPr>
    </w:p>
    <w:p w14:paraId="645BCDD3" w14:textId="77777777" w:rsidR="00254229" w:rsidRDefault="00254229">
      <w:pPr>
        <w:pStyle w:val="BodyText"/>
        <w:spacing w:before="2"/>
        <w:rPr>
          <w:sz w:val="10"/>
        </w:rPr>
      </w:pPr>
    </w:p>
    <w:p w14:paraId="30F40712" w14:textId="77777777" w:rsidR="00254229" w:rsidRDefault="00000000">
      <w:pPr>
        <w:pStyle w:val="BodyText"/>
        <w:ind w:left="166"/>
        <w:rPr>
          <w:sz w:val="20"/>
        </w:rPr>
      </w:pPr>
      <w:r>
        <w:rPr>
          <w:sz w:val="20"/>
        </w:rPr>
      </w:r>
      <w:r>
        <w:rPr>
          <w:sz w:val="20"/>
        </w:rPr>
        <w:pict w14:anchorId="6EA155A6">
          <v:group id="_x0000_s2066" style="width:515.55pt;height:60pt;mso-position-horizontal-relative:char;mso-position-vertical-relative:line" coordsize="10311,1200">
            <v:shape id="_x0000_s2069" style="position:absolute;left:9;top:9;width:10292;height:1181" coordorigin="10,10" coordsize="10292,1181" path="m10104,1190r-9898,l130,1175,67,1133,25,1070,10,994r,-788l25,130,67,68,130,25,206,10r9898,l10180,25r63,43l10285,130r16,76l10301,994r-16,76l10243,1133r-63,42l10104,1190xe" fillcolor="#ddebf6" stroked="f">
              <v:path arrowok="t"/>
            </v:shape>
            <v:shape id="_x0000_s2068" style="position:absolute;left:9;top:9;width:10292;height:1181" coordorigin="10,10" coordsize="10292,1181" path="m206,10l130,25,67,67,25,130,10,206r,788l25,1070r42,63l130,1175r76,15l10104,1190r76,-15l10243,1133r42,-63l10301,994r,-788l10285,130r-42,-63l10180,25r-76,-15l206,10xe" filled="f" strokecolor="#ddebf6" strokeweight=".96pt">
              <v:path arrowok="t"/>
            </v:shape>
            <v:shape id="_x0000_s2067" type="#_x0000_t202" style="position:absolute;width:10311;height:1200" filled="f" stroked="f">
              <v:textbox inset="0,0,0,0">
                <w:txbxContent>
                  <w:p w14:paraId="32E0C05C" w14:textId="77777777" w:rsidR="00254229" w:rsidRDefault="00000000">
                    <w:pPr>
                      <w:spacing w:before="121" w:line="439" w:lineRule="auto"/>
                      <w:ind w:left="350" w:right="6342"/>
                      <w:rPr>
                        <w:sz w:val="24"/>
                        <w:szCs w:val="24"/>
                      </w:rPr>
                    </w:pPr>
                    <w:r>
                      <w:rPr>
                        <w:color w:val="001F60"/>
                        <w:w w:val="105"/>
                        <w:sz w:val="24"/>
                        <w:szCs w:val="24"/>
                      </w:rPr>
                      <w:t xml:space="preserve">Մեթոդ.    Pre-mortem Կիրառումը. </w:t>
                    </w:r>
                    <w:r>
                      <w:rPr>
                        <w:w w:val="105"/>
                        <w:sz w:val="24"/>
                        <w:szCs w:val="24"/>
                      </w:rPr>
                      <w:t>ռիսկերի</w:t>
                    </w:r>
                    <w:r>
                      <w:rPr>
                        <w:spacing w:val="-11"/>
                        <w:w w:val="105"/>
                        <w:sz w:val="24"/>
                        <w:szCs w:val="24"/>
                      </w:rPr>
                      <w:t xml:space="preserve"> </w:t>
                    </w:r>
                    <w:r>
                      <w:rPr>
                        <w:w w:val="105"/>
                        <w:sz w:val="24"/>
                        <w:szCs w:val="24"/>
                      </w:rPr>
                      <w:t>վերհանում</w:t>
                    </w:r>
                  </w:p>
                </w:txbxContent>
              </v:textbox>
            </v:shape>
            <w10:anchorlock/>
          </v:group>
        </w:pict>
      </w:r>
    </w:p>
    <w:p w14:paraId="1CC01B34" w14:textId="77777777" w:rsidR="00254229" w:rsidRDefault="00254229">
      <w:pPr>
        <w:pStyle w:val="BodyText"/>
        <w:rPr>
          <w:sz w:val="28"/>
        </w:rPr>
      </w:pPr>
    </w:p>
    <w:p w14:paraId="10E04F51" w14:textId="77777777" w:rsidR="00254229" w:rsidRDefault="00000000">
      <w:pPr>
        <w:pStyle w:val="BodyText"/>
        <w:spacing w:before="90" w:line="321" w:lineRule="auto"/>
        <w:ind w:left="517" w:right="1137"/>
      </w:pPr>
      <w:r>
        <w:rPr>
          <w:w w:val="105"/>
        </w:rPr>
        <w:t>Ռիսկերի  վերհանման   նպատակով   կիրառվում   է   «Pre-mortem»   մեթոդը`   կազմված  է հետևյալ քայլերի</w:t>
      </w:r>
      <w:r>
        <w:rPr>
          <w:spacing w:val="33"/>
          <w:w w:val="105"/>
        </w:rPr>
        <w:t xml:space="preserve"> </w:t>
      </w:r>
      <w:r>
        <w:rPr>
          <w:w w:val="105"/>
        </w:rPr>
        <w:t>հաջորդականությունից՝</w:t>
      </w:r>
    </w:p>
    <w:p w14:paraId="084F9D76" w14:textId="77777777" w:rsidR="00254229" w:rsidRDefault="00000000">
      <w:pPr>
        <w:pStyle w:val="BodyText"/>
        <w:spacing w:before="163" w:line="319" w:lineRule="auto"/>
        <w:ind w:left="517" w:right="1083"/>
      </w:pPr>
      <w:r>
        <w:rPr>
          <w:color w:val="790000"/>
          <w:w w:val="105"/>
        </w:rPr>
        <w:t xml:space="preserve">Քայլ 1. </w:t>
      </w:r>
      <w:r>
        <w:rPr>
          <w:w w:val="105"/>
        </w:rPr>
        <w:t>Ընտրվում են 8-10 մասնակից, ովքեր ներգրավված են ռազմավարական պլանավորման փաստաթղթի մշակման ու իրականացման աշխատանքներում։</w:t>
      </w:r>
    </w:p>
    <w:p w14:paraId="715872D5" w14:textId="77777777" w:rsidR="00254229" w:rsidRDefault="00000000">
      <w:pPr>
        <w:pStyle w:val="BodyText"/>
        <w:spacing w:before="166" w:line="319" w:lineRule="auto"/>
        <w:ind w:left="517"/>
      </w:pPr>
      <w:r>
        <w:rPr>
          <w:color w:val="790000"/>
          <w:w w:val="110"/>
        </w:rPr>
        <w:t xml:space="preserve">Քայլ 2. </w:t>
      </w:r>
      <w:r>
        <w:rPr>
          <w:w w:val="110"/>
        </w:rPr>
        <w:t>Մասնակիցները պատահականության սկզբունքով բաժանվում են երկու խմբի՝«ձախողման» և «հաջողության»:</w:t>
      </w:r>
    </w:p>
    <w:p w14:paraId="693A53B5" w14:textId="77777777" w:rsidR="00254229" w:rsidRDefault="00000000">
      <w:pPr>
        <w:pStyle w:val="BodyText"/>
        <w:spacing w:before="166" w:line="321" w:lineRule="auto"/>
        <w:ind w:left="517" w:right="1083"/>
      </w:pPr>
      <w:r>
        <w:rPr>
          <w:w w:val="110"/>
        </w:rPr>
        <w:t>Խմբերը աշխատում են առանձին՝ առանց միմյանց հետ շփվելու կամ դիմացինի նկատմամբ ազդեցություն ունենալու:</w:t>
      </w:r>
    </w:p>
    <w:p w14:paraId="7DAA2A2E" w14:textId="77777777" w:rsidR="00254229" w:rsidRDefault="00000000">
      <w:pPr>
        <w:pStyle w:val="BodyText"/>
        <w:spacing w:before="163" w:line="319" w:lineRule="auto"/>
        <w:ind w:left="517" w:right="1083"/>
      </w:pPr>
      <w:r>
        <w:rPr>
          <w:w w:val="110"/>
        </w:rPr>
        <w:t>«Ձախողման» խումբը քննարկում է, թե ռազմավարության ձախողման պարագայում որ գործոններն են հանգեցրել դրան։</w:t>
      </w:r>
    </w:p>
    <w:p w14:paraId="04212857" w14:textId="77777777" w:rsidR="00254229" w:rsidRDefault="00000000">
      <w:pPr>
        <w:pStyle w:val="BodyText"/>
        <w:spacing w:before="166" w:line="319" w:lineRule="auto"/>
        <w:ind w:left="517" w:right="1052"/>
      </w:pPr>
      <w:r>
        <w:rPr>
          <w:w w:val="110"/>
        </w:rPr>
        <w:t>«Հաջողության» խումբը քննարկում է, թե ռազմավարության հաջողելու պարագայում որ գործոններն են նպաստել դրան։</w:t>
      </w:r>
    </w:p>
    <w:p w14:paraId="07154E60" w14:textId="77777777" w:rsidR="00254229" w:rsidRDefault="00000000">
      <w:pPr>
        <w:pStyle w:val="BodyText"/>
        <w:spacing w:before="166" w:line="321" w:lineRule="auto"/>
        <w:ind w:left="517" w:right="1083"/>
      </w:pPr>
      <w:r>
        <w:rPr>
          <w:w w:val="110"/>
        </w:rPr>
        <w:t>Մտագրոհից</w:t>
      </w:r>
      <w:r>
        <w:rPr>
          <w:spacing w:val="65"/>
          <w:w w:val="110"/>
        </w:rPr>
        <w:t xml:space="preserve"> </w:t>
      </w:r>
      <w:r>
        <w:rPr>
          <w:w w:val="110"/>
        </w:rPr>
        <w:t>հետո</w:t>
      </w:r>
      <w:r>
        <w:rPr>
          <w:spacing w:val="65"/>
          <w:w w:val="110"/>
        </w:rPr>
        <w:t xml:space="preserve"> </w:t>
      </w:r>
      <w:r>
        <w:rPr>
          <w:w w:val="110"/>
        </w:rPr>
        <w:t>խմբերը   բոլորին   ներկայացնում   են  իրենց   դիտարկումները, և համատեղ ջանքերով փորձ է արվում դրանց լուծումներ փնտրելու ուղղությամբ։</w:t>
      </w:r>
    </w:p>
    <w:p w14:paraId="576C7843" w14:textId="77777777" w:rsidR="00254229" w:rsidRDefault="00254229">
      <w:pPr>
        <w:spacing w:line="321" w:lineRule="auto"/>
        <w:sectPr w:rsidR="00254229">
          <w:headerReference w:type="default" r:id="rId182"/>
          <w:footerReference w:type="default" r:id="rId183"/>
          <w:pgSz w:w="11910" w:h="16840"/>
          <w:pgMar w:top="1580" w:right="0" w:bottom="1140" w:left="560" w:header="0" w:footer="950" w:gutter="0"/>
          <w:pgNumType w:start="74"/>
          <w:cols w:space="720"/>
        </w:sectPr>
      </w:pPr>
    </w:p>
    <w:p w14:paraId="774E95CD" w14:textId="77777777" w:rsidR="00254229" w:rsidRDefault="00254229">
      <w:pPr>
        <w:pStyle w:val="BodyText"/>
        <w:rPr>
          <w:sz w:val="25"/>
        </w:rPr>
      </w:pPr>
    </w:p>
    <w:p w14:paraId="1CD5D628" w14:textId="77777777" w:rsidR="00254229" w:rsidRDefault="00000000">
      <w:pPr>
        <w:pStyle w:val="BodyText"/>
        <w:ind w:left="102"/>
        <w:rPr>
          <w:sz w:val="20"/>
        </w:rPr>
      </w:pPr>
      <w:r>
        <w:rPr>
          <w:sz w:val="20"/>
        </w:rPr>
      </w:r>
      <w:r>
        <w:rPr>
          <w:sz w:val="20"/>
        </w:rPr>
        <w:pict w14:anchorId="77145210">
          <v:group id="_x0000_s2062" style="width:525.5pt;height:64pt;mso-position-horizontal-relative:char;mso-position-vertical-relative:line" coordsize="10510,1280">
            <v:shape id="_x0000_s2065" style="position:absolute;left:9;top:9;width:10491;height:1260" coordorigin="10,10" coordsize="10491,1260" path="m10291,1270r-10073,l152,1259,95,1229,50,1184,20,1126,10,1058r,-840l20,152,50,95,95,50,152,20,218,10r10073,l10357,20r57,30l10460,95r29,57l10500,218r,840l10489,1126r-29,58l10414,1229r-57,30l10291,1270xe" fillcolor="#ddebf6" stroked="f">
              <v:path arrowok="t"/>
            </v:shape>
            <v:shape id="_x0000_s2064" style="position:absolute;left:9;top:9;width:10491;height:1260" coordorigin="10,10" coordsize="10491,1260" path="m218,10l152,20,95,50,50,95,20,152,10,218r,840l20,1126r30,58l95,1229r57,30l218,1270r10073,l10357,1259r57,-30l10460,1184r29,-58l10500,1058r,-840l10489,152r-29,-57l10414,50r-57,-30l10291,10,218,10xe" filled="f" strokecolor="#ddebf6" strokeweight=".96pt">
              <v:path arrowok="t"/>
            </v:shape>
            <v:shape id="_x0000_s2063" type="#_x0000_t202" style="position:absolute;width:10510;height:1280" filled="f" stroked="f">
              <v:textbox inset="0,0,0,0">
                <w:txbxContent>
                  <w:p w14:paraId="08243367" w14:textId="77777777" w:rsidR="00254229" w:rsidRDefault="00000000">
                    <w:pPr>
                      <w:spacing w:before="143" w:line="451" w:lineRule="auto"/>
                      <w:ind w:left="415" w:right="2406"/>
                      <w:rPr>
                        <w:sz w:val="24"/>
                        <w:szCs w:val="24"/>
                      </w:rPr>
                    </w:pPr>
                    <w:r>
                      <w:rPr>
                        <w:color w:val="001F60"/>
                        <w:w w:val="110"/>
                        <w:sz w:val="24"/>
                        <w:szCs w:val="24"/>
                      </w:rPr>
                      <w:t xml:space="preserve">Մեթոդ. «Փորթերի ազգային առավելության ադամանդ» </w:t>
                    </w:r>
                    <w:r>
                      <w:rPr>
                        <w:color w:val="001F60"/>
                        <w:w w:val="105"/>
                        <w:sz w:val="24"/>
                        <w:szCs w:val="24"/>
                      </w:rPr>
                      <w:t xml:space="preserve">Կիրառումը. </w:t>
                    </w:r>
                    <w:r>
                      <w:rPr>
                        <w:w w:val="105"/>
                        <w:sz w:val="24"/>
                        <w:szCs w:val="24"/>
                      </w:rPr>
                      <w:t>խնդիրների և հնարավորությունների բացահայտում</w:t>
                    </w:r>
                  </w:p>
                </w:txbxContent>
              </v:textbox>
            </v:shape>
            <w10:anchorlock/>
          </v:group>
        </w:pict>
      </w:r>
    </w:p>
    <w:p w14:paraId="52857999" w14:textId="77777777" w:rsidR="00254229" w:rsidRDefault="00254229">
      <w:pPr>
        <w:pStyle w:val="BodyText"/>
        <w:spacing w:before="3"/>
        <w:rPr>
          <w:sz w:val="10"/>
        </w:rPr>
      </w:pPr>
    </w:p>
    <w:p w14:paraId="6596BDD8" w14:textId="77777777" w:rsidR="00254229" w:rsidRDefault="00000000">
      <w:pPr>
        <w:pStyle w:val="BodyText"/>
        <w:spacing w:before="90" w:line="321" w:lineRule="auto"/>
        <w:ind w:left="517" w:right="1073"/>
        <w:jc w:val="both"/>
      </w:pPr>
      <w:r>
        <w:rPr>
          <w:w w:val="105"/>
        </w:rPr>
        <w:t>Գործիքի օգնությամբ հնարավոր է նախագծել համակարգի զարգացմանը միտված ռազմավարություններ կամ քաղաքականություններ՝ խթանելու միջազգային մրցունակության բարձրացումը: Ռազմավարական պլանավորման տեսանկյունից, համակարգի մրցունակությունը պայմանավորվում է չորս հիմնական գործոնների համադրման արդյունքում, որոնք ձևավորվում  են  ինչպես  ներքին,  այնպես  էլ  արտաքին տնտեսական  և  քաղաքական  պայմանների  ազդեցությամբ:  Այդ  գործոններն</w:t>
      </w:r>
      <w:r>
        <w:rPr>
          <w:spacing w:val="13"/>
          <w:w w:val="105"/>
        </w:rPr>
        <w:t xml:space="preserve"> </w:t>
      </w:r>
      <w:r>
        <w:rPr>
          <w:w w:val="105"/>
        </w:rPr>
        <w:t>են՝</w:t>
      </w:r>
    </w:p>
    <w:p w14:paraId="62FDEA72" w14:textId="77777777" w:rsidR="00254229" w:rsidRDefault="00000000">
      <w:pPr>
        <w:pStyle w:val="ListParagraph"/>
        <w:numPr>
          <w:ilvl w:val="0"/>
          <w:numId w:val="18"/>
        </w:numPr>
        <w:tabs>
          <w:tab w:val="left" w:pos="1238"/>
        </w:tabs>
        <w:spacing w:before="164" w:line="321" w:lineRule="auto"/>
        <w:ind w:right="1076" w:hanging="360"/>
        <w:jc w:val="both"/>
        <w:rPr>
          <w:sz w:val="24"/>
          <w:szCs w:val="24"/>
        </w:rPr>
      </w:pPr>
      <w:r>
        <w:rPr>
          <w:w w:val="110"/>
          <w:sz w:val="24"/>
          <w:szCs w:val="24"/>
        </w:rPr>
        <w:t>Գործոնային պայմաններ</w:t>
      </w:r>
      <w:r>
        <w:rPr>
          <w:spacing w:val="65"/>
          <w:w w:val="110"/>
          <w:sz w:val="24"/>
          <w:szCs w:val="24"/>
        </w:rPr>
        <w:t xml:space="preserve"> </w:t>
      </w:r>
      <w:r>
        <w:rPr>
          <w:w w:val="110"/>
          <w:sz w:val="24"/>
          <w:szCs w:val="24"/>
        </w:rPr>
        <w:t>-</w:t>
      </w:r>
      <w:r>
        <w:rPr>
          <w:spacing w:val="65"/>
          <w:w w:val="110"/>
          <w:sz w:val="24"/>
          <w:szCs w:val="24"/>
        </w:rPr>
        <w:t xml:space="preserve"> </w:t>
      </w:r>
      <w:r>
        <w:rPr>
          <w:w w:val="110"/>
          <w:sz w:val="24"/>
          <w:szCs w:val="24"/>
        </w:rPr>
        <w:t>օր՝</w:t>
      </w:r>
      <w:r>
        <w:rPr>
          <w:spacing w:val="65"/>
          <w:w w:val="110"/>
          <w:sz w:val="24"/>
          <w:szCs w:val="24"/>
        </w:rPr>
        <w:t xml:space="preserve"> </w:t>
      </w:r>
      <w:r>
        <w:rPr>
          <w:w w:val="110"/>
          <w:sz w:val="24"/>
          <w:szCs w:val="24"/>
        </w:rPr>
        <w:t>ուսումնասիրվող</w:t>
      </w:r>
      <w:r>
        <w:rPr>
          <w:spacing w:val="65"/>
          <w:w w:val="110"/>
          <w:sz w:val="24"/>
          <w:szCs w:val="24"/>
        </w:rPr>
        <w:t xml:space="preserve"> </w:t>
      </w:r>
      <w:r>
        <w:rPr>
          <w:w w:val="110"/>
          <w:sz w:val="24"/>
          <w:szCs w:val="24"/>
        </w:rPr>
        <w:t>համակարգի շրջանակներում երկրի հասանելիությանը</w:t>
      </w:r>
      <w:r>
        <w:rPr>
          <w:spacing w:val="35"/>
          <w:w w:val="110"/>
          <w:sz w:val="24"/>
          <w:szCs w:val="24"/>
        </w:rPr>
        <w:t xml:space="preserve"> </w:t>
      </w:r>
      <w:r>
        <w:rPr>
          <w:w w:val="110"/>
          <w:sz w:val="24"/>
          <w:szCs w:val="24"/>
        </w:rPr>
        <w:t>ռեսուրսներին</w:t>
      </w:r>
    </w:p>
    <w:p w14:paraId="42181598" w14:textId="77777777" w:rsidR="00254229" w:rsidRDefault="00000000">
      <w:pPr>
        <w:pStyle w:val="ListParagraph"/>
        <w:numPr>
          <w:ilvl w:val="0"/>
          <w:numId w:val="18"/>
        </w:numPr>
        <w:tabs>
          <w:tab w:val="left" w:pos="1238"/>
        </w:tabs>
        <w:spacing w:before="2" w:line="321" w:lineRule="auto"/>
        <w:ind w:right="1075" w:hanging="360"/>
        <w:jc w:val="both"/>
        <w:rPr>
          <w:sz w:val="24"/>
          <w:szCs w:val="24"/>
        </w:rPr>
      </w:pPr>
      <w:r>
        <w:rPr>
          <w:w w:val="110"/>
          <w:sz w:val="24"/>
          <w:szCs w:val="24"/>
        </w:rPr>
        <w:t>Պահանջարկի պայմաններ - համակարգին առնչվող ներքին շուկայի չափ, բարդություն և</w:t>
      </w:r>
      <w:r>
        <w:rPr>
          <w:spacing w:val="21"/>
          <w:w w:val="110"/>
          <w:sz w:val="24"/>
          <w:szCs w:val="24"/>
        </w:rPr>
        <w:t xml:space="preserve"> </w:t>
      </w:r>
      <w:r>
        <w:rPr>
          <w:w w:val="110"/>
          <w:sz w:val="24"/>
          <w:szCs w:val="24"/>
        </w:rPr>
        <w:t>պահանջներ</w:t>
      </w:r>
    </w:p>
    <w:p w14:paraId="31013D90" w14:textId="77777777" w:rsidR="00254229" w:rsidRDefault="00000000">
      <w:pPr>
        <w:pStyle w:val="ListParagraph"/>
        <w:numPr>
          <w:ilvl w:val="0"/>
          <w:numId w:val="18"/>
        </w:numPr>
        <w:tabs>
          <w:tab w:val="left" w:pos="1238"/>
        </w:tabs>
        <w:spacing w:line="324" w:lineRule="auto"/>
        <w:ind w:right="1074" w:hanging="360"/>
        <w:jc w:val="both"/>
        <w:rPr>
          <w:sz w:val="24"/>
          <w:szCs w:val="24"/>
        </w:rPr>
      </w:pPr>
      <w:r>
        <w:rPr>
          <w:w w:val="110"/>
          <w:sz w:val="24"/>
          <w:szCs w:val="24"/>
        </w:rPr>
        <w:t>Հարակից և օժանդակող ճյուղեր -</w:t>
      </w:r>
      <w:r>
        <w:rPr>
          <w:spacing w:val="65"/>
          <w:w w:val="110"/>
          <w:sz w:val="24"/>
          <w:szCs w:val="24"/>
        </w:rPr>
        <w:t xml:space="preserve"> </w:t>
      </w:r>
      <w:r>
        <w:rPr>
          <w:w w:val="110"/>
          <w:sz w:val="24"/>
          <w:szCs w:val="24"/>
        </w:rPr>
        <w:t>այլ</w:t>
      </w:r>
      <w:r>
        <w:rPr>
          <w:spacing w:val="65"/>
          <w:w w:val="110"/>
          <w:sz w:val="24"/>
          <w:szCs w:val="24"/>
        </w:rPr>
        <w:t xml:space="preserve"> </w:t>
      </w:r>
      <w:r>
        <w:rPr>
          <w:w w:val="110"/>
          <w:sz w:val="24"/>
          <w:szCs w:val="24"/>
        </w:rPr>
        <w:t>ոլորտներ/ենթաոլորտներ,</w:t>
      </w:r>
      <w:r>
        <w:rPr>
          <w:spacing w:val="65"/>
          <w:w w:val="110"/>
          <w:sz w:val="24"/>
          <w:szCs w:val="24"/>
        </w:rPr>
        <w:t xml:space="preserve"> </w:t>
      </w:r>
      <w:r>
        <w:rPr>
          <w:w w:val="110"/>
          <w:sz w:val="24"/>
          <w:szCs w:val="24"/>
        </w:rPr>
        <w:t>որոնք կարող են աջակցել և զարգացնել ուսումնասիրվող</w:t>
      </w:r>
      <w:r>
        <w:rPr>
          <w:spacing w:val="15"/>
          <w:w w:val="110"/>
          <w:sz w:val="24"/>
          <w:szCs w:val="24"/>
        </w:rPr>
        <w:t xml:space="preserve"> </w:t>
      </w:r>
      <w:r>
        <w:rPr>
          <w:w w:val="110"/>
          <w:sz w:val="24"/>
          <w:szCs w:val="24"/>
        </w:rPr>
        <w:t>համակարգը</w:t>
      </w:r>
    </w:p>
    <w:p w14:paraId="17A392E2" w14:textId="77777777" w:rsidR="00254229" w:rsidRDefault="00000000">
      <w:pPr>
        <w:pStyle w:val="ListParagraph"/>
        <w:numPr>
          <w:ilvl w:val="0"/>
          <w:numId w:val="18"/>
        </w:numPr>
        <w:tabs>
          <w:tab w:val="left" w:pos="1238"/>
        </w:tabs>
        <w:spacing w:line="319" w:lineRule="auto"/>
        <w:ind w:right="1071" w:hanging="360"/>
        <w:jc w:val="both"/>
        <w:rPr>
          <w:sz w:val="24"/>
          <w:szCs w:val="24"/>
        </w:rPr>
      </w:pPr>
      <w:r>
        <w:rPr>
          <w:w w:val="110"/>
          <w:sz w:val="24"/>
          <w:szCs w:val="24"/>
        </w:rPr>
        <w:t>Ոլորտի դերակատարների ռազմավարություն,</w:t>
      </w:r>
      <w:r>
        <w:rPr>
          <w:spacing w:val="65"/>
          <w:w w:val="110"/>
          <w:sz w:val="24"/>
          <w:szCs w:val="24"/>
        </w:rPr>
        <w:t xml:space="preserve"> </w:t>
      </w:r>
      <w:r>
        <w:rPr>
          <w:w w:val="110"/>
          <w:sz w:val="24"/>
          <w:szCs w:val="24"/>
        </w:rPr>
        <w:t>կառուցվածք</w:t>
      </w:r>
      <w:r>
        <w:rPr>
          <w:spacing w:val="65"/>
          <w:w w:val="110"/>
          <w:sz w:val="24"/>
          <w:szCs w:val="24"/>
        </w:rPr>
        <w:t xml:space="preserve"> </w:t>
      </w:r>
      <w:r>
        <w:rPr>
          <w:w w:val="110"/>
          <w:sz w:val="24"/>
          <w:szCs w:val="24"/>
        </w:rPr>
        <w:t>և  մրցակցություն - ինչպես են համակարգերի հիմնական դերակատարները կազմակերպում իրենց</w:t>
      </w:r>
      <w:r>
        <w:rPr>
          <w:spacing w:val="20"/>
          <w:w w:val="110"/>
          <w:sz w:val="24"/>
          <w:szCs w:val="24"/>
        </w:rPr>
        <w:t xml:space="preserve"> </w:t>
      </w:r>
      <w:r>
        <w:rPr>
          <w:w w:val="110"/>
          <w:sz w:val="24"/>
          <w:szCs w:val="24"/>
        </w:rPr>
        <w:t>գործունեությունը:</w:t>
      </w:r>
    </w:p>
    <w:p w14:paraId="7946AC35" w14:textId="77777777" w:rsidR="00254229" w:rsidRDefault="00254229">
      <w:pPr>
        <w:pStyle w:val="BodyText"/>
        <w:rPr>
          <w:sz w:val="26"/>
        </w:rPr>
      </w:pPr>
    </w:p>
    <w:p w14:paraId="274971BB" w14:textId="77777777" w:rsidR="00254229" w:rsidRDefault="00000000">
      <w:pPr>
        <w:pStyle w:val="BodyText"/>
        <w:spacing w:before="233"/>
        <w:ind w:left="517"/>
      </w:pPr>
      <w:r>
        <w:rPr>
          <w:color w:val="790000"/>
          <w:w w:val="120"/>
        </w:rPr>
        <w:t>Քայլեր՝</w:t>
      </w:r>
    </w:p>
    <w:p w14:paraId="479CCBCE" w14:textId="77777777" w:rsidR="00254229" w:rsidRDefault="00254229">
      <w:pPr>
        <w:pStyle w:val="BodyText"/>
        <w:spacing w:before="10"/>
        <w:rPr>
          <w:sz w:val="21"/>
        </w:rPr>
      </w:pPr>
    </w:p>
    <w:p w14:paraId="65437281" w14:textId="77777777" w:rsidR="00254229" w:rsidRDefault="00000000">
      <w:pPr>
        <w:pStyle w:val="BodyText"/>
        <w:tabs>
          <w:tab w:val="left" w:pos="2039"/>
          <w:tab w:val="left" w:pos="3037"/>
          <w:tab w:val="left" w:pos="4662"/>
          <w:tab w:val="left" w:pos="6759"/>
          <w:tab w:val="left" w:pos="9195"/>
        </w:tabs>
        <w:spacing w:line="321" w:lineRule="auto"/>
        <w:ind w:left="517" w:right="1067" w:firstLine="540"/>
      </w:pPr>
      <w:r>
        <w:rPr>
          <w:w w:val="110"/>
        </w:rPr>
        <w:t>1.Ըստ</w:t>
      </w:r>
      <w:r>
        <w:rPr>
          <w:w w:val="110"/>
        </w:rPr>
        <w:tab/>
      </w:r>
      <w:r>
        <w:rPr>
          <w:spacing w:val="-6"/>
          <w:w w:val="110"/>
        </w:rPr>
        <w:t>նշված</w:t>
      </w:r>
      <w:r>
        <w:rPr>
          <w:spacing w:val="-6"/>
          <w:w w:val="110"/>
        </w:rPr>
        <w:tab/>
        <w:t>գործոնների</w:t>
      </w:r>
      <w:r>
        <w:rPr>
          <w:spacing w:val="-6"/>
          <w:w w:val="110"/>
        </w:rPr>
        <w:tab/>
        <w:t>բազմակողմանի</w:t>
      </w:r>
      <w:r>
        <w:rPr>
          <w:spacing w:val="-6"/>
          <w:w w:val="110"/>
        </w:rPr>
        <w:tab/>
      </w:r>
      <w:r>
        <w:rPr>
          <w:spacing w:val="-7"/>
          <w:w w:val="110"/>
        </w:rPr>
        <w:t>ուսումնասիրության</w:t>
      </w:r>
      <w:r>
        <w:rPr>
          <w:spacing w:val="-7"/>
          <w:w w:val="110"/>
        </w:rPr>
        <w:tab/>
      </w:r>
      <w:r>
        <w:rPr>
          <w:spacing w:val="-6"/>
          <w:w w:val="110"/>
        </w:rPr>
        <w:t>ենթարկել համակարգը</w:t>
      </w:r>
    </w:p>
    <w:p w14:paraId="678CA271" w14:textId="77777777" w:rsidR="00254229" w:rsidRDefault="00000000">
      <w:pPr>
        <w:pStyle w:val="ListParagraph"/>
        <w:numPr>
          <w:ilvl w:val="1"/>
          <w:numId w:val="10"/>
        </w:numPr>
        <w:tabs>
          <w:tab w:val="left" w:pos="1329"/>
        </w:tabs>
        <w:spacing w:line="276" w:lineRule="exact"/>
        <w:ind w:hanging="271"/>
        <w:rPr>
          <w:sz w:val="24"/>
          <w:szCs w:val="24"/>
        </w:rPr>
      </w:pPr>
      <w:r>
        <w:rPr>
          <w:w w:val="110"/>
          <w:sz w:val="24"/>
          <w:szCs w:val="24"/>
        </w:rPr>
        <w:t>առանձնացնել դրա ուժեղ</w:t>
      </w:r>
      <w:r>
        <w:rPr>
          <w:spacing w:val="-9"/>
          <w:w w:val="110"/>
          <w:sz w:val="24"/>
          <w:szCs w:val="24"/>
        </w:rPr>
        <w:t xml:space="preserve"> </w:t>
      </w:r>
      <w:r>
        <w:rPr>
          <w:w w:val="110"/>
          <w:sz w:val="24"/>
          <w:szCs w:val="24"/>
        </w:rPr>
        <w:t>կողմերը</w:t>
      </w:r>
    </w:p>
    <w:p w14:paraId="1940B241" w14:textId="77777777" w:rsidR="00254229" w:rsidRDefault="00000000">
      <w:pPr>
        <w:pStyle w:val="ListParagraph"/>
        <w:numPr>
          <w:ilvl w:val="1"/>
          <w:numId w:val="10"/>
        </w:numPr>
        <w:tabs>
          <w:tab w:val="left" w:pos="1329"/>
        </w:tabs>
        <w:spacing w:before="96"/>
        <w:ind w:hanging="271"/>
        <w:rPr>
          <w:sz w:val="24"/>
          <w:szCs w:val="24"/>
        </w:rPr>
      </w:pPr>
      <w:r>
        <w:rPr>
          <w:spacing w:val="-4"/>
          <w:w w:val="110"/>
          <w:sz w:val="24"/>
          <w:szCs w:val="24"/>
        </w:rPr>
        <w:t xml:space="preserve">դրանց հենքի </w:t>
      </w:r>
      <w:r>
        <w:rPr>
          <w:w w:val="110"/>
          <w:sz w:val="24"/>
          <w:szCs w:val="24"/>
        </w:rPr>
        <w:t xml:space="preserve">վրա </w:t>
      </w:r>
      <w:r>
        <w:rPr>
          <w:spacing w:val="-5"/>
          <w:w w:val="110"/>
          <w:sz w:val="24"/>
          <w:szCs w:val="24"/>
        </w:rPr>
        <w:t xml:space="preserve">կենտրոնանալ թույլ </w:t>
      </w:r>
      <w:r>
        <w:rPr>
          <w:spacing w:val="-4"/>
          <w:w w:val="110"/>
          <w:sz w:val="24"/>
          <w:szCs w:val="24"/>
        </w:rPr>
        <w:t xml:space="preserve">կողմերի չեզոքացման </w:t>
      </w:r>
      <w:r>
        <w:rPr>
          <w:spacing w:val="-3"/>
          <w:w w:val="110"/>
          <w:sz w:val="24"/>
          <w:szCs w:val="24"/>
        </w:rPr>
        <w:t>կամ</w:t>
      </w:r>
      <w:r>
        <w:rPr>
          <w:spacing w:val="-26"/>
          <w:w w:val="110"/>
          <w:sz w:val="24"/>
          <w:szCs w:val="24"/>
        </w:rPr>
        <w:t xml:space="preserve"> </w:t>
      </w:r>
      <w:r>
        <w:rPr>
          <w:spacing w:val="-4"/>
          <w:w w:val="110"/>
          <w:sz w:val="24"/>
          <w:szCs w:val="24"/>
        </w:rPr>
        <w:t>կրճատման</w:t>
      </w:r>
    </w:p>
    <w:p w14:paraId="62031BFD" w14:textId="77777777" w:rsidR="00254229" w:rsidRDefault="00000000">
      <w:pPr>
        <w:pStyle w:val="BodyText"/>
        <w:spacing w:before="94"/>
        <w:ind w:left="517"/>
      </w:pPr>
      <w:r>
        <w:rPr>
          <w:w w:val="110"/>
        </w:rPr>
        <w:t>վրա</w:t>
      </w:r>
    </w:p>
    <w:p w14:paraId="2C55917A" w14:textId="77777777" w:rsidR="00254229" w:rsidRDefault="00254229">
      <w:pPr>
        <w:pStyle w:val="BodyText"/>
        <w:rPr>
          <w:sz w:val="26"/>
        </w:rPr>
      </w:pPr>
    </w:p>
    <w:p w14:paraId="69BAC39E" w14:textId="77777777" w:rsidR="00254229" w:rsidRDefault="00000000">
      <w:pPr>
        <w:pStyle w:val="BodyText"/>
        <w:spacing w:before="167" w:line="319" w:lineRule="auto"/>
        <w:ind w:left="517" w:right="1083"/>
      </w:pPr>
      <w:r>
        <w:rPr>
          <w:color w:val="790000"/>
          <w:w w:val="105"/>
        </w:rPr>
        <w:t xml:space="preserve">Կիրառումը: </w:t>
      </w:r>
      <w:r>
        <w:rPr>
          <w:w w:val="105"/>
        </w:rPr>
        <w:t>Կարող է օգտակար լինել պլանավորման և քաղաքականությունների մշակման շրջափուլի տարբեր բաժիններում, օրինակ՝</w:t>
      </w:r>
    </w:p>
    <w:p w14:paraId="3CEF7D7C" w14:textId="77777777" w:rsidR="00254229" w:rsidRDefault="00254229">
      <w:pPr>
        <w:pStyle w:val="BodyText"/>
        <w:rPr>
          <w:sz w:val="26"/>
        </w:rPr>
      </w:pPr>
    </w:p>
    <w:p w14:paraId="4AADC5E7" w14:textId="77777777" w:rsidR="00254229" w:rsidRDefault="00254229">
      <w:pPr>
        <w:pStyle w:val="BodyText"/>
        <w:spacing w:before="6"/>
        <w:rPr>
          <w:sz w:val="20"/>
        </w:rPr>
      </w:pPr>
    </w:p>
    <w:p w14:paraId="078E102E" w14:textId="77777777" w:rsidR="00254229" w:rsidRDefault="00000000">
      <w:pPr>
        <w:pStyle w:val="ListParagraph"/>
        <w:numPr>
          <w:ilvl w:val="0"/>
          <w:numId w:val="18"/>
        </w:numPr>
        <w:tabs>
          <w:tab w:val="left" w:pos="1527"/>
          <w:tab w:val="left" w:pos="1528"/>
        </w:tabs>
        <w:ind w:left="1528" w:hanging="651"/>
        <w:rPr>
          <w:sz w:val="24"/>
          <w:szCs w:val="24"/>
        </w:rPr>
      </w:pPr>
      <w:r>
        <w:rPr>
          <w:w w:val="110"/>
          <w:sz w:val="24"/>
          <w:szCs w:val="24"/>
        </w:rPr>
        <w:t>Խնդիրների</w:t>
      </w:r>
      <w:r>
        <w:rPr>
          <w:spacing w:val="33"/>
          <w:w w:val="110"/>
          <w:sz w:val="24"/>
          <w:szCs w:val="24"/>
        </w:rPr>
        <w:t xml:space="preserve"> </w:t>
      </w:r>
      <w:r>
        <w:rPr>
          <w:spacing w:val="-3"/>
          <w:w w:val="110"/>
          <w:sz w:val="24"/>
          <w:szCs w:val="24"/>
        </w:rPr>
        <w:t>բացահայտում</w:t>
      </w:r>
    </w:p>
    <w:p w14:paraId="700F5F58" w14:textId="77777777" w:rsidR="00254229" w:rsidRDefault="00000000">
      <w:pPr>
        <w:pStyle w:val="ListParagraph"/>
        <w:numPr>
          <w:ilvl w:val="0"/>
          <w:numId w:val="18"/>
        </w:numPr>
        <w:tabs>
          <w:tab w:val="left" w:pos="1527"/>
          <w:tab w:val="left" w:pos="1528"/>
        </w:tabs>
        <w:spacing w:before="91"/>
        <w:ind w:left="1528" w:hanging="651"/>
        <w:rPr>
          <w:sz w:val="24"/>
          <w:szCs w:val="24"/>
        </w:rPr>
      </w:pPr>
      <w:r>
        <w:rPr>
          <w:w w:val="110"/>
          <w:sz w:val="24"/>
          <w:szCs w:val="24"/>
        </w:rPr>
        <w:t>Գերակայությունների</w:t>
      </w:r>
      <w:r>
        <w:rPr>
          <w:spacing w:val="33"/>
          <w:w w:val="110"/>
          <w:sz w:val="24"/>
          <w:szCs w:val="24"/>
        </w:rPr>
        <w:t xml:space="preserve"> </w:t>
      </w:r>
      <w:r>
        <w:rPr>
          <w:w w:val="110"/>
          <w:sz w:val="24"/>
          <w:szCs w:val="24"/>
        </w:rPr>
        <w:t>որոշում</w:t>
      </w:r>
      <w:r>
        <w:rPr>
          <w:spacing w:val="33"/>
          <w:w w:val="110"/>
          <w:sz w:val="24"/>
          <w:szCs w:val="24"/>
        </w:rPr>
        <w:t xml:space="preserve"> </w:t>
      </w:r>
      <w:r>
        <w:rPr>
          <w:w w:val="110"/>
          <w:sz w:val="24"/>
          <w:szCs w:val="24"/>
        </w:rPr>
        <w:t>և</w:t>
      </w:r>
      <w:r>
        <w:rPr>
          <w:spacing w:val="33"/>
          <w:w w:val="110"/>
          <w:sz w:val="24"/>
          <w:szCs w:val="24"/>
        </w:rPr>
        <w:t xml:space="preserve"> </w:t>
      </w:r>
      <w:r>
        <w:rPr>
          <w:w w:val="110"/>
          <w:sz w:val="24"/>
          <w:szCs w:val="24"/>
        </w:rPr>
        <w:t>նպատակների</w:t>
      </w:r>
      <w:r>
        <w:rPr>
          <w:spacing w:val="33"/>
          <w:w w:val="110"/>
          <w:sz w:val="24"/>
          <w:szCs w:val="24"/>
        </w:rPr>
        <w:t xml:space="preserve"> </w:t>
      </w:r>
      <w:r>
        <w:rPr>
          <w:w w:val="110"/>
          <w:sz w:val="24"/>
          <w:szCs w:val="24"/>
        </w:rPr>
        <w:t>սահմանում</w:t>
      </w:r>
    </w:p>
    <w:p w14:paraId="18C99A5F" w14:textId="77777777" w:rsidR="00254229" w:rsidRDefault="00000000">
      <w:pPr>
        <w:pStyle w:val="ListParagraph"/>
        <w:numPr>
          <w:ilvl w:val="0"/>
          <w:numId w:val="18"/>
        </w:numPr>
        <w:tabs>
          <w:tab w:val="left" w:pos="1527"/>
          <w:tab w:val="left" w:pos="1528"/>
        </w:tabs>
        <w:spacing w:before="92"/>
        <w:ind w:left="1528" w:hanging="651"/>
        <w:rPr>
          <w:sz w:val="24"/>
          <w:szCs w:val="24"/>
        </w:rPr>
      </w:pPr>
      <w:r>
        <w:rPr>
          <w:w w:val="110"/>
          <w:sz w:val="24"/>
          <w:szCs w:val="24"/>
        </w:rPr>
        <w:t>Ռիսկերի սահմանում և</w:t>
      </w:r>
      <w:r>
        <w:rPr>
          <w:spacing w:val="-5"/>
          <w:w w:val="110"/>
          <w:sz w:val="24"/>
          <w:szCs w:val="24"/>
        </w:rPr>
        <w:t xml:space="preserve"> </w:t>
      </w:r>
      <w:r>
        <w:rPr>
          <w:spacing w:val="-3"/>
          <w:w w:val="110"/>
          <w:sz w:val="24"/>
          <w:szCs w:val="24"/>
        </w:rPr>
        <w:t>կառավարում</w:t>
      </w:r>
    </w:p>
    <w:p w14:paraId="0933FB77" w14:textId="77777777" w:rsidR="00254229" w:rsidRDefault="00254229">
      <w:pPr>
        <w:rPr>
          <w:sz w:val="24"/>
          <w:szCs w:val="24"/>
        </w:rPr>
        <w:sectPr w:rsidR="00254229">
          <w:headerReference w:type="default" r:id="rId184"/>
          <w:footerReference w:type="default" r:id="rId185"/>
          <w:pgSz w:w="11910" w:h="16840"/>
          <w:pgMar w:top="1580" w:right="0" w:bottom="1140" w:left="560" w:header="0" w:footer="950" w:gutter="0"/>
          <w:pgNumType w:start="75"/>
          <w:cols w:space="720"/>
        </w:sectPr>
      </w:pPr>
    </w:p>
    <w:p w14:paraId="2A42CC9D" w14:textId="77777777" w:rsidR="00254229" w:rsidRDefault="00000000">
      <w:pPr>
        <w:pStyle w:val="BodyText"/>
        <w:spacing w:before="4"/>
        <w:rPr>
          <w:sz w:val="5"/>
        </w:rPr>
      </w:pPr>
      <w:r>
        <w:rPr>
          <w:noProof/>
        </w:rPr>
        <w:lastRenderedPageBreak/>
        <w:drawing>
          <wp:anchor distT="0" distB="0" distL="0" distR="0" simplePos="0" relativeHeight="268343711" behindDoc="1" locked="0" layoutInCell="1" allowOverlap="1" wp14:anchorId="619D1BB5" wp14:editId="633CDE2C">
            <wp:simplePos x="0" y="0"/>
            <wp:positionH relativeFrom="page">
              <wp:posOffset>582168</wp:posOffset>
            </wp:positionH>
            <wp:positionV relativeFrom="page">
              <wp:posOffset>3817620</wp:posOffset>
            </wp:positionV>
            <wp:extent cx="1854507" cy="28670"/>
            <wp:effectExtent l="0" t="0" r="0" b="0"/>
            <wp:wrapNone/>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186" cstate="print"/>
                    <a:stretch>
                      <a:fillRect/>
                    </a:stretch>
                  </pic:blipFill>
                  <pic:spPr>
                    <a:xfrm>
                      <a:off x="0" y="0"/>
                      <a:ext cx="1854507" cy="28670"/>
                    </a:xfrm>
                    <a:prstGeom prst="rect">
                      <a:avLst/>
                    </a:prstGeom>
                  </pic:spPr>
                </pic:pic>
              </a:graphicData>
            </a:graphic>
          </wp:anchor>
        </w:drawing>
      </w:r>
      <w:r>
        <w:rPr>
          <w:noProof/>
        </w:rPr>
        <w:drawing>
          <wp:anchor distT="0" distB="0" distL="0" distR="0" simplePos="0" relativeHeight="268343735" behindDoc="1" locked="0" layoutInCell="1" allowOverlap="1" wp14:anchorId="31241BA5" wp14:editId="514564BA">
            <wp:simplePos x="0" y="0"/>
            <wp:positionH relativeFrom="page">
              <wp:posOffset>582168</wp:posOffset>
            </wp:positionH>
            <wp:positionV relativeFrom="page">
              <wp:posOffset>4666488</wp:posOffset>
            </wp:positionV>
            <wp:extent cx="1885332" cy="29146"/>
            <wp:effectExtent l="0" t="0" r="0" b="0"/>
            <wp:wrapNone/>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187" cstate="print"/>
                    <a:stretch>
                      <a:fillRect/>
                    </a:stretch>
                  </pic:blipFill>
                  <pic:spPr>
                    <a:xfrm>
                      <a:off x="0" y="0"/>
                      <a:ext cx="1885332" cy="29146"/>
                    </a:xfrm>
                    <a:prstGeom prst="rect">
                      <a:avLst/>
                    </a:prstGeom>
                  </pic:spPr>
                </pic:pic>
              </a:graphicData>
            </a:graphic>
          </wp:anchor>
        </w:drawing>
      </w:r>
      <w:r>
        <w:rPr>
          <w:noProof/>
        </w:rPr>
        <w:drawing>
          <wp:anchor distT="0" distB="0" distL="0" distR="0" simplePos="0" relativeHeight="268343759" behindDoc="1" locked="0" layoutInCell="1" allowOverlap="1" wp14:anchorId="6E3620F7" wp14:editId="2D9B8510">
            <wp:simplePos x="0" y="0"/>
            <wp:positionH relativeFrom="page">
              <wp:posOffset>582168</wp:posOffset>
            </wp:positionH>
            <wp:positionV relativeFrom="page">
              <wp:posOffset>5620512</wp:posOffset>
            </wp:positionV>
            <wp:extent cx="1885332" cy="29146"/>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87" cstate="print"/>
                    <a:stretch>
                      <a:fillRect/>
                    </a:stretch>
                  </pic:blipFill>
                  <pic:spPr>
                    <a:xfrm>
                      <a:off x="0" y="0"/>
                      <a:ext cx="1885332" cy="29146"/>
                    </a:xfrm>
                    <a:prstGeom prst="rect">
                      <a:avLst/>
                    </a:prstGeom>
                  </pic:spPr>
                </pic:pic>
              </a:graphicData>
            </a:graphic>
          </wp:anchor>
        </w:drawing>
      </w:r>
      <w:r>
        <w:rPr>
          <w:noProof/>
        </w:rPr>
        <w:drawing>
          <wp:anchor distT="0" distB="0" distL="0" distR="0" simplePos="0" relativeHeight="268343783" behindDoc="1" locked="0" layoutInCell="1" allowOverlap="1" wp14:anchorId="424C8EDA" wp14:editId="0E112B72">
            <wp:simplePos x="0" y="0"/>
            <wp:positionH relativeFrom="page">
              <wp:posOffset>582168</wp:posOffset>
            </wp:positionH>
            <wp:positionV relativeFrom="page">
              <wp:posOffset>6467855</wp:posOffset>
            </wp:positionV>
            <wp:extent cx="1885294" cy="29146"/>
            <wp:effectExtent l="0" t="0" r="0" b="0"/>
            <wp:wrapNone/>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187" cstate="print"/>
                    <a:stretch>
                      <a:fillRect/>
                    </a:stretch>
                  </pic:blipFill>
                  <pic:spPr>
                    <a:xfrm>
                      <a:off x="0" y="0"/>
                      <a:ext cx="1885294" cy="29146"/>
                    </a:xfrm>
                    <a:prstGeom prst="rect">
                      <a:avLst/>
                    </a:prstGeom>
                  </pic:spPr>
                </pic:pic>
              </a:graphicData>
            </a:graphic>
          </wp:anchor>
        </w:drawing>
      </w:r>
    </w:p>
    <w:p w14:paraId="5FB06858" w14:textId="77777777" w:rsidR="00254229" w:rsidRDefault="00000000">
      <w:pPr>
        <w:pStyle w:val="BodyText"/>
        <w:ind w:left="274"/>
        <w:rPr>
          <w:sz w:val="20"/>
        </w:rPr>
      </w:pPr>
      <w:r>
        <w:rPr>
          <w:sz w:val="20"/>
        </w:rPr>
      </w:r>
      <w:r>
        <w:rPr>
          <w:sz w:val="20"/>
        </w:rPr>
        <w:pict w14:anchorId="312C01FF">
          <v:group id="_x0000_s2058" style="width:515.3pt;height:57pt;mso-position-horizontal-relative:char;mso-position-vertical-relative:line" coordsize="10306,1140">
            <v:shape id="_x0000_s2061" style="position:absolute;left:9;top:9;width:10287;height:1121" coordorigin="10,10" coordsize="10287,1121" path="m10109,1130r-9915,l122,1116,63,1076,24,1016,10,943r,-746l24,124,63,65,122,24,194,10r9915,l10182,24r59,41l10281,124r15,73l10296,943r-15,73l10241,1076r-59,40l10109,1130xe" fillcolor="#ddebf6" stroked="f">
              <v:path arrowok="t"/>
            </v:shape>
            <v:shape id="_x0000_s2060" style="position:absolute;left:9;top:9;width:10287;height:1121" coordorigin="10,10" coordsize="10287,1121" path="m194,10l122,24,63,64,24,124,10,197r,746l24,1016r39,60l122,1116r72,14l10109,1130r73,-14l10241,1076r40,-60l10296,943r,-746l10281,124r-40,-60l10182,24r-73,-14l194,10xe" filled="f" strokecolor="#ddebf6" strokeweight=".96pt">
              <v:path arrowok="t"/>
            </v:shape>
            <v:shape id="_x0000_s2059" type="#_x0000_t202" style="position:absolute;width:10306;height:1140" filled="f" stroked="f">
              <v:textbox inset="0,0,0,0">
                <w:txbxContent>
                  <w:p w14:paraId="4E52732C" w14:textId="77777777" w:rsidR="00254229" w:rsidRDefault="00000000">
                    <w:pPr>
                      <w:spacing w:before="172" w:line="412" w:lineRule="auto"/>
                      <w:ind w:left="242" w:right="3818"/>
                      <w:rPr>
                        <w:sz w:val="24"/>
                        <w:szCs w:val="24"/>
                      </w:rPr>
                    </w:pPr>
                    <w:r>
                      <w:rPr>
                        <w:color w:val="001C52"/>
                        <w:w w:val="115"/>
                        <w:sz w:val="24"/>
                        <w:szCs w:val="24"/>
                      </w:rPr>
                      <w:t xml:space="preserve">Մեթոդ. Strategy Diamond վերլուծություն </w:t>
                    </w:r>
                    <w:r>
                      <w:rPr>
                        <w:color w:val="001C52"/>
                        <w:w w:val="110"/>
                        <w:sz w:val="24"/>
                        <w:szCs w:val="24"/>
                      </w:rPr>
                      <w:t xml:space="preserve">Կիրառումը․ </w:t>
                    </w:r>
                    <w:r>
                      <w:rPr>
                        <w:w w:val="110"/>
                        <w:sz w:val="24"/>
                        <w:szCs w:val="24"/>
                      </w:rPr>
                      <w:t>միջոցառումների նախագծում</w:t>
                    </w:r>
                  </w:p>
                </w:txbxContent>
              </v:textbox>
            </v:shape>
            <w10:anchorlock/>
          </v:group>
        </w:pict>
      </w:r>
    </w:p>
    <w:p w14:paraId="0D9FD27C" w14:textId="77777777" w:rsidR="00254229" w:rsidRDefault="00254229">
      <w:pPr>
        <w:pStyle w:val="BodyText"/>
        <w:spacing w:before="9"/>
        <w:rPr>
          <w:sz w:val="20"/>
        </w:rPr>
      </w:pPr>
    </w:p>
    <w:p w14:paraId="475AA2B5" w14:textId="77777777" w:rsidR="00254229" w:rsidRDefault="00000000">
      <w:pPr>
        <w:pStyle w:val="BodyText"/>
        <w:spacing w:before="90" w:line="321" w:lineRule="auto"/>
        <w:ind w:left="517" w:right="1544"/>
      </w:pPr>
      <w:r>
        <w:rPr>
          <w:noProof/>
        </w:rPr>
        <w:drawing>
          <wp:anchor distT="0" distB="0" distL="0" distR="0" simplePos="0" relativeHeight="268343687" behindDoc="1" locked="0" layoutInCell="1" allowOverlap="1" wp14:anchorId="00556730" wp14:editId="67643DDA">
            <wp:simplePos x="0" y="0"/>
            <wp:positionH relativeFrom="page">
              <wp:posOffset>582168</wp:posOffset>
            </wp:positionH>
            <wp:positionV relativeFrom="paragraph">
              <wp:posOffset>912661</wp:posOffset>
            </wp:positionV>
            <wp:extent cx="1885332" cy="29146"/>
            <wp:effectExtent l="0" t="0" r="0" b="0"/>
            <wp:wrapNone/>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png"/>
                    <pic:cNvPicPr/>
                  </pic:nvPicPr>
                  <pic:blipFill>
                    <a:blip r:embed="rId187" cstate="print"/>
                    <a:stretch>
                      <a:fillRect/>
                    </a:stretch>
                  </pic:blipFill>
                  <pic:spPr>
                    <a:xfrm>
                      <a:off x="0" y="0"/>
                      <a:ext cx="1885332" cy="29146"/>
                    </a:xfrm>
                    <a:prstGeom prst="rect">
                      <a:avLst/>
                    </a:prstGeom>
                  </pic:spPr>
                </pic:pic>
              </a:graphicData>
            </a:graphic>
          </wp:anchor>
        </w:drawing>
      </w:r>
      <w:r>
        <w:rPr>
          <w:w w:val="110"/>
        </w:rPr>
        <w:t>Մեթոդի կիրառման տրամաբանությունը ցանկացած քաղաքականություն մշակելիս հետևյալ քայլերի հաջորդականությամբ առաջնորդվելն է՝</w:t>
      </w:r>
    </w:p>
    <w:p w14:paraId="7B20D46A" w14:textId="77777777" w:rsidR="00254229" w:rsidRDefault="00254229">
      <w:pPr>
        <w:pStyle w:val="BodyText"/>
        <w:rPr>
          <w:sz w:val="20"/>
        </w:rPr>
      </w:pPr>
    </w:p>
    <w:p w14:paraId="3581DE78" w14:textId="77777777" w:rsidR="00254229" w:rsidRDefault="00254229">
      <w:pPr>
        <w:pStyle w:val="BodyText"/>
        <w:rPr>
          <w:sz w:val="20"/>
        </w:rPr>
      </w:pPr>
    </w:p>
    <w:p w14:paraId="52407417" w14:textId="77777777" w:rsidR="00254229" w:rsidRDefault="00254229">
      <w:pPr>
        <w:pStyle w:val="BodyText"/>
        <w:spacing w:before="3"/>
        <w:rPr>
          <w:sz w:val="11"/>
        </w:rPr>
      </w:pPr>
    </w:p>
    <w:tbl>
      <w:tblPr>
        <w:tblW w:w="0" w:type="auto"/>
        <w:tblInd w:w="343"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2969"/>
        <w:gridCol w:w="7111"/>
      </w:tblGrid>
      <w:tr w:rsidR="00254229" w14:paraId="0F2596D3" w14:textId="77777777">
        <w:trPr>
          <w:trHeight w:val="1444"/>
        </w:trPr>
        <w:tc>
          <w:tcPr>
            <w:tcW w:w="2969" w:type="dxa"/>
            <w:tcBorders>
              <w:left w:val="nil"/>
              <w:right w:val="single" w:sz="4" w:space="0" w:color="000000"/>
            </w:tcBorders>
            <w:shd w:val="clear" w:color="auto" w:fill="001C52"/>
          </w:tcPr>
          <w:p w14:paraId="0DB26FAC" w14:textId="77777777" w:rsidR="00254229" w:rsidRDefault="00254229">
            <w:pPr>
              <w:pStyle w:val="TableParagraph"/>
              <w:spacing w:before="11"/>
              <w:rPr>
                <w:sz w:val="36"/>
              </w:rPr>
            </w:pPr>
          </w:p>
          <w:p w14:paraId="1172E0BF" w14:textId="77777777" w:rsidR="00254229" w:rsidRDefault="00000000">
            <w:pPr>
              <w:pStyle w:val="TableParagraph"/>
              <w:ind w:left="144"/>
              <w:rPr>
                <w:sz w:val="24"/>
                <w:szCs w:val="24"/>
              </w:rPr>
            </w:pPr>
            <w:r>
              <w:rPr>
                <w:color w:val="FFFFFF"/>
                <w:w w:val="105"/>
                <w:sz w:val="24"/>
                <w:szCs w:val="24"/>
              </w:rPr>
              <w:t>Քայլ 1.</w:t>
            </w:r>
          </w:p>
          <w:p w14:paraId="7F24A8E5" w14:textId="77777777" w:rsidR="00254229" w:rsidRDefault="00000000">
            <w:pPr>
              <w:pStyle w:val="TableParagraph"/>
              <w:spacing w:before="151"/>
              <w:ind w:left="143"/>
              <w:rPr>
                <w:sz w:val="24"/>
                <w:szCs w:val="24"/>
              </w:rPr>
            </w:pPr>
            <w:r>
              <w:rPr>
                <w:color w:val="FFFFFF"/>
                <w:w w:val="110"/>
                <w:position w:val="1"/>
                <w:sz w:val="24"/>
                <w:szCs w:val="24"/>
              </w:rPr>
              <w:t>Թիր</w:t>
            </w:r>
            <w:r>
              <w:rPr>
                <w:color w:val="FFFFFF"/>
                <w:w w:val="110"/>
                <w:sz w:val="24"/>
                <w:szCs w:val="24"/>
              </w:rPr>
              <w:t>ախավորում</w:t>
            </w:r>
          </w:p>
        </w:tc>
        <w:tc>
          <w:tcPr>
            <w:tcW w:w="7111" w:type="dxa"/>
            <w:tcBorders>
              <w:top w:val="single" w:sz="4" w:space="0" w:color="000000"/>
              <w:left w:val="single" w:sz="4" w:space="0" w:color="000000"/>
              <w:bottom w:val="single" w:sz="4" w:space="0" w:color="000000"/>
              <w:right w:val="single" w:sz="4" w:space="0" w:color="000000"/>
            </w:tcBorders>
          </w:tcPr>
          <w:p w14:paraId="3C704B28" w14:textId="77777777" w:rsidR="00254229" w:rsidRDefault="00000000">
            <w:pPr>
              <w:pStyle w:val="TableParagraph"/>
              <w:spacing w:before="194"/>
              <w:ind w:left="129"/>
              <w:rPr>
                <w:sz w:val="24"/>
                <w:szCs w:val="24"/>
              </w:rPr>
            </w:pPr>
            <w:r>
              <w:rPr>
                <w:w w:val="110"/>
                <w:position w:val="2"/>
                <w:sz w:val="24"/>
                <w:szCs w:val="24"/>
              </w:rPr>
              <w:t xml:space="preserve">Մշակվող </w:t>
            </w:r>
            <w:r>
              <w:rPr>
                <w:w w:val="110"/>
                <w:position w:val="1"/>
                <w:sz w:val="24"/>
                <w:szCs w:val="24"/>
              </w:rPr>
              <w:t>քաղաքականությունը հա</w:t>
            </w:r>
            <w:r>
              <w:rPr>
                <w:w w:val="110"/>
                <w:sz w:val="24"/>
                <w:szCs w:val="24"/>
              </w:rPr>
              <w:t>մակարգի որ</w:t>
            </w:r>
          </w:p>
          <w:p w14:paraId="3B002203" w14:textId="77777777" w:rsidR="00254229" w:rsidRDefault="00000000">
            <w:pPr>
              <w:pStyle w:val="TableParagraph"/>
              <w:spacing w:before="13" w:line="450" w:lineRule="atLeast"/>
              <w:ind w:left="126" w:right="713"/>
              <w:rPr>
                <w:sz w:val="24"/>
                <w:szCs w:val="24"/>
              </w:rPr>
            </w:pPr>
            <w:r>
              <w:rPr>
                <w:w w:val="110"/>
                <w:position w:val="2"/>
                <w:sz w:val="24"/>
                <w:szCs w:val="24"/>
              </w:rPr>
              <w:t>բաղադրիչների փ</w:t>
            </w:r>
            <w:r>
              <w:rPr>
                <w:w w:val="110"/>
                <w:position w:val="1"/>
                <w:sz w:val="24"/>
                <w:szCs w:val="24"/>
              </w:rPr>
              <w:t>ոփոխության կամ բարել</w:t>
            </w:r>
            <w:r>
              <w:rPr>
                <w:w w:val="110"/>
                <w:sz w:val="24"/>
                <w:szCs w:val="24"/>
              </w:rPr>
              <w:t>ավման վրա է</w:t>
            </w:r>
            <w:r>
              <w:rPr>
                <w:spacing w:val="11"/>
                <w:w w:val="110"/>
                <w:sz w:val="24"/>
                <w:szCs w:val="24"/>
              </w:rPr>
              <w:t xml:space="preserve"> </w:t>
            </w:r>
            <w:r>
              <w:rPr>
                <w:w w:val="110"/>
                <w:position w:val="1"/>
                <w:sz w:val="24"/>
                <w:szCs w:val="24"/>
              </w:rPr>
              <w:t>կենտ</w:t>
            </w:r>
            <w:r>
              <w:rPr>
                <w:w w:val="110"/>
                <w:sz w:val="24"/>
                <w:szCs w:val="24"/>
              </w:rPr>
              <w:t>րոնանալու:</w:t>
            </w:r>
          </w:p>
        </w:tc>
      </w:tr>
      <w:tr w:rsidR="00254229" w14:paraId="1FB01675" w14:textId="77777777">
        <w:trPr>
          <w:trHeight w:val="1276"/>
        </w:trPr>
        <w:tc>
          <w:tcPr>
            <w:tcW w:w="2969" w:type="dxa"/>
            <w:tcBorders>
              <w:left w:val="nil"/>
              <w:right w:val="single" w:sz="4" w:space="0" w:color="000000"/>
            </w:tcBorders>
            <w:shd w:val="clear" w:color="auto" w:fill="001C52"/>
          </w:tcPr>
          <w:p w14:paraId="3017C5F0" w14:textId="77777777" w:rsidR="00254229" w:rsidRDefault="00254229">
            <w:pPr>
              <w:pStyle w:val="TableParagraph"/>
              <w:spacing w:before="10"/>
              <w:rPr>
                <w:sz w:val="26"/>
              </w:rPr>
            </w:pPr>
          </w:p>
          <w:p w14:paraId="1B116540" w14:textId="77777777" w:rsidR="00254229" w:rsidRDefault="00000000">
            <w:pPr>
              <w:pStyle w:val="TableParagraph"/>
              <w:spacing w:before="1" w:line="420" w:lineRule="atLeast"/>
              <w:ind w:left="139" w:firstLine="2"/>
              <w:rPr>
                <w:sz w:val="24"/>
                <w:szCs w:val="24"/>
              </w:rPr>
            </w:pPr>
            <w:r>
              <w:rPr>
                <w:color w:val="FFFFFF"/>
                <w:w w:val="110"/>
                <w:sz w:val="24"/>
                <w:szCs w:val="24"/>
              </w:rPr>
              <w:t xml:space="preserve">Քայլ 2. </w:t>
            </w:r>
            <w:r>
              <w:rPr>
                <w:color w:val="FFFFFF"/>
                <w:w w:val="110"/>
                <w:position w:val="1"/>
                <w:sz w:val="24"/>
                <w:szCs w:val="24"/>
              </w:rPr>
              <w:t>Տարբե</w:t>
            </w:r>
            <w:r>
              <w:rPr>
                <w:color w:val="FFFFFF"/>
                <w:w w:val="110"/>
                <w:sz w:val="24"/>
                <w:szCs w:val="24"/>
              </w:rPr>
              <w:t>րություններ</w:t>
            </w:r>
          </w:p>
        </w:tc>
        <w:tc>
          <w:tcPr>
            <w:tcW w:w="7111" w:type="dxa"/>
            <w:tcBorders>
              <w:top w:val="single" w:sz="4" w:space="0" w:color="000000"/>
              <w:left w:val="single" w:sz="4" w:space="0" w:color="000000"/>
              <w:bottom w:val="single" w:sz="4" w:space="0" w:color="000000"/>
              <w:right w:val="single" w:sz="4" w:space="0" w:color="000000"/>
            </w:tcBorders>
          </w:tcPr>
          <w:p w14:paraId="056612A8" w14:textId="77777777" w:rsidR="00254229" w:rsidRDefault="00000000">
            <w:pPr>
              <w:pStyle w:val="TableParagraph"/>
              <w:spacing w:before="167"/>
              <w:ind w:left="122" w:firstLine="2"/>
              <w:rPr>
                <w:sz w:val="24"/>
                <w:szCs w:val="24"/>
              </w:rPr>
            </w:pPr>
            <w:r>
              <w:rPr>
                <w:w w:val="110"/>
                <w:position w:val="2"/>
                <w:sz w:val="24"/>
                <w:szCs w:val="24"/>
              </w:rPr>
              <w:t>Այն առանձնահա</w:t>
            </w:r>
            <w:r>
              <w:rPr>
                <w:w w:val="110"/>
                <w:position w:val="1"/>
                <w:sz w:val="24"/>
                <w:szCs w:val="24"/>
              </w:rPr>
              <w:t>տկությունները, որոնք առ</w:t>
            </w:r>
            <w:r>
              <w:rPr>
                <w:w w:val="110"/>
                <w:sz w:val="24"/>
                <w:szCs w:val="24"/>
              </w:rPr>
              <w:t>անձնացնում</w:t>
            </w:r>
          </w:p>
          <w:p w14:paraId="37E678AB" w14:textId="77777777" w:rsidR="00254229" w:rsidRDefault="00000000">
            <w:pPr>
              <w:pStyle w:val="TableParagraph"/>
              <w:tabs>
                <w:tab w:val="left" w:pos="789"/>
                <w:tab w:val="left" w:pos="2201"/>
                <w:tab w:val="left" w:pos="4922"/>
                <w:tab w:val="left" w:pos="6568"/>
              </w:tabs>
              <w:spacing w:before="11" w:line="380" w:lineRule="atLeast"/>
              <w:ind w:left="122" w:right="200"/>
              <w:rPr>
                <w:sz w:val="24"/>
                <w:szCs w:val="24"/>
              </w:rPr>
            </w:pPr>
            <w:r>
              <w:rPr>
                <w:w w:val="110"/>
                <w:position w:val="2"/>
                <w:sz w:val="24"/>
                <w:szCs w:val="24"/>
              </w:rPr>
              <w:t>են</w:t>
            </w:r>
            <w:r>
              <w:rPr>
                <w:w w:val="110"/>
                <w:position w:val="2"/>
                <w:sz w:val="24"/>
                <w:szCs w:val="24"/>
              </w:rPr>
              <w:tab/>
              <w:t>մշակվ</w:t>
            </w:r>
            <w:r>
              <w:rPr>
                <w:w w:val="110"/>
                <w:position w:val="1"/>
                <w:sz w:val="24"/>
                <w:szCs w:val="24"/>
              </w:rPr>
              <w:t>ող</w:t>
            </w:r>
            <w:r>
              <w:rPr>
                <w:w w:val="110"/>
                <w:position w:val="1"/>
                <w:sz w:val="24"/>
                <w:szCs w:val="24"/>
              </w:rPr>
              <w:tab/>
              <w:t>քաղաքականության</w:t>
            </w:r>
            <w:r>
              <w:rPr>
                <w:w w:val="110"/>
                <w:position w:val="1"/>
                <w:sz w:val="24"/>
                <w:szCs w:val="24"/>
              </w:rPr>
              <w:tab/>
              <w:t>մ</w:t>
            </w:r>
            <w:r>
              <w:rPr>
                <w:w w:val="110"/>
                <w:sz w:val="24"/>
                <w:szCs w:val="24"/>
              </w:rPr>
              <w:t>ոտեցումը</w:t>
            </w:r>
            <w:r>
              <w:rPr>
                <w:w w:val="110"/>
                <w:sz w:val="24"/>
                <w:szCs w:val="24"/>
              </w:rPr>
              <w:tab/>
            </w:r>
            <w:r>
              <w:rPr>
                <w:w w:val="105"/>
                <w:sz w:val="24"/>
                <w:szCs w:val="24"/>
              </w:rPr>
              <w:t xml:space="preserve">այլ </w:t>
            </w:r>
            <w:r>
              <w:rPr>
                <w:w w:val="110"/>
                <w:position w:val="1"/>
                <w:sz w:val="24"/>
                <w:szCs w:val="24"/>
              </w:rPr>
              <w:t>քաղաքականո</w:t>
            </w:r>
            <w:r>
              <w:rPr>
                <w:w w:val="110"/>
                <w:sz w:val="24"/>
                <w:szCs w:val="24"/>
              </w:rPr>
              <w:t>ւթյուններից:</w:t>
            </w:r>
          </w:p>
        </w:tc>
      </w:tr>
      <w:tr w:rsidR="00254229" w14:paraId="23B8EC23" w14:textId="77777777">
        <w:trPr>
          <w:trHeight w:val="1442"/>
        </w:trPr>
        <w:tc>
          <w:tcPr>
            <w:tcW w:w="2969" w:type="dxa"/>
            <w:tcBorders>
              <w:left w:val="single" w:sz="12" w:space="0" w:color="CCCCCC"/>
              <w:right w:val="single" w:sz="4" w:space="0" w:color="000000"/>
            </w:tcBorders>
            <w:shd w:val="clear" w:color="auto" w:fill="001C52"/>
          </w:tcPr>
          <w:p w14:paraId="415A5448" w14:textId="77777777" w:rsidR="00254229" w:rsidRDefault="00254229">
            <w:pPr>
              <w:pStyle w:val="TableParagraph"/>
              <w:spacing w:before="11"/>
              <w:rPr>
                <w:sz w:val="36"/>
              </w:rPr>
            </w:pPr>
          </w:p>
          <w:p w14:paraId="41601676" w14:textId="77777777" w:rsidR="00254229" w:rsidRDefault="00000000">
            <w:pPr>
              <w:pStyle w:val="TableParagraph"/>
              <w:ind w:left="121"/>
              <w:rPr>
                <w:sz w:val="24"/>
                <w:szCs w:val="24"/>
              </w:rPr>
            </w:pPr>
            <w:r>
              <w:rPr>
                <w:color w:val="FFFFFF"/>
                <w:w w:val="115"/>
                <w:sz w:val="24"/>
                <w:szCs w:val="24"/>
              </w:rPr>
              <w:t>Քայլ 3.</w:t>
            </w:r>
          </w:p>
          <w:p w14:paraId="1E4A9193" w14:textId="77777777" w:rsidR="00254229" w:rsidRDefault="00000000">
            <w:pPr>
              <w:pStyle w:val="TableParagraph"/>
              <w:spacing w:before="158"/>
              <w:ind w:left="119"/>
              <w:rPr>
                <w:sz w:val="24"/>
                <w:szCs w:val="24"/>
              </w:rPr>
            </w:pPr>
            <w:r>
              <w:rPr>
                <w:color w:val="FFFFFF"/>
                <w:w w:val="115"/>
                <w:sz w:val="24"/>
                <w:szCs w:val="24"/>
              </w:rPr>
              <w:t>Միջոցներ</w:t>
            </w:r>
          </w:p>
        </w:tc>
        <w:tc>
          <w:tcPr>
            <w:tcW w:w="7111" w:type="dxa"/>
            <w:tcBorders>
              <w:top w:val="single" w:sz="4" w:space="0" w:color="000000"/>
              <w:left w:val="single" w:sz="4" w:space="0" w:color="000000"/>
              <w:bottom w:val="single" w:sz="4" w:space="0" w:color="000000"/>
              <w:right w:val="single" w:sz="4" w:space="0" w:color="000000"/>
            </w:tcBorders>
          </w:tcPr>
          <w:p w14:paraId="2DBF6CAD" w14:textId="77777777" w:rsidR="00254229" w:rsidRDefault="00000000">
            <w:pPr>
              <w:pStyle w:val="TableParagraph"/>
              <w:spacing w:before="172" w:line="321" w:lineRule="auto"/>
              <w:ind w:left="119" w:right="-29" w:firstLine="2"/>
              <w:jc w:val="both"/>
              <w:rPr>
                <w:sz w:val="24"/>
                <w:szCs w:val="24"/>
              </w:rPr>
            </w:pPr>
            <w:r>
              <w:rPr>
                <w:w w:val="110"/>
                <w:position w:val="2"/>
                <w:sz w:val="24"/>
                <w:szCs w:val="24"/>
              </w:rPr>
              <w:t>Այն միջոցներ</w:t>
            </w:r>
            <w:r>
              <w:rPr>
                <w:w w:val="110"/>
                <w:position w:val="1"/>
                <w:sz w:val="24"/>
                <w:szCs w:val="24"/>
              </w:rPr>
              <w:t>ն ու մեթոդները, որոնք կօ</w:t>
            </w:r>
            <w:r>
              <w:rPr>
                <w:w w:val="110"/>
                <w:sz w:val="24"/>
                <w:szCs w:val="24"/>
              </w:rPr>
              <w:t xml:space="preserve">գտագործվեն </w:t>
            </w:r>
            <w:r>
              <w:rPr>
                <w:w w:val="110"/>
                <w:position w:val="2"/>
                <w:sz w:val="24"/>
                <w:szCs w:val="24"/>
              </w:rPr>
              <w:t xml:space="preserve">միջոցառման </w:t>
            </w:r>
            <w:r>
              <w:rPr>
                <w:w w:val="110"/>
                <w:position w:val="1"/>
                <w:sz w:val="24"/>
                <w:szCs w:val="24"/>
              </w:rPr>
              <w:t>իրականացման համար (ֆ</w:t>
            </w:r>
            <w:r>
              <w:rPr>
                <w:w w:val="110"/>
                <w:sz w:val="24"/>
                <w:szCs w:val="24"/>
              </w:rPr>
              <w:t xml:space="preserve">ինանսական </w:t>
            </w:r>
            <w:r>
              <w:rPr>
                <w:w w:val="110"/>
                <w:position w:val="2"/>
                <w:sz w:val="24"/>
                <w:szCs w:val="24"/>
              </w:rPr>
              <w:t>աղբյուրներ, օրեն</w:t>
            </w:r>
            <w:r>
              <w:rPr>
                <w:w w:val="110"/>
                <w:position w:val="1"/>
                <w:sz w:val="24"/>
                <w:szCs w:val="24"/>
              </w:rPr>
              <w:t>սդրական փոփոխությո</w:t>
            </w:r>
            <w:r>
              <w:rPr>
                <w:w w:val="110"/>
                <w:sz w:val="24"/>
                <w:szCs w:val="24"/>
              </w:rPr>
              <w:t>ւններ և այլն):</w:t>
            </w:r>
          </w:p>
        </w:tc>
      </w:tr>
      <w:tr w:rsidR="00254229" w14:paraId="3100071B" w14:textId="77777777">
        <w:trPr>
          <w:trHeight w:val="1274"/>
        </w:trPr>
        <w:tc>
          <w:tcPr>
            <w:tcW w:w="2969" w:type="dxa"/>
            <w:tcBorders>
              <w:left w:val="nil"/>
              <w:right w:val="single" w:sz="4" w:space="0" w:color="000000"/>
            </w:tcBorders>
            <w:shd w:val="clear" w:color="auto" w:fill="001C52"/>
          </w:tcPr>
          <w:p w14:paraId="0847B28A" w14:textId="77777777" w:rsidR="00254229" w:rsidRDefault="00254229">
            <w:pPr>
              <w:pStyle w:val="TableParagraph"/>
              <w:spacing w:before="2"/>
              <w:rPr>
                <w:sz w:val="37"/>
              </w:rPr>
            </w:pPr>
          </w:p>
          <w:p w14:paraId="419917F9" w14:textId="77777777" w:rsidR="00254229" w:rsidRDefault="00000000">
            <w:pPr>
              <w:pStyle w:val="TableParagraph"/>
              <w:ind w:left="131"/>
              <w:rPr>
                <w:sz w:val="24"/>
                <w:szCs w:val="24"/>
              </w:rPr>
            </w:pPr>
            <w:r>
              <w:rPr>
                <w:color w:val="FFFFFF"/>
                <w:w w:val="115"/>
                <w:sz w:val="24"/>
                <w:szCs w:val="24"/>
              </w:rPr>
              <w:t>Քայլ 4.</w:t>
            </w:r>
          </w:p>
          <w:p w14:paraId="29397C02" w14:textId="77777777" w:rsidR="00254229" w:rsidRDefault="00000000">
            <w:pPr>
              <w:pStyle w:val="TableParagraph"/>
              <w:spacing w:before="151"/>
              <w:ind w:left="131"/>
              <w:rPr>
                <w:sz w:val="24"/>
                <w:szCs w:val="24"/>
              </w:rPr>
            </w:pPr>
            <w:r>
              <w:rPr>
                <w:color w:val="FFFFFF"/>
                <w:w w:val="110"/>
                <w:position w:val="1"/>
                <w:sz w:val="24"/>
                <w:szCs w:val="24"/>
              </w:rPr>
              <w:t>Հաջորդա</w:t>
            </w:r>
            <w:r>
              <w:rPr>
                <w:color w:val="FFFFFF"/>
                <w:w w:val="110"/>
                <w:sz w:val="24"/>
                <w:szCs w:val="24"/>
              </w:rPr>
              <w:t>կանություն</w:t>
            </w:r>
          </w:p>
        </w:tc>
        <w:tc>
          <w:tcPr>
            <w:tcW w:w="7111" w:type="dxa"/>
            <w:tcBorders>
              <w:top w:val="single" w:sz="4" w:space="0" w:color="000000"/>
              <w:left w:val="single" w:sz="4" w:space="0" w:color="000000"/>
              <w:bottom w:val="single" w:sz="4" w:space="0" w:color="000000"/>
              <w:right w:val="single" w:sz="4" w:space="0" w:color="000000"/>
            </w:tcBorders>
          </w:tcPr>
          <w:p w14:paraId="1D571652" w14:textId="77777777" w:rsidR="00254229" w:rsidRDefault="00000000">
            <w:pPr>
              <w:pStyle w:val="TableParagraph"/>
              <w:spacing w:before="196" w:line="386" w:lineRule="auto"/>
              <w:ind w:left="114" w:firstLine="2"/>
              <w:rPr>
                <w:sz w:val="24"/>
                <w:szCs w:val="24"/>
              </w:rPr>
            </w:pPr>
            <w:r>
              <w:rPr>
                <w:w w:val="105"/>
                <w:position w:val="2"/>
                <w:sz w:val="24"/>
                <w:szCs w:val="24"/>
              </w:rPr>
              <w:t>Ուրվագ</w:t>
            </w:r>
            <w:r>
              <w:rPr>
                <w:w w:val="105"/>
                <w:position w:val="1"/>
                <w:sz w:val="24"/>
                <w:szCs w:val="24"/>
              </w:rPr>
              <w:t xml:space="preserve">ծում է գործողությունների </w:t>
            </w:r>
            <w:r>
              <w:rPr>
                <w:w w:val="105"/>
                <w:sz w:val="24"/>
                <w:szCs w:val="24"/>
              </w:rPr>
              <w:t xml:space="preserve">արդյունավետ </w:t>
            </w:r>
            <w:r>
              <w:rPr>
                <w:w w:val="105"/>
                <w:position w:val="1"/>
                <w:sz w:val="24"/>
                <w:szCs w:val="24"/>
              </w:rPr>
              <w:t>իրականացման ժամա</w:t>
            </w:r>
            <w:r>
              <w:rPr>
                <w:w w:val="105"/>
                <w:sz w:val="24"/>
                <w:szCs w:val="24"/>
              </w:rPr>
              <w:t xml:space="preserve">նակացույցը և </w:t>
            </w:r>
            <w:r>
              <w:rPr>
                <w:w w:val="105"/>
                <w:position w:val="1"/>
                <w:sz w:val="24"/>
                <w:szCs w:val="24"/>
              </w:rPr>
              <w:t>հաջորդա</w:t>
            </w:r>
            <w:r>
              <w:rPr>
                <w:w w:val="105"/>
                <w:sz w:val="24"/>
                <w:szCs w:val="24"/>
              </w:rPr>
              <w:t>կանությունը:</w:t>
            </w:r>
          </w:p>
        </w:tc>
      </w:tr>
      <w:tr w:rsidR="00254229" w14:paraId="212DB984" w14:textId="77777777">
        <w:trPr>
          <w:trHeight w:val="1512"/>
        </w:trPr>
        <w:tc>
          <w:tcPr>
            <w:tcW w:w="2969" w:type="dxa"/>
            <w:tcBorders>
              <w:left w:val="dotted" w:sz="12" w:space="0" w:color="CCCCCC"/>
              <w:bottom w:val="single" w:sz="18" w:space="0" w:color="CCCCCC"/>
              <w:right w:val="single" w:sz="4" w:space="0" w:color="000000"/>
            </w:tcBorders>
            <w:shd w:val="clear" w:color="auto" w:fill="001C52"/>
          </w:tcPr>
          <w:p w14:paraId="691D5CF0" w14:textId="77777777" w:rsidR="00254229" w:rsidRDefault="00000000">
            <w:pPr>
              <w:pStyle w:val="TableParagraph"/>
              <w:spacing w:before="149"/>
              <w:ind w:left="112"/>
              <w:rPr>
                <w:sz w:val="24"/>
                <w:szCs w:val="24"/>
              </w:rPr>
            </w:pPr>
            <w:r>
              <w:rPr>
                <w:color w:val="FFFFFF"/>
                <w:w w:val="115"/>
                <w:sz w:val="24"/>
                <w:szCs w:val="24"/>
              </w:rPr>
              <w:t>Քայլ 5.</w:t>
            </w:r>
          </w:p>
          <w:p w14:paraId="268363FE" w14:textId="77777777" w:rsidR="00254229" w:rsidRDefault="00000000">
            <w:pPr>
              <w:pStyle w:val="TableParagraph"/>
              <w:spacing w:before="201" w:line="319" w:lineRule="auto"/>
              <w:ind w:left="109" w:firstLine="2"/>
              <w:rPr>
                <w:sz w:val="24"/>
                <w:szCs w:val="24"/>
              </w:rPr>
            </w:pPr>
            <w:r>
              <w:rPr>
                <w:color w:val="FFFFFF"/>
                <w:w w:val="110"/>
                <w:sz w:val="24"/>
                <w:szCs w:val="24"/>
              </w:rPr>
              <w:t xml:space="preserve">Տնտեսական </w:t>
            </w:r>
            <w:r>
              <w:rPr>
                <w:color w:val="FFFFFF"/>
                <w:w w:val="110"/>
                <w:position w:val="1"/>
                <w:sz w:val="24"/>
                <w:szCs w:val="24"/>
              </w:rPr>
              <w:t>տրամա</w:t>
            </w:r>
            <w:r>
              <w:rPr>
                <w:color w:val="FFFFFF"/>
                <w:w w:val="110"/>
                <w:sz w:val="24"/>
                <w:szCs w:val="24"/>
              </w:rPr>
              <w:t>բանություն</w:t>
            </w:r>
          </w:p>
        </w:tc>
        <w:tc>
          <w:tcPr>
            <w:tcW w:w="7111" w:type="dxa"/>
            <w:tcBorders>
              <w:top w:val="single" w:sz="4" w:space="0" w:color="000000"/>
              <w:left w:val="single" w:sz="4" w:space="0" w:color="000000"/>
              <w:bottom w:val="single" w:sz="4" w:space="0" w:color="000000"/>
              <w:right w:val="single" w:sz="4" w:space="0" w:color="000000"/>
            </w:tcBorders>
          </w:tcPr>
          <w:p w14:paraId="199FC3F8" w14:textId="77777777" w:rsidR="00254229" w:rsidRDefault="00000000">
            <w:pPr>
              <w:pStyle w:val="TableParagraph"/>
              <w:spacing w:before="198" w:line="321" w:lineRule="auto"/>
              <w:ind w:left="109" w:right="-15" w:firstLine="2"/>
              <w:jc w:val="both"/>
              <w:rPr>
                <w:sz w:val="24"/>
                <w:szCs w:val="24"/>
              </w:rPr>
            </w:pPr>
            <w:r>
              <w:rPr>
                <w:w w:val="110"/>
                <w:position w:val="2"/>
                <w:sz w:val="24"/>
                <w:szCs w:val="24"/>
              </w:rPr>
              <w:t xml:space="preserve">Սահմանում </w:t>
            </w:r>
            <w:r>
              <w:rPr>
                <w:w w:val="110"/>
                <w:position w:val="1"/>
                <w:sz w:val="24"/>
                <w:szCs w:val="24"/>
              </w:rPr>
              <w:t>է մշակվող քաղաքականո</w:t>
            </w:r>
            <w:r>
              <w:rPr>
                <w:w w:val="110"/>
                <w:sz w:val="24"/>
                <w:szCs w:val="24"/>
              </w:rPr>
              <w:t xml:space="preserve">ւթյան կողմից </w:t>
            </w:r>
            <w:r>
              <w:rPr>
                <w:w w:val="110"/>
                <w:position w:val="2"/>
                <w:sz w:val="24"/>
                <w:szCs w:val="24"/>
              </w:rPr>
              <w:t>նախատեսված շա</w:t>
            </w:r>
            <w:r>
              <w:rPr>
                <w:w w:val="110"/>
                <w:position w:val="1"/>
                <w:sz w:val="24"/>
                <w:szCs w:val="24"/>
              </w:rPr>
              <w:t xml:space="preserve">հադրդման համակարգը, </w:t>
            </w:r>
            <w:r>
              <w:rPr>
                <w:w w:val="110"/>
                <w:sz w:val="24"/>
                <w:szCs w:val="24"/>
              </w:rPr>
              <w:t xml:space="preserve">տնտեսական </w:t>
            </w:r>
            <w:r>
              <w:rPr>
                <w:w w:val="110"/>
                <w:position w:val="2"/>
                <w:sz w:val="24"/>
                <w:szCs w:val="24"/>
              </w:rPr>
              <w:t>արժե</w:t>
            </w:r>
            <w:r>
              <w:rPr>
                <w:w w:val="110"/>
                <w:position w:val="1"/>
                <w:sz w:val="24"/>
                <w:szCs w:val="24"/>
              </w:rPr>
              <w:t>քը կամ ֆինանսական կա</w:t>
            </w:r>
            <w:r>
              <w:rPr>
                <w:w w:val="110"/>
                <w:sz w:val="24"/>
                <w:szCs w:val="24"/>
              </w:rPr>
              <w:t>յունությունը:</w:t>
            </w:r>
          </w:p>
        </w:tc>
      </w:tr>
    </w:tbl>
    <w:p w14:paraId="7232CE2C" w14:textId="77777777" w:rsidR="00254229" w:rsidRDefault="00254229">
      <w:pPr>
        <w:spacing w:line="321" w:lineRule="auto"/>
        <w:jc w:val="both"/>
        <w:rPr>
          <w:sz w:val="24"/>
          <w:szCs w:val="24"/>
        </w:rPr>
        <w:sectPr w:rsidR="00254229">
          <w:headerReference w:type="default" r:id="rId188"/>
          <w:footerReference w:type="default" r:id="rId189"/>
          <w:pgSz w:w="11910" w:h="16840"/>
          <w:pgMar w:top="1580" w:right="0" w:bottom="1140" w:left="560" w:header="0" w:footer="950" w:gutter="0"/>
          <w:pgNumType w:start="76"/>
          <w:cols w:space="720"/>
        </w:sectPr>
      </w:pPr>
    </w:p>
    <w:p w14:paraId="221C6A4B" w14:textId="77777777" w:rsidR="00254229" w:rsidRDefault="00254229">
      <w:pPr>
        <w:pStyle w:val="BodyText"/>
        <w:spacing w:before="10"/>
        <w:rPr>
          <w:sz w:val="27"/>
        </w:rPr>
      </w:pPr>
    </w:p>
    <w:p w14:paraId="37267FE9" w14:textId="77777777" w:rsidR="00254229" w:rsidRDefault="00000000">
      <w:pPr>
        <w:pStyle w:val="BodyText"/>
        <w:ind w:left="334"/>
        <w:rPr>
          <w:sz w:val="20"/>
        </w:rPr>
      </w:pPr>
      <w:r>
        <w:rPr>
          <w:sz w:val="20"/>
        </w:rPr>
      </w:r>
      <w:r>
        <w:rPr>
          <w:sz w:val="20"/>
        </w:rPr>
        <w:pict w14:anchorId="73E36C55">
          <v:group id="_x0000_s2054" style="width:520pt;height:57.75pt;mso-position-horizontal-relative:char;mso-position-vertical-relative:line" coordsize="10400,1155">
            <v:shape id="_x0000_s2057" style="position:absolute;left:9;top:9;width:10380;height:1136" coordorigin="10,10" coordsize="10380,1136" path="m10202,1145r-10003,l125,1130,65,1090,24,1030,10,958r,-759l24,125,65,65,125,24,199,10r10003,l10275,24r60,41l10375,125r15,74l10390,958r-15,72l10335,1090r-60,40l10202,1145xe" fillcolor="#ddebf6" stroked="f">
              <v:path arrowok="t"/>
            </v:shape>
            <v:shape id="_x0000_s2056" style="position:absolute;left:9;top:9;width:10380;height:1136" coordorigin="10,10" coordsize="10380,1136" path="m199,10l125,24,65,65,24,125,10,199r,759l24,1030r41,60l125,1130r74,15l10202,1145r73,-15l10335,1090r40,-60l10390,958r,-759l10375,125r-40,-60l10275,24r-73,-14l199,10xe" filled="f" strokecolor="#ddebf6" strokeweight=".96pt">
              <v:path arrowok="t"/>
            </v:shape>
            <v:shape id="_x0000_s2055" type="#_x0000_t202" style="position:absolute;width:10400;height:1155" filled="f" stroked="f">
              <v:textbox inset="0,0,0,0">
                <w:txbxContent>
                  <w:p w14:paraId="7D865541" w14:textId="77777777" w:rsidR="00254229" w:rsidRDefault="00000000">
                    <w:pPr>
                      <w:spacing w:before="112"/>
                      <w:ind w:left="292"/>
                      <w:rPr>
                        <w:sz w:val="24"/>
                        <w:szCs w:val="24"/>
                      </w:rPr>
                    </w:pPr>
                    <w:r>
                      <w:rPr>
                        <w:color w:val="001C52"/>
                        <w:w w:val="105"/>
                        <w:sz w:val="24"/>
                        <w:szCs w:val="24"/>
                      </w:rPr>
                      <w:t>Մեթոդ. Ծախսերի և օգուտների վերլուծություն (CBA)</w:t>
                    </w:r>
                  </w:p>
                  <w:p w14:paraId="2581947A" w14:textId="77777777" w:rsidR="00254229" w:rsidRDefault="00254229">
                    <w:pPr>
                      <w:spacing w:before="8"/>
                      <w:rPr>
                        <w:sz w:val="21"/>
                      </w:rPr>
                    </w:pPr>
                  </w:p>
                  <w:p w14:paraId="7729DB84" w14:textId="77777777" w:rsidR="00254229" w:rsidRDefault="00000000">
                    <w:pPr>
                      <w:ind w:left="292"/>
                      <w:rPr>
                        <w:sz w:val="24"/>
                        <w:szCs w:val="24"/>
                      </w:rPr>
                    </w:pPr>
                    <w:r>
                      <w:rPr>
                        <w:color w:val="001C52"/>
                        <w:w w:val="105"/>
                        <w:sz w:val="24"/>
                        <w:szCs w:val="24"/>
                      </w:rPr>
                      <w:t>Կիրառումը</w:t>
                    </w:r>
                    <w:r>
                      <w:rPr>
                        <w:w w:val="105"/>
                        <w:sz w:val="24"/>
                        <w:szCs w:val="24"/>
                      </w:rPr>
                      <w:t>. լավագույն քաղաքականության ընտրություն</w:t>
                    </w:r>
                  </w:p>
                </w:txbxContent>
              </v:textbox>
            </v:shape>
            <w10:anchorlock/>
          </v:group>
        </w:pict>
      </w:r>
    </w:p>
    <w:p w14:paraId="5B05DE1E" w14:textId="77777777" w:rsidR="00254229" w:rsidRDefault="00254229">
      <w:pPr>
        <w:pStyle w:val="BodyText"/>
        <w:spacing w:before="4"/>
        <w:rPr>
          <w:sz w:val="18"/>
        </w:rPr>
      </w:pPr>
    </w:p>
    <w:p w14:paraId="0B2701E3" w14:textId="77777777" w:rsidR="00254229" w:rsidRDefault="00000000">
      <w:pPr>
        <w:pStyle w:val="BodyText"/>
        <w:tabs>
          <w:tab w:val="left" w:pos="2132"/>
          <w:tab w:val="left" w:pos="4554"/>
          <w:tab w:val="left" w:pos="5348"/>
          <w:tab w:val="left" w:pos="6877"/>
          <w:tab w:val="left" w:pos="7971"/>
        </w:tabs>
        <w:spacing w:before="90" w:line="321" w:lineRule="auto"/>
        <w:ind w:left="517" w:right="1072"/>
        <w:jc w:val="both"/>
      </w:pPr>
      <w:r>
        <w:rPr>
          <w:w w:val="105"/>
        </w:rPr>
        <w:t>Մեթոդն</w:t>
      </w:r>
      <w:r>
        <w:rPr>
          <w:w w:val="105"/>
        </w:rPr>
        <w:tab/>
        <w:t>օգտագործվում</w:t>
      </w:r>
      <w:r>
        <w:rPr>
          <w:w w:val="105"/>
        </w:rPr>
        <w:tab/>
        <w:t>է</w:t>
      </w:r>
      <w:r>
        <w:rPr>
          <w:w w:val="105"/>
        </w:rPr>
        <w:tab/>
        <w:t>ինչպես</w:t>
      </w:r>
      <w:r>
        <w:rPr>
          <w:w w:val="105"/>
        </w:rPr>
        <w:tab/>
      </w:r>
      <w:r>
        <w:rPr>
          <w:spacing w:val="-3"/>
          <w:w w:val="105"/>
        </w:rPr>
        <w:t>մեկ</w:t>
      </w:r>
      <w:r>
        <w:rPr>
          <w:spacing w:val="-3"/>
          <w:w w:val="105"/>
        </w:rPr>
        <w:tab/>
      </w:r>
      <w:r>
        <w:rPr>
          <w:w w:val="105"/>
        </w:rPr>
        <w:t>քաղաքականության ծախսարդյունավետությունը, այնպես էլ մի քանի քաղաքականությունների մեջ գնի դիմաց առավել արժեք ստեղծող տարբերակն ընտրելու համար։ Տնտեսական արդյունավետությունը գնահատելու համար՝ համեմատելով դրանց հետ կապված դրամական օգուտները և</w:t>
      </w:r>
      <w:r>
        <w:rPr>
          <w:spacing w:val="50"/>
          <w:w w:val="105"/>
        </w:rPr>
        <w:t xml:space="preserve"> </w:t>
      </w:r>
      <w:r>
        <w:rPr>
          <w:w w:val="105"/>
        </w:rPr>
        <w:t>ծախսերը:</w:t>
      </w:r>
    </w:p>
    <w:p w14:paraId="728024E6" w14:textId="77777777" w:rsidR="00254229" w:rsidRDefault="00000000">
      <w:pPr>
        <w:pStyle w:val="BodyText"/>
        <w:spacing w:before="163"/>
        <w:ind w:left="517"/>
      </w:pPr>
      <w:r>
        <w:rPr>
          <w:color w:val="790000"/>
          <w:w w:val="110"/>
        </w:rPr>
        <w:t xml:space="preserve">Քայլ 1. </w:t>
      </w:r>
      <w:r>
        <w:rPr>
          <w:w w:val="110"/>
        </w:rPr>
        <w:t>Խնդրի ձևակերպում - տալ խնդրի հստակ ձևակերպումը:</w:t>
      </w:r>
    </w:p>
    <w:p w14:paraId="391477AD" w14:textId="77777777" w:rsidR="00254229" w:rsidRDefault="00254229">
      <w:pPr>
        <w:pStyle w:val="BodyText"/>
        <w:spacing w:before="2"/>
        <w:rPr>
          <w:sz w:val="23"/>
        </w:rPr>
      </w:pPr>
    </w:p>
    <w:tbl>
      <w:tblPr>
        <w:tblW w:w="0" w:type="auto"/>
        <w:tblInd w:w="467" w:type="dxa"/>
        <w:tblLayout w:type="fixed"/>
        <w:tblCellMar>
          <w:left w:w="0" w:type="dxa"/>
          <w:right w:w="0" w:type="dxa"/>
        </w:tblCellMar>
        <w:tblLook w:val="01E0" w:firstRow="1" w:lastRow="1" w:firstColumn="1" w:lastColumn="1" w:noHBand="0" w:noVBand="0"/>
      </w:tblPr>
      <w:tblGrid>
        <w:gridCol w:w="3562"/>
        <w:gridCol w:w="1612"/>
        <w:gridCol w:w="1189"/>
        <w:gridCol w:w="3489"/>
      </w:tblGrid>
      <w:tr w:rsidR="00254229" w14:paraId="47757BEB" w14:textId="77777777">
        <w:trPr>
          <w:trHeight w:val="317"/>
        </w:trPr>
        <w:tc>
          <w:tcPr>
            <w:tcW w:w="3562" w:type="dxa"/>
          </w:tcPr>
          <w:p w14:paraId="614005E2" w14:textId="77777777" w:rsidR="00254229" w:rsidRDefault="00000000">
            <w:pPr>
              <w:pStyle w:val="TableParagraph"/>
              <w:tabs>
                <w:tab w:val="left" w:pos="856"/>
                <w:tab w:val="left" w:pos="1329"/>
              </w:tabs>
              <w:spacing w:line="266" w:lineRule="exact"/>
              <w:ind w:left="50"/>
              <w:rPr>
                <w:sz w:val="24"/>
                <w:szCs w:val="24"/>
              </w:rPr>
            </w:pPr>
            <w:r>
              <w:rPr>
                <w:color w:val="790000"/>
                <w:w w:val="115"/>
                <w:sz w:val="24"/>
                <w:szCs w:val="24"/>
              </w:rPr>
              <w:t>Քայլ</w:t>
            </w:r>
            <w:r>
              <w:rPr>
                <w:color w:val="790000"/>
                <w:w w:val="115"/>
                <w:sz w:val="24"/>
                <w:szCs w:val="24"/>
              </w:rPr>
              <w:tab/>
            </w:r>
            <w:r>
              <w:rPr>
                <w:color w:val="790000"/>
                <w:spacing w:val="-6"/>
                <w:w w:val="115"/>
                <w:sz w:val="24"/>
                <w:szCs w:val="24"/>
              </w:rPr>
              <w:t>2</w:t>
            </w:r>
            <w:r>
              <w:rPr>
                <w:spacing w:val="-6"/>
                <w:w w:val="115"/>
                <w:sz w:val="24"/>
                <w:szCs w:val="24"/>
              </w:rPr>
              <w:t>.</w:t>
            </w:r>
            <w:r>
              <w:rPr>
                <w:spacing w:val="-6"/>
                <w:w w:val="115"/>
                <w:sz w:val="24"/>
                <w:szCs w:val="24"/>
              </w:rPr>
              <w:tab/>
            </w:r>
            <w:r>
              <w:rPr>
                <w:w w:val="115"/>
                <w:sz w:val="24"/>
                <w:szCs w:val="24"/>
              </w:rPr>
              <w:t>Այլընտրանքների</w:t>
            </w:r>
          </w:p>
        </w:tc>
        <w:tc>
          <w:tcPr>
            <w:tcW w:w="1612" w:type="dxa"/>
          </w:tcPr>
          <w:p w14:paraId="702E875D" w14:textId="77777777" w:rsidR="00254229" w:rsidRDefault="00000000">
            <w:pPr>
              <w:pStyle w:val="TableParagraph"/>
              <w:spacing w:line="266" w:lineRule="exact"/>
              <w:ind w:left="152" w:right="150"/>
              <w:jc w:val="center"/>
              <w:rPr>
                <w:sz w:val="24"/>
                <w:szCs w:val="24"/>
              </w:rPr>
            </w:pPr>
            <w:r>
              <w:rPr>
                <w:w w:val="110"/>
                <w:sz w:val="24"/>
                <w:szCs w:val="24"/>
              </w:rPr>
              <w:t>վերհանում</w:t>
            </w:r>
          </w:p>
        </w:tc>
        <w:tc>
          <w:tcPr>
            <w:tcW w:w="1189" w:type="dxa"/>
          </w:tcPr>
          <w:p w14:paraId="440BF9F0" w14:textId="77777777" w:rsidR="00254229" w:rsidRDefault="00000000">
            <w:pPr>
              <w:pStyle w:val="TableParagraph"/>
              <w:tabs>
                <w:tab w:val="left" w:pos="516"/>
              </w:tabs>
              <w:spacing w:line="266" w:lineRule="exact"/>
              <w:ind w:left="144"/>
              <w:rPr>
                <w:sz w:val="24"/>
                <w:szCs w:val="24"/>
              </w:rPr>
            </w:pPr>
            <w:r>
              <w:rPr>
                <w:w w:val="110"/>
                <w:sz w:val="24"/>
                <w:szCs w:val="24"/>
              </w:rPr>
              <w:t>-</w:t>
            </w:r>
            <w:r>
              <w:rPr>
                <w:w w:val="110"/>
                <w:sz w:val="24"/>
                <w:szCs w:val="24"/>
              </w:rPr>
              <w:tab/>
              <w:t>վեր</w:t>
            </w:r>
          </w:p>
        </w:tc>
        <w:tc>
          <w:tcPr>
            <w:tcW w:w="3489" w:type="dxa"/>
          </w:tcPr>
          <w:p w14:paraId="1A804F78" w14:textId="77777777" w:rsidR="00254229" w:rsidRDefault="00000000">
            <w:pPr>
              <w:pStyle w:val="TableParagraph"/>
              <w:tabs>
                <w:tab w:val="left" w:pos="975"/>
                <w:tab w:val="left" w:pos="2152"/>
              </w:tabs>
              <w:spacing w:line="266" w:lineRule="exact"/>
              <w:ind w:right="44"/>
              <w:jc w:val="right"/>
              <w:rPr>
                <w:sz w:val="24"/>
                <w:szCs w:val="24"/>
              </w:rPr>
            </w:pPr>
            <w:r>
              <w:rPr>
                <w:w w:val="110"/>
                <w:sz w:val="24"/>
                <w:szCs w:val="24"/>
              </w:rPr>
              <w:t>հանել</w:t>
            </w:r>
            <w:r>
              <w:rPr>
                <w:w w:val="110"/>
                <w:sz w:val="24"/>
                <w:szCs w:val="24"/>
              </w:rPr>
              <w:tab/>
              <w:t>լուծման</w:t>
            </w:r>
            <w:r>
              <w:rPr>
                <w:w w:val="110"/>
                <w:sz w:val="24"/>
                <w:szCs w:val="24"/>
              </w:rPr>
              <w:tab/>
              <w:t>հնարավոր</w:t>
            </w:r>
          </w:p>
        </w:tc>
      </w:tr>
      <w:tr w:rsidR="00254229" w14:paraId="06D0EE9C" w14:textId="77777777">
        <w:trPr>
          <w:trHeight w:val="368"/>
        </w:trPr>
        <w:tc>
          <w:tcPr>
            <w:tcW w:w="3562" w:type="dxa"/>
          </w:tcPr>
          <w:p w14:paraId="011FD199" w14:textId="77777777" w:rsidR="00254229" w:rsidRDefault="00000000">
            <w:pPr>
              <w:pStyle w:val="TableParagraph"/>
              <w:tabs>
                <w:tab w:val="left" w:pos="2520"/>
              </w:tabs>
              <w:spacing w:before="41"/>
              <w:ind w:left="50"/>
              <w:rPr>
                <w:sz w:val="24"/>
                <w:szCs w:val="24"/>
              </w:rPr>
            </w:pPr>
            <w:r>
              <w:rPr>
                <w:w w:val="110"/>
                <w:sz w:val="24"/>
                <w:szCs w:val="24"/>
              </w:rPr>
              <w:t>տարբերակները,</w:t>
            </w:r>
            <w:r>
              <w:rPr>
                <w:w w:val="110"/>
                <w:sz w:val="24"/>
                <w:szCs w:val="24"/>
              </w:rPr>
              <w:tab/>
              <w:t>ընտրել</w:t>
            </w:r>
          </w:p>
        </w:tc>
        <w:tc>
          <w:tcPr>
            <w:tcW w:w="1612" w:type="dxa"/>
          </w:tcPr>
          <w:p w14:paraId="3CB88B49" w14:textId="77777777" w:rsidR="00254229" w:rsidRDefault="00000000">
            <w:pPr>
              <w:pStyle w:val="TableParagraph"/>
              <w:spacing w:before="41"/>
              <w:ind w:left="152" w:right="110"/>
              <w:jc w:val="center"/>
              <w:rPr>
                <w:sz w:val="24"/>
                <w:szCs w:val="24"/>
              </w:rPr>
            </w:pPr>
            <w:r>
              <w:rPr>
                <w:w w:val="110"/>
                <w:sz w:val="24"/>
                <w:szCs w:val="24"/>
              </w:rPr>
              <w:t>դրանցից</w:t>
            </w:r>
          </w:p>
        </w:tc>
        <w:tc>
          <w:tcPr>
            <w:tcW w:w="1189" w:type="dxa"/>
          </w:tcPr>
          <w:p w14:paraId="0EC44BE9" w14:textId="77777777" w:rsidR="00254229" w:rsidRDefault="00000000">
            <w:pPr>
              <w:pStyle w:val="TableParagraph"/>
              <w:spacing w:before="41"/>
              <w:ind w:left="258"/>
              <w:rPr>
                <w:sz w:val="24"/>
                <w:szCs w:val="24"/>
              </w:rPr>
            </w:pPr>
            <w:r>
              <w:rPr>
                <w:w w:val="110"/>
                <w:sz w:val="24"/>
                <w:szCs w:val="24"/>
              </w:rPr>
              <w:t>առավել</w:t>
            </w:r>
          </w:p>
        </w:tc>
        <w:tc>
          <w:tcPr>
            <w:tcW w:w="3489" w:type="dxa"/>
          </w:tcPr>
          <w:p w14:paraId="1BA0E72A" w14:textId="77777777" w:rsidR="00254229" w:rsidRDefault="00000000">
            <w:pPr>
              <w:pStyle w:val="TableParagraph"/>
              <w:tabs>
                <w:tab w:val="left" w:pos="2740"/>
              </w:tabs>
              <w:spacing w:before="41"/>
              <w:ind w:right="47"/>
              <w:jc w:val="right"/>
              <w:rPr>
                <w:sz w:val="24"/>
                <w:szCs w:val="24"/>
              </w:rPr>
            </w:pPr>
            <w:r>
              <w:rPr>
                <w:w w:val="105"/>
                <w:sz w:val="24"/>
                <w:szCs w:val="24"/>
              </w:rPr>
              <w:t>իրատեսականներն</w:t>
            </w:r>
            <w:r>
              <w:rPr>
                <w:w w:val="105"/>
                <w:sz w:val="24"/>
                <w:szCs w:val="24"/>
              </w:rPr>
              <w:tab/>
            </w:r>
            <w:r>
              <w:rPr>
                <w:w w:val="95"/>
                <w:sz w:val="24"/>
                <w:szCs w:val="24"/>
              </w:rPr>
              <w:t>ու</w:t>
            </w:r>
          </w:p>
        </w:tc>
      </w:tr>
      <w:tr w:rsidR="00254229" w14:paraId="142C44EB" w14:textId="77777777">
        <w:trPr>
          <w:trHeight w:val="316"/>
        </w:trPr>
        <w:tc>
          <w:tcPr>
            <w:tcW w:w="3562" w:type="dxa"/>
          </w:tcPr>
          <w:p w14:paraId="185E7A91" w14:textId="77777777" w:rsidR="00254229" w:rsidRDefault="00000000">
            <w:pPr>
              <w:pStyle w:val="TableParagraph"/>
              <w:spacing w:before="40" w:line="256" w:lineRule="exact"/>
              <w:ind w:left="50"/>
              <w:rPr>
                <w:sz w:val="24"/>
                <w:szCs w:val="24"/>
              </w:rPr>
            </w:pPr>
            <w:r>
              <w:rPr>
                <w:w w:val="110"/>
                <w:sz w:val="24"/>
                <w:szCs w:val="24"/>
              </w:rPr>
              <w:t>հեռանկարայինները:</w:t>
            </w:r>
          </w:p>
        </w:tc>
        <w:tc>
          <w:tcPr>
            <w:tcW w:w="1612" w:type="dxa"/>
          </w:tcPr>
          <w:p w14:paraId="7B90C05F" w14:textId="77777777" w:rsidR="00254229" w:rsidRDefault="00254229">
            <w:pPr>
              <w:pStyle w:val="TableParagraph"/>
              <w:rPr>
                <w:sz w:val="24"/>
              </w:rPr>
            </w:pPr>
          </w:p>
        </w:tc>
        <w:tc>
          <w:tcPr>
            <w:tcW w:w="1189" w:type="dxa"/>
          </w:tcPr>
          <w:p w14:paraId="7B310973" w14:textId="77777777" w:rsidR="00254229" w:rsidRDefault="00254229">
            <w:pPr>
              <w:pStyle w:val="TableParagraph"/>
              <w:rPr>
                <w:sz w:val="24"/>
              </w:rPr>
            </w:pPr>
          </w:p>
        </w:tc>
        <w:tc>
          <w:tcPr>
            <w:tcW w:w="3489" w:type="dxa"/>
          </w:tcPr>
          <w:p w14:paraId="2344743E" w14:textId="77777777" w:rsidR="00254229" w:rsidRDefault="00254229">
            <w:pPr>
              <w:pStyle w:val="TableParagraph"/>
              <w:rPr>
                <w:sz w:val="24"/>
              </w:rPr>
            </w:pPr>
          </w:p>
        </w:tc>
      </w:tr>
    </w:tbl>
    <w:p w14:paraId="015CAF69" w14:textId="77777777" w:rsidR="00254229" w:rsidRDefault="00254229">
      <w:pPr>
        <w:pStyle w:val="BodyText"/>
        <w:spacing w:before="3"/>
        <w:rPr>
          <w:sz w:val="22"/>
        </w:rPr>
      </w:pPr>
    </w:p>
    <w:p w14:paraId="5BC1FFEC" w14:textId="77777777" w:rsidR="00254229" w:rsidRDefault="00000000">
      <w:pPr>
        <w:pStyle w:val="BodyText"/>
        <w:spacing w:before="1" w:line="321" w:lineRule="auto"/>
        <w:ind w:left="517" w:right="1070"/>
        <w:jc w:val="both"/>
      </w:pPr>
      <w:r>
        <w:rPr>
          <w:color w:val="790000"/>
          <w:w w:val="105"/>
        </w:rPr>
        <w:t xml:space="preserve">Քայլ 3. </w:t>
      </w:r>
      <w:r>
        <w:rPr>
          <w:w w:val="105"/>
        </w:rPr>
        <w:t>Ծախսերի և օգուտների սահմանում - յուրաքանչյուր տարբերակի համար կատարել ծախսերի և օգուտների թվարկում և դրանց մոնետիզացիա: Հաշվարկներում ներառել նաև այլընտրանքային ծախսը (opportunity cost), սոցիալական օգուտները և սոցիալական ծախսերը, ուշադրություն դարձնել արտաքին ազդեցություններին:</w:t>
      </w:r>
    </w:p>
    <w:p w14:paraId="3C83E417" w14:textId="77777777" w:rsidR="00254229" w:rsidRDefault="00000000">
      <w:pPr>
        <w:pStyle w:val="BodyText"/>
        <w:spacing w:before="162" w:line="321" w:lineRule="auto"/>
        <w:ind w:left="517" w:right="1070"/>
        <w:jc w:val="both"/>
      </w:pPr>
      <w:r>
        <w:rPr>
          <w:color w:val="790000"/>
          <w:w w:val="105"/>
        </w:rPr>
        <w:t xml:space="preserve">Քայլ 4. </w:t>
      </w:r>
      <w:r>
        <w:rPr>
          <w:w w:val="105"/>
        </w:rPr>
        <w:t>Ծախսերի և օգուտների զեղչում  -  ապագա  դրամական  ծախսերն  ու  օգուտները վերածել ներկա արժեքի: Տրամաբանությունն  այն  է,  որ  այսօր  ունեցած  մեկ դրամն ավելի արժեքավոր է, քան վաղը ստացվելիք մեկ դրամը (կապիտալի հնարավորության արժեքի, ինֆլյացիայի և ռիսկի պատճառով)։ Այդ պատճառով անհրաժեշտ է բոլոր ապագա արժեքները փոխարկել  դրանց  «ներկայիս  արժեքի» (Present Value,</w:t>
      </w:r>
      <w:r>
        <w:rPr>
          <w:spacing w:val="21"/>
          <w:w w:val="105"/>
        </w:rPr>
        <w:t xml:space="preserve"> </w:t>
      </w:r>
      <w:r>
        <w:rPr>
          <w:w w:val="105"/>
        </w:rPr>
        <w:t>PV)։</w:t>
      </w:r>
    </w:p>
    <w:p w14:paraId="2AD2261E" w14:textId="77777777" w:rsidR="00254229" w:rsidRDefault="00000000">
      <w:pPr>
        <w:pStyle w:val="BodyText"/>
        <w:spacing w:before="162"/>
        <w:ind w:left="517"/>
      </w:pPr>
      <w:r>
        <w:rPr>
          <w:w w:val="110"/>
        </w:rPr>
        <w:t>Բանաձևը՝</w:t>
      </w:r>
    </w:p>
    <w:p w14:paraId="5B0D059E" w14:textId="77777777" w:rsidR="00254229" w:rsidRDefault="00254229">
      <w:pPr>
        <w:pStyle w:val="BodyText"/>
        <w:spacing w:before="1"/>
        <w:rPr>
          <w:sz w:val="22"/>
        </w:rPr>
      </w:pPr>
    </w:p>
    <w:p w14:paraId="1D9D6B7F" w14:textId="77777777" w:rsidR="00254229" w:rsidRDefault="00000000">
      <w:pPr>
        <w:pStyle w:val="BodyText"/>
        <w:spacing w:line="460" w:lineRule="auto"/>
        <w:ind w:left="517" w:right="8065" w:hanging="1"/>
      </w:pPr>
      <w:r>
        <w:rPr>
          <w:spacing w:val="1"/>
          <w:w w:val="94"/>
        </w:rPr>
        <w:t>P</w:t>
      </w:r>
      <w:r>
        <w:rPr>
          <w:w w:val="69"/>
        </w:rPr>
        <w:t>V</w:t>
      </w:r>
      <w:r>
        <w:t xml:space="preserve"> </w:t>
      </w:r>
      <w:r>
        <w:rPr>
          <w:w w:val="91"/>
        </w:rPr>
        <w:t>=</w:t>
      </w:r>
      <w:r>
        <w:t xml:space="preserve"> </w:t>
      </w:r>
      <w:r>
        <w:rPr>
          <w:w w:val="78"/>
        </w:rPr>
        <w:t>F</w:t>
      </w:r>
      <w:r>
        <w:rPr>
          <w:w w:val="69"/>
        </w:rPr>
        <w:t>V</w:t>
      </w:r>
      <w:r>
        <w:t xml:space="preserve"> </w:t>
      </w:r>
      <w:r>
        <w:rPr>
          <w:w w:val="91"/>
        </w:rPr>
        <w:t>/</w:t>
      </w:r>
      <w:r>
        <w:t xml:space="preserve"> </w:t>
      </w:r>
      <w:r>
        <w:rPr>
          <w:w w:val="79"/>
        </w:rPr>
        <w:t>(</w:t>
      </w:r>
      <w:r>
        <w:rPr>
          <w:w w:val="66"/>
        </w:rPr>
        <w:t>1</w:t>
      </w:r>
      <w:r>
        <w:t xml:space="preserve"> </w:t>
      </w:r>
      <w:r>
        <w:rPr>
          <w:w w:val="90"/>
        </w:rPr>
        <w:t>+</w:t>
      </w:r>
      <w:r>
        <w:t xml:space="preserve"> </w:t>
      </w:r>
      <w:r>
        <w:rPr>
          <w:w w:val="108"/>
        </w:rPr>
        <w:t>r</w:t>
      </w:r>
      <w:r>
        <w:rPr>
          <w:w w:val="79"/>
        </w:rPr>
        <w:t>)</w:t>
      </w:r>
      <w:r>
        <w:rPr>
          <w:w w:val="181"/>
          <w:sz w:val="20"/>
          <w:szCs w:val="20"/>
        </w:rPr>
        <w:t>t</w:t>
      </w:r>
      <w:r>
        <w:rPr>
          <w:w w:val="101"/>
        </w:rPr>
        <w:t>,</w:t>
      </w:r>
      <w:r>
        <w:t xml:space="preserve"> </w:t>
      </w:r>
      <w:r>
        <w:rPr>
          <w:w w:val="107"/>
        </w:rPr>
        <w:t>ո</w:t>
      </w:r>
      <w:r>
        <w:rPr>
          <w:w w:val="112"/>
        </w:rPr>
        <w:t>ր</w:t>
      </w:r>
      <w:r>
        <w:rPr>
          <w:w w:val="109"/>
        </w:rPr>
        <w:t>տ</w:t>
      </w:r>
      <w:r>
        <w:rPr>
          <w:w w:val="110"/>
        </w:rPr>
        <w:t>ե</w:t>
      </w:r>
      <w:r>
        <w:rPr>
          <w:spacing w:val="3"/>
          <w:w w:val="109"/>
        </w:rPr>
        <w:t>ղ</w:t>
      </w:r>
      <w:r>
        <w:rPr>
          <w:w w:val="117"/>
        </w:rPr>
        <w:t xml:space="preserve">՝ </w:t>
      </w:r>
      <w:r>
        <w:t xml:space="preserve">PV — ներկայիս </w:t>
      </w:r>
      <w:r>
        <w:rPr>
          <w:spacing w:val="-4"/>
        </w:rPr>
        <w:t>արժեք</w:t>
      </w:r>
    </w:p>
    <w:p w14:paraId="3B31AC99" w14:textId="77777777" w:rsidR="00254229" w:rsidRDefault="00000000">
      <w:pPr>
        <w:pStyle w:val="BodyText"/>
        <w:spacing w:before="1" w:line="460" w:lineRule="auto"/>
        <w:ind w:left="517" w:right="3581"/>
      </w:pPr>
      <w:r>
        <w:rPr>
          <w:w w:val="105"/>
        </w:rPr>
        <w:t>FV — ապագա արժեք (ծախս  կամ  օգուտ  ապագա  տարիներին) r — զեղչման</w:t>
      </w:r>
      <w:r>
        <w:rPr>
          <w:spacing w:val="32"/>
          <w:w w:val="105"/>
        </w:rPr>
        <w:t xml:space="preserve"> </w:t>
      </w:r>
      <w:r>
        <w:rPr>
          <w:w w:val="105"/>
        </w:rPr>
        <w:t>տոկոսադրույք</w:t>
      </w:r>
    </w:p>
    <w:p w14:paraId="7BB72BAA" w14:textId="77777777" w:rsidR="00254229" w:rsidRDefault="00000000">
      <w:pPr>
        <w:pStyle w:val="BodyText"/>
        <w:spacing w:before="1"/>
        <w:ind w:left="517"/>
      </w:pPr>
      <w:r>
        <w:rPr>
          <w:w w:val="110"/>
        </w:rPr>
        <w:t>t — տարիների քանակը</w:t>
      </w:r>
    </w:p>
    <w:p w14:paraId="3D1320E7" w14:textId="77777777" w:rsidR="00254229" w:rsidRDefault="00254229">
      <w:pPr>
        <w:pStyle w:val="BodyText"/>
        <w:spacing w:before="4"/>
        <w:rPr>
          <w:sz w:val="22"/>
        </w:rPr>
      </w:pPr>
    </w:p>
    <w:p w14:paraId="21E21968" w14:textId="77777777" w:rsidR="00254229" w:rsidRDefault="00000000">
      <w:pPr>
        <w:pStyle w:val="BodyText"/>
        <w:spacing w:line="319" w:lineRule="auto"/>
        <w:ind w:left="517" w:right="1071"/>
        <w:jc w:val="both"/>
      </w:pPr>
      <w:r>
        <w:rPr>
          <w:color w:val="790000"/>
          <w:w w:val="105"/>
        </w:rPr>
        <w:t xml:space="preserve">Քայլ 5. </w:t>
      </w:r>
      <w:r>
        <w:rPr>
          <w:w w:val="105"/>
        </w:rPr>
        <w:t>Ընտրություն -  Ընտրել  այն  տարբերակը,  որի  ներկայիս  արժեքը ամենաբարձրն</w:t>
      </w:r>
      <w:r>
        <w:rPr>
          <w:spacing w:val="58"/>
          <w:w w:val="105"/>
        </w:rPr>
        <w:t xml:space="preserve"> </w:t>
      </w:r>
      <w:r>
        <w:rPr>
          <w:spacing w:val="-3"/>
          <w:w w:val="105"/>
        </w:rPr>
        <w:t>է:</w:t>
      </w:r>
    </w:p>
    <w:p w14:paraId="79F57C4D" w14:textId="77777777" w:rsidR="00254229" w:rsidRDefault="00254229">
      <w:pPr>
        <w:spacing w:line="319" w:lineRule="auto"/>
        <w:jc w:val="both"/>
        <w:sectPr w:rsidR="00254229">
          <w:headerReference w:type="default" r:id="rId190"/>
          <w:footerReference w:type="default" r:id="rId191"/>
          <w:pgSz w:w="11910" w:h="16840"/>
          <w:pgMar w:top="1580" w:right="0" w:bottom="1140" w:left="560" w:header="0" w:footer="950" w:gutter="0"/>
          <w:pgNumType w:start="77"/>
          <w:cols w:space="720"/>
        </w:sectPr>
      </w:pPr>
    </w:p>
    <w:p w14:paraId="59AE87CA" w14:textId="77777777" w:rsidR="00254229" w:rsidRDefault="00000000">
      <w:pPr>
        <w:pStyle w:val="BodyText"/>
        <w:ind w:left="356"/>
        <w:rPr>
          <w:sz w:val="20"/>
        </w:rPr>
      </w:pPr>
      <w:r>
        <w:rPr>
          <w:noProof/>
        </w:rPr>
        <w:lastRenderedPageBreak/>
        <w:drawing>
          <wp:anchor distT="0" distB="0" distL="0" distR="0" simplePos="0" relativeHeight="5224" behindDoc="0" locked="0" layoutInCell="1" allowOverlap="1" wp14:anchorId="76C00178" wp14:editId="3F055DE4">
            <wp:simplePos x="0" y="0"/>
            <wp:positionH relativeFrom="page">
              <wp:posOffset>6197964</wp:posOffset>
            </wp:positionH>
            <wp:positionV relativeFrom="page">
              <wp:posOffset>10079449</wp:posOffset>
            </wp:positionV>
            <wp:extent cx="959779" cy="307489"/>
            <wp:effectExtent l="0" t="0" r="0" b="0"/>
            <wp:wrapNone/>
            <wp:docPr id="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png"/>
                    <pic:cNvPicPr/>
                  </pic:nvPicPr>
                  <pic:blipFill>
                    <a:blip r:embed="rId192" cstate="print"/>
                    <a:stretch>
                      <a:fillRect/>
                    </a:stretch>
                  </pic:blipFill>
                  <pic:spPr>
                    <a:xfrm>
                      <a:off x="0" y="0"/>
                      <a:ext cx="959779" cy="307489"/>
                    </a:xfrm>
                    <a:prstGeom prst="rect">
                      <a:avLst/>
                    </a:prstGeom>
                  </pic:spPr>
                </pic:pic>
              </a:graphicData>
            </a:graphic>
          </wp:anchor>
        </w:drawing>
      </w:r>
      <w:r>
        <w:rPr>
          <w:sz w:val="20"/>
        </w:rPr>
      </w:r>
      <w:r>
        <w:rPr>
          <w:sz w:val="20"/>
        </w:rPr>
        <w:pict w14:anchorId="4A80E17B">
          <v:group id="_x0000_s2050" style="width:519.25pt;height:65.4pt;mso-position-horizontal-relative:char;mso-position-vertical-relative:line" coordsize="10385,1308">
            <v:shape id="_x0000_s2053" style="position:absolute;left:9;top:9;width:10366;height:1289" coordorigin="10,10" coordsize="10366,1289" path="m10159,1298r-9933,l157,1287,98,1257,51,1210,21,1151,10,1082r,-856l21,157,51,98,98,51,157,21,226,10r9933,l10228,21r59,30l10334,98r30,59l10375,226r,856l10364,1151r-30,59l10287,1257r-59,30l10159,1298xe" fillcolor="#deebf7" stroked="f">
              <v:path arrowok="t"/>
            </v:shape>
            <v:shape id="_x0000_s2052" style="position:absolute;left:9;top:9;width:10366;height:1289" coordorigin="10,10" coordsize="10366,1289" path="m226,10l157,21,98,51,51,98,21,157,10,226r,856l21,1151r30,59l98,1257r59,30l226,1298r9933,l10228,1287r59,-30l10334,1210r30,-59l10375,1082r,-856l10364,157r-30,-59l10287,51r-59,-30l10159,10,226,10xe" filled="f" strokecolor="#deebf7" strokeweight=".96pt">
              <v:path arrowok="t"/>
            </v:shape>
            <v:shape id="_x0000_s2051" type="#_x0000_t202" style="position:absolute;width:10385;height:1308" filled="f" stroked="f">
              <v:textbox inset="0,0,0,0">
                <w:txbxContent>
                  <w:p w14:paraId="2F2ECB98" w14:textId="77777777" w:rsidR="00254229" w:rsidRDefault="00000000">
                    <w:pPr>
                      <w:spacing w:before="184"/>
                      <w:ind w:left="160"/>
                      <w:rPr>
                        <w:sz w:val="24"/>
                        <w:szCs w:val="24"/>
                      </w:rPr>
                    </w:pPr>
                    <w:r>
                      <w:rPr>
                        <w:color w:val="001D52"/>
                        <w:w w:val="110"/>
                        <w:sz w:val="24"/>
                        <w:szCs w:val="24"/>
                      </w:rPr>
                      <w:t>Մեթոդ. Ծախսարդյունավետության վերլուծություն (CEA)</w:t>
                    </w:r>
                  </w:p>
                  <w:p w14:paraId="3145459C" w14:textId="77777777" w:rsidR="00254229" w:rsidRDefault="00254229">
                    <w:pPr>
                      <w:spacing w:before="5"/>
                      <w:rPr>
                        <w:sz w:val="25"/>
                      </w:rPr>
                    </w:pPr>
                  </w:p>
                  <w:p w14:paraId="498C3EC6" w14:textId="77777777" w:rsidR="00254229" w:rsidRDefault="00000000">
                    <w:pPr>
                      <w:ind w:left="160"/>
                      <w:rPr>
                        <w:sz w:val="24"/>
                        <w:szCs w:val="24"/>
                      </w:rPr>
                    </w:pPr>
                    <w:r>
                      <w:rPr>
                        <w:color w:val="001D52"/>
                        <w:w w:val="105"/>
                        <w:sz w:val="24"/>
                        <w:szCs w:val="24"/>
                      </w:rPr>
                      <w:t>Կիրառումը</w:t>
                    </w:r>
                    <w:r>
                      <w:rPr>
                        <w:w w:val="105"/>
                        <w:sz w:val="24"/>
                        <w:szCs w:val="24"/>
                      </w:rPr>
                      <w:t>. լավագույն քաղաքականության ընտրություն</w:t>
                    </w:r>
                  </w:p>
                </w:txbxContent>
              </v:textbox>
            </v:shape>
            <w10:anchorlock/>
          </v:group>
        </w:pict>
      </w:r>
    </w:p>
    <w:p w14:paraId="179C26EE" w14:textId="77777777" w:rsidR="00254229" w:rsidRDefault="00254229">
      <w:pPr>
        <w:pStyle w:val="BodyText"/>
        <w:spacing w:before="5"/>
        <w:rPr>
          <w:sz w:val="25"/>
        </w:rPr>
      </w:pPr>
    </w:p>
    <w:p w14:paraId="5C8E2411" w14:textId="77777777" w:rsidR="00254229" w:rsidRDefault="00000000">
      <w:pPr>
        <w:pStyle w:val="BodyText"/>
        <w:spacing w:before="90" w:line="321" w:lineRule="auto"/>
        <w:ind w:left="516" w:right="1069" w:firstLine="1"/>
        <w:jc w:val="both"/>
      </w:pPr>
      <w:r>
        <w:rPr>
          <w:w w:val="110"/>
        </w:rPr>
        <w:t xml:space="preserve">Ի </w:t>
      </w:r>
      <w:r>
        <w:rPr>
          <w:spacing w:val="-5"/>
          <w:w w:val="110"/>
        </w:rPr>
        <w:t xml:space="preserve">տարբերություն Ծախսերի </w:t>
      </w:r>
      <w:r>
        <w:rPr>
          <w:w w:val="110"/>
        </w:rPr>
        <w:t xml:space="preserve">և </w:t>
      </w:r>
      <w:r>
        <w:rPr>
          <w:spacing w:val="-5"/>
          <w:w w:val="110"/>
        </w:rPr>
        <w:t xml:space="preserve">օգուտների վերլուծության </w:t>
      </w:r>
      <w:r>
        <w:rPr>
          <w:spacing w:val="-4"/>
          <w:w w:val="110"/>
        </w:rPr>
        <w:t xml:space="preserve">(CBA)՝ </w:t>
      </w:r>
      <w:r>
        <w:rPr>
          <w:spacing w:val="-5"/>
          <w:w w:val="110"/>
        </w:rPr>
        <w:t xml:space="preserve">ծախսարդյունավետության </w:t>
      </w:r>
      <w:r>
        <w:rPr>
          <w:w w:val="110"/>
        </w:rPr>
        <w:t>վերլուծության ժամանակ (CEA) դրամական</w:t>
      </w:r>
      <w:r>
        <w:rPr>
          <w:spacing w:val="-35"/>
          <w:w w:val="110"/>
        </w:rPr>
        <w:t xml:space="preserve"> </w:t>
      </w:r>
      <w:r>
        <w:rPr>
          <w:w w:val="110"/>
        </w:rPr>
        <w:t>միավորներով են գնահատվում միայն ծախսերը, իսկ արդյունքը՝ ֆիզիկական ցուցանիշներով: Մեթոդը հատկապես օգտակար է, երբ ծրագրի օգուտները դժվար է գնահատել դրամական միավորներով (օրինակ՝ առողջության կամ անվտանգության բարելավում):</w:t>
      </w:r>
    </w:p>
    <w:p w14:paraId="540A9570" w14:textId="77777777" w:rsidR="00254229" w:rsidRDefault="00000000">
      <w:pPr>
        <w:pStyle w:val="BodyText"/>
        <w:spacing w:before="162"/>
        <w:ind w:left="516"/>
      </w:pPr>
      <w:r>
        <w:rPr>
          <w:w w:val="110"/>
        </w:rPr>
        <w:t>Օրինակ՝</w:t>
      </w:r>
    </w:p>
    <w:p w14:paraId="3513CDCB" w14:textId="77777777" w:rsidR="00254229" w:rsidRDefault="00254229">
      <w:pPr>
        <w:pStyle w:val="BodyText"/>
        <w:spacing w:before="3"/>
        <w:rPr>
          <w:sz w:val="22"/>
        </w:rPr>
      </w:pPr>
    </w:p>
    <w:p w14:paraId="53CAB1FF" w14:textId="77777777" w:rsidR="00254229" w:rsidRDefault="00000000">
      <w:pPr>
        <w:pStyle w:val="BodyText"/>
        <w:spacing w:before="1" w:line="321" w:lineRule="auto"/>
        <w:ind w:left="515" w:right="1074"/>
        <w:jc w:val="both"/>
      </w:pPr>
      <w:r>
        <w:rPr>
          <w:w w:val="110"/>
        </w:rPr>
        <w:t xml:space="preserve">Ենթադրենք՝ զբաղվածության ծրագիր N 1-ն արժե 200 մլն դրամ, և ակնկալվում է, </w:t>
      </w:r>
      <w:r>
        <w:rPr>
          <w:spacing w:val="65"/>
          <w:w w:val="110"/>
        </w:rPr>
        <w:t xml:space="preserve"> </w:t>
      </w:r>
      <w:r>
        <w:rPr>
          <w:w w:val="110"/>
        </w:rPr>
        <w:t xml:space="preserve">որ կօգնի </w:t>
      </w:r>
      <w:r>
        <w:rPr>
          <w:spacing w:val="65"/>
          <w:w w:val="110"/>
        </w:rPr>
        <w:t xml:space="preserve"> </w:t>
      </w:r>
      <w:r>
        <w:rPr>
          <w:w w:val="110"/>
        </w:rPr>
        <w:t xml:space="preserve">5 000 անձի գտնել աշխատանք։ Զբաղվածության ծրագիր N 2-ն արժե  </w:t>
      </w:r>
      <w:r>
        <w:rPr>
          <w:spacing w:val="65"/>
          <w:w w:val="110"/>
        </w:rPr>
        <w:t xml:space="preserve"> </w:t>
      </w:r>
      <w:r>
        <w:rPr>
          <w:w w:val="110"/>
        </w:rPr>
        <w:t>500 մլն դրամ, և ակնկալվում է, որ կօգնի 10 000 անձի գտնել</w:t>
      </w:r>
      <w:r>
        <w:rPr>
          <w:spacing w:val="30"/>
          <w:w w:val="110"/>
        </w:rPr>
        <w:t xml:space="preserve"> </w:t>
      </w:r>
      <w:r>
        <w:rPr>
          <w:w w:val="110"/>
        </w:rPr>
        <w:t>աշխատանք։</w:t>
      </w:r>
    </w:p>
    <w:p w14:paraId="221B67E5" w14:textId="77777777" w:rsidR="00254229" w:rsidRDefault="00000000">
      <w:pPr>
        <w:pStyle w:val="BodyText"/>
        <w:spacing w:before="160" w:line="460" w:lineRule="auto"/>
        <w:ind w:left="517" w:right="3506"/>
      </w:pPr>
      <w:r>
        <w:rPr>
          <w:w w:val="105"/>
        </w:rPr>
        <w:t>N 1 — 40 000 դրամ՝ աշխատանքով ապահովված մեկ անձի հաշվով N 2 — 50 000 դրամ՝ աշխատանքով ապահովված մեկ անձի հաշվով</w:t>
      </w:r>
    </w:p>
    <w:p w14:paraId="106D7105" w14:textId="77777777" w:rsidR="00254229" w:rsidRDefault="00254229">
      <w:pPr>
        <w:pStyle w:val="BodyText"/>
        <w:rPr>
          <w:sz w:val="26"/>
        </w:rPr>
      </w:pPr>
    </w:p>
    <w:p w14:paraId="51958277" w14:textId="27402B65" w:rsidR="00254229" w:rsidRDefault="00000000">
      <w:pPr>
        <w:pStyle w:val="BodyText"/>
        <w:spacing w:before="232"/>
        <w:ind w:left="517"/>
      </w:pPr>
      <w:r>
        <w:rPr>
          <w:w w:val="105"/>
        </w:rPr>
        <w:t>Ուստի N 1-ն առավել արդյունավետ է, քան N 2-ը։</w:t>
      </w:r>
    </w:p>
    <w:p w14:paraId="6FBAEB2A" w14:textId="77777777" w:rsidR="00254229" w:rsidRDefault="00254229">
      <w:pPr>
        <w:pStyle w:val="BodyText"/>
        <w:rPr>
          <w:sz w:val="26"/>
        </w:rPr>
      </w:pPr>
    </w:p>
    <w:p w14:paraId="70DCA596" w14:textId="77777777" w:rsidR="00254229" w:rsidRDefault="00254229">
      <w:pPr>
        <w:pStyle w:val="BodyText"/>
        <w:rPr>
          <w:sz w:val="26"/>
        </w:rPr>
      </w:pPr>
    </w:p>
    <w:p w14:paraId="5BC96B18" w14:textId="77777777" w:rsidR="00254229" w:rsidRDefault="00254229">
      <w:pPr>
        <w:pStyle w:val="BodyText"/>
        <w:rPr>
          <w:sz w:val="26"/>
        </w:rPr>
      </w:pPr>
    </w:p>
    <w:p w14:paraId="591E5E72" w14:textId="77777777" w:rsidR="00254229" w:rsidRDefault="00254229">
      <w:pPr>
        <w:pStyle w:val="BodyText"/>
        <w:rPr>
          <w:sz w:val="26"/>
        </w:rPr>
      </w:pPr>
    </w:p>
    <w:p w14:paraId="7D1A1660" w14:textId="77777777" w:rsidR="00254229" w:rsidRDefault="00254229">
      <w:pPr>
        <w:pStyle w:val="BodyText"/>
        <w:rPr>
          <w:sz w:val="26"/>
        </w:rPr>
      </w:pPr>
    </w:p>
    <w:p w14:paraId="6CD94E58" w14:textId="77777777" w:rsidR="00254229" w:rsidRDefault="00000000">
      <w:pPr>
        <w:pStyle w:val="BodyText"/>
        <w:spacing w:before="176" w:line="280" w:lineRule="auto"/>
        <w:ind w:left="2060" w:right="5368" w:hanging="268"/>
      </w:pPr>
      <w:r>
        <w:rPr>
          <w:w w:val="105"/>
        </w:rPr>
        <w:t>ՀԱՅԱՍՏԱՆԻ ՀԱՆՐԱՊԵՏՈՒԹՅԱՆ ՎԱՐՉԱՊԵՏԻ ԱՇԽԱՏԱԿԱԶՄԻ</w:t>
      </w:r>
    </w:p>
    <w:p w14:paraId="679F6E57" w14:textId="77777777" w:rsidR="00254229" w:rsidRDefault="00000000">
      <w:pPr>
        <w:pStyle w:val="BodyText"/>
        <w:tabs>
          <w:tab w:val="left" w:pos="7287"/>
        </w:tabs>
        <w:spacing w:before="2"/>
        <w:ind w:left="3113"/>
      </w:pPr>
      <w:r>
        <w:rPr>
          <w:w w:val="105"/>
        </w:rPr>
        <w:t>ՂԵԿԱՎԱՐ</w:t>
      </w:r>
      <w:r>
        <w:rPr>
          <w:w w:val="105"/>
        </w:rPr>
        <w:tab/>
        <w:t>Լ.</w:t>
      </w:r>
      <w:r>
        <w:rPr>
          <w:spacing w:val="5"/>
          <w:w w:val="105"/>
        </w:rPr>
        <w:t xml:space="preserve"> </w:t>
      </w:r>
      <w:r>
        <w:rPr>
          <w:w w:val="105"/>
        </w:rPr>
        <w:t>ՄԱԿՈՒՆՑ</w:t>
      </w:r>
    </w:p>
    <w:sectPr w:rsidR="00254229">
      <w:headerReference w:type="default" r:id="rId193"/>
      <w:footerReference w:type="default" r:id="rId194"/>
      <w:pgSz w:w="11910" w:h="16840"/>
      <w:pgMar w:top="1260" w:right="0" w:bottom="1220" w:left="560" w:header="0" w:footer="1030" w:gutter="0"/>
      <w:pgNumType w:start="7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A8D3B" w14:textId="77777777" w:rsidR="00DC7F75" w:rsidRDefault="00DC7F75">
      <w:r>
        <w:separator/>
      </w:r>
    </w:p>
  </w:endnote>
  <w:endnote w:type="continuationSeparator" w:id="0">
    <w:p w14:paraId="7141F7E6" w14:textId="77777777" w:rsidR="00DC7F75" w:rsidRDefault="00DC7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2C655" w14:textId="77777777" w:rsidR="00254229" w:rsidRDefault="00000000">
    <w:pPr>
      <w:pStyle w:val="BodyText"/>
      <w:spacing w:line="14" w:lineRule="auto"/>
      <w:rPr>
        <w:sz w:val="20"/>
      </w:rPr>
    </w:pPr>
    <w:r>
      <w:pict w14:anchorId="789A7F4D">
        <v:group id="_x0000_s1647" style="position:absolute;margin-left:-.35pt;margin-top:829.3pt;width:595.7pt;height:13pt;z-index:-95728;mso-position-horizontal-relative:page;mso-position-vertical-relative:page" coordorigin="-7,16586" coordsize="11914,260">
          <v:rect id="_x0000_s1653" style="position:absolute;top:16596;width:4059;height:243" fillcolor="#d40000" stroked="f"/>
          <v:shape id="_x0000_s1652" style="position:absolute;top:16596;width:4059;height:243" coordorigin=",16596" coordsize="4059,243" path="m4058,16838r,-242l,16596e" filled="f" strokecolor="#d40000" strokeweight=".72pt">
            <v:path arrowok="t"/>
          </v:shape>
          <v:rect id="_x0000_s1651" style="position:absolute;left:8260;top:16593;width:3646;height:245" fillcolor="#ed931a" stroked="f"/>
          <v:line id="_x0000_s1650" style="position:absolute" from="11906,16594" to="8177,16594" strokecolor="#ed931a" strokeweight=".72pt"/>
          <v:rect id="_x0000_s1649" style="position:absolute;left:4058;top:16596;width:4203;height:243" fillcolor="#2811cf" stroked="f"/>
          <v:shape id="_x0000_s1648"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5A12AB4D">
        <v:shapetype id="_x0000_t202" coordsize="21600,21600" o:spt="202" path="m,l,21600r21600,l21600,xe">
          <v:stroke joinstyle="miter"/>
          <v:path gradientshapeok="t" o:connecttype="rect"/>
        </v:shapetype>
        <v:shape id="_x0000_s1646" type="#_x0000_t202" style="position:absolute;margin-left:292.95pt;margin-top:783.45pt;width:9.6pt;height:14.25pt;z-index:-95704;mso-position-horizontal-relative:page;mso-position-vertical-relative:page" filled="f" stroked="f">
          <v:textbox inset="0,0,0,0">
            <w:txbxContent>
              <w:p w14:paraId="1134CAB1" w14:textId="77777777" w:rsidR="00254229" w:rsidRDefault="00000000">
                <w:pPr>
                  <w:spacing w:before="11"/>
                  <w:ind w:left="40"/>
                </w:pPr>
                <w:r>
                  <w:fldChar w:fldCharType="begin"/>
                </w:r>
                <w:r>
                  <w:rPr>
                    <w:w w:val="101"/>
                  </w:rPr>
                  <w:instrText xml:space="preserve"> PAGE </w:instrText>
                </w:r>
                <w:r>
                  <w:fldChar w:fldCharType="separate"/>
                </w:r>
                <w:r>
                  <w:t>2</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1C445" w14:textId="77777777" w:rsidR="00254229" w:rsidRDefault="00000000">
    <w:pPr>
      <w:pStyle w:val="BodyText"/>
      <w:spacing w:line="14" w:lineRule="auto"/>
      <w:rPr>
        <w:sz w:val="20"/>
      </w:rPr>
    </w:pPr>
    <w:r>
      <w:pict w14:anchorId="65AD57CC">
        <v:group id="_x0000_s1575" style="position:absolute;margin-left:-.35pt;margin-top:829.3pt;width:595.7pt;height:13pt;z-index:-95296;mso-position-horizontal-relative:page;mso-position-vertical-relative:page" coordorigin="-7,16586" coordsize="11914,260">
          <v:rect id="_x0000_s1581" style="position:absolute;top:16596;width:4059;height:243" fillcolor="#d40000" stroked="f"/>
          <v:shape id="_x0000_s1580" style="position:absolute;top:16596;width:4059;height:243" coordorigin=",16596" coordsize="4059,243" path="m4058,16838r,-242l,16596e" filled="f" strokecolor="#d40000" strokeweight=".72pt">
            <v:path arrowok="t"/>
          </v:shape>
          <v:rect id="_x0000_s1579" style="position:absolute;left:8260;top:16593;width:3646;height:245" fillcolor="#ed931a" stroked="f"/>
          <v:line id="_x0000_s1578" style="position:absolute" from="11906,16594" to="8177,16594" strokecolor="#ed931a" strokeweight=".72pt"/>
          <v:rect id="_x0000_s1577" style="position:absolute;left:4058;top:16596;width:4203;height:243" fillcolor="#2811cf" stroked="f"/>
          <v:shape id="_x0000_s1576"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460E0D8B">
        <v:shapetype id="_x0000_t202" coordsize="21600,21600" o:spt="202" path="m,l,21600r21600,l21600,xe">
          <v:stroke joinstyle="miter"/>
          <v:path gradientshapeok="t" o:connecttype="rect"/>
        </v:shapetype>
        <v:shape id="_x0000_s1574" type="#_x0000_t202" style="position:absolute;margin-left:290.1pt;margin-top:783.45pt;width:15.2pt;height:14.25pt;z-index:-95272;mso-position-horizontal-relative:page;mso-position-vertical-relative:page" filled="f" stroked="f">
          <v:textbox inset="0,0,0,0">
            <w:txbxContent>
              <w:p w14:paraId="24C67382" w14:textId="77777777" w:rsidR="00254229" w:rsidRDefault="00000000">
                <w:pPr>
                  <w:spacing w:before="11"/>
                  <w:ind w:left="40"/>
                </w:pPr>
                <w:r>
                  <w:fldChar w:fldCharType="begin"/>
                </w:r>
                <w:r>
                  <w:instrText xml:space="preserve"> PAGE </w:instrText>
                </w:r>
                <w:r>
                  <w:fldChar w:fldCharType="separate"/>
                </w:r>
                <w:r>
                  <w:t>11</w:t>
                </w:r>
                <w: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1A1F" w14:textId="77777777" w:rsidR="00254229" w:rsidRDefault="00000000">
    <w:pPr>
      <w:pStyle w:val="BodyText"/>
      <w:spacing w:line="14" w:lineRule="auto"/>
      <w:rPr>
        <w:sz w:val="20"/>
      </w:rPr>
    </w:pPr>
    <w:r>
      <w:pict w14:anchorId="242A5E92">
        <v:group id="_x0000_s1567" style="position:absolute;margin-left:-.35pt;margin-top:829.3pt;width:595.7pt;height:13pt;z-index:-95248;mso-position-horizontal-relative:page;mso-position-vertical-relative:page" coordorigin="-7,16586" coordsize="11914,260">
          <v:rect id="_x0000_s1573" style="position:absolute;top:16596;width:4059;height:243" fillcolor="#d40000" stroked="f"/>
          <v:shape id="_x0000_s1572" style="position:absolute;top:16596;width:4059;height:243" coordorigin=",16596" coordsize="4059,243" path="m4058,16838r,-242l,16596e" filled="f" strokecolor="#d40000" strokeweight=".72pt">
            <v:path arrowok="t"/>
          </v:shape>
          <v:rect id="_x0000_s1571" style="position:absolute;left:8260;top:16593;width:3646;height:245" fillcolor="#ed931a" stroked="f"/>
          <v:line id="_x0000_s1570" style="position:absolute" from="11906,16594" to="8177,16594" strokecolor="#ed931a" strokeweight=".72pt"/>
          <v:rect id="_x0000_s1569" style="position:absolute;left:4058;top:16596;width:4203;height:243" fillcolor="#2811cf" stroked="f"/>
          <v:shape id="_x0000_s1568"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087ACF0D">
        <v:shapetype id="_x0000_t202" coordsize="21600,21600" o:spt="202" path="m,l,21600r21600,l21600,xe">
          <v:stroke joinstyle="miter"/>
          <v:path gradientshapeok="t" o:connecttype="rect"/>
        </v:shapetype>
        <v:shape id="_x0000_s1566" type="#_x0000_t202" style="position:absolute;margin-left:290.1pt;margin-top:783.45pt;width:15.2pt;height:14.25pt;z-index:-95224;mso-position-horizontal-relative:page;mso-position-vertical-relative:page" filled="f" stroked="f">
          <v:textbox inset="0,0,0,0">
            <w:txbxContent>
              <w:p w14:paraId="72124A9F" w14:textId="77777777" w:rsidR="00254229" w:rsidRDefault="00000000">
                <w:pPr>
                  <w:spacing w:before="11"/>
                  <w:ind w:left="40"/>
                </w:pPr>
                <w:r>
                  <w:fldChar w:fldCharType="begin"/>
                </w:r>
                <w:r>
                  <w:instrText xml:space="preserve"> PAGE </w:instrText>
                </w:r>
                <w:r>
                  <w:fldChar w:fldCharType="separate"/>
                </w:r>
                <w:r>
                  <w:t>12</w:t>
                </w:r>
                <w: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17F81" w14:textId="77777777" w:rsidR="00254229" w:rsidRDefault="00000000">
    <w:pPr>
      <w:pStyle w:val="BodyText"/>
      <w:spacing w:line="14" w:lineRule="auto"/>
      <w:rPr>
        <w:sz w:val="20"/>
      </w:rPr>
    </w:pPr>
    <w:r>
      <w:pict w14:anchorId="6A65C830">
        <v:group id="_x0000_s1559" style="position:absolute;margin-left:-.35pt;margin-top:829.3pt;width:595.7pt;height:13pt;z-index:-95200;mso-position-horizontal-relative:page;mso-position-vertical-relative:page" coordorigin="-7,16586" coordsize="11914,260">
          <v:rect id="_x0000_s1565" style="position:absolute;top:16596;width:4059;height:243" fillcolor="#d40000" stroked="f"/>
          <v:shape id="_x0000_s1564" style="position:absolute;top:16596;width:4059;height:243" coordorigin=",16596" coordsize="4059,243" path="m4058,16838r,-242l,16596e" filled="f" strokecolor="#d40000" strokeweight=".72pt">
            <v:path arrowok="t"/>
          </v:shape>
          <v:rect id="_x0000_s1563" style="position:absolute;left:8260;top:16593;width:3646;height:245" fillcolor="#ed931a" stroked="f"/>
          <v:line id="_x0000_s1562" style="position:absolute" from="11906,16594" to="8177,16594" strokecolor="#ed931a" strokeweight=".72pt"/>
          <v:rect id="_x0000_s1561" style="position:absolute;left:4058;top:16596;width:4203;height:243" fillcolor="#2811cf" stroked="f"/>
          <v:shape id="_x0000_s1560"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5DBDC88E">
        <v:shapetype id="_x0000_t202" coordsize="21600,21600" o:spt="202" path="m,l,21600r21600,l21600,xe">
          <v:stroke joinstyle="miter"/>
          <v:path gradientshapeok="t" o:connecttype="rect"/>
        </v:shapetype>
        <v:shape id="_x0000_s1558" type="#_x0000_t202" style="position:absolute;margin-left:290.1pt;margin-top:783.45pt;width:15.2pt;height:14.25pt;z-index:-95176;mso-position-horizontal-relative:page;mso-position-vertical-relative:page" filled="f" stroked="f">
          <v:textbox inset="0,0,0,0">
            <w:txbxContent>
              <w:p w14:paraId="33C62ECB" w14:textId="77777777" w:rsidR="00254229" w:rsidRDefault="00000000">
                <w:pPr>
                  <w:spacing w:before="11"/>
                  <w:ind w:left="40"/>
                </w:pPr>
                <w:r>
                  <w:fldChar w:fldCharType="begin"/>
                </w:r>
                <w:r>
                  <w:instrText xml:space="preserve"> PAGE </w:instrText>
                </w:r>
                <w:r>
                  <w:fldChar w:fldCharType="separate"/>
                </w:r>
                <w:r>
                  <w:t>13</w:t>
                </w:r>
                <w: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EF014" w14:textId="77777777" w:rsidR="00254229" w:rsidRDefault="00000000">
    <w:pPr>
      <w:pStyle w:val="BodyText"/>
      <w:spacing w:line="14" w:lineRule="auto"/>
      <w:rPr>
        <w:sz w:val="20"/>
      </w:rPr>
    </w:pPr>
    <w:r>
      <w:pict w14:anchorId="54C3D7BC">
        <v:group id="_x0000_s1551" style="position:absolute;margin-left:-.35pt;margin-top:829.3pt;width:595.7pt;height:13pt;z-index:-95152;mso-position-horizontal-relative:page;mso-position-vertical-relative:page" coordorigin="-7,16586" coordsize="11914,260">
          <v:rect id="_x0000_s1557" style="position:absolute;top:16596;width:4059;height:243" fillcolor="#d40000" stroked="f"/>
          <v:shape id="_x0000_s1556" style="position:absolute;top:16596;width:4059;height:243" coordorigin=",16596" coordsize="4059,243" path="m4058,16838r,-242l,16596e" filled="f" strokecolor="#d40000" strokeweight=".72pt">
            <v:path arrowok="t"/>
          </v:shape>
          <v:rect id="_x0000_s1555" style="position:absolute;left:8260;top:16593;width:3646;height:245" fillcolor="#ed931a" stroked="f"/>
          <v:line id="_x0000_s1554" style="position:absolute" from="11906,16594" to="8177,16594" strokecolor="#ed931a" strokeweight=".72pt"/>
          <v:rect id="_x0000_s1553" style="position:absolute;left:4058;top:16596;width:4203;height:243" fillcolor="#2811cf" stroked="f"/>
          <v:shape id="_x0000_s1552"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78383391">
        <v:shapetype id="_x0000_t202" coordsize="21600,21600" o:spt="202" path="m,l,21600r21600,l21600,xe">
          <v:stroke joinstyle="miter"/>
          <v:path gradientshapeok="t" o:connecttype="rect"/>
        </v:shapetype>
        <v:shape id="_x0000_s1550" type="#_x0000_t202" style="position:absolute;margin-left:290.1pt;margin-top:783.45pt;width:15.2pt;height:14.25pt;z-index:-95128;mso-position-horizontal-relative:page;mso-position-vertical-relative:page" filled="f" stroked="f">
          <v:textbox inset="0,0,0,0">
            <w:txbxContent>
              <w:p w14:paraId="2B034532" w14:textId="77777777" w:rsidR="00254229" w:rsidRDefault="00000000">
                <w:pPr>
                  <w:spacing w:before="11"/>
                  <w:ind w:left="40"/>
                </w:pPr>
                <w:r>
                  <w:fldChar w:fldCharType="begin"/>
                </w:r>
                <w:r>
                  <w:instrText xml:space="preserve"> PAGE </w:instrText>
                </w:r>
                <w:r>
                  <w:fldChar w:fldCharType="separate"/>
                </w:r>
                <w:r>
                  <w:t>14</w:t>
                </w:r>
                <w: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347A4" w14:textId="77777777" w:rsidR="00254229" w:rsidRDefault="00000000">
    <w:pPr>
      <w:pStyle w:val="BodyText"/>
      <w:spacing w:line="14" w:lineRule="auto"/>
      <w:rPr>
        <w:sz w:val="20"/>
      </w:rPr>
    </w:pPr>
    <w:r>
      <w:pict w14:anchorId="1F1F2D93">
        <v:group id="_x0000_s1543" style="position:absolute;margin-left:-.35pt;margin-top:829.3pt;width:595.7pt;height:13pt;z-index:-95104;mso-position-horizontal-relative:page;mso-position-vertical-relative:page" coordorigin="-7,16586" coordsize="11914,260">
          <v:rect id="_x0000_s1549" style="position:absolute;top:16596;width:4059;height:243" fillcolor="#d40000" stroked="f"/>
          <v:shape id="_x0000_s1548" style="position:absolute;top:16596;width:4059;height:243" coordorigin=",16596" coordsize="4059,243" path="m4058,16838r,-242l,16596e" filled="f" strokecolor="#d40000" strokeweight=".72pt">
            <v:path arrowok="t"/>
          </v:shape>
          <v:rect id="_x0000_s1547" style="position:absolute;left:8260;top:16593;width:3646;height:245" fillcolor="#ed931a" stroked="f"/>
          <v:line id="_x0000_s1546" style="position:absolute" from="11906,16594" to="8177,16594" strokecolor="#ed931a" strokeweight=".72pt"/>
          <v:rect id="_x0000_s1545" style="position:absolute;left:4058;top:16596;width:4203;height:243" fillcolor="#2811cf" stroked="f"/>
          <v:shape id="_x0000_s1544"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0A242976">
        <v:shapetype id="_x0000_t202" coordsize="21600,21600" o:spt="202" path="m,l,21600r21600,l21600,xe">
          <v:stroke joinstyle="miter"/>
          <v:path gradientshapeok="t" o:connecttype="rect"/>
        </v:shapetype>
        <v:shape id="_x0000_s1542" type="#_x0000_t202" style="position:absolute;margin-left:290.1pt;margin-top:783.45pt;width:15.2pt;height:14.25pt;z-index:-95080;mso-position-horizontal-relative:page;mso-position-vertical-relative:page" filled="f" stroked="f">
          <v:textbox inset="0,0,0,0">
            <w:txbxContent>
              <w:p w14:paraId="207083A2" w14:textId="77777777" w:rsidR="00254229" w:rsidRDefault="00000000">
                <w:pPr>
                  <w:spacing w:before="11"/>
                  <w:ind w:left="40"/>
                </w:pPr>
                <w:r>
                  <w:fldChar w:fldCharType="begin"/>
                </w:r>
                <w:r>
                  <w:instrText xml:space="preserve"> PAGE </w:instrText>
                </w:r>
                <w:r>
                  <w:fldChar w:fldCharType="separate"/>
                </w:r>
                <w:r>
                  <w:t>15</w:t>
                </w:r>
                <w: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5084D" w14:textId="77777777" w:rsidR="00254229" w:rsidRDefault="00000000">
    <w:pPr>
      <w:pStyle w:val="BodyText"/>
      <w:spacing w:line="14" w:lineRule="auto"/>
      <w:rPr>
        <w:sz w:val="20"/>
      </w:rPr>
    </w:pPr>
    <w:r>
      <w:pict w14:anchorId="28574B2B">
        <v:group id="_x0000_s1535" style="position:absolute;margin-left:-.35pt;margin-top:829.3pt;width:595.7pt;height:13pt;z-index:-95056;mso-position-horizontal-relative:page;mso-position-vertical-relative:page" coordorigin="-7,16586" coordsize="11914,260">
          <v:rect id="_x0000_s1541" style="position:absolute;top:16596;width:4059;height:243" fillcolor="#d40000" stroked="f"/>
          <v:shape id="_x0000_s1540" style="position:absolute;top:16596;width:4059;height:243" coordorigin=",16596" coordsize="4059,243" path="m4058,16838r,-242l,16596e" filled="f" strokecolor="#d40000" strokeweight=".72pt">
            <v:path arrowok="t"/>
          </v:shape>
          <v:rect id="_x0000_s1539" style="position:absolute;left:8260;top:16593;width:3646;height:245" fillcolor="#ed931a" stroked="f"/>
          <v:line id="_x0000_s1538" style="position:absolute" from="11906,16594" to="8177,16594" strokecolor="#ed931a" strokeweight=".72pt"/>
          <v:rect id="_x0000_s1537" style="position:absolute;left:4058;top:16596;width:4203;height:243" fillcolor="#2811cf" stroked="f"/>
          <v:shape id="_x0000_s1536"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37EB660C">
        <v:shapetype id="_x0000_t202" coordsize="21600,21600" o:spt="202" path="m,l,21600r21600,l21600,xe">
          <v:stroke joinstyle="miter"/>
          <v:path gradientshapeok="t" o:connecttype="rect"/>
        </v:shapetype>
        <v:shape id="_x0000_s1534" type="#_x0000_t202" style="position:absolute;margin-left:290.1pt;margin-top:783.45pt;width:15.2pt;height:14.25pt;z-index:-95032;mso-position-horizontal-relative:page;mso-position-vertical-relative:page" filled="f" stroked="f">
          <v:textbox inset="0,0,0,0">
            <w:txbxContent>
              <w:p w14:paraId="3D611647" w14:textId="77777777" w:rsidR="00254229" w:rsidRDefault="00000000">
                <w:pPr>
                  <w:spacing w:before="11"/>
                  <w:ind w:left="40"/>
                </w:pPr>
                <w:r>
                  <w:fldChar w:fldCharType="begin"/>
                </w:r>
                <w:r>
                  <w:instrText xml:space="preserve"> PAGE </w:instrText>
                </w:r>
                <w:r>
                  <w:fldChar w:fldCharType="separate"/>
                </w:r>
                <w:r>
                  <w:t>16</w:t>
                </w:r>
                <w: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E7428" w14:textId="77777777" w:rsidR="00254229" w:rsidRDefault="00000000">
    <w:pPr>
      <w:pStyle w:val="BodyText"/>
      <w:spacing w:line="14" w:lineRule="auto"/>
      <w:rPr>
        <w:sz w:val="20"/>
      </w:rPr>
    </w:pPr>
    <w:r>
      <w:pict w14:anchorId="5CB6A164">
        <v:group id="_x0000_s1527" style="position:absolute;margin-left:-.35pt;margin-top:829.3pt;width:595.7pt;height:13pt;z-index:-95008;mso-position-horizontal-relative:page;mso-position-vertical-relative:page" coordorigin="-7,16586" coordsize="11914,260">
          <v:rect id="_x0000_s1533" style="position:absolute;top:16596;width:4059;height:243" fillcolor="#d40000" stroked="f"/>
          <v:shape id="_x0000_s1532" style="position:absolute;top:16596;width:4059;height:243" coordorigin=",16596" coordsize="4059,243" path="m4058,16838r,-242l,16596e" filled="f" strokecolor="#d40000" strokeweight=".72pt">
            <v:path arrowok="t"/>
          </v:shape>
          <v:rect id="_x0000_s1531" style="position:absolute;left:8260;top:16593;width:3646;height:245" fillcolor="#ed931a" stroked="f"/>
          <v:line id="_x0000_s1530" style="position:absolute" from="11906,16594" to="8177,16594" strokecolor="#ed931a" strokeweight=".72pt"/>
          <v:rect id="_x0000_s1529" style="position:absolute;left:4058;top:16596;width:4203;height:243" fillcolor="#2811cf" stroked="f"/>
          <v:shape id="_x0000_s1528"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655A5AA8">
        <v:line id="_x0000_s1526" style="position:absolute;z-index:-94984;mso-position-horizontal-relative:page;mso-position-vertical-relative:page" from="53.9pt,728.3pt" to="197.9pt,728.3pt" strokeweight=".72pt">
          <w10:wrap anchorx="page" anchory="page"/>
        </v:line>
      </w:pict>
    </w:r>
    <w:r>
      <w:pict w14:anchorId="5654DD5C">
        <v:shapetype id="_x0000_t202" coordsize="21600,21600" o:spt="202" path="m,l,21600r21600,l21600,xe">
          <v:stroke joinstyle="miter"/>
          <v:path gradientshapeok="t" o:connecttype="rect"/>
        </v:shapetype>
        <v:shape id="_x0000_s1525" type="#_x0000_t202" style="position:absolute;margin-left:291.1pt;margin-top:783.45pt;width:13.2pt;height:14.25pt;z-index:-94960;mso-position-horizontal-relative:page;mso-position-vertical-relative:page" filled="f" stroked="f">
          <v:textbox inset="0,0,0,0">
            <w:txbxContent>
              <w:p w14:paraId="398292B4" w14:textId="77777777" w:rsidR="00254229" w:rsidRDefault="00000000">
                <w:pPr>
                  <w:spacing w:before="11"/>
                  <w:ind w:left="20"/>
                </w:pPr>
                <w:r>
                  <w:t>17</w:t>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206C5" w14:textId="77777777" w:rsidR="00254229" w:rsidRDefault="00000000">
    <w:pPr>
      <w:pStyle w:val="BodyText"/>
      <w:spacing w:line="14" w:lineRule="auto"/>
      <w:rPr>
        <w:sz w:val="20"/>
      </w:rPr>
    </w:pPr>
    <w:r>
      <w:pict w14:anchorId="10BCF5B4">
        <v:group id="_x0000_s1518" style="position:absolute;margin-left:-.35pt;margin-top:829.3pt;width:595.7pt;height:13pt;z-index:-94936;mso-position-horizontal-relative:page;mso-position-vertical-relative:page" coordorigin="-7,16586" coordsize="11914,260">
          <v:rect id="_x0000_s1524" style="position:absolute;top:16596;width:4059;height:243" fillcolor="#d40000" stroked="f"/>
          <v:shape id="_x0000_s1523" style="position:absolute;top:16596;width:4059;height:243" coordorigin=",16596" coordsize="4059,243" path="m4058,16838r,-242l,16596e" filled="f" strokecolor="#d40000" strokeweight=".72pt">
            <v:path arrowok="t"/>
          </v:shape>
          <v:rect id="_x0000_s1522" style="position:absolute;left:8260;top:16593;width:3646;height:245" fillcolor="#ed931a" stroked="f"/>
          <v:line id="_x0000_s1521" style="position:absolute" from="11906,16594" to="8177,16594" strokecolor="#ed931a" strokeweight=".72pt"/>
          <v:rect id="_x0000_s1520" style="position:absolute;left:4058;top:16596;width:4203;height:243" fillcolor="#2811cf" stroked="f"/>
          <v:shape id="_x0000_s1519"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3C2AC7B8">
        <v:shapetype id="_x0000_t202" coordsize="21600,21600" o:spt="202" path="m,l,21600r21600,l21600,xe">
          <v:stroke joinstyle="miter"/>
          <v:path gradientshapeok="t" o:connecttype="rect"/>
        </v:shapetype>
        <v:shape id="_x0000_s1517" type="#_x0000_t202" style="position:absolute;margin-left:290.1pt;margin-top:783.45pt;width:15.2pt;height:14.25pt;z-index:-94912;mso-position-horizontal-relative:page;mso-position-vertical-relative:page" filled="f" stroked="f">
          <v:textbox inset="0,0,0,0">
            <w:txbxContent>
              <w:p w14:paraId="5B6AA669" w14:textId="77777777" w:rsidR="00254229" w:rsidRDefault="00000000">
                <w:pPr>
                  <w:spacing w:before="11"/>
                  <w:ind w:left="40"/>
                </w:pPr>
                <w:r>
                  <w:fldChar w:fldCharType="begin"/>
                </w:r>
                <w:r>
                  <w:instrText xml:space="preserve"> PAGE </w:instrText>
                </w:r>
                <w:r>
                  <w:fldChar w:fldCharType="separate"/>
                </w:r>
                <w:r>
                  <w:t>18</w:t>
                </w:r>
                <w: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2FED" w14:textId="77777777" w:rsidR="00254229" w:rsidRDefault="00000000">
    <w:pPr>
      <w:pStyle w:val="BodyText"/>
      <w:spacing w:line="14" w:lineRule="auto"/>
      <w:rPr>
        <w:sz w:val="20"/>
      </w:rPr>
    </w:pPr>
    <w:r>
      <w:pict w14:anchorId="503CA2B4">
        <v:group id="_x0000_s1510" style="position:absolute;margin-left:-.35pt;margin-top:829.3pt;width:595.7pt;height:13pt;z-index:-94888;mso-position-horizontal-relative:page;mso-position-vertical-relative:page" coordorigin="-7,16586" coordsize="11914,260">
          <v:rect id="_x0000_s1516" style="position:absolute;top:16596;width:4059;height:243" fillcolor="#d40000" stroked="f"/>
          <v:shape id="_x0000_s1515" style="position:absolute;top:16596;width:4059;height:243" coordorigin=",16596" coordsize="4059,243" path="m4058,16838r,-242l,16596e" filled="f" strokecolor="#d40000" strokeweight=".72pt">
            <v:path arrowok="t"/>
          </v:shape>
          <v:rect id="_x0000_s1514" style="position:absolute;left:8260;top:16593;width:3646;height:245" fillcolor="#ed931a" stroked="f"/>
          <v:line id="_x0000_s1513" style="position:absolute" from="11906,16594" to="8177,16594" strokecolor="#ed931a" strokeweight=".72pt"/>
          <v:rect id="_x0000_s1512" style="position:absolute;left:4058;top:16596;width:4203;height:243" fillcolor="#2811cf" stroked="f"/>
          <v:shape id="_x0000_s1511"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413AAA75">
        <v:shapetype id="_x0000_t202" coordsize="21600,21600" o:spt="202" path="m,l,21600r21600,l21600,xe">
          <v:stroke joinstyle="miter"/>
          <v:path gradientshapeok="t" o:connecttype="rect"/>
        </v:shapetype>
        <v:shape id="_x0000_s1509" type="#_x0000_t202" style="position:absolute;margin-left:290.1pt;margin-top:783.45pt;width:15.2pt;height:14.25pt;z-index:-94864;mso-position-horizontal-relative:page;mso-position-vertical-relative:page" filled="f" stroked="f">
          <v:textbox inset="0,0,0,0">
            <w:txbxContent>
              <w:p w14:paraId="0F2575EC" w14:textId="77777777" w:rsidR="00254229" w:rsidRDefault="00000000">
                <w:pPr>
                  <w:spacing w:before="11"/>
                  <w:ind w:left="40"/>
                </w:pPr>
                <w:r>
                  <w:fldChar w:fldCharType="begin"/>
                </w:r>
                <w:r>
                  <w:instrText xml:space="preserve"> PAGE </w:instrText>
                </w:r>
                <w:r>
                  <w:fldChar w:fldCharType="separate"/>
                </w:r>
                <w:r>
                  <w:t>19</w:t>
                </w:r>
                <w: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76718" w14:textId="77777777" w:rsidR="00254229" w:rsidRDefault="00000000">
    <w:pPr>
      <w:pStyle w:val="BodyText"/>
      <w:spacing w:line="14" w:lineRule="auto"/>
      <w:rPr>
        <w:sz w:val="20"/>
      </w:rPr>
    </w:pPr>
    <w:r>
      <w:pict w14:anchorId="02AA26E5">
        <v:group id="_x0000_s1502" style="position:absolute;margin-left:-.35pt;margin-top:829.3pt;width:595.7pt;height:13pt;z-index:-94840;mso-position-horizontal-relative:page;mso-position-vertical-relative:page" coordorigin="-7,16586" coordsize="11914,260">
          <v:rect id="_x0000_s1508" style="position:absolute;top:16596;width:4059;height:243" fillcolor="#d40000" stroked="f"/>
          <v:shape id="_x0000_s1507" style="position:absolute;top:16596;width:4059;height:243" coordorigin=",16596" coordsize="4059,243" path="m4058,16838r,-242l,16596e" filled="f" strokecolor="#d40000" strokeweight=".72pt">
            <v:path arrowok="t"/>
          </v:shape>
          <v:rect id="_x0000_s1506" style="position:absolute;left:8260;top:16593;width:3646;height:245" fillcolor="#ed931a" stroked="f"/>
          <v:line id="_x0000_s1505" style="position:absolute" from="11906,16594" to="8177,16594" strokecolor="#ed931a" strokeweight=".72pt"/>
          <v:rect id="_x0000_s1504" style="position:absolute;left:4058;top:16596;width:4203;height:243" fillcolor="#2811cf" stroked="f"/>
          <v:shape id="_x0000_s1503"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54A2D13E">
        <v:shapetype id="_x0000_t202" coordsize="21600,21600" o:spt="202" path="m,l,21600r21600,l21600,xe">
          <v:stroke joinstyle="miter"/>
          <v:path gradientshapeok="t" o:connecttype="rect"/>
        </v:shapetype>
        <v:shape id="_x0000_s1501" type="#_x0000_t202" style="position:absolute;margin-left:290.1pt;margin-top:783.45pt;width:15.2pt;height:14.25pt;z-index:-94816;mso-position-horizontal-relative:page;mso-position-vertical-relative:page" filled="f" stroked="f">
          <v:textbox inset="0,0,0,0">
            <w:txbxContent>
              <w:p w14:paraId="751D1050" w14:textId="77777777" w:rsidR="00254229" w:rsidRDefault="00000000">
                <w:pPr>
                  <w:spacing w:before="11"/>
                  <w:ind w:left="40"/>
                </w:pPr>
                <w:r>
                  <w:fldChar w:fldCharType="begin"/>
                </w:r>
                <w:r>
                  <w:instrText xml:space="preserve"> PAGE </w:instrText>
                </w:r>
                <w:r>
                  <w:fldChar w:fldCharType="separate"/>
                </w:r>
                <w:r>
                  <w:t>20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C477" w14:textId="77777777" w:rsidR="00254229" w:rsidRDefault="00000000">
    <w:pPr>
      <w:pStyle w:val="BodyText"/>
      <w:spacing w:line="14" w:lineRule="auto"/>
      <w:rPr>
        <w:sz w:val="20"/>
      </w:rPr>
    </w:pPr>
    <w:r>
      <w:pict w14:anchorId="19428C68">
        <v:group id="_x0000_s1639" style="position:absolute;margin-left:-.35pt;margin-top:829.3pt;width:595.7pt;height:13pt;z-index:-95680;mso-position-horizontal-relative:page;mso-position-vertical-relative:page" coordorigin="-7,16586" coordsize="11914,260">
          <v:rect id="_x0000_s1645" style="position:absolute;top:16596;width:4059;height:243" fillcolor="#d40000" stroked="f"/>
          <v:shape id="_x0000_s1644" style="position:absolute;top:16596;width:4059;height:243" coordorigin=",16596" coordsize="4059,243" path="m4058,16838r,-242l,16596e" filled="f" strokecolor="#d40000" strokeweight=".72pt">
            <v:path arrowok="t"/>
          </v:shape>
          <v:rect id="_x0000_s1643" style="position:absolute;left:8260;top:16593;width:3646;height:245" fillcolor="#ed931a" stroked="f"/>
          <v:line id="_x0000_s1642" style="position:absolute" from="11906,16594" to="8177,16594" strokecolor="#ed931a" strokeweight=".72pt"/>
          <v:rect id="_x0000_s1641" style="position:absolute;left:4058;top:16596;width:4203;height:243" fillcolor="#2811cf" stroked="f"/>
          <v:shape id="_x0000_s1640"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291126AF">
        <v:shapetype id="_x0000_t202" coordsize="21600,21600" o:spt="202" path="m,l,21600r21600,l21600,xe">
          <v:stroke joinstyle="miter"/>
          <v:path gradientshapeok="t" o:connecttype="rect"/>
        </v:shapetype>
        <v:shape id="_x0000_s1638" type="#_x0000_t202" style="position:absolute;margin-left:292.95pt;margin-top:783.45pt;width:9.6pt;height:14.25pt;z-index:-95656;mso-position-horizontal-relative:page;mso-position-vertical-relative:page" filled="f" stroked="f">
          <v:textbox inset="0,0,0,0">
            <w:txbxContent>
              <w:p w14:paraId="7DD3A32F" w14:textId="77777777" w:rsidR="00254229" w:rsidRDefault="00000000">
                <w:pPr>
                  <w:spacing w:before="11"/>
                  <w:ind w:left="40"/>
                </w:pPr>
                <w:r>
                  <w:fldChar w:fldCharType="begin"/>
                </w:r>
                <w:r>
                  <w:rPr>
                    <w:w w:val="101"/>
                  </w:rPr>
                  <w:instrText xml:space="preserve"> PAGE </w:instrText>
                </w:r>
                <w:r>
                  <w:fldChar w:fldCharType="separate"/>
                </w:r>
                <w:r>
                  <w:t>3</w:t>
                </w:r>
                <w: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20B57" w14:textId="77777777" w:rsidR="00254229" w:rsidRDefault="00000000">
    <w:pPr>
      <w:pStyle w:val="BodyText"/>
      <w:spacing w:line="14" w:lineRule="auto"/>
      <w:rPr>
        <w:sz w:val="20"/>
      </w:rPr>
    </w:pPr>
    <w:r>
      <w:pict w14:anchorId="05421E42">
        <v:group id="_x0000_s1494" style="position:absolute;margin-left:-.35pt;margin-top:829.3pt;width:595.7pt;height:13pt;z-index:-94792;mso-position-horizontal-relative:page;mso-position-vertical-relative:page" coordorigin="-7,16586" coordsize="11914,260">
          <v:rect id="_x0000_s1500" style="position:absolute;top:16596;width:4059;height:243" fillcolor="#d40000" stroked="f"/>
          <v:shape id="_x0000_s1499" style="position:absolute;top:16596;width:4059;height:243" coordorigin=",16596" coordsize="4059,243" path="m4058,16838r,-242l,16596e" filled="f" strokecolor="#d40000" strokeweight=".72pt">
            <v:path arrowok="t"/>
          </v:shape>
          <v:rect id="_x0000_s1498" style="position:absolute;left:8260;top:16593;width:3646;height:245" fillcolor="#ed931a" stroked="f"/>
          <v:line id="_x0000_s1497" style="position:absolute" from="11906,16594" to="8177,16594" strokecolor="#ed931a" strokeweight=".72pt"/>
          <v:rect id="_x0000_s1496" style="position:absolute;left:4058;top:16596;width:4203;height:243" fillcolor="#2811cf" stroked="f"/>
          <v:shape id="_x0000_s1495"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548F6F37">
        <v:line id="_x0000_s1493" style="position:absolute;z-index:-94768;mso-position-horizontal-relative:page;mso-position-vertical-relative:page" from="53.9pt,740.3pt" to="197.9pt,740.3pt" strokeweight=".72pt">
          <w10:wrap anchorx="page" anchory="page"/>
        </v:line>
      </w:pict>
    </w:r>
    <w:r>
      <w:pict w14:anchorId="1DAA7563">
        <v:shapetype id="_x0000_t202" coordsize="21600,21600" o:spt="202" path="m,l,21600r21600,l21600,xe">
          <v:stroke joinstyle="miter"/>
          <v:path gradientshapeok="t" o:connecttype="rect"/>
        </v:shapetype>
        <v:shape id="_x0000_s1492" type="#_x0000_t202" style="position:absolute;margin-left:291.1pt;margin-top:783.45pt;width:13.2pt;height:14.25pt;z-index:-94744;mso-position-horizontal-relative:page;mso-position-vertical-relative:page" filled="f" stroked="f">
          <v:textbox inset="0,0,0,0">
            <w:txbxContent>
              <w:p w14:paraId="7E947B51" w14:textId="77777777" w:rsidR="00254229" w:rsidRDefault="00000000">
                <w:pPr>
                  <w:spacing w:before="11"/>
                  <w:ind w:left="20"/>
                </w:pPr>
                <w:r>
                  <w:t>21</w:t>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6D00C" w14:textId="77777777" w:rsidR="00254229" w:rsidRDefault="00000000">
    <w:pPr>
      <w:pStyle w:val="BodyText"/>
      <w:spacing w:line="14" w:lineRule="auto"/>
      <w:rPr>
        <w:sz w:val="20"/>
      </w:rPr>
    </w:pPr>
    <w:r>
      <w:pict w14:anchorId="2F6619BA">
        <v:group id="_x0000_s1485" style="position:absolute;margin-left:-.35pt;margin-top:829.3pt;width:595.7pt;height:13pt;z-index:-94720;mso-position-horizontal-relative:page;mso-position-vertical-relative:page" coordorigin="-7,16586" coordsize="11914,260">
          <v:rect id="_x0000_s1491" style="position:absolute;top:16596;width:4059;height:243" fillcolor="#d40000" stroked="f"/>
          <v:shape id="_x0000_s1490" style="position:absolute;top:16596;width:4059;height:243" coordorigin=",16596" coordsize="4059,243" path="m4058,16838r,-242l,16596e" filled="f" strokecolor="#d40000" strokeweight=".72pt">
            <v:path arrowok="t"/>
          </v:shape>
          <v:rect id="_x0000_s1489" style="position:absolute;left:8260;top:16593;width:3646;height:245" fillcolor="#ed931a" stroked="f"/>
          <v:line id="_x0000_s1488" style="position:absolute" from="11906,16594" to="8177,16594" strokecolor="#ed931a" strokeweight=".72pt"/>
          <v:rect id="_x0000_s1487" style="position:absolute;left:4058;top:16596;width:4203;height:243" fillcolor="#2811cf" stroked="f"/>
          <v:shape id="_x0000_s1486"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7AF5C856">
        <v:shapetype id="_x0000_t202" coordsize="21600,21600" o:spt="202" path="m,l,21600r21600,l21600,xe">
          <v:stroke joinstyle="miter"/>
          <v:path gradientshapeok="t" o:connecttype="rect"/>
        </v:shapetype>
        <v:shape id="_x0000_s1484" type="#_x0000_t202" style="position:absolute;margin-left:290.1pt;margin-top:783.45pt;width:15.2pt;height:14.25pt;z-index:-94696;mso-position-horizontal-relative:page;mso-position-vertical-relative:page" filled="f" stroked="f">
          <v:textbox inset="0,0,0,0">
            <w:txbxContent>
              <w:p w14:paraId="721EDBCA" w14:textId="77777777" w:rsidR="00254229" w:rsidRDefault="00000000">
                <w:pPr>
                  <w:spacing w:before="11"/>
                  <w:ind w:left="40"/>
                </w:pPr>
                <w:r>
                  <w:fldChar w:fldCharType="begin"/>
                </w:r>
                <w:r>
                  <w:instrText xml:space="preserve"> PAGE </w:instrText>
                </w:r>
                <w:r>
                  <w:fldChar w:fldCharType="separate"/>
                </w:r>
                <w:r>
                  <w:t>29</w:t>
                </w:r>
                <w: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CFFA" w14:textId="77777777" w:rsidR="00254229" w:rsidRDefault="00000000">
    <w:pPr>
      <w:pStyle w:val="BodyText"/>
      <w:spacing w:line="14" w:lineRule="auto"/>
      <w:rPr>
        <w:sz w:val="20"/>
      </w:rPr>
    </w:pPr>
    <w:r>
      <w:pict w14:anchorId="42138E4B">
        <v:group id="_x0000_s1477" style="position:absolute;margin-left:-.35pt;margin-top:829.3pt;width:595.7pt;height:13pt;z-index:-94672;mso-position-horizontal-relative:page;mso-position-vertical-relative:page" coordorigin="-7,16586" coordsize="11914,260">
          <v:rect id="_x0000_s1483" style="position:absolute;top:16596;width:4059;height:243" fillcolor="#d40000" stroked="f"/>
          <v:shape id="_x0000_s1482" style="position:absolute;top:16596;width:4059;height:243" coordorigin=",16596" coordsize="4059,243" path="m4058,16838r,-242l,16596e" filled="f" strokecolor="#d40000" strokeweight=".72pt">
            <v:path arrowok="t"/>
          </v:shape>
          <v:rect id="_x0000_s1481" style="position:absolute;left:8260;top:16593;width:3646;height:245" fillcolor="#ed931a" stroked="f"/>
          <v:line id="_x0000_s1480" style="position:absolute" from="11906,16594" to="8177,16594" strokecolor="#ed931a" strokeweight=".72pt"/>
          <v:rect id="_x0000_s1479" style="position:absolute;left:4058;top:16596;width:4203;height:243" fillcolor="#2811cf" stroked="f"/>
          <v:shape id="_x0000_s1478"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0346A140">
        <v:shapetype id="_x0000_t202" coordsize="21600,21600" o:spt="202" path="m,l,21600r21600,l21600,xe">
          <v:stroke joinstyle="miter"/>
          <v:path gradientshapeok="t" o:connecttype="rect"/>
        </v:shapetype>
        <v:shape id="_x0000_s1476" type="#_x0000_t202" style="position:absolute;margin-left:290.1pt;margin-top:783.45pt;width:15.2pt;height:14.25pt;z-index:-94648;mso-position-horizontal-relative:page;mso-position-vertical-relative:page" filled="f" stroked="f">
          <v:textbox inset="0,0,0,0">
            <w:txbxContent>
              <w:p w14:paraId="29731950" w14:textId="77777777" w:rsidR="00254229" w:rsidRDefault="00000000">
                <w:pPr>
                  <w:spacing w:before="11"/>
                  <w:ind w:left="40"/>
                </w:pPr>
                <w:r>
                  <w:fldChar w:fldCharType="begin"/>
                </w:r>
                <w:r>
                  <w:instrText xml:space="preserve"> PAGE </w:instrText>
                </w:r>
                <w:r>
                  <w:fldChar w:fldCharType="separate"/>
                </w:r>
                <w:r>
                  <w:t>23</w:t>
                </w:r>
                <w:r>
                  <w:fldChar w:fldCharType="end"/>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0F184" w14:textId="77777777" w:rsidR="00254229" w:rsidRDefault="00000000">
    <w:pPr>
      <w:pStyle w:val="BodyText"/>
      <w:spacing w:line="14" w:lineRule="auto"/>
      <w:rPr>
        <w:sz w:val="20"/>
      </w:rPr>
    </w:pPr>
    <w:r>
      <w:pict w14:anchorId="47A4CB19">
        <v:group id="_x0000_s1469" style="position:absolute;margin-left:-.35pt;margin-top:829.3pt;width:595.7pt;height:13pt;z-index:-94624;mso-position-horizontal-relative:page;mso-position-vertical-relative:page" coordorigin="-7,16586" coordsize="11914,260">
          <v:rect id="_x0000_s1475" style="position:absolute;top:16596;width:4059;height:243" fillcolor="#d40000" stroked="f"/>
          <v:shape id="_x0000_s1474" style="position:absolute;top:16596;width:4059;height:243" coordorigin=",16596" coordsize="4059,243" path="m4058,16838r,-242l,16596e" filled="f" strokecolor="#d40000" strokeweight=".72pt">
            <v:path arrowok="t"/>
          </v:shape>
          <v:rect id="_x0000_s1473" style="position:absolute;left:8260;top:16593;width:3646;height:245" fillcolor="#ed931a" stroked="f"/>
          <v:line id="_x0000_s1472" style="position:absolute" from="11906,16594" to="8177,16594" strokecolor="#ed931a" strokeweight=".72pt"/>
          <v:rect id="_x0000_s1471" style="position:absolute;left:4058;top:16596;width:4203;height:243" fillcolor="#2811cf" stroked="f"/>
          <v:shape id="_x0000_s1470"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1810566D">
        <v:shapetype id="_x0000_t202" coordsize="21600,21600" o:spt="202" path="m,l,21600r21600,l21600,xe">
          <v:stroke joinstyle="miter"/>
          <v:path gradientshapeok="t" o:connecttype="rect"/>
        </v:shapetype>
        <v:shape id="_x0000_s1468" type="#_x0000_t202" style="position:absolute;margin-left:290.1pt;margin-top:783.45pt;width:15.2pt;height:14.25pt;z-index:-94600;mso-position-horizontal-relative:page;mso-position-vertical-relative:page" filled="f" stroked="f">
          <v:textbox inset="0,0,0,0">
            <w:txbxContent>
              <w:p w14:paraId="4B601609" w14:textId="77777777" w:rsidR="00254229" w:rsidRDefault="00000000">
                <w:pPr>
                  <w:spacing w:before="11"/>
                  <w:ind w:left="40"/>
                </w:pPr>
                <w:r>
                  <w:fldChar w:fldCharType="begin"/>
                </w:r>
                <w:r>
                  <w:instrText xml:space="preserve"> PAGE </w:instrText>
                </w:r>
                <w:r>
                  <w:fldChar w:fldCharType="separate"/>
                </w:r>
                <w:r>
                  <w:t>24</w:t>
                </w:r>
                <w: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B8AA" w14:textId="77777777" w:rsidR="00254229" w:rsidRDefault="00000000">
    <w:pPr>
      <w:pStyle w:val="BodyText"/>
      <w:spacing w:line="14" w:lineRule="auto"/>
      <w:rPr>
        <w:sz w:val="20"/>
      </w:rPr>
    </w:pPr>
    <w:r>
      <w:pict w14:anchorId="45D063FF">
        <v:group id="_x0000_s1461" style="position:absolute;margin-left:-.35pt;margin-top:829.3pt;width:595.7pt;height:13pt;z-index:-94576;mso-position-horizontal-relative:page;mso-position-vertical-relative:page" coordorigin="-7,16586" coordsize="11914,260">
          <v:rect id="_x0000_s1467" style="position:absolute;top:16596;width:4059;height:243" fillcolor="#d40000" stroked="f"/>
          <v:shape id="_x0000_s1466" style="position:absolute;top:16596;width:4059;height:243" coordorigin=",16596" coordsize="4059,243" path="m4058,16838r,-242l,16596e" filled="f" strokecolor="#d40000" strokeweight=".72pt">
            <v:path arrowok="t"/>
          </v:shape>
          <v:rect id="_x0000_s1465" style="position:absolute;left:8260;top:16593;width:3646;height:245" fillcolor="#ed931a" stroked="f"/>
          <v:line id="_x0000_s1464" style="position:absolute" from="11906,16594" to="8177,16594" strokecolor="#ed931a" strokeweight=".72pt"/>
          <v:rect id="_x0000_s1463" style="position:absolute;left:4058;top:16596;width:4203;height:243" fillcolor="#2811cf" stroked="f"/>
          <v:shape id="_x0000_s1462"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669903A7">
        <v:shapetype id="_x0000_t202" coordsize="21600,21600" o:spt="202" path="m,l,21600r21600,l21600,xe">
          <v:stroke joinstyle="miter"/>
          <v:path gradientshapeok="t" o:connecttype="rect"/>
        </v:shapetype>
        <v:shape id="_x0000_s1460" type="#_x0000_t202" style="position:absolute;margin-left:290.1pt;margin-top:783.45pt;width:15.2pt;height:14.25pt;z-index:-94552;mso-position-horizontal-relative:page;mso-position-vertical-relative:page" filled="f" stroked="f">
          <v:textbox inset="0,0,0,0">
            <w:txbxContent>
              <w:p w14:paraId="120DC145" w14:textId="77777777" w:rsidR="00254229" w:rsidRDefault="00000000">
                <w:pPr>
                  <w:spacing w:before="11"/>
                  <w:ind w:left="40"/>
                </w:pPr>
                <w:r>
                  <w:fldChar w:fldCharType="begin"/>
                </w:r>
                <w:r>
                  <w:instrText xml:space="preserve"> PAGE </w:instrText>
                </w:r>
                <w:r>
                  <w:fldChar w:fldCharType="separate"/>
                </w:r>
                <w:r>
                  <w:t>25</w:t>
                </w:r>
                <w:r>
                  <w:fldChar w:fldCharType="end"/>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B90D" w14:textId="77777777" w:rsidR="00254229" w:rsidRDefault="00000000">
    <w:pPr>
      <w:pStyle w:val="BodyText"/>
      <w:spacing w:line="14" w:lineRule="auto"/>
      <w:rPr>
        <w:sz w:val="20"/>
      </w:rPr>
    </w:pPr>
    <w:r>
      <w:pict w14:anchorId="172E0B97">
        <v:group id="_x0000_s1453" style="position:absolute;margin-left:-.35pt;margin-top:829.3pt;width:595.7pt;height:13pt;z-index:-94528;mso-position-horizontal-relative:page;mso-position-vertical-relative:page" coordorigin="-7,16586" coordsize="11914,260">
          <v:rect id="_x0000_s1459" style="position:absolute;top:16596;width:4059;height:243" fillcolor="#d40000" stroked="f"/>
          <v:shape id="_x0000_s1458" style="position:absolute;top:16596;width:4059;height:243" coordorigin=",16596" coordsize="4059,243" path="m4058,16838r,-242l,16596e" filled="f" strokecolor="#d40000" strokeweight=".72pt">
            <v:path arrowok="t"/>
          </v:shape>
          <v:rect id="_x0000_s1457" style="position:absolute;left:8260;top:16593;width:3646;height:245" fillcolor="#ed931a" stroked="f"/>
          <v:line id="_x0000_s1456" style="position:absolute" from="11906,16594" to="8177,16594" strokecolor="#ed931a" strokeweight=".72pt"/>
          <v:rect id="_x0000_s1455" style="position:absolute;left:4058;top:16596;width:4203;height:243" fillcolor="#2811cf" stroked="f"/>
          <v:shape id="_x0000_s1454"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5C7F653D">
        <v:shapetype id="_x0000_t202" coordsize="21600,21600" o:spt="202" path="m,l,21600r21600,l21600,xe">
          <v:stroke joinstyle="miter"/>
          <v:path gradientshapeok="t" o:connecttype="rect"/>
        </v:shapetype>
        <v:shape id="_x0000_s1452" type="#_x0000_t202" style="position:absolute;margin-left:290.1pt;margin-top:783.45pt;width:15.2pt;height:14.25pt;z-index:-94504;mso-position-horizontal-relative:page;mso-position-vertical-relative:page" filled="f" stroked="f">
          <v:textbox inset="0,0,0,0">
            <w:txbxContent>
              <w:p w14:paraId="34E64766" w14:textId="77777777" w:rsidR="00254229" w:rsidRDefault="00000000">
                <w:pPr>
                  <w:spacing w:before="11"/>
                  <w:ind w:left="40"/>
                </w:pPr>
                <w:r>
                  <w:fldChar w:fldCharType="begin"/>
                </w:r>
                <w:r>
                  <w:instrText xml:space="preserve"> PAGE </w:instrText>
                </w:r>
                <w:r>
                  <w:fldChar w:fldCharType="separate"/>
                </w:r>
                <w:r>
                  <w:t>26</w:t>
                </w:r>
                <w: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6921E" w14:textId="77777777" w:rsidR="00254229" w:rsidRDefault="00000000">
    <w:pPr>
      <w:pStyle w:val="BodyText"/>
      <w:spacing w:line="14" w:lineRule="auto"/>
      <w:rPr>
        <w:sz w:val="20"/>
      </w:rPr>
    </w:pPr>
    <w:r>
      <w:pict w14:anchorId="1E5BB6A5">
        <v:group id="_x0000_s1445" style="position:absolute;margin-left:-.35pt;margin-top:829.3pt;width:595.7pt;height:13pt;z-index:-94480;mso-position-horizontal-relative:page;mso-position-vertical-relative:page" coordorigin="-7,16586" coordsize="11914,260">
          <v:rect id="_x0000_s1451" style="position:absolute;top:16596;width:4059;height:243" fillcolor="#d40000" stroked="f"/>
          <v:shape id="_x0000_s1450" style="position:absolute;top:16596;width:4059;height:243" coordorigin=",16596" coordsize="4059,243" path="m4058,16838r,-242l,16596e" filled="f" strokecolor="#d40000" strokeweight=".72pt">
            <v:path arrowok="t"/>
          </v:shape>
          <v:rect id="_x0000_s1449" style="position:absolute;left:8260;top:16593;width:3646;height:245" fillcolor="#ed931a" stroked="f"/>
          <v:line id="_x0000_s1448" style="position:absolute" from="11906,16594" to="8177,16594" strokecolor="#ed931a" strokeweight=".72pt"/>
          <v:rect id="_x0000_s1447" style="position:absolute;left:4058;top:16596;width:4203;height:243" fillcolor="#2811cf" stroked="f"/>
          <v:shape id="_x0000_s1446"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3F7A977B">
        <v:shapetype id="_x0000_t202" coordsize="21600,21600" o:spt="202" path="m,l,21600r21600,l21600,xe">
          <v:stroke joinstyle="miter"/>
          <v:path gradientshapeok="t" o:connecttype="rect"/>
        </v:shapetype>
        <v:shape id="_x0000_s1444" type="#_x0000_t202" style="position:absolute;margin-left:290.1pt;margin-top:783.45pt;width:15.2pt;height:14.25pt;z-index:-94456;mso-position-horizontal-relative:page;mso-position-vertical-relative:page" filled="f" stroked="f">
          <v:textbox inset="0,0,0,0">
            <w:txbxContent>
              <w:p w14:paraId="2198CAD0" w14:textId="77777777" w:rsidR="00254229" w:rsidRDefault="00000000">
                <w:pPr>
                  <w:spacing w:before="11"/>
                  <w:ind w:left="40"/>
                </w:pPr>
                <w:r>
                  <w:fldChar w:fldCharType="begin"/>
                </w:r>
                <w:r>
                  <w:instrText xml:space="preserve"> PAGE </w:instrText>
                </w:r>
                <w:r>
                  <w:fldChar w:fldCharType="separate"/>
                </w:r>
                <w:r>
                  <w:t>27</w:t>
                </w:r>
                <w:r>
                  <w:fldChar w:fldCharType="end"/>
                </w:r>
              </w:p>
            </w:txbxContent>
          </v:textbox>
          <w10:wrap anchorx="page" anchory="page"/>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6B22" w14:textId="77777777" w:rsidR="00254229" w:rsidRDefault="00000000">
    <w:pPr>
      <w:pStyle w:val="BodyText"/>
      <w:spacing w:line="14" w:lineRule="auto"/>
      <w:rPr>
        <w:sz w:val="20"/>
      </w:rPr>
    </w:pPr>
    <w:r>
      <w:pict w14:anchorId="5D1224B8">
        <v:group id="_x0000_s1437" style="position:absolute;margin-left:-.35pt;margin-top:829.3pt;width:595.7pt;height:13pt;z-index:-94432;mso-position-horizontal-relative:page;mso-position-vertical-relative:page" coordorigin="-7,16586" coordsize="11914,260">
          <v:rect id="_x0000_s1443" style="position:absolute;top:16596;width:4059;height:243" fillcolor="#d40000" stroked="f"/>
          <v:shape id="_x0000_s1442" style="position:absolute;top:16596;width:4059;height:243" coordorigin=",16596" coordsize="4059,243" path="m4058,16838r,-242l,16596e" filled="f" strokecolor="#d40000" strokeweight=".72pt">
            <v:path arrowok="t"/>
          </v:shape>
          <v:rect id="_x0000_s1441" style="position:absolute;left:8260;top:16593;width:3646;height:245" fillcolor="#ed931a" stroked="f"/>
          <v:line id="_x0000_s1440" style="position:absolute" from="11906,16594" to="8177,16594" strokecolor="#ed931a" strokeweight=".72pt"/>
          <v:rect id="_x0000_s1439" style="position:absolute;left:4058;top:16596;width:4203;height:243" fillcolor="#2811cf" stroked="f"/>
          <v:shape id="_x0000_s1438"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1C179B49">
        <v:shapetype id="_x0000_t202" coordsize="21600,21600" o:spt="202" path="m,l,21600r21600,l21600,xe">
          <v:stroke joinstyle="miter"/>
          <v:path gradientshapeok="t" o:connecttype="rect"/>
        </v:shapetype>
        <v:shape id="_x0000_s1436" type="#_x0000_t202" style="position:absolute;margin-left:290.1pt;margin-top:783.45pt;width:15.2pt;height:14.25pt;z-index:-94408;mso-position-horizontal-relative:page;mso-position-vertical-relative:page" filled="f" stroked="f">
          <v:textbox inset="0,0,0,0">
            <w:txbxContent>
              <w:p w14:paraId="61171AF8" w14:textId="77777777" w:rsidR="00254229" w:rsidRDefault="00000000">
                <w:pPr>
                  <w:spacing w:before="11"/>
                  <w:ind w:left="40"/>
                </w:pPr>
                <w:r>
                  <w:fldChar w:fldCharType="begin"/>
                </w:r>
                <w:r>
                  <w:instrText xml:space="preserve"> PAGE </w:instrText>
                </w:r>
                <w:r>
                  <w:fldChar w:fldCharType="separate"/>
                </w:r>
                <w:r>
                  <w:t>28</w:t>
                </w:r>
                <w: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2FF92" w14:textId="77777777" w:rsidR="00254229" w:rsidRDefault="00000000">
    <w:pPr>
      <w:pStyle w:val="BodyText"/>
      <w:spacing w:line="14" w:lineRule="auto"/>
      <w:rPr>
        <w:sz w:val="20"/>
      </w:rPr>
    </w:pPr>
    <w:r>
      <w:pict w14:anchorId="50ACFD56">
        <v:group id="_x0000_s1429" style="position:absolute;margin-left:-.35pt;margin-top:829.3pt;width:595.7pt;height:13pt;z-index:-94384;mso-position-horizontal-relative:page;mso-position-vertical-relative:page" coordorigin="-7,16586" coordsize="11914,260">
          <v:rect id="_x0000_s1435" style="position:absolute;top:16596;width:4059;height:243" fillcolor="#d40000" stroked="f"/>
          <v:shape id="_x0000_s1434" style="position:absolute;top:16596;width:4059;height:243" coordorigin=",16596" coordsize="4059,243" path="m4058,16838r,-242l,16596e" filled="f" strokecolor="#d40000" strokeweight=".72pt">
            <v:path arrowok="t"/>
          </v:shape>
          <v:rect id="_x0000_s1433" style="position:absolute;left:8260;top:16593;width:3646;height:245" fillcolor="#ed931a" stroked="f"/>
          <v:line id="_x0000_s1432" style="position:absolute" from="11906,16594" to="8177,16594" strokecolor="#ed931a" strokeweight=".72pt"/>
          <v:rect id="_x0000_s1431" style="position:absolute;left:4058;top:16596;width:4203;height:243" fillcolor="#2811cf" stroked="f"/>
          <v:shape id="_x0000_s1430"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177FA077">
        <v:shapetype id="_x0000_t202" coordsize="21600,21600" o:spt="202" path="m,l,21600r21600,l21600,xe">
          <v:stroke joinstyle="miter"/>
          <v:path gradientshapeok="t" o:connecttype="rect"/>
        </v:shapetype>
        <v:shape id="_x0000_s1428" type="#_x0000_t202" style="position:absolute;margin-left:290.1pt;margin-top:783.45pt;width:15.2pt;height:14.25pt;z-index:-94360;mso-position-horizontal-relative:page;mso-position-vertical-relative:page" filled="f" stroked="f">
          <v:textbox inset="0,0,0,0">
            <w:txbxContent>
              <w:p w14:paraId="1A174CFF" w14:textId="77777777" w:rsidR="00254229" w:rsidRDefault="00000000">
                <w:pPr>
                  <w:spacing w:before="11"/>
                  <w:ind w:left="40"/>
                </w:pPr>
                <w:r>
                  <w:fldChar w:fldCharType="begin"/>
                </w:r>
                <w:r>
                  <w:instrText xml:space="preserve"> PAGE </w:instrText>
                </w:r>
                <w:r>
                  <w:fldChar w:fldCharType="separate"/>
                </w:r>
                <w:r>
                  <w:t>29</w:t>
                </w:r>
                <w:r>
                  <w:fldChar w:fldCharType="end"/>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53FD6" w14:textId="77777777" w:rsidR="00254229" w:rsidRDefault="00000000">
    <w:pPr>
      <w:pStyle w:val="BodyText"/>
      <w:spacing w:line="14" w:lineRule="auto"/>
      <w:rPr>
        <w:sz w:val="20"/>
      </w:rPr>
    </w:pPr>
    <w:r>
      <w:pict w14:anchorId="163BAF01">
        <v:group id="_x0000_s1421" style="position:absolute;margin-left:-.35pt;margin-top:829.3pt;width:595.7pt;height:13pt;z-index:-94336;mso-position-horizontal-relative:page;mso-position-vertical-relative:page" coordorigin="-7,16586" coordsize="11914,260">
          <v:rect id="_x0000_s1427" style="position:absolute;top:16596;width:4059;height:243" fillcolor="#d40000" stroked="f"/>
          <v:shape id="_x0000_s1426" style="position:absolute;top:16596;width:4059;height:243" coordorigin=",16596" coordsize="4059,243" path="m4058,16838r,-242l,16596e" filled="f" strokecolor="#d40000" strokeweight=".72pt">
            <v:path arrowok="t"/>
          </v:shape>
          <v:rect id="_x0000_s1425" style="position:absolute;left:8260;top:16593;width:3646;height:245" fillcolor="#ed931a" stroked="f"/>
          <v:line id="_x0000_s1424" style="position:absolute" from="11906,16594" to="8177,16594" strokecolor="#ed931a" strokeweight=".72pt"/>
          <v:rect id="_x0000_s1423" style="position:absolute;left:4058;top:16596;width:4203;height:243" fillcolor="#2811cf" stroked="f"/>
          <v:shape id="_x0000_s1422"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0AB56E91">
        <v:shapetype id="_x0000_t202" coordsize="21600,21600" o:spt="202" path="m,l,21600r21600,l21600,xe">
          <v:stroke joinstyle="miter"/>
          <v:path gradientshapeok="t" o:connecttype="rect"/>
        </v:shapetype>
        <v:shape id="_x0000_s1420" type="#_x0000_t202" style="position:absolute;margin-left:290.1pt;margin-top:783.45pt;width:15.2pt;height:14.25pt;z-index:-94312;mso-position-horizontal-relative:page;mso-position-vertical-relative:page" filled="f" stroked="f">
          <v:textbox inset="0,0,0,0">
            <w:txbxContent>
              <w:p w14:paraId="7067C48C" w14:textId="77777777" w:rsidR="00254229" w:rsidRDefault="00000000">
                <w:pPr>
                  <w:spacing w:before="11"/>
                  <w:ind w:left="40"/>
                </w:pPr>
                <w:r>
                  <w:fldChar w:fldCharType="begin"/>
                </w:r>
                <w:r>
                  <w:instrText xml:space="preserve"> PAGE </w:instrText>
                </w:r>
                <w:r>
                  <w:fldChar w:fldCharType="separate"/>
                </w:r>
                <w:r>
                  <w:t>30</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5AB8F" w14:textId="77777777" w:rsidR="00254229" w:rsidRDefault="00000000">
    <w:pPr>
      <w:pStyle w:val="BodyText"/>
      <w:spacing w:line="14" w:lineRule="auto"/>
      <w:rPr>
        <w:sz w:val="20"/>
      </w:rPr>
    </w:pPr>
    <w:r>
      <w:pict w14:anchorId="1205C432">
        <v:group id="_x0000_s1631" style="position:absolute;margin-left:-.35pt;margin-top:829.3pt;width:595.7pt;height:13pt;z-index:-95632;mso-position-horizontal-relative:page;mso-position-vertical-relative:page" coordorigin="-7,16586" coordsize="11914,260">
          <v:rect id="_x0000_s1637" style="position:absolute;top:16596;width:4059;height:243" fillcolor="#d40000" stroked="f"/>
          <v:shape id="_x0000_s1636" style="position:absolute;top:16596;width:4059;height:243" coordorigin=",16596" coordsize="4059,243" path="m4058,16838r,-242l,16596e" filled="f" strokecolor="#d40000" strokeweight=".72pt">
            <v:path arrowok="t"/>
          </v:shape>
          <v:rect id="_x0000_s1635" style="position:absolute;left:8260;top:16593;width:3646;height:245" fillcolor="#ed931a" stroked="f"/>
          <v:line id="_x0000_s1634" style="position:absolute" from="11906,16594" to="8177,16594" strokecolor="#ed931a" strokeweight=".72pt"/>
          <v:rect id="_x0000_s1633" style="position:absolute;left:4058;top:16596;width:4203;height:243" fillcolor="#2811cf" stroked="f"/>
          <v:shape id="_x0000_s1632"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0244639F">
        <v:shapetype id="_x0000_t202" coordsize="21600,21600" o:spt="202" path="m,l,21600r21600,l21600,xe">
          <v:stroke joinstyle="miter"/>
          <v:path gradientshapeok="t" o:connecttype="rect"/>
        </v:shapetype>
        <v:shape id="_x0000_s1630" type="#_x0000_t202" style="position:absolute;margin-left:292.95pt;margin-top:783.45pt;width:9.6pt;height:14.25pt;z-index:-95608;mso-position-horizontal-relative:page;mso-position-vertical-relative:page" filled="f" stroked="f">
          <v:textbox inset="0,0,0,0">
            <w:txbxContent>
              <w:p w14:paraId="11D6F74D" w14:textId="77777777" w:rsidR="00254229" w:rsidRDefault="00000000">
                <w:pPr>
                  <w:spacing w:before="11"/>
                  <w:ind w:left="40"/>
                </w:pPr>
                <w:r>
                  <w:fldChar w:fldCharType="begin"/>
                </w:r>
                <w:r>
                  <w:rPr>
                    <w:w w:val="101"/>
                  </w:rPr>
                  <w:instrText xml:space="preserve"> PAGE </w:instrText>
                </w:r>
                <w:r>
                  <w:fldChar w:fldCharType="separate"/>
                </w:r>
                <w:r>
                  <w:t>4</w:t>
                </w:r>
                <w:r>
                  <w:fldChar w:fldCharType="end"/>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0C0" w14:textId="77777777" w:rsidR="00254229" w:rsidRDefault="00000000">
    <w:pPr>
      <w:pStyle w:val="BodyText"/>
      <w:spacing w:line="14" w:lineRule="auto"/>
      <w:rPr>
        <w:sz w:val="20"/>
      </w:rPr>
    </w:pPr>
    <w:r>
      <w:pict w14:anchorId="6D5F62CD">
        <v:group id="_x0000_s1413" style="position:absolute;margin-left:-.35pt;margin-top:829.3pt;width:595.7pt;height:13pt;z-index:-94288;mso-position-horizontal-relative:page;mso-position-vertical-relative:page" coordorigin="-7,16586" coordsize="11914,260">
          <v:rect id="_x0000_s1419" style="position:absolute;top:16596;width:4059;height:243" fillcolor="#d40000" stroked="f"/>
          <v:shape id="_x0000_s1418" style="position:absolute;top:16596;width:4059;height:243" coordorigin=",16596" coordsize="4059,243" path="m4058,16838r,-242l,16596e" filled="f" strokecolor="#d40000" strokeweight=".72pt">
            <v:path arrowok="t"/>
          </v:shape>
          <v:rect id="_x0000_s1417" style="position:absolute;left:8260;top:16593;width:3646;height:245" fillcolor="#ed931a" stroked="f"/>
          <v:line id="_x0000_s1416" style="position:absolute" from="11906,16594" to="8177,16594" strokecolor="#ed931a" strokeweight=".72pt"/>
          <v:rect id="_x0000_s1415" style="position:absolute;left:4058;top:16596;width:4203;height:243" fillcolor="#2811cf" stroked="f"/>
          <v:shape id="_x0000_s1414"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7F5E402A">
        <v:shapetype id="_x0000_t202" coordsize="21600,21600" o:spt="202" path="m,l,21600r21600,l21600,xe">
          <v:stroke joinstyle="miter"/>
          <v:path gradientshapeok="t" o:connecttype="rect"/>
        </v:shapetype>
        <v:shape id="_x0000_s1412" type="#_x0000_t202" style="position:absolute;margin-left:290.1pt;margin-top:783.45pt;width:15.2pt;height:14.25pt;z-index:-94264;mso-position-horizontal-relative:page;mso-position-vertical-relative:page" filled="f" stroked="f">
          <v:textbox inset="0,0,0,0">
            <w:txbxContent>
              <w:p w14:paraId="18E22111" w14:textId="77777777" w:rsidR="00254229" w:rsidRDefault="00000000">
                <w:pPr>
                  <w:spacing w:before="11"/>
                  <w:ind w:left="40"/>
                </w:pPr>
                <w:r>
                  <w:fldChar w:fldCharType="begin"/>
                </w:r>
                <w:r>
                  <w:instrText xml:space="preserve"> PAGE </w:instrText>
                </w:r>
                <w:r>
                  <w:fldChar w:fldCharType="separate"/>
                </w:r>
                <w:r>
                  <w:t>31</w:t>
                </w:r>
                <w:r>
                  <w:fldChar w:fldCharType="end"/>
                </w:r>
              </w:p>
            </w:txbxContent>
          </v:textbox>
          <w10:wrap anchorx="page" anchory="page"/>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DA0F5" w14:textId="77777777" w:rsidR="00254229" w:rsidRDefault="00000000">
    <w:pPr>
      <w:pStyle w:val="BodyText"/>
      <w:spacing w:line="14" w:lineRule="auto"/>
      <w:rPr>
        <w:sz w:val="20"/>
      </w:rPr>
    </w:pPr>
    <w:r>
      <w:pict w14:anchorId="5DD08876">
        <v:group id="_x0000_s1405" style="position:absolute;margin-left:-.35pt;margin-top:829.3pt;width:595.7pt;height:13pt;z-index:-94240;mso-position-horizontal-relative:page;mso-position-vertical-relative:page" coordorigin="-7,16586" coordsize="11914,260">
          <v:rect id="_x0000_s1411" style="position:absolute;top:16596;width:4059;height:243" fillcolor="#d40000" stroked="f"/>
          <v:shape id="_x0000_s1410" style="position:absolute;top:16596;width:4059;height:243" coordorigin=",16596" coordsize="4059,243" path="m4058,16838r,-242l,16596e" filled="f" strokecolor="#d40000" strokeweight=".72pt">
            <v:path arrowok="t"/>
          </v:shape>
          <v:rect id="_x0000_s1409" style="position:absolute;left:8260;top:16593;width:3646;height:245" fillcolor="#ed931a" stroked="f"/>
          <v:line id="_x0000_s1408" style="position:absolute" from="11906,16594" to="8177,16594" strokecolor="#ed931a" strokeweight=".72pt"/>
          <v:rect id="_x0000_s1407" style="position:absolute;left:4058;top:16596;width:4203;height:243" fillcolor="#2811cf" stroked="f"/>
          <v:shape id="_x0000_s1406"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241004CA">
        <v:shapetype id="_x0000_t202" coordsize="21600,21600" o:spt="202" path="m,l,21600r21600,l21600,xe">
          <v:stroke joinstyle="miter"/>
          <v:path gradientshapeok="t" o:connecttype="rect"/>
        </v:shapetype>
        <v:shape id="_x0000_s1404" type="#_x0000_t202" style="position:absolute;margin-left:290.1pt;margin-top:783.45pt;width:15.2pt;height:14.25pt;z-index:-94216;mso-position-horizontal-relative:page;mso-position-vertical-relative:page" filled="f" stroked="f">
          <v:textbox inset="0,0,0,0">
            <w:txbxContent>
              <w:p w14:paraId="4D268D85" w14:textId="77777777" w:rsidR="00254229" w:rsidRDefault="00000000">
                <w:pPr>
                  <w:spacing w:before="11"/>
                  <w:ind w:left="40"/>
                </w:pPr>
                <w:r>
                  <w:fldChar w:fldCharType="begin"/>
                </w:r>
                <w:r>
                  <w:instrText xml:space="preserve"> PAGE </w:instrText>
                </w:r>
                <w:r>
                  <w:fldChar w:fldCharType="separate"/>
                </w:r>
                <w:r>
                  <w:t>32</w:t>
                </w:r>
                <w:r>
                  <w:fldChar w:fldCharType="end"/>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B3F3" w14:textId="77777777" w:rsidR="00254229" w:rsidRDefault="00000000">
    <w:pPr>
      <w:pStyle w:val="BodyText"/>
      <w:spacing w:line="14" w:lineRule="auto"/>
      <w:rPr>
        <w:sz w:val="20"/>
      </w:rPr>
    </w:pPr>
    <w:r>
      <w:pict w14:anchorId="15947EC5">
        <v:group id="_x0000_s1397" style="position:absolute;margin-left:-.35pt;margin-top:829.3pt;width:595.7pt;height:13pt;z-index:-94192;mso-position-horizontal-relative:page;mso-position-vertical-relative:page" coordorigin="-7,16586" coordsize="11914,260">
          <v:rect id="_x0000_s1403" style="position:absolute;top:16596;width:4059;height:243" fillcolor="#d40000" stroked="f"/>
          <v:shape id="_x0000_s1402" style="position:absolute;top:16596;width:4059;height:243" coordorigin=",16596" coordsize="4059,243" path="m4058,16838r,-242l,16596e" filled="f" strokecolor="#d40000" strokeweight=".72pt">
            <v:path arrowok="t"/>
          </v:shape>
          <v:rect id="_x0000_s1401" style="position:absolute;left:8260;top:16593;width:3646;height:245" fillcolor="#ed931a" stroked="f"/>
          <v:line id="_x0000_s1400" style="position:absolute" from="11906,16594" to="8177,16594" strokecolor="#ed931a" strokeweight=".72pt"/>
          <v:rect id="_x0000_s1399" style="position:absolute;left:4058;top:16596;width:4203;height:243" fillcolor="#2811cf" stroked="f"/>
          <v:shape id="_x0000_s1398"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7CD006AE">
        <v:shapetype id="_x0000_t202" coordsize="21600,21600" o:spt="202" path="m,l,21600r21600,l21600,xe">
          <v:stroke joinstyle="miter"/>
          <v:path gradientshapeok="t" o:connecttype="rect"/>
        </v:shapetype>
        <v:shape id="_x0000_s1396" type="#_x0000_t202" style="position:absolute;margin-left:290.1pt;margin-top:783.45pt;width:15.2pt;height:14.25pt;z-index:-94168;mso-position-horizontal-relative:page;mso-position-vertical-relative:page" filled="f" stroked="f">
          <v:textbox inset="0,0,0,0">
            <w:txbxContent>
              <w:p w14:paraId="1392A478" w14:textId="77777777" w:rsidR="00254229" w:rsidRDefault="00000000">
                <w:pPr>
                  <w:spacing w:before="11"/>
                  <w:ind w:left="40"/>
                </w:pPr>
                <w:r>
                  <w:fldChar w:fldCharType="begin"/>
                </w:r>
                <w:r>
                  <w:instrText xml:space="preserve"> PAGE </w:instrText>
                </w:r>
                <w:r>
                  <w:fldChar w:fldCharType="separate"/>
                </w:r>
                <w:r>
                  <w:t>33</w:t>
                </w:r>
                <w:r>
                  <w:fldChar w:fldCharType="end"/>
                </w:r>
              </w:p>
            </w:txbxContent>
          </v:textbox>
          <w10:wrap anchorx="page" anchory="page"/>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84D4A" w14:textId="77777777" w:rsidR="00254229" w:rsidRDefault="00000000">
    <w:pPr>
      <w:pStyle w:val="BodyText"/>
      <w:spacing w:line="14" w:lineRule="auto"/>
      <w:rPr>
        <w:sz w:val="20"/>
      </w:rPr>
    </w:pPr>
    <w:r>
      <w:pict w14:anchorId="539D4D7A">
        <v:group id="_x0000_s1389" style="position:absolute;margin-left:-.35pt;margin-top:829.3pt;width:595.7pt;height:13pt;z-index:-94144;mso-position-horizontal-relative:page;mso-position-vertical-relative:page" coordorigin="-7,16586" coordsize="11914,260">
          <v:rect id="_x0000_s1395" style="position:absolute;top:16596;width:4059;height:243" fillcolor="#d40000" stroked="f"/>
          <v:shape id="_x0000_s1394" style="position:absolute;top:16596;width:4059;height:243" coordorigin=",16596" coordsize="4059,243" path="m4058,16838r,-242l,16596e" filled="f" strokecolor="#d40000" strokeweight=".72pt">
            <v:path arrowok="t"/>
          </v:shape>
          <v:rect id="_x0000_s1393" style="position:absolute;left:8260;top:16593;width:3646;height:245" fillcolor="#ed931a" stroked="f"/>
          <v:line id="_x0000_s1392" style="position:absolute" from="11906,16594" to="8177,16594" strokecolor="#ed931a" strokeweight=".72pt"/>
          <v:rect id="_x0000_s1391" style="position:absolute;left:4058;top:16596;width:4203;height:243" fillcolor="#2811cf" stroked="f"/>
          <v:shape id="_x0000_s1390"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54B21C5B">
        <v:shapetype id="_x0000_t202" coordsize="21600,21600" o:spt="202" path="m,l,21600r21600,l21600,xe">
          <v:stroke joinstyle="miter"/>
          <v:path gradientshapeok="t" o:connecttype="rect"/>
        </v:shapetype>
        <v:shape id="_x0000_s1388" type="#_x0000_t202" style="position:absolute;margin-left:290.1pt;margin-top:783.45pt;width:15.2pt;height:14.25pt;z-index:-94120;mso-position-horizontal-relative:page;mso-position-vertical-relative:page" filled="f" stroked="f">
          <v:textbox inset="0,0,0,0">
            <w:txbxContent>
              <w:p w14:paraId="01433142" w14:textId="77777777" w:rsidR="00254229" w:rsidRDefault="00000000">
                <w:pPr>
                  <w:spacing w:before="11"/>
                  <w:ind w:left="40"/>
                </w:pPr>
                <w:r>
                  <w:fldChar w:fldCharType="begin"/>
                </w:r>
                <w:r>
                  <w:instrText xml:space="preserve"> PAGE </w:instrText>
                </w:r>
                <w:r>
                  <w:fldChar w:fldCharType="separate"/>
                </w:r>
                <w:r>
                  <w:t>34</w:t>
                </w:r>
                <w:r>
                  <w:fldChar w:fldCharType="end"/>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A52C" w14:textId="77777777" w:rsidR="00254229" w:rsidRDefault="00000000">
    <w:pPr>
      <w:pStyle w:val="BodyText"/>
      <w:spacing w:line="14" w:lineRule="auto"/>
      <w:rPr>
        <w:sz w:val="20"/>
      </w:rPr>
    </w:pPr>
    <w:r>
      <w:pict w14:anchorId="4FF6C37F">
        <v:group id="_x0000_s1381" style="position:absolute;margin-left:-.35pt;margin-top:829.3pt;width:595.7pt;height:13pt;z-index:-94096;mso-position-horizontal-relative:page;mso-position-vertical-relative:page" coordorigin="-7,16586" coordsize="11914,260">
          <v:rect id="_x0000_s1387" style="position:absolute;top:16596;width:4059;height:243" fillcolor="#d40000" stroked="f"/>
          <v:shape id="_x0000_s1386" style="position:absolute;top:16596;width:4059;height:243" coordorigin=",16596" coordsize="4059,243" path="m4058,16838r,-242l,16596e" filled="f" strokecolor="#d40000" strokeweight=".72pt">
            <v:path arrowok="t"/>
          </v:shape>
          <v:rect id="_x0000_s1385" style="position:absolute;left:8260;top:16593;width:3646;height:245" fillcolor="#ed931a" stroked="f"/>
          <v:line id="_x0000_s1384" style="position:absolute" from="11906,16594" to="8177,16594" strokecolor="#ed931a" strokeweight=".72pt"/>
          <v:rect id="_x0000_s1383" style="position:absolute;left:4058;top:16596;width:4203;height:243" fillcolor="#2811cf" stroked="f"/>
          <v:shape id="_x0000_s1382"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48B6C351">
        <v:shapetype id="_x0000_t202" coordsize="21600,21600" o:spt="202" path="m,l,21600r21600,l21600,xe">
          <v:stroke joinstyle="miter"/>
          <v:path gradientshapeok="t" o:connecttype="rect"/>
        </v:shapetype>
        <v:shape id="_x0000_s1380" type="#_x0000_t202" style="position:absolute;margin-left:290.1pt;margin-top:783.45pt;width:15.2pt;height:14.25pt;z-index:-94072;mso-position-horizontal-relative:page;mso-position-vertical-relative:page" filled="f" stroked="f">
          <v:textbox inset="0,0,0,0">
            <w:txbxContent>
              <w:p w14:paraId="730D9A6F" w14:textId="77777777" w:rsidR="00254229" w:rsidRDefault="00000000">
                <w:pPr>
                  <w:spacing w:before="11"/>
                  <w:ind w:left="40"/>
                </w:pPr>
                <w:r>
                  <w:fldChar w:fldCharType="begin"/>
                </w:r>
                <w:r>
                  <w:instrText xml:space="preserve"> PAGE </w:instrText>
                </w:r>
                <w:r>
                  <w:fldChar w:fldCharType="separate"/>
                </w:r>
                <w:r>
                  <w:t>35</w:t>
                </w:r>
                <w:r>
                  <w:fldChar w:fldCharType="end"/>
                </w:r>
              </w:p>
            </w:txbxContent>
          </v:textbox>
          <w10:wrap anchorx="page" anchory="page"/>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E8AC" w14:textId="77777777" w:rsidR="00254229" w:rsidRDefault="00000000">
    <w:pPr>
      <w:pStyle w:val="BodyText"/>
      <w:spacing w:line="14" w:lineRule="auto"/>
      <w:rPr>
        <w:sz w:val="20"/>
      </w:rPr>
    </w:pPr>
    <w:r>
      <w:pict w14:anchorId="266FCEA6">
        <v:group id="_x0000_s1373" style="position:absolute;margin-left:-.35pt;margin-top:829.3pt;width:595.7pt;height:13pt;z-index:-94048;mso-position-horizontal-relative:page;mso-position-vertical-relative:page" coordorigin="-7,16586" coordsize="11914,260">
          <v:rect id="_x0000_s1379" style="position:absolute;top:16596;width:4059;height:243" fillcolor="#d40000" stroked="f"/>
          <v:shape id="_x0000_s1378" style="position:absolute;top:16596;width:4059;height:243" coordorigin=",16596" coordsize="4059,243" path="m4058,16838r,-242l,16596e" filled="f" strokecolor="#d40000" strokeweight=".72pt">
            <v:path arrowok="t"/>
          </v:shape>
          <v:rect id="_x0000_s1377" style="position:absolute;left:8260;top:16593;width:3646;height:245" fillcolor="#ed931a" stroked="f"/>
          <v:line id="_x0000_s1376" style="position:absolute" from="11906,16594" to="8177,16594" strokecolor="#ed931a" strokeweight=".72pt"/>
          <v:rect id="_x0000_s1375" style="position:absolute;left:4058;top:16596;width:4203;height:243" fillcolor="#2811cf" stroked="f"/>
          <v:shape id="_x0000_s1374"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2A577013">
        <v:line id="_x0000_s1372" style="position:absolute;z-index:-94024;mso-position-horizontal-relative:page;mso-position-vertical-relative:page" from="53.9pt,752.4pt" to="197.9pt,752.4pt" strokeweight=".72pt">
          <w10:wrap anchorx="page" anchory="page"/>
        </v:line>
      </w:pict>
    </w:r>
    <w:r>
      <w:pict w14:anchorId="77736476">
        <v:shapetype id="_x0000_t202" coordsize="21600,21600" o:spt="202" path="m,l,21600r21600,l21600,xe">
          <v:stroke joinstyle="miter"/>
          <v:path gradientshapeok="t" o:connecttype="rect"/>
        </v:shapetype>
        <v:shape id="_x0000_s1371" type="#_x0000_t202" style="position:absolute;margin-left:51.9pt;margin-top:758.4pt;width:455.8pt;height:12pt;z-index:-94000;mso-position-horizontal-relative:page;mso-position-vertical-relative:page" filled="f" stroked="f">
          <v:textbox inset="0,0,0,0">
            <w:txbxContent>
              <w:p w14:paraId="1FEAF0EE" w14:textId="77777777" w:rsidR="00254229" w:rsidRDefault="00000000">
                <w:pPr>
                  <w:spacing w:before="12"/>
                  <w:ind w:left="40"/>
                  <w:rPr>
                    <w:sz w:val="18"/>
                  </w:rPr>
                </w:pPr>
                <w:r>
                  <w:fldChar w:fldCharType="begin"/>
                </w:r>
                <w:r>
                  <w:rPr>
                    <w:w w:val="105"/>
                    <w:position w:val="6"/>
                    <w:sz w:val="11"/>
                  </w:rPr>
                  <w:instrText xml:space="preserve"> PAGE </w:instrText>
                </w:r>
                <w:r>
                  <w:fldChar w:fldCharType="separate"/>
                </w:r>
                <w:r>
                  <w:t>36</w:t>
                </w:r>
                <w:r>
                  <w:fldChar w:fldCharType="end"/>
                </w:r>
                <w:r>
                  <w:rPr>
                    <w:w w:val="105"/>
                    <w:position w:val="6"/>
                    <w:sz w:val="11"/>
                  </w:rPr>
                  <w:t xml:space="preserve"> </w:t>
                </w:r>
                <w:r>
                  <w:rPr>
                    <w:color w:val="0562C1"/>
                    <w:w w:val="105"/>
                    <w:sz w:val="18"/>
                    <w:u w:val="single" w:color="0562C1"/>
                  </w:rPr>
                  <w:t>https://docs.google.com/spreadsheets/d/129XPANqPNeGoeP7O6AUCro9SXC-LGi92l992Gnffibc/edit?usp=sharing</w:t>
                </w:r>
              </w:p>
            </w:txbxContent>
          </v:textbox>
          <w10:wrap anchorx="page" anchory="page"/>
        </v:shape>
      </w:pict>
    </w:r>
    <w:r>
      <w:pict w14:anchorId="20E201B9">
        <v:shape id="_x0000_s1370" type="#_x0000_t202" style="position:absolute;margin-left:291.1pt;margin-top:783.45pt;width:13.2pt;height:14.25pt;z-index:-93976;mso-position-horizontal-relative:page;mso-position-vertical-relative:page" filled="f" stroked="f">
          <v:textbox inset="0,0,0,0">
            <w:txbxContent>
              <w:p w14:paraId="3FE017B3" w14:textId="77777777" w:rsidR="00254229" w:rsidRDefault="00000000">
                <w:pPr>
                  <w:spacing w:before="11"/>
                  <w:ind w:left="20"/>
                </w:pPr>
                <w:r>
                  <w:t>36</w:t>
                </w:r>
              </w:p>
            </w:txbxContent>
          </v:textbox>
          <w10:wrap anchorx="page" anchory="page"/>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973DF" w14:textId="77777777" w:rsidR="00254229" w:rsidRDefault="00000000">
    <w:pPr>
      <w:pStyle w:val="BodyText"/>
      <w:spacing w:line="14" w:lineRule="auto"/>
      <w:rPr>
        <w:sz w:val="20"/>
      </w:rPr>
    </w:pPr>
    <w:r>
      <w:pict w14:anchorId="1968DD9E">
        <v:group id="_x0000_s1363" style="position:absolute;margin-left:-.35pt;margin-top:829.3pt;width:595.7pt;height:13pt;z-index:-93952;mso-position-horizontal-relative:page;mso-position-vertical-relative:page" coordorigin="-7,16586" coordsize="11914,260">
          <v:rect id="_x0000_s1369" style="position:absolute;top:16596;width:4059;height:243" fillcolor="#d40000" stroked="f"/>
          <v:shape id="_x0000_s1368" style="position:absolute;top:16596;width:4059;height:243" coordorigin=",16596" coordsize="4059,243" path="m4058,16838r,-242l,16596e" filled="f" strokecolor="#d40000" strokeweight=".72pt">
            <v:path arrowok="t"/>
          </v:shape>
          <v:rect id="_x0000_s1367" style="position:absolute;left:8260;top:16593;width:3646;height:245" fillcolor="#ed931a" stroked="f"/>
          <v:line id="_x0000_s1366" style="position:absolute" from="11906,16594" to="8177,16594" strokecolor="#ed931a" strokeweight=".72pt"/>
          <v:rect id="_x0000_s1365" style="position:absolute;left:4058;top:16596;width:4203;height:243" fillcolor="#2811cf" stroked="f"/>
          <v:shape id="_x0000_s1364"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670AADD8">
        <v:line id="_x0000_s1362" style="position:absolute;z-index:-93928;mso-position-horizontal-relative:page;mso-position-vertical-relative:page" from="53.9pt,752.4pt" to="197.9pt,752.4pt" strokeweight=".72pt">
          <w10:wrap anchorx="page" anchory="page"/>
        </v:line>
      </w:pict>
    </w:r>
    <w:r>
      <w:pict w14:anchorId="1FBC2132">
        <v:shapetype id="_x0000_t202" coordsize="21600,21600" o:spt="202" path="m,l,21600r21600,l21600,xe">
          <v:stroke joinstyle="miter"/>
          <v:path gradientshapeok="t" o:connecttype="rect"/>
        </v:shapetype>
        <v:shape id="_x0000_s1361" type="#_x0000_t202" style="position:absolute;margin-left:57.5pt;margin-top:758.4pt;width:455.3pt;height:12pt;z-index:-93904;mso-position-horizontal-relative:page;mso-position-vertical-relative:page" filled="f" stroked="f">
          <v:textbox inset="0,0,0,0">
            <w:txbxContent>
              <w:p w14:paraId="1CDEA364" w14:textId="77777777" w:rsidR="00254229" w:rsidRDefault="00000000">
                <w:pPr>
                  <w:spacing w:before="12"/>
                  <w:ind w:left="40"/>
                  <w:rPr>
                    <w:sz w:val="18"/>
                  </w:rPr>
                </w:pPr>
                <w:r>
                  <w:fldChar w:fldCharType="begin"/>
                </w:r>
                <w:r>
                  <w:rPr>
                    <w:w w:val="105"/>
                    <w:position w:val="6"/>
                    <w:sz w:val="11"/>
                  </w:rPr>
                  <w:instrText xml:space="preserve"> PAGE </w:instrText>
                </w:r>
                <w:r>
                  <w:fldChar w:fldCharType="separate"/>
                </w:r>
                <w:r>
                  <w:t>37</w:t>
                </w:r>
                <w:r>
                  <w:fldChar w:fldCharType="end"/>
                </w:r>
                <w:r>
                  <w:rPr>
                    <w:w w:val="105"/>
                    <w:position w:val="6"/>
                    <w:sz w:val="11"/>
                  </w:rPr>
                  <w:t xml:space="preserve"> </w:t>
                </w:r>
                <w:r>
                  <w:rPr>
                    <w:color w:val="0562C1"/>
                    <w:w w:val="105"/>
                    <w:sz w:val="18"/>
                    <w:u w:val="single" w:color="0562C1"/>
                  </w:rPr>
                  <w:t>https://docs.google.com/spreadsheets/d/129XPANqPNeGoeP7O6AUCro9SXC-LGi92l992Gnffibc/edit?usp=sharing</w:t>
                </w:r>
              </w:p>
            </w:txbxContent>
          </v:textbox>
          <w10:wrap anchorx="page" anchory="page"/>
        </v:shape>
      </w:pict>
    </w:r>
    <w:r>
      <w:pict w14:anchorId="0F5239F5">
        <v:shape id="_x0000_s1360" type="#_x0000_t202" style="position:absolute;margin-left:291.1pt;margin-top:783.45pt;width:13.2pt;height:14.25pt;z-index:-93880;mso-position-horizontal-relative:page;mso-position-vertical-relative:page" filled="f" stroked="f">
          <v:textbox inset="0,0,0,0">
            <w:txbxContent>
              <w:p w14:paraId="3A69CFB1" w14:textId="77777777" w:rsidR="00254229" w:rsidRDefault="00000000">
                <w:pPr>
                  <w:spacing w:before="11"/>
                  <w:ind w:left="20"/>
                </w:pPr>
                <w:r>
                  <w:t>37</w:t>
                </w:r>
              </w:p>
            </w:txbxContent>
          </v:textbox>
          <w10:wrap anchorx="page" anchory="page"/>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B3D9C" w14:textId="77777777" w:rsidR="00254229" w:rsidRDefault="00000000">
    <w:pPr>
      <w:pStyle w:val="BodyText"/>
      <w:spacing w:line="14" w:lineRule="auto"/>
      <w:rPr>
        <w:sz w:val="20"/>
      </w:rPr>
    </w:pPr>
    <w:r>
      <w:pict w14:anchorId="608627B8">
        <v:group id="_x0000_s1353" style="position:absolute;margin-left:-.35pt;margin-top:829.3pt;width:595.7pt;height:13pt;z-index:-93856;mso-position-horizontal-relative:page;mso-position-vertical-relative:page" coordorigin="-7,16586" coordsize="11914,260">
          <v:rect id="_x0000_s1359" style="position:absolute;top:16596;width:4059;height:243" fillcolor="#d40000" stroked="f"/>
          <v:shape id="_x0000_s1358" style="position:absolute;top:16596;width:4059;height:243" coordorigin=",16596" coordsize="4059,243" path="m4058,16838r,-242l,16596e" filled="f" strokecolor="#d40000" strokeweight=".72pt">
            <v:path arrowok="t"/>
          </v:shape>
          <v:rect id="_x0000_s1357" style="position:absolute;left:8260;top:16593;width:3646;height:245" fillcolor="#ed931a" stroked="f"/>
          <v:line id="_x0000_s1356" style="position:absolute" from="11906,16594" to="8177,16594" strokecolor="#ed931a" strokeweight=".72pt"/>
          <v:rect id="_x0000_s1355" style="position:absolute;left:4058;top:16596;width:4203;height:243" fillcolor="#2811cf" stroked="f"/>
          <v:shape id="_x0000_s1354"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15AEB522">
        <v:shapetype id="_x0000_t202" coordsize="21600,21600" o:spt="202" path="m,l,21600r21600,l21600,xe">
          <v:stroke joinstyle="miter"/>
          <v:path gradientshapeok="t" o:connecttype="rect"/>
        </v:shapetype>
        <v:shape id="_x0000_s1352" type="#_x0000_t202" style="position:absolute;margin-left:290.1pt;margin-top:783.45pt;width:15.2pt;height:14.25pt;z-index:-93832;mso-position-horizontal-relative:page;mso-position-vertical-relative:page" filled="f" stroked="f">
          <v:textbox inset="0,0,0,0">
            <w:txbxContent>
              <w:p w14:paraId="3D1C1707" w14:textId="77777777" w:rsidR="00254229" w:rsidRDefault="00000000">
                <w:pPr>
                  <w:spacing w:before="11"/>
                  <w:ind w:left="40"/>
                </w:pPr>
                <w:r>
                  <w:fldChar w:fldCharType="begin"/>
                </w:r>
                <w:r>
                  <w:instrText xml:space="preserve"> PAGE </w:instrText>
                </w:r>
                <w:r>
                  <w:fldChar w:fldCharType="separate"/>
                </w:r>
                <w:r>
                  <w:t>38</w:t>
                </w:r>
                <w:r>
                  <w:fldChar w:fldCharType="end"/>
                </w:r>
              </w:p>
            </w:txbxContent>
          </v:textbox>
          <w10:wrap anchorx="page" anchory="page"/>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5EBFF" w14:textId="77777777" w:rsidR="00254229" w:rsidRDefault="00000000">
    <w:pPr>
      <w:pStyle w:val="BodyText"/>
      <w:spacing w:line="14" w:lineRule="auto"/>
      <w:rPr>
        <w:sz w:val="20"/>
      </w:rPr>
    </w:pPr>
    <w:r>
      <w:pict w14:anchorId="6A67936B">
        <v:group id="_x0000_s1345" style="position:absolute;margin-left:-.35pt;margin-top:829.3pt;width:595.7pt;height:13pt;z-index:-93808;mso-position-horizontal-relative:page;mso-position-vertical-relative:page" coordorigin="-7,16586" coordsize="11914,260">
          <v:rect id="_x0000_s1351" style="position:absolute;top:16596;width:4059;height:243" fillcolor="#d40000" stroked="f"/>
          <v:shape id="_x0000_s1350" style="position:absolute;top:16596;width:4059;height:243" coordorigin=",16596" coordsize="4059,243" path="m4058,16838r,-242l,16596e" filled="f" strokecolor="#d40000" strokeweight=".72pt">
            <v:path arrowok="t"/>
          </v:shape>
          <v:rect id="_x0000_s1349" style="position:absolute;left:8260;top:16593;width:3646;height:245" fillcolor="#ed931a" stroked="f"/>
          <v:line id="_x0000_s1348" style="position:absolute" from="11906,16594" to="8177,16594" strokecolor="#ed931a" strokeweight=".72pt"/>
          <v:rect id="_x0000_s1347" style="position:absolute;left:4058;top:16596;width:4203;height:243" fillcolor="#2811cf" stroked="f"/>
          <v:shape id="_x0000_s1346"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228F674F">
        <v:shapetype id="_x0000_t202" coordsize="21600,21600" o:spt="202" path="m,l,21600r21600,l21600,xe">
          <v:stroke joinstyle="miter"/>
          <v:path gradientshapeok="t" o:connecttype="rect"/>
        </v:shapetype>
        <v:shape id="_x0000_s1344" type="#_x0000_t202" style="position:absolute;margin-left:290.1pt;margin-top:783.45pt;width:15.2pt;height:14.25pt;z-index:-93784;mso-position-horizontal-relative:page;mso-position-vertical-relative:page" filled="f" stroked="f">
          <v:textbox inset="0,0,0,0">
            <w:txbxContent>
              <w:p w14:paraId="5CE585D8" w14:textId="77777777" w:rsidR="00254229" w:rsidRDefault="00000000">
                <w:pPr>
                  <w:spacing w:before="11"/>
                  <w:ind w:left="40"/>
                </w:pPr>
                <w:r>
                  <w:fldChar w:fldCharType="begin"/>
                </w:r>
                <w:r>
                  <w:instrText xml:space="preserve"> PAGE </w:instrText>
                </w:r>
                <w:r>
                  <w:fldChar w:fldCharType="separate"/>
                </w:r>
                <w:r>
                  <w:t>39</w:t>
                </w:r>
                <w:r>
                  <w:fldChar w:fldCharType="end"/>
                </w:r>
              </w:p>
            </w:txbxContent>
          </v:textbox>
          <w10:wrap anchorx="page" anchory="page"/>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2A4C4" w14:textId="77777777" w:rsidR="00254229" w:rsidRDefault="00000000">
    <w:pPr>
      <w:pStyle w:val="BodyText"/>
      <w:spacing w:line="14" w:lineRule="auto"/>
      <w:rPr>
        <w:sz w:val="20"/>
      </w:rPr>
    </w:pPr>
    <w:r>
      <w:pict w14:anchorId="727B09B4">
        <v:group id="_x0000_s1337" style="position:absolute;margin-left:-.35pt;margin-top:829.3pt;width:595.7pt;height:13pt;z-index:-93760;mso-position-horizontal-relative:page;mso-position-vertical-relative:page" coordorigin="-7,16586" coordsize="11914,260">
          <v:rect id="_x0000_s1343" style="position:absolute;top:16596;width:4059;height:243" fillcolor="#d40000" stroked="f"/>
          <v:shape id="_x0000_s1342" style="position:absolute;top:16596;width:4059;height:243" coordorigin=",16596" coordsize="4059,243" path="m4058,16838r,-242l,16596e" filled="f" strokecolor="#d40000" strokeweight=".72pt">
            <v:path arrowok="t"/>
          </v:shape>
          <v:rect id="_x0000_s1341" style="position:absolute;left:8260;top:16593;width:3646;height:245" fillcolor="#ed931a" stroked="f"/>
          <v:line id="_x0000_s1340" style="position:absolute" from="11906,16594" to="8177,16594" strokecolor="#ed931a" strokeweight=".72pt"/>
          <v:rect id="_x0000_s1339" style="position:absolute;left:4058;top:16596;width:4203;height:243" fillcolor="#2811cf" stroked="f"/>
          <v:shape id="_x0000_s1338"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75302D95">
        <v:shapetype id="_x0000_t202" coordsize="21600,21600" o:spt="202" path="m,l,21600r21600,l21600,xe">
          <v:stroke joinstyle="miter"/>
          <v:path gradientshapeok="t" o:connecttype="rect"/>
        </v:shapetype>
        <v:shape id="_x0000_s1336" type="#_x0000_t202" style="position:absolute;margin-left:290.1pt;margin-top:783.45pt;width:15.2pt;height:14.25pt;z-index:-93736;mso-position-horizontal-relative:page;mso-position-vertical-relative:page" filled="f" stroked="f">
          <v:textbox inset="0,0,0,0">
            <w:txbxContent>
              <w:p w14:paraId="542D3477" w14:textId="77777777" w:rsidR="00254229" w:rsidRDefault="00000000">
                <w:pPr>
                  <w:spacing w:before="11"/>
                  <w:ind w:left="40"/>
                </w:pPr>
                <w:r>
                  <w:fldChar w:fldCharType="begin"/>
                </w:r>
                <w:r>
                  <w:instrText xml:space="preserve"> PAGE </w:instrText>
                </w:r>
                <w:r>
                  <w:fldChar w:fldCharType="separate"/>
                </w:r>
                <w:r>
                  <w:t>40</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A4285" w14:textId="77777777" w:rsidR="00254229" w:rsidRDefault="00000000">
    <w:pPr>
      <w:pStyle w:val="BodyText"/>
      <w:spacing w:line="14" w:lineRule="auto"/>
      <w:rPr>
        <w:sz w:val="20"/>
      </w:rPr>
    </w:pPr>
    <w:r>
      <w:pict w14:anchorId="14AE79BF">
        <v:group id="_x0000_s1623" style="position:absolute;margin-left:-.35pt;margin-top:829.3pt;width:595.7pt;height:13pt;z-index:-95584;mso-position-horizontal-relative:page;mso-position-vertical-relative:page" coordorigin="-7,16586" coordsize="11914,260">
          <v:rect id="_x0000_s1629" style="position:absolute;top:16596;width:4059;height:243" fillcolor="#d40000" stroked="f"/>
          <v:shape id="_x0000_s1628" style="position:absolute;top:16596;width:4059;height:243" coordorigin=",16596" coordsize="4059,243" path="m4058,16838r,-242l,16596e" filled="f" strokecolor="#d40000" strokeweight=".72pt">
            <v:path arrowok="t"/>
          </v:shape>
          <v:rect id="_x0000_s1627" style="position:absolute;left:8260;top:16593;width:3646;height:245" fillcolor="#ed931a" stroked="f"/>
          <v:line id="_x0000_s1626" style="position:absolute" from="11906,16594" to="8177,16594" strokecolor="#ed931a" strokeweight=".72pt"/>
          <v:rect id="_x0000_s1625" style="position:absolute;left:4058;top:16596;width:4203;height:243" fillcolor="#2811cf" stroked="f"/>
          <v:shape id="_x0000_s1624"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04814399">
        <v:shapetype id="_x0000_t202" coordsize="21600,21600" o:spt="202" path="m,l,21600r21600,l21600,xe">
          <v:stroke joinstyle="miter"/>
          <v:path gradientshapeok="t" o:connecttype="rect"/>
        </v:shapetype>
        <v:shape id="_x0000_s1622" type="#_x0000_t202" style="position:absolute;margin-left:292.95pt;margin-top:783.45pt;width:9.6pt;height:14.25pt;z-index:-95560;mso-position-horizontal-relative:page;mso-position-vertical-relative:page" filled="f" stroked="f">
          <v:textbox inset="0,0,0,0">
            <w:txbxContent>
              <w:p w14:paraId="0EA69CB7" w14:textId="77777777" w:rsidR="00254229" w:rsidRDefault="00000000">
                <w:pPr>
                  <w:spacing w:before="11"/>
                  <w:ind w:left="40"/>
                </w:pPr>
                <w:r>
                  <w:fldChar w:fldCharType="begin"/>
                </w:r>
                <w:r>
                  <w:rPr>
                    <w:w w:val="101"/>
                  </w:rPr>
                  <w:instrText xml:space="preserve"> PAGE </w:instrText>
                </w:r>
                <w:r>
                  <w:fldChar w:fldCharType="separate"/>
                </w:r>
                <w:r>
                  <w:t>5</w:t>
                </w:r>
                <w:r>
                  <w:fldChar w:fldCharType="end"/>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CFB2D" w14:textId="77777777" w:rsidR="00254229" w:rsidRDefault="00000000">
    <w:pPr>
      <w:pStyle w:val="BodyText"/>
      <w:spacing w:line="14" w:lineRule="auto"/>
      <w:rPr>
        <w:sz w:val="20"/>
      </w:rPr>
    </w:pPr>
    <w:r>
      <w:pict w14:anchorId="54519C3F">
        <v:group id="_x0000_s1329" style="position:absolute;margin-left:-.35pt;margin-top:829.3pt;width:595.7pt;height:13pt;z-index:-93712;mso-position-horizontal-relative:page;mso-position-vertical-relative:page" coordorigin="-7,16586" coordsize="11914,260">
          <v:rect id="_x0000_s1335" style="position:absolute;top:16596;width:4059;height:243" fillcolor="#d40000" stroked="f"/>
          <v:shape id="_x0000_s1334" style="position:absolute;top:16596;width:4059;height:243" coordorigin=",16596" coordsize="4059,243" path="m4058,16838r,-242l,16596e" filled="f" strokecolor="#d40000" strokeweight=".72pt">
            <v:path arrowok="t"/>
          </v:shape>
          <v:rect id="_x0000_s1333" style="position:absolute;left:8260;top:16593;width:3646;height:245" fillcolor="#ed931a" stroked="f"/>
          <v:line id="_x0000_s1332" style="position:absolute" from="11906,16594" to="8177,16594" strokecolor="#ed931a" strokeweight=".72pt"/>
          <v:rect id="_x0000_s1331" style="position:absolute;left:4058;top:16596;width:4203;height:243" fillcolor="#2811cf" stroked="f"/>
          <v:shape id="_x0000_s1330"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59E4051C">
        <v:shapetype id="_x0000_t202" coordsize="21600,21600" o:spt="202" path="m,l,21600r21600,l21600,xe">
          <v:stroke joinstyle="miter"/>
          <v:path gradientshapeok="t" o:connecttype="rect"/>
        </v:shapetype>
        <v:shape id="_x0000_s1328" type="#_x0000_t202" style="position:absolute;margin-left:290.1pt;margin-top:783.45pt;width:15.2pt;height:14.25pt;z-index:-93688;mso-position-horizontal-relative:page;mso-position-vertical-relative:page" filled="f" stroked="f">
          <v:textbox inset="0,0,0,0">
            <w:txbxContent>
              <w:p w14:paraId="4A3E3B1A" w14:textId="77777777" w:rsidR="00254229" w:rsidRDefault="00000000">
                <w:pPr>
                  <w:spacing w:before="11"/>
                  <w:ind w:left="40"/>
                </w:pPr>
                <w:r>
                  <w:fldChar w:fldCharType="begin"/>
                </w:r>
                <w:r>
                  <w:instrText xml:space="preserve"> PAGE </w:instrText>
                </w:r>
                <w:r>
                  <w:fldChar w:fldCharType="separate"/>
                </w:r>
                <w:r>
                  <w:t>41</w:t>
                </w:r>
                <w:r>
                  <w:fldChar w:fldCharType="end"/>
                </w:r>
              </w:p>
            </w:txbxContent>
          </v:textbox>
          <w10:wrap anchorx="page" anchory="page"/>
        </v:shape>
      </w:pic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95EB9" w14:textId="77777777" w:rsidR="00254229" w:rsidRDefault="00000000">
    <w:pPr>
      <w:pStyle w:val="BodyText"/>
      <w:spacing w:line="14" w:lineRule="auto"/>
      <w:rPr>
        <w:sz w:val="20"/>
      </w:rPr>
    </w:pPr>
    <w:r>
      <w:pict w14:anchorId="1BA4F66A">
        <v:group id="_x0000_s1321" style="position:absolute;margin-left:-.35pt;margin-top:829.3pt;width:595.7pt;height:13pt;z-index:-93664;mso-position-horizontal-relative:page;mso-position-vertical-relative:page" coordorigin="-7,16586" coordsize="11914,260">
          <v:rect id="_x0000_s1327" style="position:absolute;top:16596;width:4059;height:243" fillcolor="#d40000" stroked="f"/>
          <v:shape id="_x0000_s1326" style="position:absolute;top:16596;width:4059;height:243" coordorigin=",16596" coordsize="4059,243" path="m4058,16838r,-242l,16596e" filled="f" strokecolor="#d40000" strokeweight=".72pt">
            <v:path arrowok="t"/>
          </v:shape>
          <v:rect id="_x0000_s1325" style="position:absolute;left:8260;top:16593;width:3646;height:245" fillcolor="#ed931a" stroked="f"/>
          <v:line id="_x0000_s1324" style="position:absolute" from="11906,16594" to="8177,16594" strokecolor="#ed931a" strokeweight=".72pt"/>
          <v:rect id="_x0000_s1323" style="position:absolute;left:4058;top:16596;width:4203;height:243" fillcolor="#2811cf" stroked="f"/>
          <v:shape id="_x0000_s1322"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228E01EC">
        <v:shapetype id="_x0000_t202" coordsize="21600,21600" o:spt="202" path="m,l,21600r21600,l21600,xe">
          <v:stroke joinstyle="miter"/>
          <v:path gradientshapeok="t" o:connecttype="rect"/>
        </v:shapetype>
        <v:shape id="_x0000_s1320" type="#_x0000_t202" style="position:absolute;margin-left:290.1pt;margin-top:783.45pt;width:15.2pt;height:14.25pt;z-index:-93640;mso-position-horizontal-relative:page;mso-position-vertical-relative:page" filled="f" stroked="f">
          <v:textbox inset="0,0,0,0">
            <w:txbxContent>
              <w:p w14:paraId="2E1AB662" w14:textId="77777777" w:rsidR="00254229" w:rsidRDefault="00000000">
                <w:pPr>
                  <w:spacing w:before="11"/>
                  <w:ind w:left="40"/>
                </w:pPr>
                <w:r>
                  <w:fldChar w:fldCharType="begin"/>
                </w:r>
                <w:r>
                  <w:instrText xml:space="preserve"> PAGE </w:instrText>
                </w:r>
                <w:r>
                  <w:fldChar w:fldCharType="separate"/>
                </w:r>
                <w:r>
                  <w:t>42</w:t>
                </w:r>
                <w:r>
                  <w:fldChar w:fldCharType="end"/>
                </w:r>
              </w:p>
            </w:txbxContent>
          </v:textbox>
          <w10:wrap anchorx="page" anchory="page"/>
        </v:shape>
      </w:pic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0A8A" w14:textId="77777777" w:rsidR="00254229" w:rsidRDefault="00000000">
    <w:pPr>
      <w:pStyle w:val="BodyText"/>
      <w:spacing w:line="14" w:lineRule="auto"/>
      <w:rPr>
        <w:sz w:val="20"/>
      </w:rPr>
    </w:pPr>
    <w:r>
      <w:pict w14:anchorId="3CEC842A">
        <v:group id="_x0000_s1313" style="position:absolute;margin-left:-.35pt;margin-top:829.3pt;width:595.7pt;height:13pt;z-index:-93616;mso-position-horizontal-relative:page;mso-position-vertical-relative:page" coordorigin="-7,16586" coordsize="11914,260">
          <v:rect id="_x0000_s1319" style="position:absolute;top:16596;width:4059;height:243" fillcolor="#d40000" stroked="f"/>
          <v:shape id="_x0000_s1318" style="position:absolute;top:16596;width:4059;height:243" coordorigin=",16596" coordsize="4059,243" path="m4058,16838r,-242l,16596e" filled="f" strokecolor="#d40000" strokeweight=".72pt">
            <v:path arrowok="t"/>
          </v:shape>
          <v:rect id="_x0000_s1317" style="position:absolute;left:8260;top:16593;width:3646;height:245" fillcolor="#ed931a" stroked="f"/>
          <v:line id="_x0000_s1316" style="position:absolute" from="11906,16594" to="8177,16594" strokecolor="#ed931a" strokeweight=".72pt"/>
          <v:rect id="_x0000_s1315" style="position:absolute;left:4058;top:16596;width:4203;height:243" fillcolor="#2811cf" stroked="f"/>
          <v:shape id="_x0000_s1314"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58971965">
        <v:shapetype id="_x0000_t202" coordsize="21600,21600" o:spt="202" path="m,l,21600r21600,l21600,xe">
          <v:stroke joinstyle="miter"/>
          <v:path gradientshapeok="t" o:connecttype="rect"/>
        </v:shapetype>
        <v:shape id="_x0000_s1312" type="#_x0000_t202" style="position:absolute;margin-left:290.1pt;margin-top:783.45pt;width:15.2pt;height:14.25pt;z-index:-93592;mso-position-horizontal-relative:page;mso-position-vertical-relative:page" filled="f" stroked="f">
          <v:textbox inset="0,0,0,0">
            <w:txbxContent>
              <w:p w14:paraId="3CD48DDD" w14:textId="77777777" w:rsidR="00254229" w:rsidRDefault="00000000">
                <w:pPr>
                  <w:spacing w:before="11"/>
                  <w:ind w:left="40"/>
                </w:pPr>
                <w:r>
                  <w:fldChar w:fldCharType="begin"/>
                </w:r>
                <w:r>
                  <w:instrText xml:space="preserve"> PAGE </w:instrText>
                </w:r>
                <w:r>
                  <w:fldChar w:fldCharType="separate"/>
                </w:r>
                <w:r>
                  <w:t>43</w:t>
                </w:r>
                <w:r>
                  <w:fldChar w:fldCharType="end"/>
                </w:r>
              </w:p>
            </w:txbxContent>
          </v:textbox>
          <w10:wrap anchorx="page" anchory="page"/>
        </v:shape>
      </w:pic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A82C" w14:textId="77777777" w:rsidR="00254229" w:rsidRDefault="00000000">
    <w:pPr>
      <w:pStyle w:val="BodyText"/>
      <w:spacing w:line="14" w:lineRule="auto"/>
      <w:rPr>
        <w:sz w:val="20"/>
      </w:rPr>
    </w:pPr>
    <w:r>
      <w:pict w14:anchorId="37B6253D">
        <v:group id="_x0000_s1305" style="position:absolute;margin-left:-.35pt;margin-top:829.3pt;width:595.7pt;height:13pt;z-index:-93568;mso-position-horizontal-relative:page;mso-position-vertical-relative:page" coordorigin="-7,16586" coordsize="11914,260">
          <v:rect id="_x0000_s1311" style="position:absolute;top:16596;width:4059;height:243" fillcolor="#d40000" stroked="f"/>
          <v:shape id="_x0000_s1310" style="position:absolute;top:16596;width:4059;height:243" coordorigin=",16596" coordsize="4059,243" path="m4058,16838r,-242l,16596e" filled="f" strokecolor="#d40000" strokeweight=".72pt">
            <v:path arrowok="t"/>
          </v:shape>
          <v:rect id="_x0000_s1309" style="position:absolute;left:8260;top:16593;width:3646;height:245" fillcolor="#ed931a" stroked="f"/>
          <v:line id="_x0000_s1308" style="position:absolute" from="11906,16594" to="8177,16594" strokecolor="#ed931a" strokeweight=".72pt"/>
          <v:rect id="_x0000_s1307" style="position:absolute;left:4058;top:16596;width:4203;height:243" fillcolor="#2811cf" stroked="f"/>
          <v:shape id="_x0000_s1306"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61BF5E10">
        <v:shapetype id="_x0000_t202" coordsize="21600,21600" o:spt="202" path="m,l,21600r21600,l21600,xe">
          <v:stroke joinstyle="miter"/>
          <v:path gradientshapeok="t" o:connecttype="rect"/>
        </v:shapetype>
        <v:shape id="_x0000_s1304" type="#_x0000_t202" style="position:absolute;margin-left:290.1pt;margin-top:783.45pt;width:15.2pt;height:14.25pt;z-index:-93544;mso-position-horizontal-relative:page;mso-position-vertical-relative:page" filled="f" stroked="f">
          <v:textbox inset="0,0,0,0">
            <w:txbxContent>
              <w:p w14:paraId="31901347" w14:textId="77777777" w:rsidR="00254229" w:rsidRDefault="00000000">
                <w:pPr>
                  <w:spacing w:before="11"/>
                  <w:ind w:left="40"/>
                </w:pPr>
                <w:r>
                  <w:fldChar w:fldCharType="begin"/>
                </w:r>
                <w:r>
                  <w:instrText xml:space="preserve"> PAGE </w:instrText>
                </w:r>
                <w:r>
                  <w:fldChar w:fldCharType="separate"/>
                </w:r>
                <w:r>
                  <w:t>44</w:t>
                </w:r>
                <w:r>
                  <w:fldChar w:fldCharType="end"/>
                </w:r>
              </w:p>
            </w:txbxContent>
          </v:textbox>
          <w10:wrap anchorx="page" anchory="page"/>
        </v:shape>
      </w:pic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DFC9" w14:textId="77777777" w:rsidR="00254229" w:rsidRDefault="00000000">
    <w:pPr>
      <w:pStyle w:val="BodyText"/>
      <w:spacing w:line="14" w:lineRule="auto"/>
      <w:rPr>
        <w:sz w:val="20"/>
      </w:rPr>
    </w:pPr>
    <w:r>
      <w:pict w14:anchorId="058881E7">
        <v:group id="_x0000_s1297" style="position:absolute;margin-left:-.35pt;margin-top:829.3pt;width:595.7pt;height:13pt;z-index:-93520;mso-position-horizontal-relative:page;mso-position-vertical-relative:page" coordorigin="-7,16586" coordsize="11914,260">
          <v:rect id="_x0000_s1303" style="position:absolute;top:16596;width:4059;height:243" fillcolor="#d40000" stroked="f"/>
          <v:shape id="_x0000_s1302" style="position:absolute;top:16596;width:4059;height:243" coordorigin=",16596" coordsize="4059,243" path="m4058,16838r,-242l,16596e" filled="f" strokecolor="#d40000" strokeweight=".72pt">
            <v:path arrowok="t"/>
          </v:shape>
          <v:rect id="_x0000_s1301" style="position:absolute;left:8260;top:16593;width:3646;height:245" fillcolor="#ed931a" stroked="f"/>
          <v:line id="_x0000_s1300" style="position:absolute" from="11906,16594" to="8177,16594" strokecolor="#ed931a" strokeweight=".72pt"/>
          <v:rect id="_x0000_s1299" style="position:absolute;left:4058;top:16596;width:4203;height:243" fillcolor="#2811cf" stroked="f"/>
          <v:shape id="_x0000_s1298"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60EC3895">
        <v:shapetype id="_x0000_t202" coordsize="21600,21600" o:spt="202" path="m,l,21600r21600,l21600,xe">
          <v:stroke joinstyle="miter"/>
          <v:path gradientshapeok="t" o:connecttype="rect"/>
        </v:shapetype>
        <v:shape id="_x0000_s1296" type="#_x0000_t202" style="position:absolute;margin-left:290.1pt;margin-top:783.45pt;width:15.2pt;height:14.25pt;z-index:-93496;mso-position-horizontal-relative:page;mso-position-vertical-relative:page" filled="f" stroked="f">
          <v:textbox inset="0,0,0,0">
            <w:txbxContent>
              <w:p w14:paraId="639DF551" w14:textId="77777777" w:rsidR="00254229" w:rsidRDefault="00000000">
                <w:pPr>
                  <w:spacing w:before="11"/>
                  <w:ind w:left="40"/>
                </w:pPr>
                <w:r>
                  <w:fldChar w:fldCharType="begin"/>
                </w:r>
                <w:r>
                  <w:instrText xml:space="preserve"> PAGE </w:instrText>
                </w:r>
                <w:r>
                  <w:fldChar w:fldCharType="separate"/>
                </w:r>
                <w:r>
                  <w:t>45</w:t>
                </w:r>
                <w:r>
                  <w:fldChar w:fldCharType="end"/>
                </w:r>
              </w:p>
            </w:txbxContent>
          </v:textbox>
          <w10:wrap anchorx="page" anchory="page"/>
        </v:shape>
      </w:pic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3AFDA" w14:textId="77777777" w:rsidR="00254229" w:rsidRDefault="00000000">
    <w:pPr>
      <w:pStyle w:val="BodyText"/>
      <w:spacing w:line="14" w:lineRule="auto"/>
      <w:rPr>
        <w:sz w:val="20"/>
      </w:rPr>
    </w:pPr>
    <w:r>
      <w:pict w14:anchorId="614398C6">
        <v:group id="_x0000_s1289" style="position:absolute;margin-left:-.35pt;margin-top:829.3pt;width:595.7pt;height:13pt;z-index:-93472;mso-position-horizontal-relative:page;mso-position-vertical-relative:page" coordorigin="-7,16586" coordsize="11914,260">
          <v:rect id="_x0000_s1295" style="position:absolute;top:16596;width:4059;height:243" fillcolor="#d40000" stroked="f"/>
          <v:shape id="_x0000_s1294" style="position:absolute;top:16596;width:4059;height:243" coordorigin=",16596" coordsize="4059,243" path="m4058,16838r,-242l,16596e" filled="f" strokecolor="#d40000" strokeweight=".72pt">
            <v:path arrowok="t"/>
          </v:shape>
          <v:rect id="_x0000_s1293" style="position:absolute;left:8260;top:16593;width:3646;height:245" fillcolor="#ed931a" stroked="f"/>
          <v:line id="_x0000_s1292" style="position:absolute" from="11906,16594" to="8177,16594" strokecolor="#ed931a" strokeweight=".72pt"/>
          <v:rect id="_x0000_s1291" style="position:absolute;left:4058;top:16596;width:4203;height:243" fillcolor="#2811cf" stroked="f"/>
          <v:shape id="_x0000_s1290"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7948CC4D">
        <v:shapetype id="_x0000_t202" coordsize="21600,21600" o:spt="202" path="m,l,21600r21600,l21600,xe">
          <v:stroke joinstyle="miter"/>
          <v:path gradientshapeok="t" o:connecttype="rect"/>
        </v:shapetype>
        <v:shape id="_x0000_s1288" type="#_x0000_t202" style="position:absolute;margin-left:290.1pt;margin-top:783.45pt;width:15.2pt;height:14.25pt;z-index:-93448;mso-position-horizontal-relative:page;mso-position-vertical-relative:page" filled="f" stroked="f">
          <v:textbox inset="0,0,0,0">
            <w:txbxContent>
              <w:p w14:paraId="4A5434B8" w14:textId="77777777" w:rsidR="00254229" w:rsidRDefault="00000000">
                <w:pPr>
                  <w:spacing w:before="11"/>
                  <w:ind w:left="40"/>
                </w:pPr>
                <w:r>
                  <w:fldChar w:fldCharType="begin"/>
                </w:r>
                <w:r>
                  <w:instrText xml:space="preserve"> PAGE </w:instrText>
                </w:r>
                <w:r>
                  <w:fldChar w:fldCharType="separate"/>
                </w:r>
                <w:r>
                  <w:t>46</w:t>
                </w:r>
                <w:r>
                  <w:fldChar w:fldCharType="end"/>
                </w:r>
              </w:p>
            </w:txbxContent>
          </v:textbox>
          <w10:wrap anchorx="page" anchory="page"/>
        </v:shape>
      </w:pic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7C5A8" w14:textId="77777777" w:rsidR="00254229" w:rsidRDefault="00000000">
    <w:pPr>
      <w:pStyle w:val="BodyText"/>
      <w:spacing w:line="14" w:lineRule="auto"/>
      <w:rPr>
        <w:sz w:val="20"/>
      </w:rPr>
    </w:pPr>
    <w:r>
      <w:pict w14:anchorId="78D2A725">
        <v:group id="_x0000_s1281" style="position:absolute;margin-left:-.35pt;margin-top:829.3pt;width:595.7pt;height:13pt;z-index:-93424;mso-position-horizontal-relative:page;mso-position-vertical-relative:page" coordorigin="-7,16586" coordsize="11914,260">
          <v:rect id="_x0000_s1287" style="position:absolute;top:16596;width:4059;height:243" fillcolor="#d40000" stroked="f"/>
          <v:shape id="_x0000_s1286" style="position:absolute;top:16596;width:4059;height:243" coordorigin=",16596" coordsize="4059,243" path="m4058,16838r,-242l,16596e" filled="f" strokecolor="#d40000" strokeweight=".72pt">
            <v:path arrowok="t"/>
          </v:shape>
          <v:rect id="_x0000_s1285" style="position:absolute;left:8260;top:16593;width:3646;height:245" fillcolor="#ed931a" stroked="f"/>
          <v:line id="_x0000_s1284" style="position:absolute" from="11906,16594" to="8177,16594" strokecolor="#ed931a" strokeweight=".72pt"/>
          <v:rect id="_x0000_s1283" style="position:absolute;left:4058;top:16596;width:4203;height:243" fillcolor="#2811cf" stroked="f"/>
          <v:shape id="_x0000_s1282"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44633C57">
        <v:shapetype id="_x0000_t202" coordsize="21600,21600" o:spt="202" path="m,l,21600r21600,l21600,xe">
          <v:stroke joinstyle="miter"/>
          <v:path gradientshapeok="t" o:connecttype="rect"/>
        </v:shapetype>
        <v:shape id="_x0000_s1280" type="#_x0000_t202" style="position:absolute;margin-left:290.1pt;margin-top:783.45pt;width:15.2pt;height:14.25pt;z-index:-93400;mso-position-horizontal-relative:page;mso-position-vertical-relative:page" filled="f" stroked="f">
          <v:textbox inset="0,0,0,0">
            <w:txbxContent>
              <w:p w14:paraId="496AF1C0" w14:textId="77777777" w:rsidR="00254229" w:rsidRDefault="00000000">
                <w:pPr>
                  <w:spacing w:before="11"/>
                  <w:ind w:left="40"/>
                </w:pPr>
                <w:r>
                  <w:fldChar w:fldCharType="begin"/>
                </w:r>
                <w:r>
                  <w:instrText xml:space="preserve"> PAGE </w:instrText>
                </w:r>
                <w:r>
                  <w:fldChar w:fldCharType="separate"/>
                </w:r>
                <w:r>
                  <w:t>47</w:t>
                </w:r>
                <w:r>
                  <w:fldChar w:fldCharType="end"/>
                </w:r>
              </w:p>
            </w:txbxContent>
          </v:textbox>
          <w10:wrap anchorx="page" anchory="page"/>
        </v:shape>
      </w:pic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EA0F5" w14:textId="77777777" w:rsidR="00254229" w:rsidRDefault="00000000">
    <w:pPr>
      <w:pStyle w:val="BodyText"/>
      <w:spacing w:line="14" w:lineRule="auto"/>
      <w:rPr>
        <w:sz w:val="20"/>
      </w:rPr>
    </w:pPr>
    <w:r>
      <w:pict w14:anchorId="2E0E9FDC">
        <v:group id="_x0000_s1273" style="position:absolute;margin-left:-.35pt;margin-top:829.3pt;width:595.7pt;height:13pt;z-index:-93376;mso-position-horizontal-relative:page;mso-position-vertical-relative:page" coordorigin="-7,16586" coordsize="11914,260">
          <v:rect id="_x0000_s1279" style="position:absolute;top:16596;width:4059;height:243" fillcolor="#d40000" stroked="f"/>
          <v:shape id="_x0000_s1278" style="position:absolute;top:16596;width:4059;height:243" coordorigin=",16596" coordsize="4059,243" path="m4058,16838r,-242l,16596e" filled="f" strokecolor="#d40000" strokeweight=".72pt">
            <v:path arrowok="t"/>
          </v:shape>
          <v:rect id="_x0000_s1277" style="position:absolute;left:8260;top:16593;width:3646;height:245" fillcolor="#ed931a" stroked="f"/>
          <v:line id="_x0000_s1276" style="position:absolute" from="11906,16594" to="8177,16594" strokecolor="#ed931a" strokeweight=".72pt"/>
          <v:rect id="_x0000_s1275" style="position:absolute;left:4058;top:16596;width:4203;height:243" fillcolor="#2811cf" stroked="f"/>
          <v:shape id="_x0000_s1274"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021794FD">
        <v:shapetype id="_x0000_t202" coordsize="21600,21600" o:spt="202" path="m,l,21600r21600,l21600,xe">
          <v:stroke joinstyle="miter"/>
          <v:path gradientshapeok="t" o:connecttype="rect"/>
        </v:shapetype>
        <v:shape id="_x0000_s1272" type="#_x0000_t202" style="position:absolute;margin-left:290.1pt;margin-top:783.45pt;width:15.2pt;height:14.25pt;z-index:-93352;mso-position-horizontal-relative:page;mso-position-vertical-relative:page" filled="f" stroked="f">
          <v:textbox inset="0,0,0,0">
            <w:txbxContent>
              <w:p w14:paraId="0CE903BD" w14:textId="77777777" w:rsidR="00254229" w:rsidRDefault="00000000">
                <w:pPr>
                  <w:spacing w:before="11"/>
                  <w:ind w:left="40"/>
                </w:pPr>
                <w:r>
                  <w:fldChar w:fldCharType="begin"/>
                </w:r>
                <w:r>
                  <w:instrText xml:space="preserve"> PAGE </w:instrText>
                </w:r>
                <w:r>
                  <w:fldChar w:fldCharType="separate"/>
                </w:r>
                <w:r>
                  <w:t>48</w:t>
                </w:r>
                <w:r>
                  <w:fldChar w:fldCharType="end"/>
                </w:r>
              </w:p>
            </w:txbxContent>
          </v:textbox>
          <w10:wrap anchorx="page" anchory="page"/>
        </v:shape>
      </w:pic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85C5A" w14:textId="77777777" w:rsidR="00254229" w:rsidRDefault="00000000">
    <w:pPr>
      <w:pStyle w:val="BodyText"/>
      <w:spacing w:line="14" w:lineRule="auto"/>
      <w:rPr>
        <w:sz w:val="20"/>
      </w:rPr>
    </w:pPr>
    <w:r>
      <w:pict w14:anchorId="5DBB6E1F">
        <v:group id="_x0000_s1265" style="position:absolute;margin-left:-.35pt;margin-top:829.3pt;width:595.7pt;height:13pt;z-index:-93328;mso-position-horizontal-relative:page;mso-position-vertical-relative:page" coordorigin="-7,16586" coordsize="11914,260">
          <v:rect id="_x0000_s1271" style="position:absolute;top:16596;width:4059;height:243" fillcolor="#d40000" stroked="f"/>
          <v:shape id="_x0000_s1270" style="position:absolute;top:16596;width:4059;height:243" coordorigin=",16596" coordsize="4059,243" path="m4058,16838r,-242l,16596e" filled="f" strokecolor="#d40000" strokeweight=".72pt">
            <v:path arrowok="t"/>
          </v:shape>
          <v:rect id="_x0000_s1269" style="position:absolute;left:8260;top:16593;width:3646;height:245" fillcolor="#ed931a" stroked="f"/>
          <v:line id="_x0000_s1268" style="position:absolute" from="11906,16594" to="8177,16594" strokecolor="#ed931a" strokeweight=".72pt"/>
          <v:rect id="_x0000_s1267" style="position:absolute;left:4058;top:16596;width:4203;height:243" fillcolor="#2811cf" stroked="f"/>
          <v:shape id="_x0000_s1266"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7A7C8EA6">
        <v:shapetype id="_x0000_t202" coordsize="21600,21600" o:spt="202" path="m,l,21600r21600,l21600,xe">
          <v:stroke joinstyle="miter"/>
          <v:path gradientshapeok="t" o:connecttype="rect"/>
        </v:shapetype>
        <v:shape id="_x0000_s1264" type="#_x0000_t202" style="position:absolute;margin-left:290.1pt;margin-top:783.45pt;width:15.2pt;height:14.25pt;z-index:-93304;mso-position-horizontal-relative:page;mso-position-vertical-relative:page" filled="f" stroked="f">
          <v:textbox inset="0,0,0,0">
            <w:txbxContent>
              <w:p w14:paraId="7A82B14B" w14:textId="77777777" w:rsidR="00254229" w:rsidRDefault="00000000">
                <w:pPr>
                  <w:spacing w:before="11"/>
                  <w:ind w:left="40"/>
                </w:pPr>
                <w:r>
                  <w:fldChar w:fldCharType="begin"/>
                </w:r>
                <w:r>
                  <w:instrText xml:space="preserve"> PAGE </w:instrText>
                </w:r>
                <w:r>
                  <w:fldChar w:fldCharType="separate"/>
                </w:r>
                <w:r>
                  <w:t>49</w:t>
                </w:r>
                <w:r>
                  <w:fldChar w:fldCharType="end"/>
                </w:r>
              </w:p>
            </w:txbxContent>
          </v:textbox>
          <w10:wrap anchorx="page" anchory="page"/>
        </v:shape>
      </w:pic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57E83" w14:textId="77777777" w:rsidR="00254229" w:rsidRDefault="00000000">
    <w:pPr>
      <w:pStyle w:val="BodyText"/>
      <w:spacing w:line="14" w:lineRule="auto"/>
      <w:rPr>
        <w:sz w:val="20"/>
      </w:rPr>
    </w:pPr>
    <w:r>
      <w:pict w14:anchorId="17798306">
        <v:group id="_x0000_s1257" style="position:absolute;margin-left:-.35pt;margin-top:829.3pt;width:595.7pt;height:13pt;z-index:-93280;mso-position-horizontal-relative:page;mso-position-vertical-relative:page" coordorigin="-7,16586" coordsize="11914,260">
          <v:rect id="_x0000_s1263" style="position:absolute;top:16596;width:4059;height:243" fillcolor="#d40000" stroked="f"/>
          <v:shape id="_x0000_s1262" style="position:absolute;top:16596;width:4059;height:243" coordorigin=",16596" coordsize="4059,243" path="m4058,16838r,-242l,16596e" filled="f" strokecolor="#d40000" strokeweight=".72pt">
            <v:path arrowok="t"/>
          </v:shape>
          <v:rect id="_x0000_s1261" style="position:absolute;left:8260;top:16593;width:3646;height:245" fillcolor="#ed931a" stroked="f"/>
          <v:line id="_x0000_s1260" style="position:absolute" from="11906,16594" to="8177,16594" strokecolor="#ed931a" strokeweight=".72pt"/>
          <v:rect id="_x0000_s1259" style="position:absolute;left:4058;top:16596;width:4203;height:243" fillcolor="#2811cf" stroked="f"/>
          <v:shape id="_x0000_s1258"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2BA43574">
        <v:shapetype id="_x0000_t202" coordsize="21600,21600" o:spt="202" path="m,l,21600r21600,l21600,xe">
          <v:stroke joinstyle="miter"/>
          <v:path gradientshapeok="t" o:connecttype="rect"/>
        </v:shapetype>
        <v:shape id="_x0000_s1256" type="#_x0000_t202" style="position:absolute;margin-left:290.1pt;margin-top:783.45pt;width:15.2pt;height:14.25pt;z-index:-93256;mso-position-horizontal-relative:page;mso-position-vertical-relative:page" filled="f" stroked="f">
          <v:textbox inset="0,0,0,0">
            <w:txbxContent>
              <w:p w14:paraId="46784437" w14:textId="77777777" w:rsidR="00254229" w:rsidRDefault="00000000">
                <w:pPr>
                  <w:spacing w:before="11"/>
                  <w:ind w:left="40"/>
                </w:pPr>
                <w:r>
                  <w:fldChar w:fldCharType="begin"/>
                </w:r>
                <w:r>
                  <w:instrText xml:space="preserve"> PAGE </w:instrText>
                </w:r>
                <w:r>
                  <w:fldChar w:fldCharType="separate"/>
                </w:r>
                <w:r>
                  <w:t>50</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AD1E3" w14:textId="77777777" w:rsidR="00254229" w:rsidRDefault="00000000">
    <w:pPr>
      <w:pStyle w:val="BodyText"/>
      <w:spacing w:line="14" w:lineRule="auto"/>
      <w:rPr>
        <w:sz w:val="20"/>
      </w:rPr>
    </w:pPr>
    <w:r>
      <w:pict w14:anchorId="6E0AF954">
        <v:group id="_x0000_s1615" style="position:absolute;margin-left:-.35pt;margin-top:829.3pt;width:595.7pt;height:13pt;z-index:-95536;mso-position-horizontal-relative:page;mso-position-vertical-relative:page" coordorigin="-7,16586" coordsize="11914,260">
          <v:rect id="_x0000_s1621" style="position:absolute;top:16596;width:4059;height:243" fillcolor="#d40000" stroked="f"/>
          <v:shape id="_x0000_s1620" style="position:absolute;top:16596;width:4059;height:243" coordorigin=",16596" coordsize="4059,243" path="m4058,16838r,-242l,16596e" filled="f" strokecolor="#d40000" strokeweight=".72pt">
            <v:path arrowok="t"/>
          </v:shape>
          <v:rect id="_x0000_s1619" style="position:absolute;left:8260;top:16593;width:3646;height:245" fillcolor="#ed931a" stroked="f"/>
          <v:line id="_x0000_s1618" style="position:absolute" from="11906,16594" to="8177,16594" strokecolor="#ed931a" strokeweight=".72pt"/>
          <v:rect id="_x0000_s1617" style="position:absolute;left:4058;top:16596;width:4203;height:243" fillcolor="#2811cf" stroked="f"/>
          <v:shape id="_x0000_s1616"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360C06EC">
        <v:shapetype id="_x0000_t202" coordsize="21600,21600" o:spt="202" path="m,l,21600r21600,l21600,xe">
          <v:stroke joinstyle="miter"/>
          <v:path gradientshapeok="t" o:connecttype="rect"/>
        </v:shapetype>
        <v:shape id="_x0000_s1614" type="#_x0000_t202" style="position:absolute;margin-left:292.95pt;margin-top:783.45pt;width:9.6pt;height:14.25pt;z-index:-95512;mso-position-horizontal-relative:page;mso-position-vertical-relative:page" filled="f" stroked="f">
          <v:textbox inset="0,0,0,0">
            <w:txbxContent>
              <w:p w14:paraId="543B7D96" w14:textId="77777777" w:rsidR="00254229" w:rsidRDefault="00000000">
                <w:pPr>
                  <w:spacing w:before="11"/>
                  <w:ind w:left="40"/>
                </w:pPr>
                <w:r>
                  <w:fldChar w:fldCharType="begin"/>
                </w:r>
                <w:r>
                  <w:rPr>
                    <w:w w:val="101"/>
                  </w:rPr>
                  <w:instrText xml:space="preserve"> PAGE </w:instrText>
                </w:r>
                <w:r>
                  <w:fldChar w:fldCharType="separate"/>
                </w:r>
                <w:r>
                  <w:t>6</w:t>
                </w:r>
                <w:r>
                  <w:fldChar w:fldCharType="end"/>
                </w:r>
              </w:p>
            </w:txbxContent>
          </v:textbox>
          <w10:wrap anchorx="page" anchory="page"/>
        </v:shape>
      </w:pic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56C1C" w14:textId="77777777" w:rsidR="00254229" w:rsidRDefault="00000000">
    <w:pPr>
      <w:pStyle w:val="BodyText"/>
      <w:spacing w:line="14" w:lineRule="auto"/>
      <w:rPr>
        <w:sz w:val="20"/>
      </w:rPr>
    </w:pPr>
    <w:r>
      <w:pict w14:anchorId="55A3666D">
        <v:group id="_x0000_s1249" style="position:absolute;margin-left:-.35pt;margin-top:829.3pt;width:595.7pt;height:13pt;z-index:-93232;mso-position-horizontal-relative:page;mso-position-vertical-relative:page" coordorigin="-7,16586" coordsize="11914,260">
          <v:rect id="_x0000_s1255" style="position:absolute;top:16596;width:4059;height:243" fillcolor="#d40000" stroked="f"/>
          <v:shape id="_x0000_s1254" style="position:absolute;top:16596;width:4059;height:243" coordorigin=",16596" coordsize="4059,243" path="m4058,16838r,-242l,16596e" filled="f" strokecolor="#d40000" strokeweight=".72pt">
            <v:path arrowok="t"/>
          </v:shape>
          <v:rect id="_x0000_s1253" style="position:absolute;left:8260;top:16593;width:3646;height:245" fillcolor="#ed931a" stroked="f"/>
          <v:line id="_x0000_s1252" style="position:absolute" from="11906,16594" to="8177,16594" strokecolor="#ed931a" strokeweight=".72pt"/>
          <v:rect id="_x0000_s1251" style="position:absolute;left:4058;top:16596;width:4203;height:243" fillcolor="#2811cf" stroked="f"/>
          <v:shape id="_x0000_s1250"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789D41C8">
        <v:shapetype id="_x0000_t202" coordsize="21600,21600" o:spt="202" path="m,l,21600r21600,l21600,xe">
          <v:stroke joinstyle="miter"/>
          <v:path gradientshapeok="t" o:connecttype="rect"/>
        </v:shapetype>
        <v:shape id="_x0000_s1248" type="#_x0000_t202" style="position:absolute;margin-left:290.1pt;margin-top:783.45pt;width:15.2pt;height:14.25pt;z-index:-93208;mso-position-horizontal-relative:page;mso-position-vertical-relative:page" filled="f" stroked="f">
          <v:textbox inset="0,0,0,0">
            <w:txbxContent>
              <w:p w14:paraId="6FEF284B" w14:textId="77777777" w:rsidR="00254229" w:rsidRDefault="00000000">
                <w:pPr>
                  <w:spacing w:before="11"/>
                  <w:ind w:left="40"/>
                </w:pPr>
                <w:r>
                  <w:fldChar w:fldCharType="begin"/>
                </w:r>
                <w:r>
                  <w:instrText xml:space="preserve"> PAGE </w:instrText>
                </w:r>
                <w:r>
                  <w:fldChar w:fldCharType="separate"/>
                </w:r>
                <w:r>
                  <w:t>51</w:t>
                </w:r>
                <w:r>
                  <w:fldChar w:fldCharType="end"/>
                </w:r>
              </w:p>
            </w:txbxContent>
          </v:textbox>
          <w10:wrap anchorx="page" anchory="page"/>
        </v:shape>
      </w:pic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36261" w14:textId="77777777" w:rsidR="00254229" w:rsidRDefault="00000000">
    <w:pPr>
      <w:pStyle w:val="BodyText"/>
      <w:spacing w:line="14" w:lineRule="auto"/>
      <w:rPr>
        <w:sz w:val="20"/>
      </w:rPr>
    </w:pPr>
    <w:r>
      <w:pict w14:anchorId="43F17BDC">
        <v:group id="_x0000_s1241" style="position:absolute;margin-left:-.35pt;margin-top:829.3pt;width:595.7pt;height:13pt;z-index:-93184;mso-position-horizontal-relative:page;mso-position-vertical-relative:page" coordorigin="-7,16586" coordsize="11914,260">
          <v:rect id="_x0000_s1247" style="position:absolute;top:16596;width:4059;height:243" fillcolor="#d40000" stroked="f"/>
          <v:shape id="_x0000_s1246" style="position:absolute;top:16596;width:4059;height:243" coordorigin=",16596" coordsize="4059,243" path="m4058,16838r,-242l,16596e" filled="f" strokecolor="#d40000" strokeweight=".72pt">
            <v:path arrowok="t"/>
          </v:shape>
          <v:rect id="_x0000_s1245" style="position:absolute;left:8260;top:16593;width:3646;height:245" fillcolor="#ed931a" stroked="f"/>
          <v:line id="_x0000_s1244" style="position:absolute" from="11906,16594" to="8177,16594" strokecolor="#ed931a" strokeweight=".72pt"/>
          <v:rect id="_x0000_s1243" style="position:absolute;left:4058;top:16596;width:4203;height:243" fillcolor="#2811cf" stroked="f"/>
          <v:shape id="_x0000_s1242"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22297779">
        <v:shapetype id="_x0000_t202" coordsize="21600,21600" o:spt="202" path="m,l,21600r21600,l21600,xe">
          <v:stroke joinstyle="miter"/>
          <v:path gradientshapeok="t" o:connecttype="rect"/>
        </v:shapetype>
        <v:shape id="_x0000_s1240" type="#_x0000_t202" style="position:absolute;margin-left:290.1pt;margin-top:783.45pt;width:15.2pt;height:14.25pt;z-index:-93160;mso-position-horizontal-relative:page;mso-position-vertical-relative:page" filled="f" stroked="f">
          <v:textbox inset="0,0,0,0">
            <w:txbxContent>
              <w:p w14:paraId="57D29851" w14:textId="77777777" w:rsidR="00254229" w:rsidRDefault="00000000">
                <w:pPr>
                  <w:spacing w:before="11"/>
                  <w:ind w:left="40"/>
                </w:pPr>
                <w:r>
                  <w:fldChar w:fldCharType="begin"/>
                </w:r>
                <w:r>
                  <w:instrText xml:space="preserve"> PAGE </w:instrText>
                </w:r>
                <w:r>
                  <w:fldChar w:fldCharType="separate"/>
                </w:r>
                <w:r>
                  <w:t>52</w:t>
                </w:r>
                <w:r>
                  <w:fldChar w:fldCharType="end"/>
                </w:r>
              </w:p>
            </w:txbxContent>
          </v:textbox>
          <w10:wrap anchorx="page" anchory="page"/>
        </v:shape>
      </w:pic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3B7F1" w14:textId="77777777" w:rsidR="00254229" w:rsidRDefault="00000000">
    <w:pPr>
      <w:pStyle w:val="BodyText"/>
      <w:spacing w:line="14" w:lineRule="auto"/>
      <w:rPr>
        <w:sz w:val="20"/>
      </w:rPr>
    </w:pPr>
    <w:r>
      <w:pict w14:anchorId="2BD91A8D">
        <v:group id="_x0000_s1233" style="position:absolute;margin-left:-.35pt;margin-top:829.3pt;width:595.7pt;height:13pt;z-index:-93136;mso-position-horizontal-relative:page;mso-position-vertical-relative:page" coordorigin="-7,16586" coordsize="11914,260">
          <v:rect id="_x0000_s1239" style="position:absolute;top:16596;width:4059;height:243" fillcolor="#d40000" stroked="f"/>
          <v:shape id="_x0000_s1238" style="position:absolute;top:16596;width:4059;height:243" coordorigin=",16596" coordsize="4059,243" path="m4058,16838r,-242l,16596e" filled="f" strokecolor="#d40000" strokeweight=".72pt">
            <v:path arrowok="t"/>
          </v:shape>
          <v:rect id="_x0000_s1237" style="position:absolute;left:8260;top:16593;width:3646;height:245" fillcolor="#ed931a" stroked="f"/>
          <v:line id="_x0000_s1236" style="position:absolute" from="11906,16594" to="8177,16594" strokecolor="#ed931a" strokeweight=".72pt"/>
          <v:rect id="_x0000_s1235" style="position:absolute;left:4058;top:16596;width:4203;height:243" fillcolor="#2811cf" stroked="f"/>
          <v:shape id="_x0000_s1234"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42DC528A">
        <v:shapetype id="_x0000_t202" coordsize="21600,21600" o:spt="202" path="m,l,21600r21600,l21600,xe">
          <v:stroke joinstyle="miter"/>
          <v:path gradientshapeok="t" o:connecttype="rect"/>
        </v:shapetype>
        <v:shape id="_x0000_s1232" type="#_x0000_t202" style="position:absolute;margin-left:290.1pt;margin-top:783.45pt;width:15.2pt;height:14.25pt;z-index:-93112;mso-position-horizontal-relative:page;mso-position-vertical-relative:page" filled="f" stroked="f">
          <v:textbox inset="0,0,0,0">
            <w:txbxContent>
              <w:p w14:paraId="7F5E6277" w14:textId="77777777" w:rsidR="00254229" w:rsidRDefault="00000000">
                <w:pPr>
                  <w:spacing w:before="11"/>
                  <w:ind w:left="40"/>
                </w:pPr>
                <w:r>
                  <w:fldChar w:fldCharType="begin"/>
                </w:r>
                <w:r>
                  <w:instrText xml:space="preserve"> PAGE </w:instrText>
                </w:r>
                <w:r>
                  <w:fldChar w:fldCharType="separate"/>
                </w:r>
                <w:r>
                  <w:t>53</w:t>
                </w:r>
                <w:r>
                  <w:fldChar w:fldCharType="end"/>
                </w:r>
              </w:p>
            </w:txbxContent>
          </v:textbox>
          <w10:wrap anchorx="page" anchory="page"/>
        </v:shape>
      </w:pic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195E4" w14:textId="77777777" w:rsidR="00254229" w:rsidRDefault="00000000">
    <w:pPr>
      <w:pStyle w:val="BodyText"/>
      <w:spacing w:line="14" w:lineRule="auto"/>
      <w:rPr>
        <w:sz w:val="20"/>
      </w:rPr>
    </w:pPr>
    <w:r>
      <w:pict w14:anchorId="19573E45">
        <v:group id="_x0000_s1225" style="position:absolute;margin-left:-.35pt;margin-top:829.3pt;width:595.7pt;height:13pt;z-index:-93088;mso-position-horizontal-relative:page;mso-position-vertical-relative:page" coordorigin="-7,16586" coordsize="11914,260">
          <v:rect id="_x0000_s1231" style="position:absolute;top:16596;width:4059;height:243" fillcolor="#d40000" stroked="f"/>
          <v:shape id="_x0000_s1230" style="position:absolute;top:16596;width:4059;height:243" coordorigin=",16596" coordsize="4059,243" path="m4058,16838r,-242l,16596e" filled="f" strokecolor="#d40000" strokeweight=".72pt">
            <v:path arrowok="t"/>
          </v:shape>
          <v:rect id="_x0000_s1229" style="position:absolute;left:8260;top:16593;width:3646;height:245" fillcolor="#ed931a" stroked="f"/>
          <v:line id="_x0000_s1228" style="position:absolute" from="11906,16594" to="8177,16594" strokecolor="#ed931a" strokeweight=".72pt"/>
          <v:rect id="_x0000_s1227" style="position:absolute;left:4058;top:16596;width:4203;height:243" fillcolor="#2811cf" stroked="f"/>
          <v:shape id="_x0000_s1226"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42FC9124">
        <v:shapetype id="_x0000_t202" coordsize="21600,21600" o:spt="202" path="m,l,21600r21600,l21600,xe">
          <v:stroke joinstyle="miter"/>
          <v:path gradientshapeok="t" o:connecttype="rect"/>
        </v:shapetype>
        <v:shape id="_x0000_s1224" type="#_x0000_t202" style="position:absolute;margin-left:290.1pt;margin-top:783.45pt;width:15.2pt;height:14.25pt;z-index:-93064;mso-position-horizontal-relative:page;mso-position-vertical-relative:page" filled="f" stroked="f">
          <v:textbox inset="0,0,0,0">
            <w:txbxContent>
              <w:p w14:paraId="57BF9759" w14:textId="77777777" w:rsidR="00254229" w:rsidRDefault="00000000">
                <w:pPr>
                  <w:spacing w:before="11"/>
                  <w:ind w:left="40"/>
                </w:pPr>
                <w:r>
                  <w:fldChar w:fldCharType="begin"/>
                </w:r>
                <w:r>
                  <w:instrText xml:space="preserve"> PAGE </w:instrText>
                </w:r>
                <w:r>
                  <w:fldChar w:fldCharType="separate"/>
                </w:r>
                <w:r>
                  <w:t>54</w:t>
                </w:r>
                <w:r>
                  <w:fldChar w:fldCharType="end"/>
                </w:r>
              </w:p>
            </w:txbxContent>
          </v:textbox>
          <w10:wrap anchorx="page" anchory="page"/>
        </v:shape>
      </w:pic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04A5F" w14:textId="77777777" w:rsidR="00254229" w:rsidRDefault="00000000">
    <w:pPr>
      <w:pStyle w:val="BodyText"/>
      <w:spacing w:line="14" w:lineRule="auto"/>
      <w:rPr>
        <w:sz w:val="20"/>
      </w:rPr>
    </w:pPr>
    <w:r>
      <w:pict w14:anchorId="6E58F521">
        <v:group id="_x0000_s1217" style="position:absolute;margin-left:-.35pt;margin-top:829.3pt;width:595.7pt;height:13pt;z-index:-93040;mso-position-horizontal-relative:page;mso-position-vertical-relative:page" coordorigin="-7,16586" coordsize="11914,260">
          <v:rect id="_x0000_s1223" style="position:absolute;top:16596;width:4059;height:243" fillcolor="#d40000" stroked="f"/>
          <v:shape id="_x0000_s1222" style="position:absolute;top:16596;width:4059;height:243" coordorigin=",16596" coordsize="4059,243" path="m4058,16838r,-242l,16596e" filled="f" strokecolor="#d40000" strokeweight=".72pt">
            <v:path arrowok="t"/>
          </v:shape>
          <v:rect id="_x0000_s1221" style="position:absolute;left:8260;top:16593;width:3646;height:245" fillcolor="#ed931a" stroked="f"/>
          <v:line id="_x0000_s1220" style="position:absolute" from="11906,16594" to="8177,16594" strokecolor="#ed931a" strokeweight=".72pt"/>
          <v:rect id="_x0000_s1219" style="position:absolute;left:4058;top:16596;width:4203;height:243" fillcolor="#2811cf" stroked="f"/>
          <v:shape id="_x0000_s1218"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65C0F822">
        <v:shapetype id="_x0000_t202" coordsize="21600,21600" o:spt="202" path="m,l,21600r21600,l21600,xe">
          <v:stroke joinstyle="miter"/>
          <v:path gradientshapeok="t" o:connecttype="rect"/>
        </v:shapetype>
        <v:shape id="_x0000_s1216" type="#_x0000_t202" style="position:absolute;margin-left:290.1pt;margin-top:783.45pt;width:15.2pt;height:14.25pt;z-index:-93016;mso-position-horizontal-relative:page;mso-position-vertical-relative:page" filled="f" stroked="f">
          <v:textbox inset="0,0,0,0">
            <w:txbxContent>
              <w:p w14:paraId="5791094D" w14:textId="77777777" w:rsidR="00254229" w:rsidRDefault="00000000">
                <w:pPr>
                  <w:spacing w:before="11"/>
                  <w:ind w:left="40"/>
                </w:pPr>
                <w:r>
                  <w:fldChar w:fldCharType="begin"/>
                </w:r>
                <w:r>
                  <w:instrText xml:space="preserve"> PAGE </w:instrText>
                </w:r>
                <w:r>
                  <w:fldChar w:fldCharType="separate"/>
                </w:r>
                <w:r>
                  <w:t>55</w:t>
                </w:r>
                <w:r>
                  <w:fldChar w:fldCharType="end"/>
                </w:r>
              </w:p>
            </w:txbxContent>
          </v:textbox>
          <w10:wrap anchorx="page" anchory="page"/>
        </v:shape>
      </w:pic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8B708" w14:textId="77777777" w:rsidR="00254229" w:rsidRDefault="00000000">
    <w:pPr>
      <w:pStyle w:val="BodyText"/>
      <w:spacing w:line="14" w:lineRule="auto"/>
      <w:rPr>
        <w:sz w:val="20"/>
      </w:rPr>
    </w:pPr>
    <w:r>
      <w:pict w14:anchorId="36FC2803">
        <v:group id="_x0000_s1209" style="position:absolute;margin-left:-.35pt;margin-top:829.3pt;width:595.7pt;height:13pt;z-index:-92992;mso-position-horizontal-relative:page;mso-position-vertical-relative:page" coordorigin="-7,16586" coordsize="11914,260">
          <v:rect id="_x0000_s1215" style="position:absolute;top:16596;width:4059;height:243" fillcolor="#d40000" stroked="f"/>
          <v:shape id="_x0000_s1214" style="position:absolute;top:16596;width:4059;height:243" coordorigin=",16596" coordsize="4059,243" path="m4058,16838r,-242l,16596e" filled="f" strokecolor="#d40000" strokeweight=".72pt">
            <v:path arrowok="t"/>
          </v:shape>
          <v:rect id="_x0000_s1213" style="position:absolute;left:8260;top:16593;width:3646;height:245" fillcolor="#ed931a" stroked="f"/>
          <v:line id="_x0000_s1212" style="position:absolute" from="11906,16594" to="8177,16594" strokecolor="#ed931a" strokeweight=".72pt"/>
          <v:rect id="_x0000_s1211" style="position:absolute;left:4058;top:16596;width:4203;height:243" fillcolor="#2811cf" stroked="f"/>
          <v:shape id="_x0000_s1210"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0297D801">
        <v:shapetype id="_x0000_t202" coordsize="21600,21600" o:spt="202" path="m,l,21600r21600,l21600,xe">
          <v:stroke joinstyle="miter"/>
          <v:path gradientshapeok="t" o:connecttype="rect"/>
        </v:shapetype>
        <v:shape id="_x0000_s1208" type="#_x0000_t202" style="position:absolute;margin-left:290.1pt;margin-top:783.45pt;width:15.2pt;height:14.25pt;z-index:-92968;mso-position-horizontal-relative:page;mso-position-vertical-relative:page" filled="f" stroked="f">
          <v:textbox inset="0,0,0,0">
            <w:txbxContent>
              <w:p w14:paraId="20472252" w14:textId="77777777" w:rsidR="00254229" w:rsidRDefault="00000000">
                <w:pPr>
                  <w:spacing w:before="11"/>
                  <w:ind w:left="40"/>
                </w:pPr>
                <w:r>
                  <w:fldChar w:fldCharType="begin"/>
                </w:r>
                <w:r>
                  <w:instrText xml:space="preserve"> PAGE </w:instrText>
                </w:r>
                <w:r>
                  <w:fldChar w:fldCharType="separate"/>
                </w:r>
                <w:r>
                  <w:t>56</w:t>
                </w:r>
                <w:r>
                  <w:fldChar w:fldCharType="end"/>
                </w:r>
              </w:p>
            </w:txbxContent>
          </v:textbox>
          <w10:wrap anchorx="page" anchory="page"/>
        </v:shape>
      </w:pic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F31B9" w14:textId="77777777" w:rsidR="00254229" w:rsidRDefault="00000000">
    <w:pPr>
      <w:pStyle w:val="BodyText"/>
      <w:spacing w:line="14" w:lineRule="auto"/>
      <w:rPr>
        <w:sz w:val="20"/>
      </w:rPr>
    </w:pPr>
    <w:r>
      <w:pict w14:anchorId="16465AD5">
        <v:group id="_x0000_s1201" style="position:absolute;margin-left:-.35pt;margin-top:829.3pt;width:595.7pt;height:13pt;z-index:-92944;mso-position-horizontal-relative:page;mso-position-vertical-relative:page" coordorigin="-7,16586" coordsize="11914,260">
          <v:rect id="_x0000_s1207" style="position:absolute;top:16596;width:4059;height:243" fillcolor="#d40000" stroked="f"/>
          <v:shape id="_x0000_s1206" style="position:absolute;top:16596;width:4059;height:243" coordorigin=",16596" coordsize="4059,243" path="m4058,16838r,-242l,16596e" filled="f" strokecolor="#d40000" strokeweight=".72pt">
            <v:path arrowok="t"/>
          </v:shape>
          <v:rect id="_x0000_s1205" style="position:absolute;left:8260;top:16593;width:3646;height:245" fillcolor="#ed931a" stroked="f"/>
          <v:line id="_x0000_s1204" style="position:absolute" from="11906,16594" to="8177,16594" strokecolor="#ed931a" strokeweight=".72pt"/>
          <v:rect id="_x0000_s1203" style="position:absolute;left:4058;top:16596;width:4203;height:243" fillcolor="#2811cf" stroked="f"/>
          <v:shape id="_x0000_s1202"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24176743">
        <v:shapetype id="_x0000_t202" coordsize="21600,21600" o:spt="202" path="m,l,21600r21600,l21600,xe">
          <v:stroke joinstyle="miter"/>
          <v:path gradientshapeok="t" o:connecttype="rect"/>
        </v:shapetype>
        <v:shape id="_x0000_s1200" type="#_x0000_t202" style="position:absolute;margin-left:52.9pt;margin-top:758.4pt;width:454.05pt;height:12pt;z-index:-92920;mso-position-horizontal-relative:page;mso-position-vertical-relative:page" filled="f" stroked="f">
          <v:textbox inset="0,0,0,0">
            <w:txbxContent>
              <w:p w14:paraId="62959E68" w14:textId="77777777" w:rsidR="00254229" w:rsidRDefault="00000000">
                <w:pPr>
                  <w:spacing w:before="12"/>
                  <w:ind w:left="20"/>
                  <w:rPr>
                    <w:sz w:val="18"/>
                  </w:rPr>
                </w:pPr>
                <w:r>
                  <w:rPr>
                    <w:w w:val="105"/>
                    <w:position w:val="6"/>
                    <w:sz w:val="11"/>
                  </w:rPr>
                  <w:t xml:space="preserve">47 </w:t>
                </w:r>
                <w:r>
                  <w:rPr>
                    <w:color w:val="0562C1"/>
                    <w:w w:val="105"/>
                    <w:sz w:val="18"/>
                    <w:u w:val="single" w:color="0562C1"/>
                  </w:rPr>
                  <w:t>https://docs.google.com/spreadsheets/d/129XPANqPNeGoeP7O6AUCro9SXC-LGi92l992Gnffibc/edit?usp=sharing</w:t>
                </w:r>
              </w:p>
            </w:txbxContent>
          </v:textbox>
          <w10:wrap anchorx="page" anchory="page"/>
        </v:shape>
      </w:pict>
    </w:r>
    <w:r>
      <w:pict w14:anchorId="30E14391">
        <v:shape id="_x0000_s1199" type="#_x0000_t202" style="position:absolute;margin-left:290.1pt;margin-top:783.45pt;width:15.2pt;height:14.25pt;z-index:-92896;mso-position-horizontal-relative:page;mso-position-vertical-relative:page" filled="f" stroked="f">
          <v:textbox inset="0,0,0,0">
            <w:txbxContent>
              <w:p w14:paraId="70F18E4E" w14:textId="77777777" w:rsidR="00254229" w:rsidRDefault="00000000">
                <w:pPr>
                  <w:spacing w:before="11"/>
                  <w:ind w:left="40"/>
                </w:pPr>
                <w:r>
                  <w:fldChar w:fldCharType="begin"/>
                </w:r>
                <w:r>
                  <w:instrText xml:space="preserve"> PAGE </w:instrText>
                </w:r>
                <w:r>
                  <w:fldChar w:fldCharType="separate"/>
                </w:r>
                <w:r>
                  <w:t>57</w:t>
                </w:r>
                <w:r>
                  <w:fldChar w:fldCharType="end"/>
                </w:r>
              </w:p>
            </w:txbxContent>
          </v:textbox>
          <w10:wrap anchorx="page" anchory="page"/>
        </v:shape>
      </w:pic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11AE" w14:textId="77777777" w:rsidR="00254229" w:rsidRDefault="00000000">
    <w:pPr>
      <w:pStyle w:val="BodyText"/>
      <w:spacing w:line="14" w:lineRule="auto"/>
      <w:rPr>
        <w:sz w:val="20"/>
      </w:rPr>
    </w:pPr>
    <w:r>
      <w:pict w14:anchorId="4CE9DD6E">
        <v:group id="_x0000_s1192" style="position:absolute;margin-left:-.35pt;margin-top:829.3pt;width:595.7pt;height:13pt;z-index:-92872;mso-position-horizontal-relative:page;mso-position-vertical-relative:page" coordorigin="-7,16586" coordsize="11914,260">
          <v:rect id="_x0000_s1198" style="position:absolute;top:16596;width:4059;height:243" fillcolor="#d40000" stroked="f"/>
          <v:shape id="_x0000_s1197" style="position:absolute;top:16596;width:4059;height:243" coordorigin=",16596" coordsize="4059,243" path="m4058,16838r,-242l,16596e" filled="f" strokecolor="#d40000" strokeweight=".72pt">
            <v:path arrowok="t"/>
          </v:shape>
          <v:rect id="_x0000_s1196" style="position:absolute;left:8260;top:16593;width:3646;height:245" fillcolor="#ed931a" stroked="f"/>
          <v:line id="_x0000_s1195" style="position:absolute" from="11906,16594" to="8177,16594" strokecolor="#ed931a" strokeweight=".72pt"/>
          <v:rect id="_x0000_s1194" style="position:absolute;left:4058;top:16596;width:4203;height:243" fillcolor="#2811cf" stroked="f"/>
          <v:shape id="_x0000_s1193"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42E090F0">
        <v:shapetype id="_x0000_t202" coordsize="21600,21600" o:spt="202" path="m,l,21600r21600,l21600,xe">
          <v:stroke joinstyle="miter"/>
          <v:path gradientshapeok="t" o:connecttype="rect"/>
        </v:shapetype>
        <v:shape id="_x0000_s1191" type="#_x0000_t202" style="position:absolute;margin-left:52.9pt;margin-top:758.4pt;width:454.7pt;height:12pt;z-index:-92848;mso-position-horizontal-relative:page;mso-position-vertical-relative:page" filled="f" stroked="f">
          <v:textbox inset="0,0,0,0">
            <w:txbxContent>
              <w:p w14:paraId="0F1497C9" w14:textId="77777777" w:rsidR="00254229" w:rsidRDefault="00000000">
                <w:pPr>
                  <w:spacing w:before="12"/>
                  <w:ind w:left="20"/>
                  <w:rPr>
                    <w:sz w:val="18"/>
                  </w:rPr>
                </w:pPr>
                <w:r>
                  <w:rPr>
                    <w:w w:val="105"/>
                    <w:position w:val="6"/>
                    <w:sz w:val="11"/>
                  </w:rPr>
                  <w:t xml:space="preserve">49 </w:t>
                </w:r>
                <w:r>
                  <w:rPr>
                    <w:color w:val="0562C1"/>
                    <w:w w:val="105"/>
                    <w:sz w:val="18"/>
                    <w:u w:val="single" w:color="0562C1"/>
                  </w:rPr>
                  <w:t>https://docs.google.com/spreadsheets/d/129XPANqPNeGoeP7O6AUCro9SXC-LGi92l992Gnffibc/edit?usp=sharing</w:t>
                </w:r>
              </w:p>
            </w:txbxContent>
          </v:textbox>
          <w10:wrap anchorx="page" anchory="page"/>
        </v:shape>
      </w:pict>
    </w:r>
    <w:r>
      <w:pict w14:anchorId="3C252812">
        <v:shape id="_x0000_s1190" type="#_x0000_t202" style="position:absolute;margin-left:290.1pt;margin-top:783.45pt;width:15.2pt;height:14.25pt;z-index:-92824;mso-position-horizontal-relative:page;mso-position-vertical-relative:page" filled="f" stroked="f">
          <v:textbox inset="0,0,0,0">
            <w:txbxContent>
              <w:p w14:paraId="085D345D" w14:textId="77777777" w:rsidR="00254229" w:rsidRDefault="00000000">
                <w:pPr>
                  <w:spacing w:before="11"/>
                  <w:ind w:left="40"/>
                </w:pPr>
                <w:r>
                  <w:fldChar w:fldCharType="begin"/>
                </w:r>
                <w:r>
                  <w:instrText xml:space="preserve"> PAGE </w:instrText>
                </w:r>
                <w:r>
                  <w:fldChar w:fldCharType="separate"/>
                </w:r>
                <w:r>
                  <w:t>58</w:t>
                </w:r>
                <w:r>
                  <w:fldChar w:fldCharType="end"/>
                </w:r>
              </w:p>
            </w:txbxContent>
          </v:textbox>
          <w10:wrap anchorx="page" anchory="page"/>
        </v:shape>
      </w:pic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9F50" w14:textId="77777777" w:rsidR="00254229" w:rsidRDefault="00000000">
    <w:pPr>
      <w:pStyle w:val="BodyText"/>
      <w:spacing w:line="14" w:lineRule="auto"/>
      <w:rPr>
        <w:sz w:val="20"/>
      </w:rPr>
    </w:pPr>
    <w:r>
      <w:pict w14:anchorId="787F0F0E">
        <v:group id="_x0000_s1183" style="position:absolute;margin-left:-.35pt;margin-top:829.3pt;width:595.7pt;height:13pt;z-index:-92800;mso-position-horizontal-relative:page;mso-position-vertical-relative:page" coordorigin="-7,16586" coordsize="11914,260">
          <v:rect id="_x0000_s1189" style="position:absolute;top:16596;width:4059;height:243" fillcolor="#d40000" stroked="f"/>
          <v:shape id="_x0000_s1188" style="position:absolute;top:16596;width:4059;height:243" coordorigin=",16596" coordsize="4059,243" path="m4058,16838r,-242l,16596e" filled="f" strokecolor="#d40000" strokeweight=".72pt">
            <v:path arrowok="t"/>
          </v:shape>
          <v:rect id="_x0000_s1187" style="position:absolute;left:8260;top:16593;width:3646;height:245" fillcolor="#ed931a" stroked="f"/>
          <v:line id="_x0000_s1186" style="position:absolute" from="11906,16594" to="8177,16594" strokecolor="#ed931a" strokeweight=".72pt"/>
          <v:rect id="_x0000_s1185" style="position:absolute;left:4058;top:16596;width:4203;height:243" fillcolor="#2811cf" stroked="f"/>
          <v:shape id="_x0000_s1184"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3D718818">
        <v:shapetype id="_x0000_t202" coordsize="21600,21600" o:spt="202" path="m,l,21600r21600,l21600,xe">
          <v:stroke joinstyle="miter"/>
          <v:path gradientshapeok="t" o:connecttype="rect"/>
        </v:shapetype>
        <v:shape id="_x0000_s1182" type="#_x0000_t202" style="position:absolute;margin-left:290.1pt;margin-top:783.45pt;width:15.2pt;height:14.25pt;z-index:-92776;mso-position-horizontal-relative:page;mso-position-vertical-relative:page" filled="f" stroked="f">
          <v:textbox inset="0,0,0,0">
            <w:txbxContent>
              <w:p w14:paraId="162014A6" w14:textId="77777777" w:rsidR="00254229" w:rsidRDefault="00000000">
                <w:pPr>
                  <w:spacing w:before="11"/>
                  <w:ind w:left="40"/>
                </w:pPr>
                <w:r>
                  <w:fldChar w:fldCharType="begin"/>
                </w:r>
                <w:r>
                  <w:instrText xml:space="preserve"> PAGE </w:instrText>
                </w:r>
                <w:r>
                  <w:fldChar w:fldCharType="separate"/>
                </w:r>
                <w:r>
                  <w:t>59</w:t>
                </w:r>
                <w:r>
                  <w:fldChar w:fldCharType="end"/>
                </w:r>
              </w:p>
            </w:txbxContent>
          </v:textbox>
          <w10:wrap anchorx="page" anchory="page"/>
        </v:shape>
      </w:pic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7F08" w14:textId="77777777" w:rsidR="00254229" w:rsidRDefault="00000000">
    <w:pPr>
      <w:pStyle w:val="BodyText"/>
      <w:spacing w:line="14" w:lineRule="auto"/>
      <w:rPr>
        <w:sz w:val="20"/>
      </w:rPr>
    </w:pPr>
    <w:r>
      <w:pict w14:anchorId="477ECBDF">
        <v:group id="_x0000_s1175" style="position:absolute;margin-left:-.35pt;margin-top:829.3pt;width:595.7pt;height:13pt;z-index:-92752;mso-position-horizontal-relative:page;mso-position-vertical-relative:page" coordorigin="-7,16586" coordsize="11914,260">
          <v:rect id="_x0000_s1181" style="position:absolute;top:16596;width:4059;height:243" fillcolor="#d40000" stroked="f"/>
          <v:shape id="_x0000_s1180" style="position:absolute;top:16596;width:4059;height:243" coordorigin=",16596" coordsize="4059,243" path="m4058,16838r,-242l,16596e" filled="f" strokecolor="#d40000" strokeweight=".72pt">
            <v:path arrowok="t"/>
          </v:shape>
          <v:rect id="_x0000_s1179" style="position:absolute;left:8260;top:16593;width:3646;height:245" fillcolor="#ed931a" stroked="f"/>
          <v:line id="_x0000_s1178" style="position:absolute" from="11906,16594" to="8177,16594" strokecolor="#ed931a" strokeweight=".72pt"/>
          <v:rect id="_x0000_s1177" style="position:absolute;left:4058;top:16596;width:4203;height:243" fillcolor="#2811cf" stroked="f"/>
          <v:shape id="_x0000_s1176"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66600AF8">
        <v:shapetype id="_x0000_t202" coordsize="21600,21600" o:spt="202" path="m,l,21600r21600,l21600,xe">
          <v:stroke joinstyle="miter"/>
          <v:path gradientshapeok="t" o:connecttype="rect"/>
        </v:shapetype>
        <v:shape id="_x0000_s1174" type="#_x0000_t202" style="position:absolute;margin-left:290.1pt;margin-top:783.45pt;width:15.2pt;height:14.25pt;z-index:-92728;mso-position-horizontal-relative:page;mso-position-vertical-relative:page" filled="f" stroked="f">
          <v:textbox inset="0,0,0,0">
            <w:txbxContent>
              <w:p w14:paraId="09CFB4B5" w14:textId="77777777" w:rsidR="00254229" w:rsidRDefault="00000000">
                <w:pPr>
                  <w:spacing w:before="11"/>
                  <w:ind w:left="40"/>
                </w:pPr>
                <w:r>
                  <w:fldChar w:fldCharType="begin"/>
                </w:r>
                <w:r>
                  <w:instrText xml:space="preserve"> PAGE </w:instrText>
                </w:r>
                <w:r>
                  <w:fldChar w:fldCharType="separate"/>
                </w:r>
                <w:r>
                  <w:t>60</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9173" w14:textId="77777777" w:rsidR="00254229" w:rsidRDefault="00000000">
    <w:pPr>
      <w:pStyle w:val="BodyText"/>
      <w:spacing w:line="14" w:lineRule="auto"/>
      <w:rPr>
        <w:sz w:val="20"/>
      </w:rPr>
    </w:pPr>
    <w:r>
      <w:pict w14:anchorId="06726BDF">
        <v:group id="_x0000_s1607" style="position:absolute;margin-left:-.35pt;margin-top:829.3pt;width:595.7pt;height:13pt;z-index:-95488;mso-position-horizontal-relative:page;mso-position-vertical-relative:page" coordorigin="-7,16586" coordsize="11914,260">
          <v:rect id="_x0000_s1613" style="position:absolute;top:16596;width:4059;height:243" fillcolor="#d40000" stroked="f"/>
          <v:shape id="_x0000_s1612" style="position:absolute;top:16596;width:4059;height:243" coordorigin=",16596" coordsize="4059,243" path="m4058,16838r,-242l,16596e" filled="f" strokecolor="#d40000" strokeweight=".72pt">
            <v:path arrowok="t"/>
          </v:shape>
          <v:rect id="_x0000_s1611" style="position:absolute;left:8260;top:16593;width:3646;height:245" fillcolor="#ed931a" stroked="f"/>
          <v:line id="_x0000_s1610" style="position:absolute" from="11906,16594" to="8177,16594" strokecolor="#ed931a" strokeweight=".72pt"/>
          <v:rect id="_x0000_s1609" style="position:absolute;left:4058;top:16596;width:4203;height:243" fillcolor="#2811cf" stroked="f"/>
          <v:shape id="_x0000_s1608"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6EA0FF35">
        <v:shapetype id="_x0000_t202" coordsize="21600,21600" o:spt="202" path="m,l,21600r21600,l21600,xe">
          <v:stroke joinstyle="miter"/>
          <v:path gradientshapeok="t" o:connecttype="rect"/>
        </v:shapetype>
        <v:shape id="_x0000_s1606" type="#_x0000_t202" style="position:absolute;margin-left:292.95pt;margin-top:783.45pt;width:9.6pt;height:14.25pt;z-index:-95464;mso-position-horizontal-relative:page;mso-position-vertical-relative:page" filled="f" stroked="f">
          <v:textbox inset="0,0,0,0">
            <w:txbxContent>
              <w:p w14:paraId="09E60F34" w14:textId="77777777" w:rsidR="00254229" w:rsidRDefault="00000000">
                <w:pPr>
                  <w:spacing w:before="11"/>
                  <w:ind w:left="40"/>
                </w:pPr>
                <w:r>
                  <w:fldChar w:fldCharType="begin"/>
                </w:r>
                <w:r>
                  <w:rPr>
                    <w:w w:val="101"/>
                  </w:rPr>
                  <w:instrText xml:space="preserve"> PAGE </w:instrText>
                </w:r>
                <w:r>
                  <w:fldChar w:fldCharType="separate"/>
                </w:r>
                <w:r>
                  <w:t>7</w:t>
                </w:r>
                <w:r>
                  <w:fldChar w:fldCharType="end"/>
                </w:r>
              </w:p>
            </w:txbxContent>
          </v:textbox>
          <w10:wrap anchorx="page" anchory="page"/>
        </v:shape>
      </w:pic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14ECA" w14:textId="77777777" w:rsidR="00254229" w:rsidRDefault="00000000">
    <w:pPr>
      <w:pStyle w:val="BodyText"/>
      <w:spacing w:line="14" w:lineRule="auto"/>
      <w:rPr>
        <w:sz w:val="20"/>
      </w:rPr>
    </w:pPr>
    <w:r>
      <w:pict w14:anchorId="0D91A796">
        <v:group id="_x0000_s1167" style="position:absolute;margin-left:-.35pt;margin-top:829.3pt;width:595.7pt;height:13pt;z-index:-92704;mso-position-horizontal-relative:page;mso-position-vertical-relative:page" coordorigin="-7,16586" coordsize="11914,260">
          <v:rect id="_x0000_s1173" style="position:absolute;top:16596;width:4059;height:243" fillcolor="#d40000" stroked="f"/>
          <v:shape id="_x0000_s1172" style="position:absolute;top:16596;width:4059;height:243" coordorigin=",16596" coordsize="4059,243" path="m4058,16838r,-242l,16596e" filled="f" strokecolor="#d40000" strokeweight=".72pt">
            <v:path arrowok="t"/>
          </v:shape>
          <v:rect id="_x0000_s1171" style="position:absolute;left:8260;top:16593;width:3646;height:245" fillcolor="#ed931a" stroked="f"/>
          <v:line id="_x0000_s1170" style="position:absolute" from="11906,16594" to="8177,16594" strokecolor="#ed931a" strokeweight=".72pt"/>
          <v:rect id="_x0000_s1169" style="position:absolute;left:4058;top:16596;width:4203;height:243" fillcolor="#2811cf" stroked="f"/>
          <v:shape id="_x0000_s1168"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27D6D0A7">
        <v:shapetype id="_x0000_t202" coordsize="21600,21600" o:spt="202" path="m,l,21600r21600,l21600,xe">
          <v:stroke joinstyle="miter"/>
          <v:path gradientshapeok="t" o:connecttype="rect"/>
        </v:shapetype>
        <v:shape id="_x0000_s1166" type="#_x0000_t202" style="position:absolute;margin-left:290.1pt;margin-top:783.45pt;width:15.2pt;height:14.25pt;z-index:-92680;mso-position-horizontal-relative:page;mso-position-vertical-relative:page" filled="f" stroked="f">
          <v:textbox inset="0,0,0,0">
            <w:txbxContent>
              <w:p w14:paraId="37877EBF" w14:textId="77777777" w:rsidR="00254229" w:rsidRDefault="00000000">
                <w:pPr>
                  <w:spacing w:before="11"/>
                  <w:ind w:left="40"/>
                </w:pPr>
                <w:r>
                  <w:fldChar w:fldCharType="begin"/>
                </w:r>
                <w:r>
                  <w:instrText xml:space="preserve"> PAGE </w:instrText>
                </w:r>
                <w:r>
                  <w:fldChar w:fldCharType="separate"/>
                </w:r>
                <w:r>
                  <w:t>61</w:t>
                </w:r>
                <w:r>
                  <w:fldChar w:fldCharType="end"/>
                </w:r>
              </w:p>
            </w:txbxContent>
          </v:textbox>
          <w10:wrap anchorx="page" anchory="page"/>
        </v:shape>
      </w:pic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FBCC2" w14:textId="77777777" w:rsidR="00254229" w:rsidRDefault="00000000">
    <w:pPr>
      <w:pStyle w:val="BodyText"/>
      <w:spacing w:line="14" w:lineRule="auto"/>
      <w:rPr>
        <w:sz w:val="20"/>
      </w:rPr>
    </w:pPr>
    <w:r>
      <w:pict w14:anchorId="770F621E">
        <v:group id="_x0000_s1159" style="position:absolute;margin-left:-.35pt;margin-top:829.3pt;width:595.7pt;height:13pt;z-index:-92656;mso-position-horizontal-relative:page;mso-position-vertical-relative:page" coordorigin="-7,16586" coordsize="11914,260">
          <v:rect id="_x0000_s1165" style="position:absolute;top:16596;width:4059;height:243" fillcolor="#d40000" stroked="f"/>
          <v:shape id="_x0000_s1164" style="position:absolute;top:16596;width:4059;height:243" coordorigin=",16596" coordsize="4059,243" path="m4058,16838r,-242l,16596e" filled="f" strokecolor="#d40000" strokeweight=".72pt">
            <v:path arrowok="t"/>
          </v:shape>
          <v:rect id="_x0000_s1163" style="position:absolute;left:8260;top:16593;width:3646;height:245" fillcolor="#ed931a" stroked="f"/>
          <v:line id="_x0000_s1162" style="position:absolute" from="11906,16594" to="8177,16594" strokecolor="#ed931a" strokeweight=".72pt"/>
          <v:rect id="_x0000_s1161" style="position:absolute;left:4058;top:16596;width:4203;height:243" fillcolor="#2811cf" stroked="f"/>
          <v:shape id="_x0000_s1160"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243415BB">
        <v:shapetype id="_x0000_t202" coordsize="21600,21600" o:spt="202" path="m,l,21600r21600,l21600,xe">
          <v:stroke joinstyle="miter"/>
          <v:path gradientshapeok="t" o:connecttype="rect"/>
        </v:shapetype>
        <v:shape id="_x0000_s1158" type="#_x0000_t202" style="position:absolute;margin-left:290.1pt;margin-top:783.45pt;width:15.2pt;height:14.25pt;z-index:-92632;mso-position-horizontal-relative:page;mso-position-vertical-relative:page" filled="f" stroked="f">
          <v:textbox inset="0,0,0,0">
            <w:txbxContent>
              <w:p w14:paraId="4530EC5E" w14:textId="77777777" w:rsidR="00254229" w:rsidRDefault="00000000">
                <w:pPr>
                  <w:spacing w:before="11"/>
                  <w:ind w:left="40"/>
                </w:pPr>
                <w:r>
                  <w:fldChar w:fldCharType="begin"/>
                </w:r>
                <w:r>
                  <w:instrText xml:space="preserve"> PAGE </w:instrText>
                </w:r>
                <w:r>
                  <w:fldChar w:fldCharType="separate"/>
                </w:r>
                <w:r>
                  <w:t>62</w:t>
                </w:r>
                <w:r>
                  <w:fldChar w:fldCharType="end"/>
                </w:r>
              </w:p>
            </w:txbxContent>
          </v:textbox>
          <w10:wrap anchorx="page" anchory="page"/>
        </v:shape>
      </w:pic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1852" w14:textId="77777777" w:rsidR="00254229" w:rsidRDefault="00000000">
    <w:pPr>
      <w:pStyle w:val="BodyText"/>
      <w:spacing w:line="14" w:lineRule="auto"/>
      <w:rPr>
        <w:sz w:val="20"/>
      </w:rPr>
    </w:pPr>
    <w:r>
      <w:pict w14:anchorId="7D327215">
        <v:group id="_x0000_s1151" style="position:absolute;margin-left:-.35pt;margin-top:829.3pt;width:595.7pt;height:13pt;z-index:-92608;mso-position-horizontal-relative:page;mso-position-vertical-relative:page" coordorigin="-7,16586" coordsize="11914,260">
          <v:rect id="_x0000_s1157" style="position:absolute;top:16596;width:4059;height:243" fillcolor="#d40000" stroked="f"/>
          <v:shape id="_x0000_s1156" style="position:absolute;top:16596;width:4059;height:243" coordorigin=",16596" coordsize="4059,243" path="m4058,16838r,-242l,16596e" filled="f" strokecolor="#d40000" strokeweight=".72pt">
            <v:path arrowok="t"/>
          </v:shape>
          <v:rect id="_x0000_s1155" style="position:absolute;left:8260;top:16593;width:3646;height:245" fillcolor="#ed931a" stroked="f"/>
          <v:line id="_x0000_s1154" style="position:absolute" from="11906,16594" to="8177,16594" strokecolor="#ed931a" strokeweight=".72pt"/>
          <v:rect id="_x0000_s1153" style="position:absolute;left:4058;top:16596;width:4203;height:243" fillcolor="#2811cf" stroked="f"/>
          <v:shape id="_x0000_s1152"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134F96F4">
        <v:shapetype id="_x0000_t202" coordsize="21600,21600" o:spt="202" path="m,l,21600r21600,l21600,xe">
          <v:stroke joinstyle="miter"/>
          <v:path gradientshapeok="t" o:connecttype="rect"/>
        </v:shapetype>
        <v:shape id="_x0000_s1150" type="#_x0000_t202" style="position:absolute;margin-left:290.1pt;margin-top:783.45pt;width:15.2pt;height:14.25pt;z-index:-92584;mso-position-horizontal-relative:page;mso-position-vertical-relative:page" filled="f" stroked="f">
          <v:textbox inset="0,0,0,0">
            <w:txbxContent>
              <w:p w14:paraId="7B81FEE7" w14:textId="77777777" w:rsidR="00254229" w:rsidRDefault="00000000">
                <w:pPr>
                  <w:spacing w:before="11"/>
                  <w:ind w:left="40"/>
                </w:pPr>
                <w:r>
                  <w:fldChar w:fldCharType="begin"/>
                </w:r>
                <w:r>
                  <w:instrText xml:space="preserve"> PAGE </w:instrText>
                </w:r>
                <w:r>
                  <w:fldChar w:fldCharType="separate"/>
                </w:r>
                <w:r>
                  <w:t>63</w:t>
                </w:r>
                <w:r>
                  <w:fldChar w:fldCharType="end"/>
                </w:r>
              </w:p>
            </w:txbxContent>
          </v:textbox>
          <w10:wrap anchorx="page" anchory="page"/>
        </v:shape>
      </w:pic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1F891" w14:textId="77777777" w:rsidR="00254229" w:rsidRDefault="00000000">
    <w:pPr>
      <w:pStyle w:val="BodyText"/>
      <w:spacing w:line="14" w:lineRule="auto"/>
      <w:rPr>
        <w:sz w:val="20"/>
      </w:rPr>
    </w:pPr>
    <w:r>
      <w:pict w14:anchorId="6F5EC3E9">
        <v:group id="_x0000_s1143" style="position:absolute;margin-left:-.35pt;margin-top:829.3pt;width:595.7pt;height:13pt;z-index:-92560;mso-position-horizontal-relative:page;mso-position-vertical-relative:page" coordorigin="-7,16586" coordsize="11914,260">
          <v:rect id="_x0000_s1149" style="position:absolute;top:16596;width:4059;height:243" fillcolor="#d40000" stroked="f"/>
          <v:shape id="_x0000_s1148" style="position:absolute;top:16596;width:4059;height:243" coordorigin=",16596" coordsize="4059,243" path="m4058,16838r,-242l,16596e" filled="f" strokecolor="#d40000" strokeweight=".72pt">
            <v:path arrowok="t"/>
          </v:shape>
          <v:rect id="_x0000_s1147" style="position:absolute;left:8260;top:16593;width:3646;height:245" fillcolor="#ed931a" stroked="f"/>
          <v:line id="_x0000_s1146" style="position:absolute" from="11906,16594" to="8177,16594" strokecolor="#ed931a" strokeweight=".72pt"/>
          <v:rect id="_x0000_s1145" style="position:absolute;left:4058;top:16596;width:4203;height:243" fillcolor="#2811cf" stroked="f"/>
          <v:shape id="_x0000_s1144"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218EC778">
        <v:line id="_x0000_s1142" style="position:absolute;z-index:-92536;mso-position-horizontal-relative:page;mso-position-vertical-relative:page" from="53.9pt,752.4pt" to="197.9pt,752.4pt" strokeweight=".72pt">
          <w10:wrap anchorx="page" anchory="page"/>
        </v:line>
      </w:pict>
    </w:r>
    <w:r>
      <w:pict w14:anchorId="7D8709F3">
        <v:shapetype id="_x0000_t202" coordsize="21600,21600" o:spt="202" path="m,l,21600r21600,l21600,xe">
          <v:stroke joinstyle="miter"/>
          <v:path gradientshapeok="t" o:connecttype="rect"/>
        </v:shapetype>
        <v:shape id="_x0000_s1141" type="#_x0000_t202" style="position:absolute;margin-left:51.9pt;margin-top:758.4pt;width:453.4pt;height:12pt;z-index:-92512;mso-position-horizontal-relative:page;mso-position-vertical-relative:page" filled="f" stroked="f">
          <v:textbox inset="0,0,0,0">
            <w:txbxContent>
              <w:p w14:paraId="0068568D" w14:textId="77777777" w:rsidR="00254229" w:rsidRDefault="00000000">
                <w:pPr>
                  <w:spacing w:before="12"/>
                  <w:ind w:left="40"/>
                  <w:rPr>
                    <w:sz w:val="18"/>
                  </w:rPr>
                </w:pPr>
                <w:r>
                  <w:fldChar w:fldCharType="begin"/>
                </w:r>
                <w:r>
                  <w:rPr>
                    <w:w w:val="105"/>
                    <w:position w:val="6"/>
                    <w:sz w:val="11"/>
                  </w:rPr>
                  <w:instrText xml:space="preserve"> PAGE </w:instrText>
                </w:r>
                <w:r>
                  <w:fldChar w:fldCharType="separate"/>
                </w:r>
                <w:r>
                  <w:t>51</w:t>
                </w:r>
                <w:r>
                  <w:fldChar w:fldCharType="end"/>
                </w:r>
                <w:r>
                  <w:rPr>
                    <w:w w:val="105"/>
                    <w:position w:val="6"/>
                    <w:sz w:val="11"/>
                  </w:rPr>
                  <w:t xml:space="preserve"> </w:t>
                </w:r>
                <w:r>
                  <w:rPr>
                    <w:color w:val="0562C1"/>
                    <w:w w:val="105"/>
                    <w:sz w:val="18"/>
                    <w:u w:val="single" w:color="0562C1"/>
                  </w:rPr>
                  <w:t>https://docs.google.com/spreadsheets/d/129XPANqPNeGoeP7O6AUCro9SXC-LGi92l992Gnffibc/edit?usp=sharing</w:t>
                </w:r>
              </w:p>
            </w:txbxContent>
          </v:textbox>
          <w10:wrap anchorx="page" anchory="page"/>
        </v:shape>
      </w:pict>
    </w:r>
    <w:r>
      <w:pict w14:anchorId="4095BACB">
        <v:shape id="_x0000_s1140" type="#_x0000_t202" style="position:absolute;margin-left:291.1pt;margin-top:783.45pt;width:13.2pt;height:14.25pt;z-index:-92488;mso-position-horizontal-relative:page;mso-position-vertical-relative:page" filled="f" stroked="f">
          <v:textbox inset="0,0,0,0">
            <w:txbxContent>
              <w:p w14:paraId="00250544" w14:textId="77777777" w:rsidR="00254229" w:rsidRDefault="00000000">
                <w:pPr>
                  <w:spacing w:before="11"/>
                  <w:ind w:left="20"/>
                </w:pPr>
                <w:r>
                  <w:t>64</w:t>
                </w:r>
              </w:p>
            </w:txbxContent>
          </v:textbox>
          <w10:wrap anchorx="page" anchory="page"/>
        </v:shape>
      </w:pic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AFEF" w14:textId="77777777" w:rsidR="00254229" w:rsidRDefault="00000000">
    <w:pPr>
      <w:pStyle w:val="BodyText"/>
      <w:spacing w:line="14" w:lineRule="auto"/>
      <w:rPr>
        <w:sz w:val="20"/>
      </w:rPr>
    </w:pPr>
    <w:r>
      <w:pict w14:anchorId="4B2BDFFA">
        <v:group id="_x0000_s1133" style="position:absolute;margin-left:-.35pt;margin-top:829.3pt;width:595.7pt;height:13pt;z-index:-92464;mso-position-horizontal-relative:page;mso-position-vertical-relative:page" coordorigin="-7,16586" coordsize="11914,260">
          <v:rect id="_x0000_s1139" style="position:absolute;top:16596;width:4059;height:243" fillcolor="#d40000" stroked="f"/>
          <v:shape id="_x0000_s1138" style="position:absolute;top:16596;width:4059;height:243" coordorigin=",16596" coordsize="4059,243" path="m4058,16838r,-242l,16596e" filled="f" strokecolor="#d40000" strokeweight=".72pt">
            <v:path arrowok="t"/>
          </v:shape>
          <v:rect id="_x0000_s1137" style="position:absolute;left:8260;top:16593;width:3646;height:245" fillcolor="#ed931a" stroked="f"/>
          <v:line id="_x0000_s1136" style="position:absolute" from="11906,16594" to="8177,16594" strokecolor="#ed931a" strokeweight=".72pt"/>
          <v:rect id="_x0000_s1135" style="position:absolute;left:4058;top:16596;width:4203;height:243" fillcolor="#2811cf" stroked="f"/>
          <v:shape id="_x0000_s1134"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6D3C58AD">
        <v:line id="_x0000_s1132" style="position:absolute;z-index:-92440;mso-position-horizontal-relative:page;mso-position-vertical-relative:page" from="53.9pt,752.4pt" to="197.9pt,752.4pt" strokeweight=".72pt">
          <w10:wrap anchorx="page" anchory="page"/>
        </v:line>
      </w:pict>
    </w:r>
    <w:r>
      <w:pict w14:anchorId="3F22E367">
        <v:shapetype id="_x0000_t202" coordsize="21600,21600" o:spt="202" path="m,l,21600r21600,l21600,xe">
          <v:stroke joinstyle="miter"/>
          <v:path gradientshapeok="t" o:connecttype="rect"/>
        </v:shapetype>
        <v:shape id="_x0000_s1131" type="#_x0000_t202" style="position:absolute;margin-left:51.9pt;margin-top:758.4pt;width:454.15pt;height:12pt;z-index:-92416;mso-position-horizontal-relative:page;mso-position-vertical-relative:page" filled="f" stroked="f">
          <v:textbox inset="0,0,0,0">
            <w:txbxContent>
              <w:p w14:paraId="023E3713" w14:textId="77777777" w:rsidR="00254229" w:rsidRDefault="00000000">
                <w:pPr>
                  <w:spacing w:before="12"/>
                  <w:ind w:left="40"/>
                  <w:rPr>
                    <w:sz w:val="18"/>
                  </w:rPr>
                </w:pPr>
                <w:r>
                  <w:fldChar w:fldCharType="begin"/>
                </w:r>
                <w:r>
                  <w:rPr>
                    <w:w w:val="105"/>
                    <w:position w:val="6"/>
                    <w:sz w:val="11"/>
                  </w:rPr>
                  <w:instrText xml:space="preserve"> PAGE </w:instrText>
                </w:r>
                <w:r>
                  <w:fldChar w:fldCharType="separate"/>
                </w:r>
                <w:r>
                  <w:t>52</w:t>
                </w:r>
                <w:r>
                  <w:fldChar w:fldCharType="end"/>
                </w:r>
                <w:r>
                  <w:rPr>
                    <w:w w:val="105"/>
                    <w:position w:val="6"/>
                    <w:sz w:val="11"/>
                  </w:rPr>
                  <w:t xml:space="preserve"> </w:t>
                </w:r>
                <w:r>
                  <w:rPr>
                    <w:color w:val="0562C1"/>
                    <w:w w:val="105"/>
                    <w:sz w:val="18"/>
                    <w:u w:val="single" w:color="0562C1"/>
                  </w:rPr>
                  <w:t>https://docs.google.com/spreadsheets/d/129XPANqPNeGoeP7O6AUCro9SXC-LGi92l992Gnffibc/edit?usp=sharing</w:t>
                </w:r>
              </w:p>
            </w:txbxContent>
          </v:textbox>
          <w10:wrap anchorx="page" anchory="page"/>
        </v:shape>
      </w:pict>
    </w:r>
    <w:r>
      <w:pict w14:anchorId="387AB851">
        <v:shape id="_x0000_s1130" type="#_x0000_t202" style="position:absolute;margin-left:291.1pt;margin-top:783.45pt;width:13.2pt;height:14.25pt;z-index:-92392;mso-position-horizontal-relative:page;mso-position-vertical-relative:page" filled="f" stroked="f">
          <v:textbox inset="0,0,0,0">
            <w:txbxContent>
              <w:p w14:paraId="7728DAFD" w14:textId="77777777" w:rsidR="00254229" w:rsidRDefault="00000000">
                <w:pPr>
                  <w:spacing w:before="11"/>
                  <w:ind w:left="20"/>
                </w:pPr>
                <w:r>
                  <w:t>65</w:t>
                </w:r>
              </w:p>
            </w:txbxContent>
          </v:textbox>
          <w10:wrap anchorx="page" anchory="page"/>
        </v:shape>
      </w:pic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2D72" w14:textId="77777777" w:rsidR="00254229" w:rsidRDefault="00000000">
    <w:pPr>
      <w:pStyle w:val="BodyText"/>
      <w:spacing w:line="14" w:lineRule="auto"/>
      <w:rPr>
        <w:sz w:val="20"/>
      </w:rPr>
    </w:pPr>
    <w:r>
      <w:pict w14:anchorId="56FDC35B">
        <v:group id="_x0000_s1123" style="position:absolute;margin-left:-.35pt;margin-top:829.3pt;width:595.7pt;height:13pt;z-index:-92368;mso-position-horizontal-relative:page;mso-position-vertical-relative:page" coordorigin="-7,16586" coordsize="11914,260">
          <v:rect id="_x0000_s1129" style="position:absolute;top:16596;width:4059;height:243" fillcolor="#d40000" stroked="f"/>
          <v:shape id="_x0000_s1128" style="position:absolute;top:16596;width:4059;height:243" coordorigin=",16596" coordsize="4059,243" path="m4058,16838r,-242l,16596e" filled="f" strokecolor="#d40000" strokeweight=".72pt">
            <v:path arrowok="t"/>
          </v:shape>
          <v:rect id="_x0000_s1127" style="position:absolute;left:8260;top:16593;width:3646;height:245" fillcolor="#ed931a" stroked="f"/>
          <v:line id="_x0000_s1126" style="position:absolute" from="11906,16594" to="8177,16594" strokecolor="#ed931a" strokeweight=".72pt"/>
          <v:rect id="_x0000_s1125" style="position:absolute;left:4058;top:16596;width:4203;height:243" fillcolor="#2811cf" stroked="f"/>
          <v:shape id="_x0000_s1124"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603C6248">
        <v:shapetype id="_x0000_t202" coordsize="21600,21600" o:spt="202" path="m,l,21600r21600,l21600,xe">
          <v:stroke joinstyle="miter"/>
          <v:path gradientshapeok="t" o:connecttype="rect"/>
        </v:shapetype>
        <v:shape id="_x0000_s1122" type="#_x0000_t202" style="position:absolute;margin-left:290.1pt;margin-top:783.45pt;width:15.2pt;height:14.25pt;z-index:-92344;mso-position-horizontal-relative:page;mso-position-vertical-relative:page" filled="f" stroked="f">
          <v:textbox inset="0,0,0,0">
            <w:txbxContent>
              <w:p w14:paraId="69E10FD0" w14:textId="77777777" w:rsidR="00254229" w:rsidRDefault="00000000">
                <w:pPr>
                  <w:spacing w:before="11"/>
                  <w:ind w:left="40"/>
                </w:pPr>
                <w:r>
                  <w:fldChar w:fldCharType="begin"/>
                </w:r>
                <w:r>
                  <w:instrText xml:space="preserve"> PAGE </w:instrText>
                </w:r>
                <w:r>
                  <w:fldChar w:fldCharType="separate"/>
                </w:r>
                <w:r>
                  <w:t>68</w:t>
                </w:r>
                <w:r>
                  <w:fldChar w:fldCharType="end"/>
                </w:r>
              </w:p>
            </w:txbxContent>
          </v:textbox>
          <w10:wrap anchorx="page" anchory="page"/>
        </v:shape>
      </w:pic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DC371" w14:textId="77777777" w:rsidR="00254229" w:rsidRDefault="00000000">
    <w:pPr>
      <w:pStyle w:val="BodyText"/>
      <w:spacing w:line="14" w:lineRule="auto"/>
      <w:rPr>
        <w:sz w:val="20"/>
      </w:rPr>
    </w:pPr>
    <w:r>
      <w:pict w14:anchorId="07935766">
        <v:group id="_x0000_s1115" style="position:absolute;margin-left:-.35pt;margin-top:829.3pt;width:595.7pt;height:13pt;z-index:-92320;mso-position-horizontal-relative:page;mso-position-vertical-relative:page" coordorigin="-7,16586" coordsize="11914,260">
          <v:rect id="_x0000_s1121" style="position:absolute;top:16596;width:4059;height:243" fillcolor="#d40000" stroked="f"/>
          <v:shape id="_x0000_s1120" style="position:absolute;top:16596;width:4059;height:243" coordorigin=",16596" coordsize="4059,243" path="m4058,16838r,-242l,16596e" filled="f" strokecolor="#d40000" strokeweight=".72pt">
            <v:path arrowok="t"/>
          </v:shape>
          <v:rect id="_x0000_s1119" style="position:absolute;left:8260;top:16593;width:3646;height:245" fillcolor="#ed931a" stroked="f"/>
          <v:line id="_x0000_s1118" style="position:absolute" from="11906,16594" to="8177,16594" strokecolor="#ed931a" strokeweight=".72pt"/>
          <v:rect id="_x0000_s1117" style="position:absolute;left:4058;top:16596;width:4203;height:243" fillcolor="#2811cf" stroked="f"/>
          <v:shape id="_x0000_s1116"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3A8CA578">
        <v:shapetype id="_x0000_t202" coordsize="21600,21600" o:spt="202" path="m,l,21600r21600,l21600,xe">
          <v:stroke joinstyle="miter"/>
          <v:path gradientshapeok="t" o:connecttype="rect"/>
        </v:shapetype>
        <v:shape id="_x0000_s1114" type="#_x0000_t202" style="position:absolute;margin-left:290.1pt;margin-top:783.45pt;width:15.2pt;height:14.25pt;z-index:-92296;mso-position-horizontal-relative:page;mso-position-vertical-relative:page" filled="f" stroked="f">
          <v:textbox inset="0,0,0,0">
            <w:txbxContent>
              <w:p w14:paraId="023A6412" w14:textId="77777777" w:rsidR="00254229" w:rsidRDefault="00000000">
                <w:pPr>
                  <w:spacing w:before="11"/>
                  <w:ind w:left="40"/>
                </w:pPr>
                <w:r>
                  <w:fldChar w:fldCharType="begin"/>
                </w:r>
                <w:r>
                  <w:instrText xml:space="preserve"> PAGE </w:instrText>
                </w:r>
                <w:r>
                  <w:fldChar w:fldCharType="separate"/>
                </w:r>
                <w:r>
                  <w:t>67</w:t>
                </w:r>
                <w:r>
                  <w:fldChar w:fldCharType="end"/>
                </w:r>
              </w:p>
            </w:txbxContent>
          </v:textbox>
          <w10:wrap anchorx="page" anchory="page"/>
        </v:shape>
      </w:pic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3F8AD" w14:textId="77777777" w:rsidR="00254229" w:rsidRDefault="00000000">
    <w:pPr>
      <w:pStyle w:val="BodyText"/>
      <w:spacing w:line="14" w:lineRule="auto"/>
      <w:rPr>
        <w:sz w:val="20"/>
      </w:rPr>
    </w:pPr>
    <w:r>
      <w:pict w14:anchorId="40B4B606">
        <v:group id="_x0000_s1107" style="position:absolute;margin-left:-.35pt;margin-top:829.3pt;width:595.7pt;height:13pt;z-index:-92272;mso-position-horizontal-relative:page;mso-position-vertical-relative:page" coordorigin="-7,16586" coordsize="11914,260">
          <v:rect id="_x0000_s1113" style="position:absolute;top:16596;width:4059;height:243" fillcolor="#d40000" stroked="f"/>
          <v:shape id="_x0000_s1112" style="position:absolute;top:16596;width:4059;height:243" coordorigin=",16596" coordsize="4059,243" path="m4058,16838r,-242l,16596e" filled="f" strokecolor="#d40000" strokeweight=".72pt">
            <v:path arrowok="t"/>
          </v:shape>
          <v:rect id="_x0000_s1111" style="position:absolute;left:8260;top:16593;width:3646;height:245" fillcolor="#ed931a" stroked="f"/>
          <v:line id="_x0000_s1110" style="position:absolute" from="11906,16594" to="8177,16594" strokecolor="#ed931a" strokeweight=".72pt"/>
          <v:rect id="_x0000_s1109" style="position:absolute;left:4058;top:16596;width:4203;height:243" fillcolor="#2811cf" stroked="f"/>
          <v:shape id="_x0000_s1108"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6FB7DE51">
        <v:shapetype id="_x0000_t202" coordsize="21600,21600" o:spt="202" path="m,l,21600r21600,l21600,xe">
          <v:stroke joinstyle="miter"/>
          <v:path gradientshapeok="t" o:connecttype="rect"/>
        </v:shapetype>
        <v:shape id="_x0000_s1106" type="#_x0000_t202" style="position:absolute;margin-left:290.1pt;margin-top:783.45pt;width:15.2pt;height:14.25pt;z-index:-92248;mso-position-horizontal-relative:page;mso-position-vertical-relative:page" filled="f" stroked="f">
          <v:textbox inset="0,0,0,0">
            <w:txbxContent>
              <w:p w14:paraId="302580C0" w14:textId="77777777" w:rsidR="00254229" w:rsidRDefault="00000000">
                <w:pPr>
                  <w:spacing w:before="11"/>
                  <w:ind w:left="40"/>
                </w:pPr>
                <w:r>
                  <w:fldChar w:fldCharType="begin"/>
                </w:r>
                <w:r>
                  <w:instrText xml:space="preserve"> PAGE </w:instrText>
                </w:r>
                <w:r>
                  <w:fldChar w:fldCharType="separate"/>
                </w:r>
                <w:r>
                  <w:t>68</w:t>
                </w:r>
                <w:r>
                  <w:fldChar w:fldCharType="end"/>
                </w:r>
              </w:p>
            </w:txbxContent>
          </v:textbox>
          <w10:wrap anchorx="page" anchory="page"/>
        </v:shape>
      </w:pic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A2D0" w14:textId="77777777" w:rsidR="00254229" w:rsidRDefault="00000000">
    <w:pPr>
      <w:pStyle w:val="BodyText"/>
      <w:spacing w:line="14" w:lineRule="auto"/>
      <w:rPr>
        <w:sz w:val="20"/>
      </w:rPr>
    </w:pPr>
    <w:r>
      <w:pict w14:anchorId="7BD8B6F8">
        <v:group id="_x0000_s1099" style="position:absolute;margin-left:-.35pt;margin-top:829.3pt;width:595.7pt;height:13pt;z-index:-92224;mso-position-horizontal-relative:page;mso-position-vertical-relative:page" coordorigin="-7,16586" coordsize="11914,260">
          <v:rect id="_x0000_s1105" style="position:absolute;top:16596;width:4059;height:243" fillcolor="#d40000" stroked="f"/>
          <v:shape id="_x0000_s1104" style="position:absolute;top:16596;width:4059;height:243" coordorigin=",16596" coordsize="4059,243" path="m4058,16838r,-242l,16596e" filled="f" strokecolor="#d40000" strokeweight=".72pt">
            <v:path arrowok="t"/>
          </v:shape>
          <v:rect id="_x0000_s1103" style="position:absolute;left:8260;top:16593;width:3646;height:245" fillcolor="#ed931a" stroked="f"/>
          <v:line id="_x0000_s1102" style="position:absolute" from="11906,16594" to="8177,16594" strokecolor="#ed931a" strokeweight=".72pt"/>
          <v:rect id="_x0000_s1101" style="position:absolute;left:4058;top:16596;width:4203;height:243" fillcolor="#2811cf" stroked="f"/>
          <v:shape id="_x0000_s1100"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43F03783">
        <v:shapetype id="_x0000_t202" coordsize="21600,21600" o:spt="202" path="m,l,21600r21600,l21600,xe">
          <v:stroke joinstyle="miter"/>
          <v:path gradientshapeok="t" o:connecttype="rect"/>
        </v:shapetype>
        <v:shape id="_x0000_s1098" type="#_x0000_t202" style="position:absolute;margin-left:290.1pt;margin-top:783.45pt;width:15.2pt;height:14.25pt;z-index:-92200;mso-position-horizontal-relative:page;mso-position-vertical-relative:page" filled="f" stroked="f">
          <v:textbox inset="0,0,0,0">
            <w:txbxContent>
              <w:p w14:paraId="217AB04D" w14:textId="77777777" w:rsidR="00254229" w:rsidRDefault="00000000">
                <w:pPr>
                  <w:spacing w:before="11"/>
                  <w:ind w:left="40"/>
                </w:pPr>
                <w:r>
                  <w:fldChar w:fldCharType="begin"/>
                </w:r>
                <w:r>
                  <w:instrText xml:space="preserve"> PAGE </w:instrText>
                </w:r>
                <w:r>
                  <w:fldChar w:fldCharType="separate"/>
                </w:r>
                <w:r>
                  <w:t>69</w:t>
                </w:r>
                <w:r>
                  <w:fldChar w:fldCharType="end"/>
                </w:r>
              </w:p>
            </w:txbxContent>
          </v:textbox>
          <w10:wrap anchorx="page" anchory="page"/>
        </v:shape>
      </w:pic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153B1" w14:textId="77777777" w:rsidR="00254229" w:rsidRDefault="00000000">
    <w:pPr>
      <w:pStyle w:val="BodyText"/>
      <w:spacing w:line="14" w:lineRule="auto"/>
      <w:rPr>
        <w:sz w:val="20"/>
      </w:rPr>
    </w:pPr>
    <w:r>
      <w:pict w14:anchorId="718E7A53">
        <v:group id="_x0000_s1091" style="position:absolute;margin-left:-.35pt;margin-top:829.3pt;width:595.7pt;height:13pt;z-index:-92176;mso-position-horizontal-relative:page;mso-position-vertical-relative:page" coordorigin="-7,16586" coordsize="11914,260">
          <v:rect id="_x0000_s1097" style="position:absolute;top:16596;width:4059;height:243" fillcolor="#d40000" stroked="f"/>
          <v:shape id="_x0000_s1096" style="position:absolute;top:16596;width:4059;height:243" coordorigin=",16596" coordsize="4059,243" path="m4058,16838r,-242l,16596e" filled="f" strokecolor="#d40000" strokeweight=".72pt">
            <v:path arrowok="t"/>
          </v:shape>
          <v:rect id="_x0000_s1095" style="position:absolute;left:8260;top:16593;width:3646;height:245" fillcolor="#ed931a" stroked="f"/>
          <v:line id="_x0000_s1094" style="position:absolute" from="11906,16594" to="8177,16594" strokecolor="#ed931a" strokeweight=".72pt"/>
          <v:rect id="_x0000_s1093" style="position:absolute;left:4058;top:16596;width:4203;height:243" fillcolor="#2811cf" stroked="f"/>
          <v:shape id="_x0000_s1092"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01F7A4E9">
        <v:shapetype id="_x0000_t202" coordsize="21600,21600" o:spt="202" path="m,l,21600r21600,l21600,xe">
          <v:stroke joinstyle="miter"/>
          <v:path gradientshapeok="t" o:connecttype="rect"/>
        </v:shapetype>
        <v:shape id="_x0000_s1090" type="#_x0000_t202" style="position:absolute;margin-left:290.1pt;margin-top:783.45pt;width:15.2pt;height:14.25pt;z-index:-92152;mso-position-horizontal-relative:page;mso-position-vertical-relative:page" filled="f" stroked="f">
          <v:textbox inset="0,0,0,0">
            <w:txbxContent>
              <w:p w14:paraId="3A88F794" w14:textId="77777777" w:rsidR="00254229" w:rsidRDefault="00000000">
                <w:pPr>
                  <w:spacing w:before="11"/>
                  <w:ind w:left="40"/>
                </w:pPr>
                <w:r>
                  <w:fldChar w:fldCharType="begin"/>
                </w:r>
                <w:r>
                  <w:instrText xml:space="preserve"> PAGE </w:instrText>
                </w:r>
                <w:r>
                  <w:fldChar w:fldCharType="separate"/>
                </w:r>
                <w:r>
                  <w:t>70</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6B1B" w14:textId="77777777" w:rsidR="00254229" w:rsidRDefault="00000000">
    <w:pPr>
      <w:pStyle w:val="BodyText"/>
      <w:spacing w:line="14" w:lineRule="auto"/>
      <w:rPr>
        <w:sz w:val="20"/>
      </w:rPr>
    </w:pPr>
    <w:r>
      <w:pict w14:anchorId="316B931C">
        <v:group id="_x0000_s1599" style="position:absolute;margin-left:-.35pt;margin-top:829.3pt;width:595.7pt;height:13pt;z-index:-95440;mso-position-horizontal-relative:page;mso-position-vertical-relative:page" coordorigin="-7,16586" coordsize="11914,260">
          <v:rect id="_x0000_s1605" style="position:absolute;top:16596;width:4059;height:243" fillcolor="#d40000" stroked="f"/>
          <v:shape id="_x0000_s1604" style="position:absolute;top:16596;width:4059;height:243" coordorigin=",16596" coordsize="4059,243" path="m4058,16838r,-242l,16596e" filled="f" strokecolor="#d40000" strokeweight=".72pt">
            <v:path arrowok="t"/>
          </v:shape>
          <v:rect id="_x0000_s1603" style="position:absolute;left:8260;top:16593;width:3646;height:245" fillcolor="#ed931a" stroked="f"/>
          <v:line id="_x0000_s1602" style="position:absolute" from="11906,16594" to="8177,16594" strokecolor="#ed931a" strokeweight=".72pt"/>
          <v:rect id="_x0000_s1601" style="position:absolute;left:4058;top:16596;width:4203;height:243" fillcolor="#2811cf" stroked="f"/>
          <v:shape id="_x0000_s1600"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06F76095">
        <v:shapetype id="_x0000_t202" coordsize="21600,21600" o:spt="202" path="m,l,21600r21600,l21600,xe">
          <v:stroke joinstyle="miter"/>
          <v:path gradientshapeok="t" o:connecttype="rect"/>
        </v:shapetype>
        <v:shape id="_x0000_s1598" type="#_x0000_t202" style="position:absolute;margin-left:292.95pt;margin-top:783.45pt;width:9.6pt;height:14.25pt;z-index:-95416;mso-position-horizontal-relative:page;mso-position-vertical-relative:page" filled="f" stroked="f">
          <v:textbox inset="0,0,0,0">
            <w:txbxContent>
              <w:p w14:paraId="4EAD1586" w14:textId="77777777" w:rsidR="00254229" w:rsidRDefault="00000000">
                <w:pPr>
                  <w:spacing w:before="11"/>
                  <w:ind w:left="40"/>
                </w:pPr>
                <w:r>
                  <w:fldChar w:fldCharType="begin"/>
                </w:r>
                <w:r>
                  <w:rPr>
                    <w:w w:val="101"/>
                  </w:rPr>
                  <w:instrText xml:space="preserve"> PAGE </w:instrText>
                </w:r>
                <w:r>
                  <w:fldChar w:fldCharType="separate"/>
                </w:r>
                <w:r>
                  <w:t>8</w:t>
                </w:r>
                <w:r>
                  <w:fldChar w:fldCharType="end"/>
                </w:r>
              </w:p>
            </w:txbxContent>
          </v:textbox>
          <w10:wrap anchorx="page" anchory="page"/>
        </v:shape>
      </w:pic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4D44C" w14:textId="77777777" w:rsidR="00254229" w:rsidRDefault="00000000">
    <w:pPr>
      <w:pStyle w:val="BodyText"/>
      <w:spacing w:line="14" w:lineRule="auto"/>
      <w:rPr>
        <w:sz w:val="20"/>
      </w:rPr>
    </w:pPr>
    <w:r>
      <w:pict w14:anchorId="147E41B5">
        <v:group id="_x0000_s1083" style="position:absolute;margin-left:-.35pt;margin-top:829.3pt;width:595.7pt;height:13pt;z-index:-92128;mso-position-horizontal-relative:page;mso-position-vertical-relative:page" coordorigin="-7,16586" coordsize="11914,260">
          <v:rect id="_x0000_s1089" style="position:absolute;top:16596;width:4059;height:243" fillcolor="#d40000" stroked="f"/>
          <v:shape id="_x0000_s1088" style="position:absolute;top:16596;width:4059;height:243" coordorigin=",16596" coordsize="4059,243" path="m4058,16838r,-242l,16596e" filled="f" strokecolor="#d40000" strokeweight=".72pt">
            <v:path arrowok="t"/>
          </v:shape>
          <v:rect id="_x0000_s1087" style="position:absolute;left:8260;top:16593;width:3646;height:245" fillcolor="#ed931a" stroked="f"/>
          <v:line id="_x0000_s1086" style="position:absolute" from="11906,16594" to="8177,16594" strokecolor="#ed931a" strokeweight=".72pt"/>
          <v:rect id="_x0000_s1085" style="position:absolute;left:4058;top:16596;width:4203;height:243" fillcolor="#2811cf" stroked="f"/>
          <v:shape id="_x0000_s1084"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4AAB8609">
        <v:shapetype id="_x0000_t202" coordsize="21600,21600" o:spt="202" path="m,l,21600r21600,l21600,xe">
          <v:stroke joinstyle="miter"/>
          <v:path gradientshapeok="t" o:connecttype="rect"/>
        </v:shapetype>
        <v:shape id="_x0000_s1082" type="#_x0000_t202" style="position:absolute;margin-left:290.1pt;margin-top:783.45pt;width:15.2pt;height:14.25pt;z-index:-92104;mso-position-horizontal-relative:page;mso-position-vertical-relative:page" filled="f" stroked="f">
          <v:textbox inset="0,0,0,0">
            <w:txbxContent>
              <w:p w14:paraId="04B5DE0A" w14:textId="77777777" w:rsidR="00254229" w:rsidRDefault="00000000">
                <w:pPr>
                  <w:spacing w:before="11"/>
                  <w:ind w:left="40"/>
                </w:pPr>
                <w:r>
                  <w:fldChar w:fldCharType="begin"/>
                </w:r>
                <w:r>
                  <w:instrText xml:space="preserve"> PAGE </w:instrText>
                </w:r>
                <w:r>
                  <w:fldChar w:fldCharType="separate"/>
                </w:r>
                <w:r>
                  <w:t>71</w:t>
                </w:r>
                <w:r>
                  <w:fldChar w:fldCharType="end"/>
                </w:r>
              </w:p>
            </w:txbxContent>
          </v:textbox>
          <w10:wrap anchorx="page" anchory="page"/>
        </v:shape>
      </w:pic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4AE9B" w14:textId="77777777" w:rsidR="00254229" w:rsidRDefault="00000000">
    <w:pPr>
      <w:pStyle w:val="BodyText"/>
      <w:spacing w:line="14" w:lineRule="auto"/>
      <w:rPr>
        <w:sz w:val="20"/>
      </w:rPr>
    </w:pPr>
    <w:r>
      <w:pict w14:anchorId="3141EA7A">
        <v:group id="_x0000_s1075" style="position:absolute;margin-left:-.35pt;margin-top:829.3pt;width:595.7pt;height:13pt;z-index:-92080;mso-position-horizontal-relative:page;mso-position-vertical-relative:page" coordorigin="-7,16586" coordsize="11914,260">
          <v:rect id="_x0000_s1081" style="position:absolute;top:16596;width:4059;height:243" fillcolor="#d40000" stroked="f"/>
          <v:shape id="_x0000_s1080" style="position:absolute;top:16596;width:4059;height:243" coordorigin=",16596" coordsize="4059,243" path="m4058,16838r,-242l,16596e" filled="f" strokecolor="#d40000" strokeweight=".72pt">
            <v:path arrowok="t"/>
          </v:shape>
          <v:rect id="_x0000_s1079" style="position:absolute;left:8260;top:16593;width:3646;height:245" fillcolor="#ed931a" stroked="f"/>
          <v:line id="_x0000_s1078" style="position:absolute" from="11906,16594" to="8177,16594" strokecolor="#ed931a" strokeweight=".72pt"/>
          <v:rect id="_x0000_s1077" style="position:absolute;left:4058;top:16596;width:4203;height:243" fillcolor="#2811cf" stroked="f"/>
          <v:shape id="_x0000_s1076"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48CD10AE">
        <v:shapetype id="_x0000_t202" coordsize="21600,21600" o:spt="202" path="m,l,21600r21600,l21600,xe">
          <v:stroke joinstyle="miter"/>
          <v:path gradientshapeok="t" o:connecttype="rect"/>
        </v:shapetype>
        <v:shape id="_x0000_s1074" type="#_x0000_t202" style="position:absolute;margin-left:290.1pt;margin-top:783.45pt;width:15.2pt;height:14.25pt;z-index:-92056;mso-position-horizontal-relative:page;mso-position-vertical-relative:page" filled="f" stroked="f">
          <v:textbox inset="0,0,0,0">
            <w:txbxContent>
              <w:p w14:paraId="244EDAEA" w14:textId="77777777" w:rsidR="00254229" w:rsidRDefault="00000000">
                <w:pPr>
                  <w:spacing w:before="11"/>
                  <w:ind w:left="40"/>
                </w:pPr>
                <w:r>
                  <w:fldChar w:fldCharType="begin"/>
                </w:r>
                <w:r>
                  <w:instrText xml:space="preserve"> PAGE </w:instrText>
                </w:r>
                <w:r>
                  <w:fldChar w:fldCharType="separate"/>
                </w:r>
                <w:r>
                  <w:t>72</w:t>
                </w:r>
                <w:r>
                  <w:fldChar w:fldCharType="end"/>
                </w:r>
              </w:p>
            </w:txbxContent>
          </v:textbox>
          <w10:wrap anchorx="page" anchory="page"/>
        </v:shape>
      </w:pic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DB23" w14:textId="77777777" w:rsidR="00254229" w:rsidRDefault="00000000">
    <w:pPr>
      <w:pStyle w:val="BodyText"/>
      <w:spacing w:line="14" w:lineRule="auto"/>
      <w:rPr>
        <w:sz w:val="20"/>
      </w:rPr>
    </w:pPr>
    <w:r>
      <w:pict w14:anchorId="7E05AC30">
        <v:group id="_x0000_s1067" style="position:absolute;margin-left:-.35pt;margin-top:829.3pt;width:595.7pt;height:13pt;z-index:-92032;mso-position-horizontal-relative:page;mso-position-vertical-relative:page" coordorigin="-7,16586" coordsize="11914,260">
          <v:rect id="_x0000_s1073" style="position:absolute;top:16596;width:4059;height:243" fillcolor="#d40000" stroked="f"/>
          <v:shape id="_x0000_s1072" style="position:absolute;top:16596;width:4059;height:243" coordorigin=",16596" coordsize="4059,243" path="m4058,16838r,-242l,16596e" filled="f" strokecolor="#d40000" strokeweight=".72pt">
            <v:path arrowok="t"/>
          </v:shape>
          <v:rect id="_x0000_s1071" style="position:absolute;left:8260;top:16593;width:3646;height:245" fillcolor="#ed931a" stroked="f"/>
          <v:line id="_x0000_s1070" style="position:absolute" from="11906,16594" to="8177,16594" strokecolor="#ed931a" strokeweight=".72pt"/>
          <v:rect id="_x0000_s1069" style="position:absolute;left:4058;top:16596;width:4203;height:243" fillcolor="#2811cf" stroked="f"/>
          <v:shape id="_x0000_s1068"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3AABAA7E">
        <v:shapetype id="_x0000_t202" coordsize="21600,21600" o:spt="202" path="m,l,21600r21600,l21600,xe">
          <v:stroke joinstyle="miter"/>
          <v:path gradientshapeok="t" o:connecttype="rect"/>
        </v:shapetype>
        <v:shape id="_x0000_s1066" type="#_x0000_t202" style="position:absolute;margin-left:290.1pt;margin-top:783.45pt;width:15.2pt;height:14.25pt;z-index:-92008;mso-position-horizontal-relative:page;mso-position-vertical-relative:page" filled="f" stroked="f">
          <v:textbox inset="0,0,0,0">
            <w:txbxContent>
              <w:p w14:paraId="757D55E6" w14:textId="77777777" w:rsidR="00254229" w:rsidRDefault="00000000">
                <w:pPr>
                  <w:spacing w:before="11"/>
                  <w:ind w:left="40"/>
                </w:pPr>
                <w:r>
                  <w:fldChar w:fldCharType="begin"/>
                </w:r>
                <w:r>
                  <w:instrText xml:space="preserve"> PAGE </w:instrText>
                </w:r>
                <w:r>
                  <w:fldChar w:fldCharType="separate"/>
                </w:r>
                <w:r>
                  <w:t>73</w:t>
                </w:r>
                <w:r>
                  <w:fldChar w:fldCharType="end"/>
                </w:r>
              </w:p>
            </w:txbxContent>
          </v:textbox>
          <w10:wrap anchorx="page" anchory="page"/>
        </v:shape>
      </w:pic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0E79A" w14:textId="77777777" w:rsidR="00254229" w:rsidRDefault="00000000">
    <w:pPr>
      <w:pStyle w:val="BodyText"/>
      <w:spacing w:line="14" w:lineRule="auto"/>
      <w:rPr>
        <w:sz w:val="20"/>
      </w:rPr>
    </w:pPr>
    <w:r>
      <w:pict w14:anchorId="66B883C1">
        <v:group id="_x0000_s1059" style="position:absolute;margin-left:-.35pt;margin-top:829.3pt;width:595.7pt;height:13pt;z-index:-91984;mso-position-horizontal-relative:page;mso-position-vertical-relative:page" coordorigin="-7,16586" coordsize="11914,260">
          <v:rect id="_x0000_s1065" style="position:absolute;top:16596;width:4059;height:243" fillcolor="#d40000" stroked="f"/>
          <v:shape id="_x0000_s1064" style="position:absolute;top:16596;width:4059;height:243" coordorigin=",16596" coordsize="4059,243" path="m4058,16838r,-242l,16596e" filled="f" strokecolor="#d40000" strokeweight=".72pt">
            <v:path arrowok="t"/>
          </v:shape>
          <v:rect id="_x0000_s1063" style="position:absolute;left:8260;top:16593;width:3646;height:245" fillcolor="#ed931a" stroked="f"/>
          <v:line id="_x0000_s1062" style="position:absolute" from="11906,16594" to="8177,16594" strokecolor="#ed931a" strokeweight=".72pt"/>
          <v:rect id="_x0000_s1061" style="position:absolute;left:4058;top:16596;width:4203;height:243" fillcolor="#2811cf" stroked="f"/>
          <v:shape id="_x0000_s1060"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4FA3771A">
        <v:shapetype id="_x0000_t202" coordsize="21600,21600" o:spt="202" path="m,l,21600r21600,l21600,xe">
          <v:stroke joinstyle="miter"/>
          <v:path gradientshapeok="t" o:connecttype="rect"/>
        </v:shapetype>
        <v:shape id="_x0000_s1058" type="#_x0000_t202" style="position:absolute;margin-left:290.1pt;margin-top:783.45pt;width:15.2pt;height:14.25pt;z-index:-91960;mso-position-horizontal-relative:page;mso-position-vertical-relative:page" filled="f" stroked="f">
          <v:textbox inset="0,0,0,0">
            <w:txbxContent>
              <w:p w14:paraId="39D063E3" w14:textId="77777777" w:rsidR="00254229" w:rsidRDefault="00000000">
                <w:pPr>
                  <w:spacing w:before="11"/>
                  <w:ind w:left="40"/>
                </w:pPr>
                <w:r>
                  <w:fldChar w:fldCharType="begin"/>
                </w:r>
                <w:r>
                  <w:instrText xml:space="preserve"> PAGE </w:instrText>
                </w:r>
                <w:r>
                  <w:fldChar w:fldCharType="separate"/>
                </w:r>
                <w:r>
                  <w:t>74</w:t>
                </w:r>
                <w:r>
                  <w:fldChar w:fldCharType="end"/>
                </w:r>
              </w:p>
            </w:txbxContent>
          </v:textbox>
          <w10:wrap anchorx="page" anchory="page"/>
        </v:shape>
      </w:pic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6E1BB" w14:textId="77777777" w:rsidR="00254229" w:rsidRDefault="00000000">
    <w:pPr>
      <w:pStyle w:val="BodyText"/>
      <w:spacing w:line="14" w:lineRule="auto"/>
      <w:rPr>
        <w:sz w:val="20"/>
      </w:rPr>
    </w:pPr>
    <w:r>
      <w:pict w14:anchorId="4D1D012D">
        <v:group id="_x0000_s1051" style="position:absolute;margin-left:-.35pt;margin-top:829.3pt;width:595.7pt;height:13pt;z-index:-91936;mso-position-horizontal-relative:page;mso-position-vertical-relative:page" coordorigin="-7,16586" coordsize="11914,260">
          <v:rect id="_x0000_s1057" style="position:absolute;top:16596;width:4059;height:243" fillcolor="#d40000" stroked="f"/>
          <v:shape id="_x0000_s1056" style="position:absolute;top:16596;width:4059;height:243" coordorigin=",16596" coordsize="4059,243" path="m4058,16838r,-242l,16596e" filled="f" strokecolor="#d40000" strokeweight=".72pt">
            <v:path arrowok="t"/>
          </v:shape>
          <v:rect id="_x0000_s1055" style="position:absolute;left:8260;top:16593;width:3646;height:245" fillcolor="#ed931a" stroked="f"/>
          <v:line id="_x0000_s1054" style="position:absolute" from="11906,16594" to="8177,16594" strokecolor="#ed931a" strokeweight=".72pt"/>
          <v:rect id="_x0000_s1053" style="position:absolute;left:4058;top:16596;width:4203;height:243" fillcolor="#2811cf" stroked="f"/>
          <v:shape id="_x0000_s1052"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6CC3084A">
        <v:shapetype id="_x0000_t202" coordsize="21600,21600" o:spt="202" path="m,l,21600r21600,l21600,xe">
          <v:stroke joinstyle="miter"/>
          <v:path gradientshapeok="t" o:connecttype="rect"/>
        </v:shapetype>
        <v:shape id="_x0000_s1050" type="#_x0000_t202" style="position:absolute;margin-left:290.1pt;margin-top:783.45pt;width:15.2pt;height:14.25pt;z-index:-91912;mso-position-horizontal-relative:page;mso-position-vertical-relative:page" filled="f" stroked="f">
          <v:textbox inset="0,0,0,0">
            <w:txbxContent>
              <w:p w14:paraId="07ABA6D6" w14:textId="77777777" w:rsidR="00254229" w:rsidRDefault="00000000">
                <w:pPr>
                  <w:spacing w:before="11"/>
                  <w:ind w:left="40"/>
                </w:pPr>
                <w:r>
                  <w:fldChar w:fldCharType="begin"/>
                </w:r>
                <w:r>
                  <w:instrText xml:space="preserve"> PAGE </w:instrText>
                </w:r>
                <w:r>
                  <w:fldChar w:fldCharType="separate"/>
                </w:r>
                <w:r>
                  <w:t>75</w:t>
                </w:r>
                <w:r>
                  <w:fldChar w:fldCharType="end"/>
                </w:r>
              </w:p>
            </w:txbxContent>
          </v:textbox>
          <w10:wrap anchorx="page" anchory="page"/>
        </v:shape>
      </w:pic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EA01A" w14:textId="77777777" w:rsidR="00254229" w:rsidRDefault="00000000">
    <w:pPr>
      <w:pStyle w:val="BodyText"/>
      <w:spacing w:line="14" w:lineRule="auto"/>
      <w:rPr>
        <w:sz w:val="20"/>
      </w:rPr>
    </w:pPr>
    <w:r>
      <w:pict w14:anchorId="11220322">
        <v:group id="_x0000_s1043" style="position:absolute;margin-left:-.35pt;margin-top:829.3pt;width:595.7pt;height:13pt;z-index:-91888;mso-position-horizontal-relative:page;mso-position-vertical-relative:page" coordorigin="-7,16586" coordsize="11914,260">
          <v:rect id="_x0000_s1049" style="position:absolute;top:16596;width:4059;height:243" fillcolor="#d40000" stroked="f"/>
          <v:shape id="_x0000_s1048" style="position:absolute;top:16596;width:4059;height:243" coordorigin=",16596" coordsize="4059,243" path="m4058,16838r,-242l,16596e" filled="f" strokecolor="#d40000" strokeweight=".72pt">
            <v:path arrowok="t"/>
          </v:shape>
          <v:rect id="_x0000_s1047" style="position:absolute;left:8260;top:16593;width:3646;height:245" fillcolor="#ed931a" stroked="f"/>
          <v:line id="_x0000_s1046" style="position:absolute" from="11906,16594" to="8177,16594" strokecolor="#ed931a" strokeweight=".72pt"/>
          <v:rect id="_x0000_s1045" style="position:absolute;left:4058;top:16596;width:4203;height:243" fillcolor="#2811cf" stroked="f"/>
          <v:shape id="_x0000_s1044"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60DEF9C1">
        <v:shapetype id="_x0000_t202" coordsize="21600,21600" o:spt="202" path="m,l,21600r21600,l21600,xe">
          <v:stroke joinstyle="miter"/>
          <v:path gradientshapeok="t" o:connecttype="rect"/>
        </v:shapetype>
        <v:shape id="_x0000_s1042" type="#_x0000_t202" style="position:absolute;margin-left:290.1pt;margin-top:783.45pt;width:15.2pt;height:14.25pt;z-index:-91864;mso-position-horizontal-relative:page;mso-position-vertical-relative:page" filled="f" stroked="f">
          <v:textbox inset="0,0,0,0">
            <w:txbxContent>
              <w:p w14:paraId="37718DF5" w14:textId="77777777" w:rsidR="00254229" w:rsidRDefault="00000000">
                <w:pPr>
                  <w:spacing w:before="11"/>
                  <w:ind w:left="40"/>
                </w:pPr>
                <w:r>
                  <w:fldChar w:fldCharType="begin"/>
                </w:r>
                <w:r>
                  <w:instrText xml:space="preserve"> PAGE </w:instrText>
                </w:r>
                <w:r>
                  <w:fldChar w:fldCharType="separate"/>
                </w:r>
                <w:r>
                  <w:t>76</w:t>
                </w:r>
                <w:r>
                  <w:fldChar w:fldCharType="end"/>
                </w:r>
              </w:p>
            </w:txbxContent>
          </v:textbox>
          <w10:wrap anchorx="page" anchory="page"/>
        </v:shape>
      </w:pic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9792" w14:textId="77777777" w:rsidR="00254229" w:rsidRDefault="00000000">
    <w:pPr>
      <w:pStyle w:val="BodyText"/>
      <w:spacing w:line="14" w:lineRule="auto"/>
      <w:rPr>
        <w:sz w:val="20"/>
      </w:rPr>
    </w:pPr>
    <w:r>
      <w:pict w14:anchorId="6520491D">
        <v:group id="_x0000_s1035" style="position:absolute;margin-left:-.35pt;margin-top:829.3pt;width:595.7pt;height:13pt;z-index:-91840;mso-position-horizontal-relative:page;mso-position-vertical-relative:page" coordorigin="-7,16586" coordsize="11914,260">
          <v:rect id="_x0000_s1041" style="position:absolute;top:16596;width:4059;height:243" fillcolor="#d40000" stroked="f"/>
          <v:shape id="_x0000_s1040" style="position:absolute;top:16596;width:4059;height:243" coordorigin=",16596" coordsize="4059,243" path="m4058,16838r,-242l,16596e" filled="f" strokecolor="#d40000" strokeweight=".72pt">
            <v:path arrowok="t"/>
          </v:shape>
          <v:rect id="_x0000_s1039" style="position:absolute;left:8260;top:16593;width:3646;height:245" fillcolor="#ed931a" stroked="f"/>
          <v:line id="_x0000_s1038" style="position:absolute" from="11906,16594" to="8177,16594" strokecolor="#ed931a" strokeweight=".72pt"/>
          <v:rect id="_x0000_s1037" style="position:absolute;left:4058;top:16596;width:4203;height:243" fillcolor="#2811cf" stroked="f"/>
          <v:shape id="_x0000_s1036"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22A1BBDF">
        <v:shapetype id="_x0000_t202" coordsize="21600,21600" o:spt="202" path="m,l,21600r21600,l21600,xe">
          <v:stroke joinstyle="miter"/>
          <v:path gradientshapeok="t" o:connecttype="rect"/>
        </v:shapetype>
        <v:shape id="_x0000_s1034" type="#_x0000_t202" style="position:absolute;margin-left:290.1pt;margin-top:783.45pt;width:15.2pt;height:14.25pt;z-index:-91816;mso-position-horizontal-relative:page;mso-position-vertical-relative:page" filled="f" stroked="f">
          <v:textbox inset="0,0,0,0">
            <w:txbxContent>
              <w:p w14:paraId="68285121" w14:textId="77777777" w:rsidR="00254229" w:rsidRDefault="00000000">
                <w:pPr>
                  <w:spacing w:before="11"/>
                  <w:ind w:left="40"/>
                </w:pPr>
                <w:r>
                  <w:fldChar w:fldCharType="begin"/>
                </w:r>
                <w:r>
                  <w:instrText xml:space="preserve"> PAGE </w:instrText>
                </w:r>
                <w:r>
                  <w:fldChar w:fldCharType="separate"/>
                </w:r>
                <w:r>
                  <w:t>77</w:t>
                </w:r>
                <w:r>
                  <w:fldChar w:fldCharType="end"/>
                </w:r>
              </w:p>
            </w:txbxContent>
          </v:textbox>
          <w10:wrap anchorx="page" anchory="page"/>
        </v:shape>
      </w:pic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711A" w14:textId="77777777" w:rsidR="00254229" w:rsidRDefault="00000000">
    <w:pPr>
      <w:pStyle w:val="BodyText"/>
      <w:spacing w:line="14" w:lineRule="auto"/>
      <w:rPr>
        <w:sz w:val="20"/>
      </w:rPr>
    </w:pPr>
    <w:r>
      <w:pict w14:anchorId="31B127CA">
        <v:group id="_x0000_s1027" style="position:absolute;margin-left:-.35pt;margin-top:829.3pt;width:595.7pt;height:13pt;z-index:-91792;mso-position-horizontal-relative:page;mso-position-vertical-relative:page" coordorigin="-7,16586" coordsize="11914,260">
          <v:rect id="_x0000_s1033" style="position:absolute;top:16596;width:4059;height:243" fillcolor="#d30000" stroked="f"/>
          <v:shape id="_x0000_s1032" style="position:absolute;top:16596;width:4059;height:243" coordorigin=",16596" coordsize="4059,243" path="m4058,16838r,-242l,16596e" filled="f" strokecolor="#d30000" strokeweight=".72pt">
            <v:path arrowok="t"/>
          </v:shape>
          <v:rect id="_x0000_s1031" style="position:absolute;left:8260;top:16593;width:3646;height:245" fillcolor="#ec921b" stroked="f"/>
          <v:line id="_x0000_s1030" style="position:absolute" from="11906,16594" to="8177,16594" strokecolor="#ec921b" strokeweight=".72pt"/>
          <v:rect id="_x0000_s1029" style="position:absolute;left:4058;top:16596;width:4203;height:243" fillcolor="#2912d0" stroked="f"/>
          <v:shape id="_x0000_s1028" style="position:absolute;top:16515;width:5604;height:324" coordorigin=",16515" coordsize="5604,324" o:spt="100" adj="0,,0" path="m4058,16596r,242m8261,16838r,-242l4058,16596e" filled="f" strokecolor="#2912d0" strokeweight=".72pt">
            <v:stroke joinstyle="round"/>
            <v:formulas/>
            <v:path arrowok="t" o:connecttype="segments"/>
          </v:shape>
          <w10:wrap anchorx="page" anchory="page"/>
        </v:group>
      </w:pict>
    </w:r>
    <w:r>
      <w:pict w14:anchorId="745038B0">
        <v:shapetype id="_x0000_t202" coordsize="21600,21600" o:spt="202" path="m,l,21600r21600,l21600,xe">
          <v:stroke joinstyle="miter"/>
          <v:path gradientshapeok="t" o:connecttype="rect"/>
        </v:shapetype>
        <v:shape id="_x0000_s1026" type="#_x0000_t202" style="position:absolute;margin-left:501.1pt;margin-top:779.4pt;width:47.05pt;height:12.1pt;z-index:-91768;mso-position-horizontal-relative:page;mso-position-vertical-relative:page" filled="f" stroked="f">
          <v:textbox inset="0,0,0,0">
            <w:txbxContent>
              <w:p w14:paraId="1302A31C" w14:textId="77777777" w:rsidR="00254229" w:rsidRDefault="00000000">
                <w:pPr>
                  <w:spacing w:before="14"/>
                  <w:ind w:left="20"/>
                  <w:rPr>
                    <w:rFonts w:ascii="Arial"/>
                    <w:sz w:val="18"/>
                  </w:rPr>
                </w:pPr>
                <w:r>
                  <w:rPr>
                    <w:rFonts w:ascii="Arial"/>
                    <w:sz w:val="18"/>
                  </w:rPr>
                  <w:t>18.08.2026</w:t>
                </w:r>
              </w:p>
            </w:txbxContent>
          </v:textbox>
          <w10:wrap anchorx="page" anchory="page"/>
        </v:shape>
      </w:pict>
    </w:r>
    <w:r>
      <w:pict w14:anchorId="449B9CA4">
        <v:shape id="_x0000_s1025" type="#_x0000_t202" style="position:absolute;margin-left:290.1pt;margin-top:783.45pt;width:15.2pt;height:14.25pt;z-index:-91744;mso-position-horizontal-relative:page;mso-position-vertical-relative:page" filled="f" stroked="f">
          <v:textbox inset="0,0,0,0">
            <w:txbxContent>
              <w:p w14:paraId="6D796BF1" w14:textId="77777777" w:rsidR="00254229" w:rsidRDefault="00000000">
                <w:pPr>
                  <w:spacing w:before="11"/>
                  <w:ind w:left="40"/>
                </w:pPr>
                <w:r>
                  <w:fldChar w:fldCharType="begin"/>
                </w:r>
                <w:r>
                  <w:instrText xml:space="preserve"> PAGE </w:instrText>
                </w:r>
                <w:r>
                  <w:fldChar w:fldCharType="separate"/>
                </w:r>
                <w:r>
                  <w:t>78</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1BD1D" w14:textId="77777777" w:rsidR="00254229" w:rsidRDefault="00000000">
    <w:pPr>
      <w:pStyle w:val="BodyText"/>
      <w:spacing w:line="14" w:lineRule="auto"/>
      <w:rPr>
        <w:sz w:val="20"/>
      </w:rPr>
    </w:pPr>
    <w:r>
      <w:pict w14:anchorId="5B40EB93">
        <v:group id="_x0000_s1591" style="position:absolute;margin-left:-.35pt;margin-top:829.3pt;width:595.7pt;height:13pt;z-index:-95392;mso-position-horizontal-relative:page;mso-position-vertical-relative:page" coordorigin="-7,16586" coordsize="11914,260">
          <v:rect id="_x0000_s1597" style="position:absolute;top:16596;width:4059;height:243" fillcolor="#d40000" stroked="f"/>
          <v:shape id="_x0000_s1596" style="position:absolute;top:16596;width:4059;height:243" coordorigin=",16596" coordsize="4059,243" path="m4058,16838r,-242l,16596e" filled="f" strokecolor="#d40000" strokeweight=".72pt">
            <v:path arrowok="t"/>
          </v:shape>
          <v:rect id="_x0000_s1595" style="position:absolute;left:8260;top:16593;width:3646;height:245" fillcolor="#ed931a" stroked="f"/>
          <v:line id="_x0000_s1594" style="position:absolute" from="11906,16594" to="8177,16594" strokecolor="#ed931a" strokeweight=".72pt"/>
          <v:rect id="_x0000_s1593" style="position:absolute;left:4058;top:16596;width:4203;height:243" fillcolor="#2811cf" stroked="f"/>
          <v:shape id="_x0000_s1592"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649A5020">
        <v:shapetype id="_x0000_t202" coordsize="21600,21600" o:spt="202" path="m,l,21600r21600,l21600,xe">
          <v:stroke joinstyle="miter"/>
          <v:path gradientshapeok="t" o:connecttype="rect"/>
        </v:shapetype>
        <v:shape id="_x0000_s1590" type="#_x0000_t202" style="position:absolute;margin-left:292.95pt;margin-top:783.45pt;width:9.6pt;height:14.25pt;z-index:-95368;mso-position-horizontal-relative:page;mso-position-vertical-relative:page" filled="f" stroked="f">
          <v:textbox inset="0,0,0,0">
            <w:txbxContent>
              <w:p w14:paraId="12C63382" w14:textId="77777777" w:rsidR="00254229" w:rsidRDefault="00000000">
                <w:pPr>
                  <w:spacing w:before="11"/>
                  <w:ind w:left="40"/>
                </w:pPr>
                <w:r>
                  <w:fldChar w:fldCharType="begin"/>
                </w:r>
                <w:r>
                  <w:rPr>
                    <w:w w:val="101"/>
                  </w:rPr>
                  <w:instrText xml:space="preserve"> PAGE </w:instrText>
                </w:r>
                <w:r>
                  <w:fldChar w:fldCharType="separate"/>
                </w:r>
                <w:r>
                  <w:t>9</w:t>
                </w:r>
                <w: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8866" w14:textId="77777777" w:rsidR="00254229" w:rsidRDefault="00000000">
    <w:pPr>
      <w:pStyle w:val="BodyText"/>
      <w:spacing w:line="14" w:lineRule="auto"/>
      <w:rPr>
        <w:sz w:val="20"/>
      </w:rPr>
    </w:pPr>
    <w:r>
      <w:pict w14:anchorId="0F00C0C8">
        <v:group id="_x0000_s1583" style="position:absolute;margin-left:-.35pt;margin-top:829.3pt;width:595.7pt;height:13pt;z-index:-95344;mso-position-horizontal-relative:page;mso-position-vertical-relative:page" coordorigin="-7,16586" coordsize="11914,260">
          <v:rect id="_x0000_s1589" style="position:absolute;top:16596;width:4059;height:243" fillcolor="#d40000" stroked="f"/>
          <v:shape id="_x0000_s1588" style="position:absolute;top:16596;width:4059;height:243" coordorigin=",16596" coordsize="4059,243" path="m4058,16838r,-242l,16596e" filled="f" strokecolor="#d40000" strokeweight=".72pt">
            <v:path arrowok="t"/>
          </v:shape>
          <v:rect id="_x0000_s1587" style="position:absolute;left:8260;top:16593;width:3646;height:245" fillcolor="#ed931a" stroked="f"/>
          <v:line id="_x0000_s1586" style="position:absolute" from="11906,16594" to="8177,16594" strokecolor="#ed931a" strokeweight=".72pt"/>
          <v:rect id="_x0000_s1585" style="position:absolute;left:4058;top:16596;width:4203;height:243" fillcolor="#2811cf" stroked="f"/>
          <v:shape id="_x0000_s1584" style="position:absolute;left:5411;top:-5613;width:5604;height:324" coordorigin="5411,-5613" coordsize="5604,324" o:spt="100" adj="0,,0" path="m4058,16596r,242m8261,16838r,-242l4058,16596e" filled="f" strokecolor="#2811cf" strokeweight=".72pt">
            <v:stroke joinstyle="round"/>
            <v:formulas/>
            <v:path arrowok="t" o:connecttype="segments"/>
          </v:shape>
          <w10:wrap anchorx="page" anchory="page"/>
        </v:group>
      </w:pict>
    </w:r>
    <w:r>
      <w:pict w14:anchorId="2AF07460">
        <v:shapetype id="_x0000_t202" coordsize="21600,21600" o:spt="202" path="m,l,21600r21600,l21600,xe">
          <v:stroke joinstyle="miter"/>
          <v:path gradientshapeok="t" o:connecttype="rect"/>
        </v:shapetype>
        <v:shape id="_x0000_s1582" type="#_x0000_t202" style="position:absolute;margin-left:290.1pt;margin-top:783.45pt;width:15.2pt;height:14.25pt;z-index:-95320;mso-position-horizontal-relative:page;mso-position-vertical-relative:page" filled="f" stroked="f">
          <v:textbox inset="0,0,0,0">
            <w:txbxContent>
              <w:p w14:paraId="5D58B063" w14:textId="77777777" w:rsidR="00254229" w:rsidRDefault="00000000">
                <w:pPr>
                  <w:spacing w:before="11"/>
                  <w:ind w:left="40"/>
                </w:pPr>
                <w:r>
                  <w:fldChar w:fldCharType="begin"/>
                </w:r>
                <w:r>
                  <w:instrText xml:space="preserve"> PAGE </w:instrText>
                </w:r>
                <w:r>
                  <w:fldChar w:fldCharType="separate"/>
                </w:r>
                <w:r>
                  <w:t>12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8C14C" w14:textId="77777777" w:rsidR="00DC7F75" w:rsidRDefault="00DC7F75">
      <w:r>
        <w:separator/>
      </w:r>
    </w:p>
  </w:footnote>
  <w:footnote w:type="continuationSeparator" w:id="0">
    <w:p w14:paraId="66B4EF0A" w14:textId="77777777" w:rsidR="00DC7F75" w:rsidRDefault="00DC7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36CEA" w14:textId="77777777" w:rsidR="00254229" w:rsidRDefault="00000000">
    <w:pPr>
      <w:pStyle w:val="BodyText"/>
      <w:spacing w:line="14" w:lineRule="auto"/>
      <w:rPr>
        <w:sz w:val="2"/>
      </w:rPr>
    </w:pPr>
    <w:r>
      <w:pict w14:anchorId="5CC1244D">
        <v:rect id="_x0000_s1654" style="position:absolute;margin-left:0;margin-top:0;width:595.3pt;height:841.9pt;z-index:-95752;mso-position-horizontal-relative:page;mso-position-vertical-relative:page" fillcolor="#03234f" stroked="f">
          <w10:wrap anchorx="page" anchory="page"/>
        </v:rect>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0A879" w14:textId="77777777" w:rsidR="00254229" w:rsidRDefault="00254229">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3FBE" w14:textId="77777777" w:rsidR="00254229" w:rsidRDefault="00254229">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9B928" w14:textId="77777777" w:rsidR="00254229" w:rsidRDefault="00254229">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D5AEF" w14:textId="77777777" w:rsidR="00254229" w:rsidRDefault="00254229">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5D06E" w14:textId="77777777" w:rsidR="00254229" w:rsidRDefault="00254229">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2341F" w14:textId="77777777" w:rsidR="00254229" w:rsidRDefault="00254229">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E399E" w14:textId="77777777" w:rsidR="00254229" w:rsidRDefault="00254229">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666A8" w14:textId="77777777" w:rsidR="00254229" w:rsidRDefault="00254229">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52B40" w14:textId="77777777" w:rsidR="00254229" w:rsidRDefault="00254229">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E2711" w14:textId="77777777" w:rsidR="00254229" w:rsidRDefault="00254229">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F13F6" w14:textId="77777777" w:rsidR="00254229" w:rsidRDefault="00254229">
    <w:pPr>
      <w:pStyle w:val="BodyText"/>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E8B60" w14:textId="77777777" w:rsidR="00254229" w:rsidRDefault="00254229">
    <w:pPr>
      <w:pStyle w:val="BodyText"/>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98356" w14:textId="77777777" w:rsidR="00254229" w:rsidRDefault="00254229">
    <w:pPr>
      <w:pStyle w:val="Body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76EDE" w14:textId="77777777" w:rsidR="00254229" w:rsidRDefault="00254229">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1CBAA" w14:textId="77777777" w:rsidR="00254229" w:rsidRDefault="00254229">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AD60C" w14:textId="77777777" w:rsidR="00254229" w:rsidRDefault="00254229">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ACAF4" w14:textId="77777777" w:rsidR="00254229" w:rsidRDefault="00254229">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C9F8" w14:textId="77777777" w:rsidR="00254229" w:rsidRDefault="00254229">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F1716" w14:textId="77777777" w:rsidR="00254229" w:rsidRDefault="00254229">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62B15" w14:textId="77777777" w:rsidR="00254229" w:rsidRDefault="00254229">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9C7F7" w14:textId="77777777" w:rsidR="00254229" w:rsidRDefault="00254229">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EC958" w14:textId="77777777" w:rsidR="00254229" w:rsidRDefault="00254229">
    <w:pPr>
      <w:pStyle w:val="BodyText"/>
      <w:spacing w:line="14" w:lineRule="auto"/>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DCCAA" w14:textId="77777777" w:rsidR="00254229" w:rsidRDefault="00254229">
    <w:pPr>
      <w:pStyle w:val="BodyText"/>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4EC2A" w14:textId="77777777" w:rsidR="00254229" w:rsidRDefault="00254229">
    <w:pPr>
      <w:pStyle w:val="BodyText"/>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02BB3" w14:textId="77777777" w:rsidR="00254229" w:rsidRDefault="00254229">
    <w:pPr>
      <w:pStyle w:val="BodyText"/>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6F4AF" w14:textId="77777777" w:rsidR="00254229" w:rsidRDefault="00254229">
    <w:pPr>
      <w:pStyle w:val="BodyText"/>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1D89" w14:textId="77777777" w:rsidR="00254229" w:rsidRDefault="00254229">
    <w:pPr>
      <w:pStyle w:val="BodyText"/>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4DE3" w14:textId="77777777" w:rsidR="00254229" w:rsidRDefault="00254229">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0747" w14:textId="77777777" w:rsidR="00254229" w:rsidRDefault="00254229">
    <w:pPr>
      <w:pStyle w:val="BodyText"/>
      <w:spacing w:line="14" w:lineRule="auto"/>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F39FE" w14:textId="77777777" w:rsidR="00254229" w:rsidRDefault="00254229">
    <w:pPr>
      <w:pStyle w:val="BodyText"/>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452B0" w14:textId="77777777" w:rsidR="00254229" w:rsidRDefault="00254229">
    <w:pPr>
      <w:pStyle w:val="BodyText"/>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E484" w14:textId="77777777" w:rsidR="00254229" w:rsidRDefault="00254229">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79AD3" w14:textId="77777777" w:rsidR="00254229" w:rsidRDefault="00254229">
    <w:pPr>
      <w:pStyle w:val="BodyText"/>
      <w:spacing w:line="14" w:lineRule="auto"/>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A3B46" w14:textId="77777777" w:rsidR="00254229" w:rsidRDefault="00254229">
    <w:pPr>
      <w:pStyle w:val="BodyText"/>
      <w:spacing w:line="14" w:lineRule="auto"/>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58F22" w14:textId="77777777" w:rsidR="00254229" w:rsidRDefault="00254229">
    <w:pPr>
      <w:pStyle w:val="BodyText"/>
      <w:spacing w:line="14" w:lineRule="auto"/>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CEA1" w14:textId="77777777" w:rsidR="00254229" w:rsidRDefault="00254229">
    <w:pPr>
      <w:pStyle w:val="BodyText"/>
      <w:spacing w:line="14" w:lineRule="auto"/>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E90E5" w14:textId="77777777" w:rsidR="00254229" w:rsidRDefault="00254229">
    <w:pPr>
      <w:pStyle w:val="BodyText"/>
      <w:spacing w:line="14" w:lineRule="auto"/>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1BC96" w14:textId="77777777" w:rsidR="00254229" w:rsidRDefault="00254229">
    <w:pPr>
      <w:pStyle w:val="BodyText"/>
      <w:spacing w:line="14" w:lineRule="auto"/>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B210A" w14:textId="77777777" w:rsidR="00254229" w:rsidRDefault="00254229">
    <w:pPr>
      <w:pStyle w:val="BodyText"/>
      <w:spacing w:line="14" w:lineRule="auto"/>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6AFF2" w14:textId="77777777" w:rsidR="00254229" w:rsidRDefault="00254229">
    <w:pPr>
      <w:pStyle w:val="BodyText"/>
      <w:spacing w:line="14" w:lineRule="auto"/>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333DD" w14:textId="77777777" w:rsidR="00254229" w:rsidRDefault="00254229">
    <w:pPr>
      <w:pStyle w:val="BodyText"/>
      <w:spacing w:line="14" w:lineRule="auto"/>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A742C" w14:textId="77777777" w:rsidR="00254229" w:rsidRDefault="00254229">
    <w:pPr>
      <w:pStyle w:val="BodyText"/>
      <w:spacing w:line="14" w:lineRule="auto"/>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62C8F" w14:textId="77777777" w:rsidR="00254229" w:rsidRDefault="00254229">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92D64" w14:textId="77777777" w:rsidR="00254229" w:rsidRDefault="00254229">
    <w:pPr>
      <w:pStyle w:val="BodyText"/>
      <w:spacing w:line="14" w:lineRule="auto"/>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35F4" w14:textId="77777777" w:rsidR="00254229" w:rsidRDefault="00254229">
    <w:pPr>
      <w:pStyle w:val="BodyText"/>
      <w:spacing w:line="14" w:lineRule="auto"/>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D4082" w14:textId="77777777" w:rsidR="00254229" w:rsidRDefault="00254229">
    <w:pPr>
      <w:pStyle w:val="BodyText"/>
      <w:spacing w:line="14" w:lineRule="auto"/>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C60A" w14:textId="77777777" w:rsidR="00254229" w:rsidRDefault="00254229">
    <w:pPr>
      <w:pStyle w:val="BodyText"/>
      <w:spacing w:line="14" w:lineRule="auto"/>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1F2F4" w14:textId="77777777" w:rsidR="00254229" w:rsidRDefault="00254229">
    <w:pPr>
      <w:pStyle w:val="BodyText"/>
      <w:spacing w:line="14" w:lineRule="auto"/>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0D77" w14:textId="77777777" w:rsidR="00254229" w:rsidRDefault="00254229">
    <w:pPr>
      <w:pStyle w:val="BodyText"/>
      <w:spacing w:line="14" w:lineRule="auto"/>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3E91D" w14:textId="77777777" w:rsidR="00254229" w:rsidRDefault="00254229">
    <w:pPr>
      <w:pStyle w:val="BodyText"/>
      <w:spacing w:line="14" w:lineRule="auto"/>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AF8A9" w14:textId="77777777" w:rsidR="00254229" w:rsidRDefault="00254229">
    <w:pPr>
      <w:pStyle w:val="BodyText"/>
      <w:spacing w:line="14" w:lineRule="auto"/>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5494" w14:textId="77777777" w:rsidR="00254229" w:rsidRDefault="00254229">
    <w:pPr>
      <w:pStyle w:val="BodyText"/>
      <w:spacing w:line="14" w:lineRule="auto"/>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5AEB7" w14:textId="77777777" w:rsidR="00254229" w:rsidRDefault="00254229">
    <w:pPr>
      <w:pStyle w:val="BodyText"/>
      <w:spacing w:line="14" w:lineRule="auto"/>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4F930" w14:textId="77777777" w:rsidR="00254229" w:rsidRDefault="00254229">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09A17" w14:textId="77777777" w:rsidR="00254229" w:rsidRDefault="00254229">
    <w:pPr>
      <w:pStyle w:val="BodyText"/>
      <w:spacing w:line="14" w:lineRule="auto"/>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D5135" w14:textId="77777777" w:rsidR="00254229" w:rsidRDefault="00254229">
    <w:pPr>
      <w:pStyle w:val="BodyText"/>
      <w:spacing w:line="14" w:lineRule="auto"/>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3958" w14:textId="77777777" w:rsidR="00254229" w:rsidRDefault="00254229">
    <w:pPr>
      <w:pStyle w:val="BodyText"/>
      <w:spacing w:line="14" w:lineRule="auto"/>
      <w:rPr>
        <w:sz w:val="2"/>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0BF60" w14:textId="77777777" w:rsidR="00254229" w:rsidRDefault="00254229">
    <w:pPr>
      <w:pStyle w:val="BodyText"/>
      <w:spacing w:line="14" w:lineRule="auto"/>
      <w:rPr>
        <w:sz w:val="2"/>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0F911" w14:textId="77777777" w:rsidR="00254229" w:rsidRDefault="00254229">
    <w:pPr>
      <w:pStyle w:val="BodyText"/>
      <w:spacing w:line="14" w:lineRule="auto"/>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421B1" w14:textId="77777777" w:rsidR="00254229" w:rsidRDefault="00254229">
    <w:pPr>
      <w:pStyle w:val="BodyText"/>
      <w:spacing w:line="14" w:lineRule="auto"/>
      <w:rPr>
        <w:sz w:val="2"/>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31ABD" w14:textId="77777777" w:rsidR="00254229" w:rsidRDefault="00254229">
    <w:pPr>
      <w:pStyle w:val="BodyText"/>
      <w:spacing w:line="14" w:lineRule="auto"/>
      <w:rPr>
        <w:sz w:val="2"/>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75327" w14:textId="77777777" w:rsidR="00254229" w:rsidRDefault="00254229">
    <w:pPr>
      <w:pStyle w:val="BodyText"/>
      <w:spacing w:line="14" w:lineRule="auto"/>
      <w:rPr>
        <w:sz w:val="2"/>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8720B" w14:textId="77777777" w:rsidR="00254229" w:rsidRDefault="00254229">
    <w:pPr>
      <w:pStyle w:val="BodyText"/>
      <w:spacing w:line="14" w:lineRule="auto"/>
      <w:rPr>
        <w:sz w:val="2"/>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C8268" w14:textId="77777777" w:rsidR="00254229" w:rsidRDefault="00254229">
    <w:pPr>
      <w:pStyle w:val="BodyText"/>
      <w:spacing w:line="14" w:lineRule="auto"/>
      <w:rPr>
        <w:sz w:val="2"/>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73909" w14:textId="77777777" w:rsidR="00254229" w:rsidRDefault="00254229">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2B720" w14:textId="77777777" w:rsidR="00254229" w:rsidRDefault="00254229">
    <w:pPr>
      <w:pStyle w:val="BodyText"/>
      <w:spacing w:line="14" w:lineRule="auto"/>
      <w:rPr>
        <w:sz w:val="2"/>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97DF9" w14:textId="77777777" w:rsidR="00254229" w:rsidRDefault="00254229">
    <w:pPr>
      <w:pStyle w:val="BodyText"/>
      <w:spacing w:line="14" w:lineRule="auto"/>
      <w:rPr>
        <w:sz w:val="2"/>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C762" w14:textId="77777777" w:rsidR="00254229" w:rsidRDefault="00254229">
    <w:pPr>
      <w:pStyle w:val="BodyText"/>
      <w:spacing w:line="14" w:lineRule="auto"/>
      <w:rPr>
        <w:sz w:val="2"/>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738F" w14:textId="77777777" w:rsidR="00254229" w:rsidRDefault="00254229">
    <w:pPr>
      <w:pStyle w:val="BodyText"/>
      <w:spacing w:line="14" w:lineRule="auto"/>
      <w:rPr>
        <w:sz w:val="2"/>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0931D" w14:textId="77777777" w:rsidR="00254229" w:rsidRDefault="00254229">
    <w:pPr>
      <w:pStyle w:val="BodyText"/>
      <w:spacing w:line="14" w:lineRule="auto"/>
      <w:rPr>
        <w:sz w:val="2"/>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9EE7" w14:textId="77777777" w:rsidR="00254229" w:rsidRDefault="00254229">
    <w:pPr>
      <w:pStyle w:val="BodyText"/>
      <w:spacing w:line="14" w:lineRule="auto"/>
      <w:rPr>
        <w:sz w:val="2"/>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84D0" w14:textId="77777777" w:rsidR="00254229" w:rsidRDefault="00254229">
    <w:pPr>
      <w:pStyle w:val="BodyText"/>
      <w:spacing w:line="14" w:lineRule="auto"/>
      <w:rPr>
        <w:sz w:val="2"/>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37C89" w14:textId="77777777" w:rsidR="00254229" w:rsidRDefault="00254229">
    <w:pPr>
      <w:pStyle w:val="BodyText"/>
      <w:spacing w:line="14" w:lineRule="auto"/>
      <w:rPr>
        <w:sz w:val="2"/>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DB9A4" w14:textId="77777777" w:rsidR="00254229" w:rsidRDefault="00254229">
    <w:pPr>
      <w:pStyle w:val="BodyText"/>
      <w:spacing w:line="14" w:lineRule="auto"/>
      <w:rPr>
        <w:sz w:val="2"/>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E2D1C" w14:textId="77777777" w:rsidR="00254229" w:rsidRDefault="00254229">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C336" w14:textId="77777777" w:rsidR="00254229" w:rsidRDefault="00254229">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283F" w14:textId="77777777" w:rsidR="00254229" w:rsidRDefault="00254229">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571E"/>
    <w:multiLevelType w:val="hybridMultilevel"/>
    <w:tmpl w:val="C7DA7460"/>
    <w:lvl w:ilvl="0" w:tplc="00FE66FA">
      <w:start w:val="1"/>
      <w:numFmt w:val="decimal"/>
      <w:lvlText w:val="%1."/>
      <w:lvlJc w:val="left"/>
      <w:pPr>
        <w:ind w:left="107" w:hanging="244"/>
        <w:jc w:val="left"/>
      </w:pPr>
      <w:rPr>
        <w:rFonts w:ascii="Times New Roman" w:eastAsia="Times New Roman" w:hAnsi="Times New Roman" w:cs="Times New Roman" w:hint="default"/>
        <w:w w:val="80"/>
        <w:sz w:val="24"/>
        <w:szCs w:val="24"/>
      </w:rPr>
    </w:lvl>
    <w:lvl w:ilvl="1" w:tplc="FD36B6B0">
      <w:numFmt w:val="bullet"/>
      <w:lvlText w:val="•"/>
      <w:lvlJc w:val="left"/>
      <w:pPr>
        <w:ind w:left="611" w:hanging="244"/>
      </w:pPr>
      <w:rPr>
        <w:rFonts w:hint="default"/>
      </w:rPr>
    </w:lvl>
    <w:lvl w:ilvl="2" w:tplc="FD96009A">
      <w:numFmt w:val="bullet"/>
      <w:lvlText w:val="•"/>
      <w:lvlJc w:val="left"/>
      <w:pPr>
        <w:ind w:left="1122" w:hanging="244"/>
      </w:pPr>
      <w:rPr>
        <w:rFonts w:hint="default"/>
      </w:rPr>
    </w:lvl>
    <w:lvl w:ilvl="3" w:tplc="5F328516">
      <w:numFmt w:val="bullet"/>
      <w:lvlText w:val="•"/>
      <w:lvlJc w:val="left"/>
      <w:pPr>
        <w:ind w:left="1633" w:hanging="244"/>
      </w:pPr>
      <w:rPr>
        <w:rFonts w:hint="default"/>
      </w:rPr>
    </w:lvl>
    <w:lvl w:ilvl="4" w:tplc="0094944E">
      <w:numFmt w:val="bullet"/>
      <w:lvlText w:val="•"/>
      <w:lvlJc w:val="left"/>
      <w:pPr>
        <w:ind w:left="2144" w:hanging="244"/>
      </w:pPr>
      <w:rPr>
        <w:rFonts w:hint="default"/>
      </w:rPr>
    </w:lvl>
    <w:lvl w:ilvl="5" w:tplc="1FB23382">
      <w:numFmt w:val="bullet"/>
      <w:lvlText w:val="•"/>
      <w:lvlJc w:val="left"/>
      <w:pPr>
        <w:ind w:left="2655" w:hanging="244"/>
      </w:pPr>
      <w:rPr>
        <w:rFonts w:hint="default"/>
      </w:rPr>
    </w:lvl>
    <w:lvl w:ilvl="6" w:tplc="56B855D6">
      <w:numFmt w:val="bullet"/>
      <w:lvlText w:val="•"/>
      <w:lvlJc w:val="left"/>
      <w:pPr>
        <w:ind w:left="3166" w:hanging="244"/>
      </w:pPr>
      <w:rPr>
        <w:rFonts w:hint="default"/>
      </w:rPr>
    </w:lvl>
    <w:lvl w:ilvl="7" w:tplc="72FA4E1E">
      <w:numFmt w:val="bullet"/>
      <w:lvlText w:val="•"/>
      <w:lvlJc w:val="left"/>
      <w:pPr>
        <w:ind w:left="3677" w:hanging="244"/>
      </w:pPr>
      <w:rPr>
        <w:rFonts w:hint="default"/>
      </w:rPr>
    </w:lvl>
    <w:lvl w:ilvl="8" w:tplc="29D06468">
      <w:numFmt w:val="bullet"/>
      <w:lvlText w:val="•"/>
      <w:lvlJc w:val="left"/>
      <w:pPr>
        <w:ind w:left="4188" w:hanging="244"/>
      </w:pPr>
      <w:rPr>
        <w:rFonts w:hint="default"/>
      </w:rPr>
    </w:lvl>
  </w:abstractNum>
  <w:abstractNum w:abstractNumId="1" w15:restartNumberingAfterBreak="0">
    <w:nsid w:val="031D2C10"/>
    <w:multiLevelType w:val="hybridMultilevel"/>
    <w:tmpl w:val="50041A62"/>
    <w:lvl w:ilvl="0" w:tplc="9216C9D2">
      <w:start w:val="1"/>
      <w:numFmt w:val="decimal"/>
      <w:lvlText w:val="(%1)"/>
      <w:lvlJc w:val="left"/>
      <w:pPr>
        <w:ind w:left="920" w:hanging="325"/>
        <w:jc w:val="left"/>
      </w:pPr>
      <w:rPr>
        <w:rFonts w:ascii="Times New Roman" w:eastAsia="Times New Roman" w:hAnsi="Times New Roman" w:cs="Times New Roman" w:hint="default"/>
        <w:w w:val="80"/>
        <w:sz w:val="24"/>
        <w:szCs w:val="24"/>
      </w:rPr>
    </w:lvl>
    <w:lvl w:ilvl="1" w:tplc="38963110">
      <w:start w:val="1"/>
      <w:numFmt w:val="decimal"/>
      <w:lvlText w:val="(%2)"/>
      <w:lvlJc w:val="left"/>
      <w:pPr>
        <w:ind w:left="713" w:hanging="532"/>
        <w:jc w:val="left"/>
      </w:pPr>
      <w:rPr>
        <w:rFonts w:ascii="Times New Roman" w:eastAsia="Times New Roman" w:hAnsi="Times New Roman" w:cs="Times New Roman" w:hint="default"/>
        <w:w w:val="80"/>
        <w:sz w:val="24"/>
        <w:szCs w:val="24"/>
      </w:rPr>
    </w:lvl>
    <w:lvl w:ilvl="2" w:tplc="A8D6B134">
      <w:numFmt w:val="bullet"/>
      <w:lvlText w:val="•"/>
      <w:lvlJc w:val="left"/>
      <w:pPr>
        <w:ind w:left="1533" w:hanging="532"/>
      </w:pPr>
      <w:rPr>
        <w:rFonts w:hint="default"/>
      </w:rPr>
    </w:lvl>
    <w:lvl w:ilvl="3" w:tplc="840053DA">
      <w:numFmt w:val="bullet"/>
      <w:lvlText w:val="•"/>
      <w:lvlJc w:val="left"/>
      <w:pPr>
        <w:ind w:left="2147" w:hanging="532"/>
      </w:pPr>
      <w:rPr>
        <w:rFonts w:hint="default"/>
      </w:rPr>
    </w:lvl>
    <w:lvl w:ilvl="4" w:tplc="547A236C">
      <w:numFmt w:val="bullet"/>
      <w:lvlText w:val="•"/>
      <w:lvlJc w:val="left"/>
      <w:pPr>
        <w:ind w:left="2760" w:hanging="532"/>
      </w:pPr>
      <w:rPr>
        <w:rFonts w:hint="default"/>
      </w:rPr>
    </w:lvl>
    <w:lvl w:ilvl="5" w:tplc="47B0B050">
      <w:numFmt w:val="bullet"/>
      <w:lvlText w:val="•"/>
      <w:lvlJc w:val="left"/>
      <w:pPr>
        <w:ind w:left="3374" w:hanging="532"/>
      </w:pPr>
      <w:rPr>
        <w:rFonts w:hint="default"/>
      </w:rPr>
    </w:lvl>
    <w:lvl w:ilvl="6" w:tplc="68B44DB8">
      <w:numFmt w:val="bullet"/>
      <w:lvlText w:val="•"/>
      <w:lvlJc w:val="left"/>
      <w:pPr>
        <w:ind w:left="3987" w:hanging="532"/>
      </w:pPr>
      <w:rPr>
        <w:rFonts w:hint="default"/>
      </w:rPr>
    </w:lvl>
    <w:lvl w:ilvl="7" w:tplc="0BE2443E">
      <w:numFmt w:val="bullet"/>
      <w:lvlText w:val="•"/>
      <w:lvlJc w:val="left"/>
      <w:pPr>
        <w:ind w:left="4601" w:hanging="532"/>
      </w:pPr>
      <w:rPr>
        <w:rFonts w:hint="default"/>
      </w:rPr>
    </w:lvl>
    <w:lvl w:ilvl="8" w:tplc="7324CC56">
      <w:numFmt w:val="bullet"/>
      <w:lvlText w:val="•"/>
      <w:lvlJc w:val="left"/>
      <w:pPr>
        <w:ind w:left="5214" w:hanging="532"/>
      </w:pPr>
      <w:rPr>
        <w:rFonts w:hint="default"/>
      </w:rPr>
    </w:lvl>
  </w:abstractNum>
  <w:abstractNum w:abstractNumId="2" w15:restartNumberingAfterBreak="0">
    <w:nsid w:val="071A1721"/>
    <w:multiLevelType w:val="hybridMultilevel"/>
    <w:tmpl w:val="110423E8"/>
    <w:lvl w:ilvl="0" w:tplc="EB42F39E">
      <w:numFmt w:val="bullet"/>
      <w:lvlText w:val="□"/>
      <w:lvlJc w:val="left"/>
      <w:pPr>
        <w:ind w:left="796" w:hanging="284"/>
      </w:pPr>
      <w:rPr>
        <w:rFonts w:ascii="Times New Roman" w:eastAsia="Times New Roman" w:hAnsi="Times New Roman" w:cs="Times New Roman" w:hint="default"/>
        <w:w w:val="75"/>
        <w:sz w:val="24"/>
        <w:szCs w:val="24"/>
      </w:rPr>
    </w:lvl>
    <w:lvl w:ilvl="1" w:tplc="BEC87B00">
      <w:numFmt w:val="bullet"/>
      <w:lvlText w:val="•"/>
      <w:lvlJc w:val="left"/>
      <w:pPr>
        <w:ind w:left="1597" w:hanging="284"/>
      </w:pPr>
      <w:rPr>
        <w:rFonts w:hint="default"/>
      </w:rPr>
    </w:lvl>
    <w:lvl w:ilvl="2" w:tplc="165890A8">
      <w:numFmt w:val="bullet"/>
      <w:lvlText w:val="•"/>
      <w:lvlJc w:val="left"/>
      <w:pPr>
        <w:ind w:left="2394" w:hanging="284"/>
      </w:pPr>
      <w:rPr>
        <w:rFonts w:hint="default"/>
      </w:rPr>
    </w:lvl>
    <w:lvl w:ilvl="3" w:tplc="EF74CB2E">
      <w:numFmt w:val="bullet"/>
      <w:lvlText w:val="•"/>
      <w:lvlJc w:val="left"/>
      <w:pPr>
        <w:ind w:left="3192" w:hanging="284"/>
      </w:pPr>
      <w:rPr>
        <w:rFonts w:hint="default"/>
      </w:rPr>
    </w:lvl>
    <w:lvl w:ilvl="4" w:tplc="2060769A">
      <w:numFmt w:val="bullet"/>
      <w:lvlText w:val="•"/>
      <w:lvlJc w:val="left"/>
      <w:pPr>
        <w:ind w:left="3989" w:hanging="284"/>
      </w:pPr>
      <w:rPr>
        <w:rFonts w:hint="default"/>
      </w:rPr>
    </w:lvl>
    <w:lvl w:ilvl="5" w:tplc="513AAD30">
      <w:numFmt w:val="bullet"/>
      <w:lvlText w:val="•"/>
      <w:lvlJc w:val="left"/>
      <w:pPr>
        <w:ind w:left="4787" w:hanging="284"/>
      </w:pPr>
      <w:rPr>
        <w:rFonts w:hint="default"/>
      </w:rPr>
    </w:lvl>
    <w:lvl w:ilvl="6" w:tplc="97EA979A">
      <w:numFmt w:val="bullet"/>
      <w:lvlText w:val="•"/>
      <w:lvlJc w:val="left"/>
      <w:pPr>
        <w:ind w:left="5584" w:hanging="284"/>
      </w:pPr>
      <w:rPr>
        <w:rFonts w:hint="default"/>
      </w:rPr>
    </w:lvl>
    <w:lvl w:ilvl="7" w:tplc="935E2748">
      <w:numFmt w:val="bullet"/>
      <w:lvlText w:val="•"/>
      <w:lvlJc w:val="left"/>
      <w:pPr>
        <w:ind w:left="6382" w:hanging="284"/>
      </w:pPr>
      <w:rPr>
        <w:rFonts w:hint="default"/>
      </w:rPr>
    </w:lvl>
    <w:lvl w:ilvl="8" w:tplc="75E2D49E">
      <w:numFmt w:val="bullet"/>
      <w:lvlText w:val="•"/>
      <w:lvlJc w:val="left"/>
      <w:pPr>
        <w:ind w:left="7179" w:hanging="284"/>
      </w:pPr>
      <w:rPr>
        <w:rFonts w:hint="default"/>
      </w:rPr>
    </w:lvl>
  </w:abstractNum>
  <w:abstractNum w:abstractNumId="3" w15:restartNumberingAfterBreak="0">
    <w:nsid w:val="12644159"/>
    <w:multiLevelType w:val="hybridMultilevel"/>
    <w:tmpl w:val="70165DA8"/>
    <w:lvl w:ilvl="0" w:tplc="4A448E9E">
      <w:numFmt w:val="bullet"/>
      <w:lvlText w:val="□"/>
      <w:lvlJc w:val="left"/>
      <w:pPr>
        <w:ind w:left="1237" w:hanging="360"/>
      </w:pPr>
      <w:rPr>
        <w:rFonts w:ascii="Times New Roman" w:eastAsia="Times New Roman" w:hAnsi="Times New Roman" w:cs="Times New Roman" w:hint="default"/>
        <w:w w:val="75"/>
        <w:sz w:val="24"/>
        <w:szCs w:val="24"/>
      </w:rPr>
    </w:lvl>
    <w:lvl w:ilvl="1" w:tplc="D0107C30">
      <w:numFmt w:val="bullet"/>
      <w:lvlText w:val="•"/>
      <w:lvlJc w:val="left"/>
      <w:pPr>
        <w:ind w:left="2250" w:hanging="360"/>
      </w:pPr>
      <w:rPr>
        <w:rFonts w:hint="default"/>
      </w:rPr>
    </w:lvl>
    <w:lvl w:ilvl="2" w:tplc="AF4A4316">
      <w:numFmt w:val="bullet"/>
      <w:lvlText w:val="•"/>
      <w:lvlJc w:val="left"/>
      <w:pPr>
        <w:ind w:left="3261" w:hanging="360"/>
      </w:pPr>
      <w:rPr>
        <w:rFonts w:hint="default"/>
      </w:rPr>
    </w:lvl>
    <w:lvl w:ilvl="3" w:tplc="106EA7D6">
      <w:numFmt w:val="bullet"/>
      <w:lvlText w:val="•"/>
      <w:lvlJc w:val="left"/>
      <w:pPr>
        <w:ind w:left="4271" w:hanging="360"/>
      </w:pPr>
      <w:rPr>
        <w:rFonts w:hint="default"/>
      </w:rPr>
    </w:lvl>
    <w:lvl w:ilvl="4" w:tplc="427E4C14">
      <w:numFmt w:val="bullet"/>
      <w:lvlText w:val="•"/>
      <w:lvlJc w:val="left"/>
      <w:pPr>
        <w:ind w:left="5282" w:hanging="360"/>
      </w:pPr>
      <w:rPr>
        <w:rFonts w:hint="default"/>
      </w:rPr>
    </w:lvl>
    <w:lvl w:ilvl="5" w:tplc="207A6E70">
      <w:numFmt w:val="bullet"/>
      <w:lvlText w:val="•"/>
      <w:lvlJc w:val="left"/>
      <w:pPr>
        <w:ind w:left="6293" w:hanging="360"/>
      </w:pPr>
      <w:rPr>
        <w:rFonts w:hint="default"/>
      </w:rPr>
    </w:lvl>
    <w:lvl w:ilvl="6" w:tplc="5EFA2F5E">
      <w:numFmt w:val="bullet"/>
      <w:lvlText w:val="•"/>
      <w:lvlJc w:val="left"/>
      <w:pPr>
        <w:ind w:left="7303" w:hanging="360"/>
      </w:pPr>
      <w:rPr>
        <w:rFonts w:hint="default"/>
      </w:rPr>
    </w:lvl>
    <w:lvl w:ilvl="7" w:tplc="89D08C86">
      <w:numFmt w:val="bullet"/>
      <w:lvlText w:val="•"/>
      <w:lvlJc w:val="left"/>
      <w:pPr>
        <w:ind w:left="8314" w:hanging="360"/>
      </w:pPr>
      <w:rPr>
        <w:rFonts w:hint="default"/>
      </w:rPr>
    </w:lvl>
    <w:lvl w:ilvl="8" w:tplc="54BAF3FC">
      <w:numFmt w:val="bullet"/>
      <w:lvlText w:val="•"/>
      <w:lvlJc w:val="left"/>
      <w:pPr>
        <w:ind w:left="9325" w:hanging="360"/>
      </w:pPr>
      <w:rPr>
        <w:rFonts w:hint="default"/>
      </w:rPr>
    </w:lvl>
  </w:abstractNum>
  <w:abstractNum w:abstractNumId="4" w15:restartNumberingAfterBreak="0">
    <w:nsid w:val="13DB5CC9"/>
    <w:multiLevelType w:val="hybridMultilevel"/>
    <w:tmpl w:val="8A1A88CC"/>
    <w:lvl w:ilvl="0" w:tplc="94064FF2">
      <w:numFmt w:val="bullet"/>
      <w:lvlText w:val="□"/>
      <w:lvlJc w:val="left"/>
      <w:pPr>
        <w:ind w:left="720" w:hanging="360"/>
      </w:pPr>
      <w:rPr>
        <w:rFonts w:ascii="Times New Roman" w:eastAsia="Times New Roman" w:hAnsi="Times New Roman" w:cs="Times New Roman" w:hint="default"/>
        <w:w w:val="75"/>
        <w:sz w:val="24"/>
        <w:szCs w:val="24"/>
      </w:rPr>
    </w:lvl>
    <w:lvl w:ilvl="1" w:tplc="6936D146">
      <w:numFmt w:val="bullet"/>
      <w:lvlText w:val="•"/>
      <w:lvlJc w:val="left"/>
      <w:pPr>
        <w:ind w:left="1515" w:hanging="360"/>
      </w:pPr>
      <w:rPr>
        <w:rFonts w:hint="default"/>
      </w:rPr>
    </w:lvl>
    <w:lvl w:ilvl="2" w:tplc="0F2449E2">
      <w:numFmt w:val="bullet"/>
      <w:lvlText w:val="•"/>
      <w:lvlJc w:val="left"/>
      <w:pPr>
        <w:ind w:left="2311" w:hanging="360"/>
      </w:pPr>
      <w:rPr>
        <w:rFonts w:hint="default"/>
      </w:rPr>
    </w:lvl>
    <w:lvl w:ilvl="3" w:tplc="EFBCBA80">
      <w:numFmt w:val="bullet"/>
      <w:lvlText w:val="•"/>
      <w:lvlJc w:val="left"/>
      <w:pPr>
        <w:ind w:left="3107" w:hanging="360"/>
      </w:pPr>
      <w:rPr>
        <w:rFonts w:hint="default"/>
      </w:rPr>
    </w:lvl>
    <w:lvl w:ilvl="4" w:tplc="2FB8FC38">
      <w:numFmt w:val="bullet"/>
      <w:lvlText w:val="•"/>
      <w:lvlJc w:val="left"/>
      <w:pPr>
        <w:ind w:left="3903" w:hanging="360"/>
      </w:pPr>
      <w:rPr>
        <w:rFonts w:hint="default"/>
      </w:rPr>
    </w:lvl>
    <w:lvl w:ilvl="5" w:tplc="7D84C288">
      <w:numFmt w:val="bullet"/>
      <w:lvlText w:val="•"/>
      <w:lvlJc w:val="left"/>
      <w:pPr>
        <w:ind w:left="4699" w:hanging="360"/>
      </w:pPr>
      <w:rPr>
        <w:rFonts w:hint="default"/>
      </w:rPr>
    </w:lvl>
    <w:lvl w:ilvl="6" w:tplc="64EE98D4">
      <w:numFmt w:val="bullet"/>
      <w:lvlText w:val="•"/>
      <w:lvlJc w:val="left"/>
      <w:pPr>
        <w:ind w:left="5495" w:hanging="360"/>
      </w:pPr>
      <w:rPr>
        <w:rFonts w:hint="default"/>
      </w:rPr>
    </w:lvl>
    <w:lvl w:ilvl="7" w:tplc="83FE4672">
      <w:numFmt w:val="bullet"/>
      <w:lvlText w:val="•"/>
      <w:lvlJc w:val="left"/>
      <w:pPr>
        <w:ind w:left="6290" w:hanging="360"/>
      </w:pPr>
      <w:rPr>
        <w:rFonts w:hint="default"/>
      </w:rPr>
    </w:lvl>
    <w:lvl w:ilvl="8" w:tplc="D5F2660A">
      <w:numFmt w:val="bullet"/>
      <w:lvlText w:val="•"/>
      <w:lvlJc w:val="left"/>
      <w:pPr>
        <w:ind w:left="7086" w:hanging="360"/>
      </w:pPr>
      <w:rPr>
        <w:rFonts w:hint="default"/>
      </w:rPr>
    </w:lvl>
  </w:abstractNum>
  <w:abstractNum w:abstractNumId="5" w15:restartNumberingAfterBreak="0">
    <w:nsid w:val="15970719"/>
    <w:multiLevelType w:val="hybridMultilevel"/>
    <w:tmpl w:val="FE280BA0"/>
    <w:lvl w:ilvl="0" w:tplc="5D782210">
      <w:numFmt w:val="bullet"/>
      <w:lvlText w:val="□"/>
      <w:lvlJc w:val="left"/>
      <w:pPr>
        <w:ind w:left="720" w:hanging="361"/>
      </w:pPr>
      <w:rPr>
        <w:rFonts w:hint="default"/>
        <w:w w:val="75"/>
      </w:rPr>
    </w:lvl>
    <w:lvl w:ilvl="1" w:tplc="20F26526">
      <w:numFmt w:val="bullet"/>
      <w:lvlText w:val="•"/>
      <w:lvlJc w:val="left"/>
      <w:pPr>
        <w:ind w:left="1146" w:hanging="361"/>
      </w:pPr>
      <w:rPr>
        <w:rFonts w:hint="default"/>
      </w:rPr>
    </w:lvl>
    <w:lvl w:ilvl="2" w:tplc="DD360DF4">
      <w:numFmt w:val="bullet"/>
      <w:lvlText w:val="•"/>
      <w:lvlJc w:val="left"/>
      <w:pPr>
        <w:ind w:left="1572" w:hanging="361"/>
      </w:pPr>
      <w:rPr>
        <w:rFonts w:hint="default"/>
      </w:rPr>
    </w:lvl>
    <w:lvl w:ilvl="3" w:tplc="D08E963C">
      <w:numFmt w:val="bullet"/>
      <w:lvlText w:val="•"/>
      <w:lvlJc w:val="left"/>
      <w:pPr>
        <w:ind w:left="1999" w:hanging="361"/>
      </w:pPr>
      <w:rPr>
        <w:rFonts w:hint="default"/>
      </w:rPr>
    </w:lvl>
    <w:lvl w:ilvl="4" w:tplc="F2C2BF2A">
      <w:numFmt w:val="bullet"/>
      <w:lvlText w:val="•"/>
      <w:lvlJc w:val="left"/>
      <w:pPr>
        <w:ind w:left="2425" w:hanging="361"/>
      </w:pPr>
      <w:rPr>
        <w:rFonts w:hint="default"/>
      </w:rPr>
    </w:lvl>
    <w:lvl w:ilvl="5" w:tplc="30163EB4">
      <w:numFmt w:val="bullet"/>
      <w:lvlText w:val="•"/>
      <w:lvlJc w:val="left"/>
      <w:pPr>
        <w:ind w:left="2852" w:hanging="361"/>
      </w:pPr>
      <w:rPr>
        <w:rFonts w:hint="default"/>
      </w:rPr>
    </w:lvl>
    <w:lvl w:ilvl="6" w:tplc="CDCC9422">
      <w:numFmt w:val="bullet"/>
      <w:lvlText w:val="•"/>
      <w:lvlJc w:val="left"/>
      <w:pPr>
        <w:ind w:left="3278" w:hanging="361"/>
      </w:pPr>
      <w:rPr>
        <w:rFonts w:hint="default"/>
      </w:rPr>
    </w:lvl>
    <w:lvl w:ilvl="7" w:tplc="7FD81C46">
      <w:numFmt w:val="bullet"/>
      <w:lvlText w:val="•"/>
      <w:lvlJc w:val="left"/>
      <w:pPr>
        <w:ind w:left="3705" w:hanging="361"/>
      </w:pPr>
      <w:rPr>
        <w:rFonts w:hint="default"/>
      </w:rPr>
    </w:lvl>
    <w:lvl w:ilvl="8" w:tplc="2942256A">
      <w:numFmt w:val="bullet"/>
      <w:lvlText w:val="•"/>
      <w:lvlJc w:val="left"/>
      <w:pPr>
        <w:ind w:left="4131" w:hanging="361"/>
      </w:pPr>
      <w:rPr>
        <w:rFonts w:hint="default"/>
      </w:rPr>
    </w:lvl>
  </w:abstractNum>
  <w:abstractNum w:abstractNumId="6" w15:restartNumberingAfterBreak="0">
    <w:nsid w:val="1F9F3D76"/>
    <w:multiLevelType w:val="hybridMultilevel"/>
    <w:tmpl w:val="33B2BBB8"/>
    <w:lvl w:ilvl="0" w:tplc="F17831FE">
      <w:start w:val="1"/>
      <w:numFmt w:val="decimal"/>
      <w:lvlText w:val="%1."/>
      <w:lvlJc w:val="left"/>
      <w:pPr>
        <w:ind w:left="827" w:hanging="360"/>
        <w:jc w:val="left"/>
      </w:pPr>
      <w:rPr>
        <w:rFonts w:ascii="Times New Roman" w:eastAsia="Times New Roman" w:hAnsi="Times New Roman" w:cs="Times New Roman" w:hint="default"/>
        <w:w w:val="80"/>
        <w:sz w:val="24"/>
        <w:szCs w:val="24"/>
      </w:rPr>
    </w:lvl>
    <w:lvl w:ilvl="1" w:tplc="3AEE47B2">
      <w:numFmt w:val="bullet"/>
      <w:lvlText w:val="•"/>
      <w:lvlJc w:val="left"/>
      <w:pPr>
        <w:ind w:left="1227" w:hanging="360"/>
      </w:pPr>
      <w:rPr>
        <w:rFonts w:hint="default"/>
      </w:rPr>
    </w:lvl>
    <w:lvl w:ilvl="2" w:tplc="D2D8637E">
      <w:numFmt w:val="bullet"/>
      <w:lvlText w:val="•"/>
      <w:lvlJc w:val="left"/>
      <w:pPr>
        <w:ind w:left="1635" w:hanging="360"/>
      </w:pPr>
      <w:rPr>
        <w:rFonts w:hint="default"/>
      </w:rPr>
    </w:lvl>
    <w:lvl w:ilvl="3" w:tplc="7284C132">
      <w:numFmt w:val="bullet"/>
      <w:lvlText w:val="•"/>
      <w:lvlJc w:val="left"/>
      <w:pPr>
        <w:ind w:left="2042" w:hanging="360"/>
      </w:pPr>
      <w:rPr>
        <w:rFonts w:hint="default"/>
      </w:rPr>
    </w:lvl>
    <w:lvl w:ilvl="4" w:tplc="322E676C">
      <w:numFmt w:val="bullet"/>
      <w:lvlText w:val="•"/>
      <w:lvlJc w:val="left"/>
      <w:pPr>
        <w:ind w:left="2450" w:hanging="360"/>
      </w:pPr>
      <w:rPr>
        <w:rFonts w:hint="default"/>
      </w:rPr>
    </w:lvl>
    <w:lvl w:ilvl="5" w:tplc="FF4E1160">
      <w:numFmt w:val="bullet"/>
      <w:lvlText w:val="•"/>
      <w:lvlJc w:val="left"/>
      <w:pPr>
        <w:ind w:left="2858" w:hanging="360"/>
      </w:pPr>
      <w:rPr>
        <w:rFonts w:hint="default"/>
      </w:rPr>
    </w:lvl>
    <w:lvl w:ilvl="6" w:tplc="E26E549A">
      <w:numFmt w:val="bullet"/>
      <w:lvlText w:val="•"/>
      <w:lvlJc w:val="left"/>
      <w:pPr>
        <w:ind w:left="3265" w:hanging="360"/>
      </w:pPr>
      <w:rPr>
        <w:rFonts w:hint="default"/>
      </w:rPr>
    </w:lvl>
    <w:lvl w:ilvl="7" w:tplc="F1D2987C">
      <w:numFmt w:val="bullet"/>
      <w:lvlText w:val="•"/>
      <w:lvlJc w:val="left"/>
      <w:pPr>
        <w:ind w:left="3673" w:hanging="360"/>
      </w:pPr>
      <w:rPr>
        <w:rFonts w:hint="default"/>
      </w:rPr>
    </w:lvl>
    <w:lvl w:ilvl="8" w:tplc="37C85758">
      <w:numFmt w:val="bullet"/>
      <w:lvlText w:val="•"/>
      <w:lvlJc w:val="left"/>
      <w:pPr>
        <w:ind w:left="4080" w:hanging="360"/>
      </w:pPr>
      <w:rPr>
        <w:rFonts w:hint="default"/>
      </w:rPr>
    </w:lvl>
  </w:abstractNum>
  <w:abstractNum w:abstractNumId="7" w15:restartNumberingAfterBreak="0">
    <w:nsid w:val="22FC47E3"/>
    <w:multiLevelType w:val="hybridMultilevel"/>
    <w:tmpl w:val="41E080C2"/>
    <w:lvl w:ilvl="0" w:tplc="04CA21C2">
      <w:start w:val="1"/>
      <w:numFmt w:val="decimal"/>
      <w:lvlText w:val="%1."/>
      <w:lvlJc w:val="left"/>
      <w:pPr>
        <w:ind w:left="628" w:hanging="216"/>
        <w:jc w:val="left"/>
      </w:pPr>
      <w:rPr>
        <w:rFonts w:ascii="Times New Roman" w:eastAsia="Times New Roman" w:hAnsi="Times New Roman" w:cs="Times New Roman" w:hint="default"/>
        <w:w w:val="65"/>
        <w:sz w:val="24"/>
        <w:szCs w:val="24"/>
      </w:rPr>
    </w:lvl>
    <w:lvl w:ilvl="1" w:tplc="614613D2">
      <w:numFmt w:val="bullet"/>
      <w:lvlText w:val="•"/>
      <w:lvlJc w:val="left"/>
      <w:pPr>
        <w:ind w:left="1047" w:hanging="216"/>
      </w:pPr>
      <w:rPr>
        <w:rFonts w:hint="default"/>
      </w:rPr>
    </w:lvl>
    <w:lvl w:ilvl="2" w:tplc="9F66773A">
      <w:numFmt w:val="bullet"/>
      <w:lvlText w:val="•"/>
      <w:lvlJc w:val="left"/>
      <w:pPr>
        <w:ind w:left="1475" w:hanging="216"/>
      </w:pPr>
      <w:rPr>
        <w:rFonts w:hint="default"/>
      </w:rPr>
    </w:lvl>
    <w:lvl w:ilvl="3" w:tplc="7BD8A61A">
      <w:numFmt w:val="bullet"/>
      <w:lvlText w:val="•"/>
      <w:lvlJc w:val="left"/>
      <w:pPr>
        <w:ind w:left="1902" w:hanging="216"/>
      </w:pPr>
      <w:rPr>
        <w:rFonts w:hint="default"/>
      </w:rPr>
    </w:lvl>
    <w:lvl w:ilvl="4" w:tplc="B04834D0">
      <w:numFmt w:val="bullet"/>
      <w:lvlText w:val="•"/>
      <w:lvlJc w:val="left"/>
      <w:pPr>
        <w:ind w:left="2330" w:hanging="216"/>
      </w:pPr>
      <w:rPr>
        <w:rFonts w:hint="default"/>
      </w:rPr>
    </w:lvl>
    <w:lvl w:ilvl="5" w:tplc="9E940D48">
      <w:numFmt w:val="bullet"/>
      <w:lvlText w:val="•"/>
      <w:lvlJc w:val="left"/>
      <w:pPr>
        <w:ind w:left="2758" w:hanging="216"/>
      </w:pPr>
      <w:rPr>
        <w:rFonts w:hint="default"/>
      </w:rPr>
    </w:lvl>
    <w:lvl w:ilvl="6" w:tplc="E2F4621A">
      <w:numFmt w:val="bullet"/>
      <w:lvlText w:val="•"/>
      <w:lvlJc w:val="left"/>
      <w:pPr>
        <w:ind w:left="3185" w:hanging="216"/>
      </w:pPr>
      <w:rPr>
        <w:rFonts w:hint="default"/>
      </w:rPr>
    </w:lvl>
    <w:lvl w:ilvl="7" w:tplc="F4201C9C">
      <w:numFmt w:val="bullet"/>
      <w:lvlText w:val="•"/>
      <w:lvlJc w:val="left"/>
      <w:pPr>
        <w:ind w:left="3613" w:hanging="216"/>
      </w:pPr>
      <w:rPr>
        <w:rFonts w:hint="default"/>
      </w:rPr>
    </w:lvl>
    <w:lvl w:ilvl="8" w:tplc="D35851B8">
      <w:numFmt w:val="bullet"/>
      <w:lvlText w:val="•"/>
      <w:lvlJc w:val="left"/>
      <w:pPr>
        <w:ind w:left="4040" w:hanging="216"/>
      </w:pPr>
      <w:rPr>
        <w:rFonts w:hint="default"/>
      </w:rPr>
    </w:lvl>
  </w:abstractNum>
  <w:abstractNum w:abstractNumId="8" w15:restartNumberingAfterBreak="0">
    <w:nsid w:val="25C075A0"/>
    <w:multiLevelType w:val="hybridMultilevel"/>
    <w:tmpl w:val="758E2420"/>
    <w:lvl w:ilvl="0" w:tplc="5E3487DE">
      <w:numFmt w:val="bullet"/>
      <w:lvlText w:val="□"/>
      <w:lvlJc w:val="left"/>
      <w:pPr>
        <w:ind w:left="1237" w:hanging="180"/>
      </w:pPr>
      <w:rPr>
        <w:rFonts w:ascii="Times New Roman" w:eastAsia="Times New Roman" w:hAnsi="Times New Roman" w:cs="Times New Roman" w:hint="default"/>
        <w:w w:val="75"/>
        <w:sz w:val="24"/>
        <w:szCs w:val="24"/>
      </w:rPr>
    </w:lvl>
    <w:lvl w:ilvl="1" w:tplc="E5A45020">
      <w:numFmt w:val="bullet"/>
      <w:lvlText w:val="□"/>
      <w:lvlJc w:val="left"/>
      <w:pPr>
        <w:ind w:left="1508" w:hanging="361"/>
      </w:pPr>
      <w:rPr>
        <w:rFonts w:ascii="Times New Roman" w:eastAsia="Times New Roman" w:hAnsi="Times New Roman" w:cs="Times New Roman" w:hint="default"/>
        <w:w w:val="79"/>
        <w:sz w:val="24"/>
        <w:szCs w:val="24"/>
      </w:rPr>
    </w:lvl>
    <w:lvl w:ilvl="2" w:tplc="34306878">
      <w:numFmt w:val="bullet"/>
      <w:lvlText w:val="•"/>
      <w:lvlJc w:val="left"/>
      <w:pPr>
        <w:ind w:left="2594" w:hanging="361"/>
      </w:pPr>
      <w:rPr>
        <w:rFonts w:hint="default"/>
      </w:rPr>
    </w:lvl>
    <w:lvl w:ilvl="3" w:tplc="3AA65B80">
      <w:numFmt w:val="bullet"/>
      <w:lvlText w:val="•"/>
      <w:lvlJc w:val="left"/>
      <w:pPr>
        <w:ind w:left="3688" w:hanging="361"/>
      </w:pPr>
      <w:rPr>
        <w:rFonts w:hint="default"/>
      </w:rPr>
    </w:lvl>
    <w:lvl w:ilvl="4" w:tplc="9CE6BD56">
      <w:numFmt w:val="bullet"/>
      <w:lvlText w:val="•"/>
      <w:lvlJc w:val="left"/>
      <w:pPr>
        <w:ind w:left="4782" w:hanging="361"/>
      </w:pPr>
      <w:rPr>
        <w:rFonts w:hint="default"/>
      </w:rPr>
    </w:lvl>
    <w:lvl w:ilvl="5" w:tplc="3620BF1A">
      <w:numFmt w:val="bullet"/>
      <w:lvlText w:val="•"/>
      <w:lvlJc w:val="left"/>
      <w:pPr>
        <w:ind w:left="5876" w:hanging="361"/>
      </w:pPr>
      <w:rPr>
        <w:rFonts w:hint="default"/>
      </w:rPr>
    </w:lvl>
    <w:lvl w:ilvl="6" w:tplc="D7428CEA">
      <w:numFmt w:val="bullet"/>
      <w:lvlText w:val="•"/>
      <w:lvlJc w:val="left"/>
      <w:pPr>
        <w:ind w:left="6970" w:hanging="361"/>
      </w:pPr>
      <w:rPr>
        <w:rFonts w:hint="default"/>
      </w:rPr>
    </w:lvl>
    <w:lvl w:ilvl="7" w:tplc="7FF09FA0">
      <w:numFmt w:val="bullet"/>
      <w:lvlText w:val="•"/>
      <w:lvlJc w:val="left"/>
      <w:pPr>
        <w:ind w:left="8064" w:hanging="361"/>
      </w:pPr>
      <w:rPr>
        <w:rFonts w:hint="default"/>
      </w:rPr>
    </w:lvl>
    <w:lvl w:ilvl="8" w:tplc="6A443B78">
      <w:numFmt w:val="bullet"/>
      <w:lvlText w:val="•"/>
      <w:lvlJc w:val="left"/>
      <w:pPr>
        <w:ind w:left="9158" w:hanging="361"/>
      </w:pPr>
      <w:rPr>
        <w:rFonts w:hint="default"/>
      </w:rPr>
    </w:lvl>
  </w:abstractNum>
  <w:abstractNum w:abstractNumId="9" w15:restartNumberingAfterBreak="0">
    <w:nsid w:val="2EAE0CB5"/>
    <w:multiLevelType w:val="hybridMultilevel"/>
    <w:tmpl w:val="78C22AC0"/>
    <w:lvl w:ilvl="0" w:tplc="4EC2BBF4">
      <w:start w:val="1"/>
      <w:numFmt w:val="decimal"/>
      <w:lvlText w:val="%1."/>
      <w:lvlJc w:val="left"/>
      <w:pPr>
        <w:ind w:left="1027" w:hanging="360"/>
        <w:jc w:val="left"/>
      </w:pPr>
      <w:rPr>
        <w:rFonts w:ascii="Times New Roman" w:eastAsia="Times New Roman" w:hAnsi="Times New Roman" w:cs="Times New Roman" w:hint="default"/>
        <w:w w:val="84"/>
        <w:sz w:val="24"/>
        <w:szCs w:val="24"/>
      </w:rPr>
    </w:lvl>
    <w:lvl w:ilvl="1" w:tplc="176A80E6">
      <w:numFmt w:val="bullet"/>
      <w:lvlText w:val="•"/>
      <w:lvlJc w:val="left"/>
      <w:pPr>
        <w:ind w:left="1923" w:hanging="360"/>
      </w:pPr>
      <w:rPr>
        <w:rFonts w:hint="default"/>
      </w:rPr>
    </w:lvl>
    <w:lvl w:ilvl="2" w:tplc="7DDAA1CE">
      <w:numFmt w:val="bullet"/>
      <w:lvlText w:val="•"/>
      <w:lvlJc w:val="left"/>
      <w:pPr>
        <w:ind w:left="2826" w:hanging="360"/>
      </w:pPr>
      <w:rPr>
        <w:rFonts w:hint="default"/>
      </w:rPr>
    </w:lvl>
    <w:lvl w:ilvl="3" w:tplc="EC400C5A">
      <w:numFmt w:val="bullet"/>
      <w:lvlText w:val="•"/>
      <w:lvlJc w:val="left"/>
      <w:pPr>
        <w:ind w:left="3730" w:hanging="360"/>
      </w:pPr>
      <w:rPr>
        <w:rFonts w:hint="default"/>
      </w:rPr>
    </w:lvl>
    <w:lvl w:ilvl="4" w:tplc="4B068314">
      <w:numFmt w:val="bullet"/>
      <w:lvlText w:val="•"/>
      <w:lvlJc w:val="left"/>
      <w:pPr>
        <w:ind w:left="4633" w:hanging="360"/>
      </w:pPr>
      <w:rPr>
        <w:rFonts w:hint="default"/>
      </w:rPr>
    </w:lvl>
    <w:lvl w:ilvl="5" w:tplc="2DC440E6">
      <w:numFmt w:val="bullet"/>
      <w:lvlText w:val="•"/>
      <w:lvlJc w:val="left"/>
      <w:pPr>
        <w:ind w:left="5536" w:hanging="360"/>
      </w:pPr>
      <w:rPr>
        <w:rFonts w:hint="default"/>
      </w:rPr>
    </w:lvl>
    <w:lvl w:ilvl="6" w:tplc="28D26AE4">
      <w:numFmt w:val="bullet"/>
      <w:lvlText w:val="•"/>
      <w:lvlJc w:val="left"/>
      <w:pPr>
        <w:ind w:left="6440" w:hanging="360"/>
      </w:pPr>
      <w:rPr>
        <w:rFonts w:hint="default"/>
      </w:rPr>
    </w:lvl>
    <w:lvl w:ilvl="7" w:tplc="407680A8">
      <w:numFmt w:val="bullet"/>
      <w:lvlText w:val="•"/>
      <w:lvlJc w:val="left"/>
      <w:pPr>
        <w:ind w:left="7343" w:hanging="360"/>
      </w:pPr>
      <w:rPr>
        <w:rFonts w:hint="default"/>
      </w:rPr>
    </w:lvl>
    <w:lvl w:ilvl="8" w:tplc="512A39AA">
      <w:numFmt w:val="bullet"/>
      <w:lvlText w:val="•"/>
      <w:lvlJc w:val="left"/>
      <w:pPr>
        <w:ind w:left="8246" w:hanging="360"/>
      </w:pPr>
      <w:rPr>
        <w:rFonts w:hint="default"/>
      </w:rPr>
    </w:lvl>
  </w:abstractNum>
  <w:abstractNum w:abstractNumId="10" w15:restartNumberingAfterBreak="0">
    <w:nsid w:val="31681512"/>
    <w:multiLevelType w:val="hybridMultilevel"/>
    <w:tmpl w:val="06F4FC90"/>
    <w:lvl w:ilvl="0" w:tplc="A6301348">
      <w:start w:val="1"/>
      <w:numFmt w:val="decimal"/>
      <w:lvlText w:val="%1."/>
      <w:lvlJc w:val="left"/>
      <w:pPr>
        <w:ind w:left="628" w:hanging="216"/>
        <w:jc w:val="left"/>
      </w:pPr>
      <w:rPr>
        <w:rFonts w:ascii="Times New Roman" w:eastAsia="Times New Roman" w:hAnsi="Times New Roman" w:cs="Times New Roman" w:hint="default"/>
        <w:w w:val="65"/>
        <w:sz w:val="24"/>
        <w:szCs w:val="24"/>
      </w:rPr>
    </w:lvl>
    <w:lvl w:ilvl="1" w:tplc="16869BC4">
      <w:numFmt w:val="bullet"/>
      <w:lvlText w:val="•"/>
      <w:lvlJc w:val="left"/>
      <w:pPr>
        <w:ind w:left="1047" w:hanging="216"/>
      </w:pPr>
      <w:rPr>
        <w:rFonts w:hint="default"/>
      </w:rPr>
    </w:lvl>
    <w:lvl w:ilvl="2" w:tplc="2576AC42">
      <w:numFmt w:val="bullet"/>
      <w:lvlText w:val="•"/>
      <w:lvlJc w:val="left"/>
      <w:pPr>
        <w:ind w:left="1475" w:hanging="216"/>
      </w:pPr>
      <w:rPr>
        <w:rFonts w:hint="default"/>
      </w:rPr>
    </w:lvl>
    <w:lvl w:ilvl="3" w:tplc="E276740E">
      <w:numFmt w:val="bullet"/>
      <w:lvlText w:val="•"/>
      <w:lvlJc w:val="left"/>
      <w:pPr>
        <w:ind w:left="1902" w:hanging="216"/>
      </w:pPr>
      <w:rPr>
        <w:rFonts w:hint="default"/>
      </w:rPr>
    </w:lvl>
    <w:lvl w:ilvl="4" w:tplc="B0620ED6">
      <w:numFmt w:val="bullet"/>
      <w:lvlText w:val="•"/>
      <w:lvlJc w:val="left"/>
      <w:pPr>
        <w:ind w:left="2330" w:hanging="216"/>
      </w:pPr>
      <w:rPr>
        <w:rFonts w:hint="default"/>
      </w:rPr>
    </w:lvl>
    <w:lvl w:ilvl="5" w:tplc="65FE5EFE">
      <w:numFmt w:val="bullet"/>
      <w:lvlText w:val="•"/>
      <w:lvlJc w:val="left"/>
      <w:pPr>
        <w:ind w:left="2758" w:hanging="216"/>
      </w:pPr>
      <w:rPr>
        <w:rFonts w:hint="default"/>
      </w:rPr>
    </w:lvl>
    <w:lvl w:ilvl="6" w:tplc="D18A37BE">
      <w:numFmt w:val="bullet"/>
      <w:lvlText w:val="•"/>
      <w:lvlJc w:val="left"/>
      <w:pPr>
        <w:ind w:left="3185" w:hanging="216"/>
      </w:pPr>
      <w:rPr>
        <w:rFonts w:hint="default"/>
      </w:rPr>
    </w:lvl>
    <w:lvl w:ilvl="7" w:tplc="C84E168E">
      <w:numFmt w:val="bullet"/>
      <w:lvlText w:val="•"/>
      <w:lvlJc w:val="left"/>
      <w:pPr>
        <w:ind w:left="3613" w:hanging="216"/>
      </w:pPr>
      <w:rPr>
        <w:rFonts w:hint="default"/>
      </w:rPr>
    </w:lvl>
    <w:lvl w:ilvl="8" w:tplc="B796A82C">
      <w:numFmt w:val="bullet"/>
      <w:lvlText w:val="•"/>
      <w:lvlJc w:val="left"/>
      <w:pPr>
        <w:ind w:left="4040" w:hanging="216"/>
      </w:pPr>
      <w:rPr>
        <w:rFonts w:hint="default"/>
      </w:rPr>
    </w:lvl>
  </w:abstractNum>
  <w:abstractNum w:abstractNumId="11" w15:restartNumberingAfterBreak="0">
    <w:nsid w:val="3C7B792E"/>
    <w:multiLevelType w:val="hybridMultilevel"/>
    <w:tmpl w:val="5DC246A2"/>
    <w:lvl w:ilvl="0" w:tplc="1604ECFE">
      <w:start w:val="1"/>
      <w:numFmt w:val="decimal"/>
      <w:lvlText w:val="%1."/>
      <w:lvlJc w:val="left"/>
      <w:pPr>
        <w:ind w:left="1237" w:hanging="360"/>
        <w:jc w:val="left"/>
      </w:pPr>
      <w:rPr>
        <w:rFonts w:ascii="Times New Roman" w:eastAsia="Times New Roman" w:hAnsi="Times New Roman" w:cs="Times New Roman" w:hint="default"/>
        <w:spacing w:val="0"/>
        <w:w w:val="82"/>
        <w:sz w:val="24"/>
        <w:szCs w:val="24"/>
      </w:rPr>
    </w:lvl>
    <w:lvl w:ilvl="1" w:tplc="8FDEA92E">
      <w:start w:val="2"/>
      <w:numFmt w:val="decimal"/>
      <w:lvlText w:val="%2."/>
      <w:lvlJc w:val="left"/>
      <w:pPr>
        <w:ind w:left="1328" w:hanging="272"/>
        <w:jc w:val="left"/>
      </w:pPr>
      <w:rPr>
        <w:rFonts w:ascii="Times New Roman" w:eastAsia="Times New Roman" w:hAnsi="Times New Roman" w:cs="Times New Roman" w:hint="default"/>
        <w:spacing w:val="-3"/>
        <w:w w:val="109"/>
        <w:sz w:val="24"/>
        <w:szCs w:val="24"/>
      </w:rPr>
    </w:lvl>
    <w:lvl w:ilvl="2" w:tplc="D8026C8C">
      <w:numFmt w:val="bullet"/>
      <w:lvlText w:val="•"/>
      <w:lvlJc w:val="left"/>
      <w:pPr>
        <w:ind w:left="2434" w:hanging="272"/>
      </w:pPr>
      <w:rPr>
        <w:rFonts w:hint="default"/>
      </w:rPr>
    </w:lvl>
    <w:lvl w:ilvl="3" w:tplc="D9C6433A">
      <w:numFmt w:val="bullet"/>
      <w:lvlText w:val="•"/>
      <w:lvlJc w:val="left"/>
      <w:pPr>
        <w:ind w:left="3548" w:hanging="272"/>
      </w:pPr>
      <w:rPr>
        <w:rFonts w:hint="default"/>
      </w:rPr>
    </w:lvl>
    <w:lvl w:ilvl="4" w:tplc="68144E9E">
      <w:numFmt w:val="bullet"/>
      <w:lvlText w:val="•"/>
      <w:lvlJc w:val="left"/>
      <w:pPr>
        <w:ind w:left="4662" w:hanging="272"/>
      </w:pPr>
      <w:rPr>
        <w:rFonts w:hint="default"/>
      </w:rPr>
    </w:lvl>
    <w:lvl w:ilvl="5" w:tplc="89C23A28">
      <w:numFmt w:val="bullet"/>
      <w:lvlText w:val="•"/>
      <w:lvlJc w:val="left"/>
      <w:pPr>
        <w:ind w:left="5776" w:hanging="272"/>
      </w:pPr>
      <w:rPr>
        <w:rFonts w:hint="default"/>
      </w:rPr>
    </w:lvl>
    <w:lvl w:ilvl="6" w:tplc="7D1C0982">
      <w:numFmt w:val="bullet"/>
      <w:lvlText w:val="•"/>
      <w:lvlJc w:val="left"/>
      <w:pPr>
        <w:ind w:left="6890" w:hanging="272"/>
      </w:pPr>
      <w:rPr>
        <w:rFonts w:hint="default"/>
      </w:rPr>
    </w:lvl>
    <w:lvl w:ilvl="7" w:tplc="41B2BF4A">
      <w:numFmt w:val="bullet"/>
      <w:lvlText w:val="•"/>
      <w:lvlJc w:val="left"/>
      <w:pPr>
        <w:ind w:left="8004" w:hanging="272"/>
      </w:pPr>
      <w:rPr>
        <w:rFonts w:hint="default"/>
      </w:rPr>
    </w:lvl>
    <w:lvl w:ilvl="8" w:tplc="106A2232">
      <w:numFmt w:val="bullet"/>
      <w:lvlText w:val="•"/>
      <w:lvlJc w:val="left"/>
      <w:pPr>
        <w:ind w:left="9118" w:hanging="272"/>
      </w:pPr>
      <w:rPr>
        <w:rFonts w:hint="default"/>
      </w:rPr>
    </w:lvl>
  </w:abstractNum>
  <w:abstractNum w:abstractNumId="12" w15:restartNumberingAfterBreak="0">
    <w:nsid w:val="3CD03238"/>
    <w:multiLevelType w:val="hybridMultilevel"/>
    <w:tmpl w:val="96129C0C"/>
    <w:lvl w:ilvl="0" w:tplc="F2B6DD02">
      <w:start w:val="1"/>
      <w:numFmt w:val="decimal"/>
      <w:lvlText w:val="%1."/>
      <w:lvlJc w:val="left"/>
      <w:pPr>
        <w:ind w:left="517" w:hanging="360"/>
        <w:jc w:val="left"/>
      </w:pPr>
      <w:rPr>
        <w:rFonts w:ascii="Times New Roman" w:eastAsia="Times New Roman" w:hAnsi="Times New Roman" w:cs="Times New Roman" w:hint="default"/>
        <w:w w:val="80"/>
        <w:sz w:val="24"/>
        <w:szCs w:val="24"/>
      </w:rPr>
    </w:lvl>
    <w:lvl w:ilvl="1" w:tplc="23B4336C">
      <w:numFmt w:val="bullet"/>
      <w:lvlText w:val="•"/>
      <w:lvlJc w:val="left"/>
      <w:pPr>
        <w:ind w:left="1602" w:hanging="360"/>
      </w:pPr>
      <w:rPr>
        <w:rFonts w:hint="default"/>
      </w:rPr>
    </w:lvl>
    <w:lvl w:ilvl="2" w:tplc="3066254E">
      <w:numFmt w:val="bullet"/>
      <w:lvlText w:val="•"/>
      <w:lvlJc w:val="left"/>
      <w:pPr>
        <w:ind w:left="2685" w:hanging="360"/>
      </w:pPr>
      <w:rPr>
        <w:rFonts w:hint="default"/>
      </w:rPr>
    </w:lvl>
    <w:lvl w:ilvl="3" w:tplc="89306F4A">
      <w:numFmt w:val="bullet"/>
      <w:lvlText w:val="•"/>
      <w:lvlJc w:val="left"/>
      <w:pPr>
        <w:ind w:left="3767" w:hanging="360"/>
      </w:pPr>
      <w:rPr>
        <w:rFonts w:hint="default"/>
      </w:rPr>
    </w:lvl>
    <w:lvl w:ilvl="4" w:tplc="E10AD244">
      <w:numFmt w:val="bullet"/>
      <w:lvlText w:val="•"/>
      <w:lvlJc w:val="left"/>
      <w:pPr>
        <w:ind w:left="4850" w:hanging="360"/>
      </w:pPr>
      <w:rPr>
        <w:rFonts w:hint="default"/>
      </w:rPr>
    </w:lvl>
    <w:lvl w:ilvl="5" w:tplc="35323B66">
      <w:numFmt w:val="bullet"/>
      <w:lvlText w:val="•"/>
      <w:lvlJc w:val="left"/>
      <w:pPr>
        <w:ind w:left="5933" w:hanging="360"/>
      </w:pPr>
      <w:rPr>
        <w:rFonts w:hint="default"/>
      </w:rPr>
    </w:lvl>
    <w:lvl w:ilvl="6" w:tplc="19C609F4">
      <w:numFmt w:val="bullet"/>
      <w:lvlText w:val="•"/>
      <w:lvlJc w:val="left"/>
      <w:pPr>
        <w:ind w:left="7015" w:hanging="360"/>
      </w:pPr>
      <w:rPr>
        <w:rFonts w:hint="default"/>
      </w:rPr>
    </w:lvl>
    <w:lvl w:ilvl="7" w:tplc="55065B8A">
      <w:numFmt w:val="bullet"/>
      <w:lvlText w:val="•"/>
      <w:lvlJc w:val="left"/>
      <w:pPr>
        <w:ind w:left="8098" w:hanging="360"/>
      </w:pPr>
      <w:rPr>
        <w:rFonts w:hint="default"/>
      </w:rPr>
    </w:lvl>
    <w:lvl w:ilvl="8" w:tplc="126AAE56">
      <w:numFmt w:val="bullet"/>
      <w:lvlText w:val="•"/>
      <w:lvlJc w:val="left"/>
      <w:pPr>
        <w:ind w:left="9181" w:hanging="360"/>
      </w:pPr>
      <w:rPr>
        <w:rFonts w:hint="default"/>
      </w:rPr>
    </w:lvl>
  </w:abstractNum>
  <w:abstractNum w:abstractNumId="13" w15:restartNumberingAfterBreak="0">
    <w:nsid w:val="40117FDB"/>
    <w:multiLevelType w:val="hybridMultilevel"/>
    <w:tmpl w:val="8BD2985A"/>
    <w:lvl w:ilvl="0" w:tplc="2F8A2E0E">
      <w:start w:val="1"/>
      <w:numFmt w:val="decimal"/>
      <w:lvlText w:val="%1."/>
      <w:lvlJc w:val="left"/>
      <w:pPr>
        <w:ind w:left="940" w:hanging="248"/>
        <w:jc w:val="left"/>
      </w:pPr>
      <w:rPr>
        <w:rFonts w:ascii="Times New Roman" w:eastAsia="Times New Roman" w:hAnsi="Times New Roman" w:cs="Times New Roman" w:hint="default"/>
        <w:spacing w:val="0"/>
        <w:w w:val="82"/>
        <w:sz w:val="24"/>
        <w:szCs w:val="24"/>
      </w:rPr>
    </w:lvl>
    <w:lvl w:ilvl="1" w:tplc="163445A4">
      <w:numFmt w:val="bullet"/>
      <w:lvlText w:val="•"/>
      <w:lvlJc w:val="left"/>
      <w:pPr>
        <w:ind w:left="1351" w:hanging="248"/>
      </w:pPr>
      <w:rPr>
        <w:rFonts w:hint="default"/>
      </w:rPr>
    </w:lvl>
    <w:lvl w:ilvl="2" w:tplc="FBB866B6">
      <w:numFmt w:val="bullet"/>
      <w:lvlText w:val="•"/>
      <w:lvlJc w:val="left"/>
      <w:pPr>
        <w:ind w:left="1762" w:hanging="248"/>
      </w:pPr>
      <w:rPr>
        <w:rFonts w:hint="default"/>
      </w:rPr>
    </w:lvl>
    <w:lvl w:ilvl="3" w:tplc="EB04B6A4">
      <w:numFmt w:val="bullet"/>
      <w:lvlText w:val="•"/>
      <w:lvlJc w:val="left"/>
      <w:pPr>
        <w:ind w:left="2174" w:hanging="248"/>
      </w:pPr>
      <w:rPr>
        <w:rFonts w:hint="default"/>
      </w:rPr>
    </w:lvl>
    <w:lvl w:ilvl="4" w:tplc="586A3DDE">
      <w:numFmt w:val="bullet"/>
      <w:lvlText w:val="•"/>
      <w:lvlJc w:val="left"/>
      <w:pPr>
        <w:ind w:left="2585" w:hanging="248"/>
      </w:pPr>
      <w:rPr>
        <w:rFonts w:hint="default"/>
      </w:rPr>
    </w:lvl>
    <w:lvl w:ilvl="5" w:tplc="EF1A5640">
      <w:numFmt w:val="bullet"/>
      <w:lvlText w:val="•"/>
      <w:lvlJc w:val="left"/>
      <w:pPr>
        <w:ind w:left="2997" w:hanging="248"/>
      </w:pPr>
      <w:rPr>
        <w:rFonts w:hint="default"/>
      </w:rPr>
    </w:lvl>
    <w:lvl w:ilvl="6" w:tplc="6F78EE14">
      <w:numFmt w:val="bullet"/>
      <w:lvlText w:val="•"/>
      <w:lvlJc w:val="left"/>
      <w:pPr>
        <w:ind w:left="3408" w:hanging="248"/>
      </w:pPr>
      <w:rPr>
        <w:rFonts w:hint="default"/>
      </w:rPr>
    </w:lvl>
    <w:lvl w:ilvl="7" w:tplc="270C542E">
      <w:numFmt w:val="bullet"/>
      <w:lvlText w:val="•"/>
      <w:lvlJc w:val="left"/>
      <w:pPr>
        <w:ind w:left="3819" w:hanging="248"/>
      </w:pPr>
      <w:rPr>
        <w:rFonts w:hint="default"/>
      </w:rPr>
    </w:lvl>
    <w:lvl w:ilvl="8" w:tplc="FF7CED22">
      <w:numFmt w:val="bullet"/>
      <w:lvlText w:val="•"/>
      <w:lvlJc w:val="left"/>
      <w:pPr>
        <w:ind w:left="4231" w:hanging="248"/>
      </w:pPr>
      <w:rPr>
        <w:rFonts w:hint="default"/>
      </w:rPr>
    </w:lvl>
  </w:abstractNum>
  <w:abstractNum w:abstractNumId="14" w15:restartNumberingAfterBreak="0">
    <w:nsid w:val="408B5FB9"/>
    <w:multiLevelType w:val="hybridMultilevel"/>
    <w:tmpl w:val="2E76CD8C"/>
    <w:lvl w:ilvl="0" w:tplc="24AEB444">
      <w:start w:val="1"/>
      <w:numFmt w:val="decimal"/>
      <w:lvlText w:val="%1."/>
      <w:lvlJc w:val="left"/>
      <w:pPr>
        <w:ind w:left="107" w:hanging="244"/>
        <w:jc w:val="left"/>
      </w:pPr>
      <w:rPr>
        <w:rFonts w:ascii="Times New Roman" w:eastAsia="Times New Roman" w:hAnsi="Times New Roman" w:cs="Times New Roman" w:hint="default"/>
        <w:w w:val="80"/>
        <w:sz w:val="24"/>
        <w:szCs w:val="24"/>
      </w:rPr>
    </w:lvl>
    <w:lvl w:ilvl="1" w:tplc="289402EC">
      <w:numFmt w:val="bullet"/>
      <w:lvlText w:val="•"/>
      <w:lvlJc w:val="left"/>
      <w:pPr>
        <w:ind w:left="611" w:hanging="244"/>
      </w:pPr>
      <w:rPr>
        <w:rFonts w:hint="default"/>
      </w:rPr>
    </w:lvl>
    <w:lvl w:ilvl="2" w:tplc="5EE608BA">
      <w:numFmt w:val="bullet"/>
      <w:lvlText w:val="•"/>
      <w:lvlJc w:val="left"/>
      <w:pPr>
        <w:ind w:left="1122" w:hanging="244"/>
      </w:pPr>
      <w:rPr>
        <w:rFonts w:hint="default"/>
      </w:rPr>
    </w:lvl>
    <w:lvl w:ilvl="3" w:tplc="3E828EA2">
      <w:numFmt w:val="bullet"/>
      <w:lvlText w:val="•"/>
      <w:lvlJc w:val="left"/>
      <w:pPr>
        <w:ind w:left="1633" w:hanging="244"/>
      </w:pPr>
      <w:rPr>
        <w:rFonts w:hint="default"/>
      </w:rPr>
    </w:lvl>
    <w:lvl w:ilvl="4" w:tplc="46D4AD10">
      <w:numFmt w:val="bullet"/>
      <w:lvlText w:val="•"/>
      <w:lvlJc w:val="left"/>
      <w:pPr>
        <w:ind w:left="2144" w:hanging="244"/>
      </w:pPr>
      <w:rPr>
        <w:rFonts w:hint="default"/>
      </w:rPr>
    </w:lvl>
    <w:lvl w:ilvl="5" w:tplc="B15E0464">
      <w:numFmt w:val="bullet"/>
      <w:lvlText w:val="•"/>
      <w:lvlJc w:val="left"/>
      <w:pPr>
        <w:ind w:left="2655" w:hanging="244"/>
      </w:pPr>
      <w:rPr>
        <w:rFonts w:hint="default"/>
      </w:rPr>
    </w:lvl>
    <w:lvl w:ilvl="6" w:tplc="DC32EB54">
      <w:numFmt w:val="bullet"/>
      <w:lvlText w:val="•"/>
      <w:lvlJc w:val="left"/>
      <w:pPr>
        <w:ind w:left="3166" w:hanging="244"/>
      </w:pPr>
      <w:rPr>
        <w:rFonts w:hint="default"/>
      </w:rPr>
    </w:lvl>
    <w:lvl w:ilvl="7" w:tplc="A83C9502">
      <w:numFmt w:val="bullet"/>
      <w:lvlText w:val="•"/>
      <w:lvlJc w:val="left"/>
      <w:pPr>
        <w:ind w:left="3677" w:hanging="244"/>
      </w:pPr>
      <w:rPr>
        <w:rFonts w:hint="default"/>
      </w:rPr>
    </w:lvl>
    <w:lvl w:ilvl="8" w:tplc="17744480">
      <w:numFmt w:val="bullet"/>
      <w:lvlText w:val="•"/>
      <w:lvlJc w:val="left"/>
      <w:pPr>
        <w:ind w:left="4188" w:hanging="244"/>
      </w:pPr>
      <w:rPr>
        <w:rFonts w:hint="default"/>
      </w:rPr>
    </w:lvl>
  </w:abstractNum>
  <w:abstractNum w:abstractNumId="15" w15:restartNumberingAfterBreak="0">
    <w:nsid w:val="478C04A4"/>
    <w:multiLevelType w:val="hybridMultilevel"/>
    <w:tmpl w:val="684A6348"/>
    <w:lvl w:ilvl="0" w:tplc="1CBCB26E">
      <w:start w:val="1"/>
      <w:numFmt w:val="decimal"/>
      <w:lvlText w:val="(%1)"/>
      <w:lvlJc w:val="left"/>
      <w:pPr>
        <w:ind w:left="235" w:hanging="325"/>
        <w:jc w:val="left"/>
      </w:pPr>
      <w:rPr>
        <w:rFonts w:ascii="Times New Roman" w:eastAsia="Times New Roman" w:hAnsi="Times New Roman" w:cs="Times New Roman" w:hint="default"/>
        <w:w w:val="80"/>
        <w:sz w:val="24"/>
        <w:szCs w:val="24"/>
      </w:rPr>
    </w:lvl>
    <w:lvl w:ilvl="1" w:tplc="A52629B6">
      <w:start w:val="1"/>
      <w:numFmt w:val="decimal"/>
      <w:lvlText w:val="%2."/>
      <w:lvlJc w:val="left"/>
      <w:pPr>
        <w:ind w:left="517" w:hanging="256"/>
        <w:jc w:val="left"/>
      </w:pPr>
      <w:rPr>
        <w:rFonts w:ascii="Times New Roman" w:eastAsia="Times New Roman" w:hAnsi="Times New Roman" w:cs="Times New Roman" w:hint="default"/>
        <w:spacing w:val="0"/>
        <w:w w:val="82"/>
        <w:sz w:val="24"/>
        <w:szCs w:val="24"/>
      </w:rPr>
    </w:lvl>
    <w:lvl w:ilvl="2" w:tplc="8FEE0A9A">
      <w:start w:val="1"/>
      <w:numFmt w:val="decimal"/>
      <w:lvlText w:val="%3."/>
      <w:lvlJc w:val="left"/>
      <w:pPr>
        <w:ind w:left="1957" w:hanging="360"/>
        <w:jc w:val="left"/>
      </w:pPr>
      <w:rPr>
        <w:rFonts w:ascii="Times New Roman" w:eastAsia="Times New Roman" w:hAnsi="Times New Roman" w:cs="Times New Roman" w:hint="default"/>
        <w:w w:val="80"/>
        <w:sz w:val="24"/>
        <w:szCs w:val="24"/>
      </w:rPr>
    </w:lvl>
    <w:lvl w:ilvl="3" w:tplc="30FECD60">
      <w:numFmt w:val="bullet"/>
      <w:lvlText w:val="•"/>
      <w:lvlJc w:val="left"/>
      <w:pPr>
        <w:ind w:left="1960" w:hanging="360"/>
      </w:pPr>
      <w:rPr>
        <w:rFonts w:hint="default"/>
      </w:rPr>
    </w:lvl>
    <w:lvl w:ilvl="4" w:tplc="6D04AA80">
      <w:numFmt w:val="bullet"/>
      <w:lvlText w:val="•"/>
      <w:lvlJc w:val="left"/>
      <w:pPr>
        <w:ind w:left="5440" w:hanging="360"/>
      </w:pPr>
      <w:rPr>
        <w:rFonts w:hint="default"/>
      </w:rPr>
    </w:lvl>
    <w:lvl w:ilvl="5" w:tplc="68424C48">
      <w:numFmt w:val="bullet"/>
      <w:lvlText w:val="•"/>
      <w:lvlJc w:val="left"/>
      <w:pPr>
        <w:ind w:left="5557" w:hanging="360"/>
      </w:pPr>
      <w:rPr>
        <w:rFonts w:hint="default"/>
      </w:rPr>
    </w:lvl>
    <w:lvl w:ilvl="6" w:tplc="BF7A1C20">
      <w:numFmt w:val="bullet"/>
      <w:lvlText w:val="•"/>
      <w:lvlJc w:val="left"/>
      <w:pPr>
        <w:ind w:left="5674" w:hanging="360"/>
      </w:pPr>
      <w:rPr>
        <w:rFonts w:hint="default"/>
      </w:rPr>
    </w:lvl>
    <w:lvl w:ilvl="7" w:tplc="67ACB88E">
      <w:numFmt w:val="bullet"/>
      <w:lvlText w:val="•"/>
      <w:lvlJc w:val="left"/>
      <w:pPr>
        <w:ind w:left="5791" w:hanging="360"/>
      </w:pPr>
      <w:rPr>
        <w:rFonts w:hint="default"/>
      </w:rPr>
    </w:lvl>
    <w:lvl w:ilvl="8" w:tplc="A8DA41A2">
      <w:numFmt w:val="bullet"/>
      <w:lvlText w:val="•"/>
      <w:lvlJc w:val="left"/>
      <w:pPr>
        <w:ind w:left="5908" w:hanging="360"/>
      </w:pPr>
      <w:rPr>
        <w:rFonts w:hint="default"/>
      </w:rPr>
    </w:lvl>
  </w:abstractNum>
  <w:abstractNum w:abstractNumId="16" w15:restartNumberingAfterBreak="0">
    <w:nsid w:val="498F2ED8"/>
    <w:multiLevelType w:val="hybridMultilevel"/>
    <w:tmpl w:val="B1105068"/>
    <w:lvl w:ilvl="0" w:tplc="FD3EBE32">
      <w:numFmt w:val="bullet"/>
      <w:lvlText w:val="□"/>
      <w:lvlJc w:val="left"/>
      <w:pPr>
        <w:ind w:left="359" w:hanging="360"/>
      </w:pPr>
      <w:rPr>
        <w:rFonts w:ascii="Times New Roman" w:eastAsia="Times New Roman" w:hAnsi="Times New Roman" w:cs="Times New Roman" w:hint="default"/>
        <w:color w:val="FFFFFF"/>
        <w:w w:val="75"/>
        <w:sz w:val="24"/>
        <w:szCs w:val="24"/>
      </w:rPr>
    </w:lvl>
    <w:lvl w:ilvl="1" w:tplc="FA58ACDA">
      <w:numFmt w:val="bullet"/>
      <w:lvlText w:val="•"/>
      <w:lvlJc w:val="left"/>
      <w:pPr>
        <w:ind w:left="738" w:hanging="360"/>
      </w:pPr>
      <w:rPr>
        <w:rFonts w:hint="default"/>
      </w:rPr>
    </w:lvl>
    <w:lvl w:ilvl="2" w:tplc="B3622FB2">
      <w:numFmt w:val="bullet"/>
      <w:lvlText w:val="•"/>
      <w:lvlJc w:val="left"/>
      <w:pPr>
        <w:ind w:left="1116" w:hanging="360"/>
      </w:pPr>
      <w:rPr>
        <w:rFonts w:hint="default"/>
      </w:rPr>
    </w:lvl>
    <w:lvl w:ilvl="3" w:tplc="3800CE62">
      <w:numFmt w:val="bullet"/>
      <w:lvlText w:val="•"/>
      <w:lvlJc w:val="left"/>
      <w:pPr>
        <w:ind w:left="1495" w:hanging="360"/>
      </w:pPr>
      <w:rPr>
        <w:rFonts w:hint="default"/>
      </w:rPr>
    </w:lvl>
    <w:lvl w:ilvl="4" w:tplc="294A5AE2">
      <w:numFmt w:val="bullet"/>
      <w:lvlText w:val="•"/>
      <w:lvlJc w:val="left"/>
      <w:pPr>
        <w:ind w:left="1873" w:hanging="360"/>
      </w:pPr>
      <w:rPr>
        <w:rFonts w:hint="default"/>
      </w:rPr>
    </w:lvl>
    <w:lvl w:ilvl="5" w:tplc="1EECAC34">
      <w:numFmt w:val="bullet"/>
      <w:lvlText w:val="•"/>
      <w:lvlJc w:val="left"/>
      <w:pPr>
        <w:ind w:left="2252" w:hanging="360"/>
      </w:pPr>
      <w:rPr>
        <w:rFonts w:hint="default"/>
      </w:rPr>
    </w:lvl>
    <w:lvl w:ilvl="6" w:tplc="BC6E5010">
      <w:numFmt w:val="bullet"/>
      <w:lvlText w:val="•"/>
      <w:lvlJc w:val="left"/>
      <w:pPr>
        <w:ind w:left="2630" w:hanging="360"/>
      </w:pPr>
      <w:rPr>
        <w:rFonts w:hint="default"/>
      </w:rPr>
    </w:lvl>
    <w:lvl w:ilvl="7" w:tplc="06EAA680">
      <w:numFmt w:val="bullet"/>
      <w:lvlText w:val="•"/>
      <w:lvlJc w:val="left"/>
      <w:pPr>
        <w:ind w:left="3009" w:hanging="360"/>
      </w:pPr>
      <w:rPr>
        <w:rFonts w:hint="default"/>
      </w:rPr>
    </w:lvl>
    <w:lvl w:ilvl="8" w:tplc="1ACEA5B8">
      <w:numFmt w:val="bullet"/>
      <w:lvlText w:val="•"/>
      <w:lvlJc w:val="left"/>
      <w:pPr>
        <w:ind w:left="3387" w:hanging="360"/>
      </w:pPr>
      <w:rPr>
        <w:rFonts w:hint="default"/>
      </w:rPr>
    </w:lvl>
  </w:abstractNum>
  <w:abstractNum w:abstractNumId="17" w15:restartNumberingAfterBreak="0">
    <w:nsid w:val="49C12459"/>
    <w:multiLevelType w:val="hybridMultilevel"/>
    <w:tmpl w:val="6090043A"/>
    <w:lvl w:ilvl="0" w:tplc="A4F6E3BE">
      <w:start w:val="1"/>
      <w:numFmt w:val="decimal"/>
      <w:lvlText w:val="%1."/>
      <w:lvlJc w:val="left"/>
      <w:pPr>
        <w:ind w:left="827" w:hanging="360"/>
        <w:jc w:val="left"/>
      </w:pPr>
      <w:rPr>
        <w:rFonts w:ascii="Times New Roman" w:eastAsia="Times New Roman" w:hAnsi="Times New Roman" w:cs="Times New Roman" w:hint="default"/>
        <w:w w:val="80"/>
        <w:sz w:val="24"/>
        <w:szCs w:val="24"/>
      </w:rPr>
    </w:lvl>
    <w:lvl w:ilvl="1" w:tplc="8492634E">
      <w:numFmt w:val="bullet"/>
      <w:lvlText w:val="•"/>
      <w:lvlJc w:val="left"/>
      <w:pPr>
        <w:ind w:left="1243" w:hanging="360"/>
      </w:pPr>
      <w:rPr>
        <w:rFonts w:hint="default"/>
      </w:rPr>
    </w:lvl>
    <w:lvl w:ilvl="2" w:tplc="FFBC7740">
      <w:numFmt w:val="bullet"/>
      <w:lvlText w:val="•"/>
      <w:lvlJc w:val="left"/>
      <w:pPr>
        <w:ind w:left="1666" w:hanging="360"/>
      </w:pPr>
      <w:rPr>
        <w:rFonts w:hint="default"/>
      </w:rPr>
    </w:lvl>
    <w:lvl w:ilvl="3" w:tplc="59744250">
      <w:numFmt w:val="bullet"/>
      <w:lvlText w:val="•"/>
      <w:lvlJc w:val="left"/>
      <w:pPr>
        <w:ind w:left="2090" w:hanging="360"/>
      </w:pPr>
      <w:rPr>
        <w:rFonts w:hint="default"/>
      </w:rPr>
    </w:lvl>
    <w:lvl w:ilvl="4" w:tplc="71927772">
      <w:numFmt w:val="bullet"/>
      <w:lvlText w:val="•"/>
      <w:lvlJc w:val="left"/>
      <w:pPr>
        <w:ind w:left="2513" w:hanging="360"/>
      </w:pPr>
      <w:rPr>
        <w:rFonts w:hint="default"/>
      </w:rPr>
    </w:lvl>
    <w:lvl w:ilvl="5" w:tplc="F3BE4246">
      <w:numFmt w:val="bullet"/>
      <w:lvlText w:val="•"/>
      <w:lvlJc w:val="left"/>
      <w:pPr>
        <w:ind w:left="2937" w:hanging="360"/>
      </w:pPr>
      <w:rPr>
        <w:rFonts w:hint="default"/>
      </w:rPr>
    </w:lvl>
    <w:lvl w:ilvl="6" w:tplc="FAF40980">
      <w:numFmt w:val="bullet"/>
      <w:lvlText w:val="•"/>
      <w:lvlJc w:val="left"/>
      <w:pPr>
        <w:ind w:left="3360" w:hanging="360"/>
      </w:pPr>
      <w:rPr>
        <w:rFonts w:hint="default"/>
      </w:rPr>
    </w:lvl>
    <w:lvl w:ilvl="7" w:tplc="CD18A002">
      <w:numFmt w:val="bullet"/>
      <w:lvlText w:val="•"/>
      <w:lvlJc w:val="left"/>
      <w:pPr>
        <w:ind w:left="3783" w:hanging="360"/>
      </w:pPr>
      <w:rPr>
        <w:rFonts w:hint="default"/>
      </w:rPr>
    </w:lvl>
    <w:lvl w:ilvl="8" w:tplc="EA58BBFC">
      <w:numFmt w:val="bullet"/>
      <w:lvlText w:val="•"/>
      <w:lvlJc w:val="left"/>
      <w:pPr>
        <w:ind w:left="4207" w:hanging="360"/>
      </w:pPr>
      <w:rPr>
        <w:rFonts w:hint="default"/>
      </w:rPr>
    </w:lvl>
  </w:abstractNum>
  <w:abstractNum w:abstractNumId="18" w15:restartNumberingAfterBreak="0">
    <w:nsid w:val="4C337707"/>
    <w:multiLevelType w:val="hybridMultilevel"/>
    <w:tmpl w:val="0F3A6D98"/>
    <w:lvl w:ilvl="0" w:tplc="DCC89D6E">
      <w:numFmt w:val="bullet"/>
      <w:lvlText w:val="□"/>
      <w:lvlJc w:val="left"/>
      <w:pPr>
        <w:ind w:left="360" w:hanging="361"/>
      </w:pPr>
      <w:rPr>
        <w:rFonts w:hint="default"/>
        <w:w w:val="75"/>
      </w:rPr>
    </w:lvl>
    <w:lvl w:ilvl="1" w:tplc="0B5AB658">
      <w:numFmt w:val="bullet"/>
      <w:lvlText w:val="•"/>
      <w:lvlJc w:val="left"/>
      <w:pPr>
        <w:ind w:left="756" w:hanging="361"/>
      </w:pPr>
      <w:rPr>
        <w:rFonts w:hint="default"/>
      </w:rPr>
    </w:lvl>
    <w:lvl w:ilvl="2" w:tplc="E0A24688">
      <w:numFmt w:val="bullet"/>
      <w:lvlText w:val="•"/>
      <w:lvlJc w:val="left"/>
      <w:pPr>
        <w:ind w:left="1153" w:hanging="361"/>
      </w:pPr>
      <w:rPr>
        <w:rFonts w:hint="default"/>
      </w:rPr>
    </w:lvl>
    <w:lvl w:ilvl="3" w:tplc="5D5E47FA">
      <w:numFmt w:val="bullet"/>
      <w:lvlText w:val="•"/>
      <w:lvlJc w:val="left"/>
      <w:pPr>
        <w:ind w:left="1550" w:hanging="361"/>
      </w:pPr>
      <w:rPr>
        <w:rFonts w:hint="default"/>
      </w:rPr>
    </w:lvl>
    <w:lvl w:ilvl="4" w:tplc="BF243792">
      <w:numFmt w:val="bullet"/>
      <w:lvlText w:val="•"/>
      <w:lvlJc w:val="left"/>
      <w:pPr>
        <w:ind w:left="1947" w:hanging="361"/>
      </w:pPr>
      <w:rPr>
        <w:rFonts w:hint="default"/>
      </w:rPr>
    </w:lvl>
    <w:lvl w:ilvl="5" w:tplc="571098C8">
      <w:numFmt w:val="bullet"/>
      <w:lvlText w:val="•"/>
      <w:lvlJc w:val="left"/>
      <w:pPr>
        <w:ind w:left="2344" w:hanging="361"/>
      </w:pPr>
      <w:rPr>
        <w:rFonts w:hint="default"/>
      </w:rPr>
    </w:lvl>
    <w:lvl w:ilvl="6" w:tplc="C152F5AA">
      <w:numFmt w:val="bullet"/>
      <w:lvlText w:val="•"/>
      <w:lvlJc w:val="left"/>
      <w:pPr>
        <w:ind w:left="2741" w:hanging="361"/>
      </w:pPr>
      <w:rPr>
        <w:rFonts w:hint="default"/>
      </w:rPr>
    </w:lvl>
    <w:lvl w:ilvl="7" w:tplc="07685B30">
      <w:numFmt w:val="bullet"/>
      <w:lvlText w:val="•"/>
      <w:lvlJc w:val="left"/>
      <w:pPr>
        <w:ind w:left="3138" w:hanging="361"/>
      </w:pPr>
      <w:rPr>
        <w:rFonts w:hint="default"/>
      </w:rPr>
    </w:lvl>
    <w:lvl w:ilvl="8" w:tplc="BEA8D9AC">
      <w:numFmt w:val="bullet"/>
      <w:lvlText w:val="•"/>
      <w:lvlJc w:val="left"/>
      <w:pPr>
        <w:ind w:left="3535" w:hanging="361"/>
      </w:pPr>
      <w:rPr>
        <w:rFonts w:hint="default"/>
      </w:rPr>
    </w:lvl>
  </w:abstractNum>
  <w:abstractNum w:abstractNumId="19" w15:restartNumberingAfterBreak="0">
    <w:nsid w:val="5640259F"/>
    <w:multiLevelType w:val="hybridMultilevel"/>
    <w:tmpl w:val="F04091A0"/>
    <w:lvl w:ilvl="0" w:tplc="54B4142E">
      <w:numFmt w:val="bullet"/>
      <w:lvlText w:val="□"/>
      <w:lvlJc w:val="left"/>
      <w:pPr>
        <w:ind w:left="720" w:hanging="360"/>
      </w:pPr>
      <w:rPr>
        <w:rFonts w:ascii="Times New Roman" w:eastAsia="Times New Roman" w:hAnsi="Times New Roman" w:cs="Times New Roman" w:hint="default"/>
        <w:w w:val="75"/>
        <w:sz w:val="24"/>
        <w:szCs w:val="24"/>
      </w:rPr>
    </w:lvl>
    <w:lvl w:ilvl="1" w:tplc="752A6764">
      <w:numFmt w:val="bullet"/>
      <w:lvlText w:val="•"/>
      <w:lvlJc w:val="left"/>
      <w:pPr>
        <w:ind w:left="1523" w:hanging="360"/>
      </w:pPr>
      <w:rPr>
        <w:rFonts w:hint="default"/>
      </w:rPr>
    </w:lvl>
    <w:lvl w:ilvl="2" w:tplc="C520E13C">
      <w:numFmt w:val="bullet"/>
      <w:lvlText w:val="•"/>
      <w:lvlJc w:val="left"/>
      <w:pPr>
        <w:ind w:left="2326" w:hanging="360"/>
      </w:pPr>
      <w:rPr>
        <w:rFonts w:hint="default"/>
      </w:rPr>
    </w:lvl>
    <w:lvl w:ilvl="3" w:tplc="42900772">
      <w:numFmt w:val="bullet"/>
      <w:lvlText w:val="•"/>
      <w:lvlJc w:val="left"/>
      <w:pPr>
        <w:ind w:left="3129" w:hanging="360"/>
      </w:pPr>
      <w:rPr>
        <w:rFonts w:hint="default"/>
      </w:rPr>
    </w:lvl>
    <w:lvl w:ilvl="4" w:tplc="253CF59C">
      <w:numFmt w:val="bullet"/>
      <w:lvlText w:val="•"/>
      <w:lvlJc w:val="left"/>
      <w:pPr>
        <w:ind w:left="3933" w:hanging="360"/>
      </w:pPr>
      <w:rPr>
        <w:rFonts w:hint="default"/>
      </w:rPr>
    </w:lvl>
    <w:lvl w:ilvl="5" w:tplc="0E2C1928">
      <w:numFmt w:val="bullet"/>
      <w:lvlText w:val="•"/>
      <w:lvlJc w:val="left"/>
      <w:pPr>
        <w:ind w:left="4736" w:hanging="360"/>
      </w:pPr>
      <w:rPr>
        <w:rFonts w:hint="default"/>
      </w:rPr>
    </w:lvl>
    <w:lvl w:ilvl="6" w:tplc="768C7B9C">
      <w:numFmt w:val="bullet"/>
      <w:lvlText w:val="•"/>
      <w:lvlJc w:val="left"/>
      <w:pPr>
        <w:ind w:left="5539" w:hanging="360"/>
      </w:pPr>
      <w:rPr>
        <w:rFonts w:hint="default"/>
      </w:rPr>
    </w:lvl>
    <w:lvl w:ilvl="7" w:tplc="6FB6F5C4">
      <w:numFmt w:val="bullet"/>
      <w:lvlText w:val="•"/>
      <w:lvlJc w:val="left"/>
      <w:pPr>
        <w:ind w:left="6342" w:hanging="360"/>
      </w:pPr>
      <w:rPr>
        <w:rFonts w:hint="default"/>
      </w:rPr>
    </w:lvl>
    <w:lvl w:ilvl="8" w:tplc="07ACD46C">
      <w:numFmt w:val="bullet"/>
      <w:lvlText w:val="•"/>
      <w:lvlJc w:val="left"/>
      <w:pPr>
        <w:ind w:left="7146" w:hanging="360"/>
      </w:pPr>
      <w:rPr>
        <w:rFonts w:hint="default"/>
      </w:rPr>
    </w:lvl>
  </w:abstractNum>
  <w:abstractNum w:abstractNumId="20" w15:restartNumberingAfterBreak="0">
    <w:nsid w:val="578009FB"/>
    <w:multiLevelType w:val="hybridMultilevel"/>
    <w:tmpl w:val="0E24D268"/>
    <w:lvl w:ilvl="0" w:tplc="70B8E536">
      <w:numFmt w:val="bullet"/>
      <w:lvlText w:val="□"/>
      <w:lvlJc w:val="left"/>
      <w:pPr>
        <w:ind w:left="1237" w:hanging="617"/>
      </w:pPr>
      <w:rPr>
        <w:rFonts w:ascii="Times New Roman" w:eastAsia="Times New Roman" w:hAnsi="Times New Roman" w:cs="Times New Roman" w:hint="default"/>
        <w:w w:val="75"/>
        <w:sz w:val="24"/>
        <w:szCs w:val="24"/>
      </w:rPr>
    </w:lvl>
    <w:lvl w:ilvl="1" w:tplc="D74E5038">
      <w:numFmt w:val="bullet"/>
      <w:lvlText w:val="□"/>
      <w:lvlJc w:val="left"/>
      <w:pPr>
        <w:ind w:left="1597" w:hanging="360"/>
      </w:pPr>
      <w:rPr>
        <w:rFonts w:ascii="Times New Roman" w:eastAsia="Times New Roman" w:hAnsi="Times New Roman" w:cs="Times New Roman" w:hint="default"/>
        <w:w w:val="75"/>
        <w:sz w:val="24"/>
        <w:szCs w:val="24"/>
      </w:rPr>
    </w:lvl>
    <w:lvl w:ilvl="2" w:tplc="DCAA1282">
      <w:numFmt w:val="bullet"/>
      <w:lvlText w:val="•"/>
      <w:lvlJc w:val="left"/>
      <w:pPr>
        <w:ind w:left="2682" w:hanging="360"/>
      </w:pPr>
      <w:rPr>
        <w:rFonts w:hint="default"/>
      </w:rPr>
    </w:lvl>
    <w:lvl w:ilvl="3" w:tplc="748C8F4A">
      <w:numFmt w:val="bullet"/>
      <w:lvlText w:val="•"/>
      <w:lvlJc w:val="left"/>
      <w:pPr>
        <w:ind w:left="3765" w:hanging="360"/>
      </w:pPr>
      <w:rPr>
        <w:rFonts w:hint="default"/>
      </w:rPr>
    </w:lvl>
    <w:lvl w:ilvl="4" w:tplc="9536BE76">
      <w:numFmt w:val="bullet"/>
      <w:lvlText w:val="•"/>
      <w:lvlJc w:val="left"/>
      <w:pPr>
        <w:ind w:left="4848" w:hanging="360"/>
      </w:pPr>
      <w:rPr>
        <w:rFonts w:hint="default"/>
      </w:rPr>
    </w:lvl>
    <w:lvl w:ilvl="5" w:tplc="6C50AFE8">
      <w:numFmt w:val="bullet"/>
      <w:lvlText w:val="•"/>
      <w:lvlJc w:val="left"/>
      <w:pPr>
        <w:ind w:left="5931" w:hanging="360"/>
      </w:pPr>
      <w:rPr>
        <w:rFonts w:hint="default"/>
      </w:rPr>
    </w:lvl>
    <w:lvl w:ilvl="6" w:tplc="E012BFE4">
      <w:numFmt w:val="bullet"/>
      <w:lvlText w:val="•"/>
      <w:lvlJc w:val="left"/>
      <w:pPr>
        <w:ind w:left="7014" w:hanging="360"/>
      </w:pPr>
      <w:rPr>
        <w:rFonts w:hint="default"/>
      </w:rPr>
    </w:lvl>
    <w:lvl w:ilvl="7" w:tplc="238054C8">
      <w:numFmt w:val="bullet"/>
      <w:lvlText w:val="•"/>
      <w:lvlJc w:val="left"/>
      <w:pPr>
        <w:ind w:left="8097" w:hanging="360"/>
      </w:pPr>
      <w:rPr>
        <w:rFonts w:hint="default"/>
      </w:rPr>
    </w:lvl>
    <w:lvl w:ilvl="8" w:tplc="10CCC35E">
      <w:numFmt w:val="bullet"/>
      <w:lvlText w:val="•"/>
      <w:lvlJc w:val="left"/>
      <w:pPr>
        <w:ind w:left="9180" w:hanging="360"/>
      </w:pPr>
      <w:rPr>
        <w:rFonts w:hint="default"/>
      </w:rPr>
    </w:lvl>
  </w:abstractNum>
  <w:abstractNum w:abstractNumId="21" w15:restartNumberingAfterBreak="0">
    <w:nsid w:val="681654C4"/>
    <w:multiLevelType w:val="hybridMultilevel"/>
    <w:tmpl w:val="3C04B81E"/>
    <w:lvl w:ilvl="0" w:tplc="08144236">
      <w:start w:val="1"/>
      <w:numFmt w:val="decimal"/>
      <w:lvlText w:val="%1."/>
      <w:lvlJc w:val="left"/>
      <w:pPr>
        <w:ind w:left="827" w:hanging="360"/>
        <w:jc w:val="left"/>
      </w:pPr>
      <w:rPr>
        <w:rFonts w:ascii="Times New Roman" w:eastAsia="Times New Roman" w:hAnsi="Times New Roman" w:cs="Times New Roman" w:hint="default"/>
        <w:spacing w:val="-3"/>
        <w:w w:val="80"/>
        <w:sz w:val="24"/>
        <w:szCs w:val="24"/>
      </w:rPr>
    </w:lvl>
    <w:lvl w:ilvl="1" w:tplc="6A884C32">
      <w:numFmt w:val="bullet"/>
      <w:lvlText w:val="•"/>
      <w:lvlJc w:val="left"/>
      <w:pPr>
        <w:ind w:left="1243" w:hanging="360"/>
      </w:pPr>
      <w:rPr>
        <w:rFonts w:hint="default"/>
      </w:rPr>
    </w:lvl>
    <w:lvl w:ilvl="2" w:tplc="AB5C52C4">
      <w:numFmt w:val="bullet"/>
      <w:lvlText w:val="•"/>
      <w:lvlJc w:val="left"/>
      <w:pPr>
        <w:ind w:left="1666" w:hanging="360"/>
      </w:pPr>
      <w:rPr>
        <w:rFonts w:hint="default"/>
      </w:rPr>
    </w:lvl>
    <w:lvl w:ilvl="3" w:tplc="9F24D6B4">
      <w:numFmt w:val="bullet"/>
      <w:lvlText w:val="•"/>
      <w:lvlJc w:val="left"/>
      <w:pPr>
        <w:ind w:left="2090" w:hanging="360"/>
      </w:pPr>
      <w:rPr>
        <w:rFonts w:hint="default"/>
      </w:rPr>
    </w:lvl>
    <w:lvl w:ilvl="4" w:tplc="3D927A30">
      <w:numFmt w:val="bullet"/>
      <w:lvlText w:val="•"/>
      <w:lvlJc w:val="left"/>
      <w:pPr>
        <w:ind w:left="2513" w:hanging="360"/>
      </w:pPr>
      <w:rPr>
        <w:rFonts w:hint="default"/>
      </w:rPr>
    </w:lvl>
    <w:lvl w:ilvl="5" w:tplc="FB268956">
      <w:numFmt w:val="bullet"/>
      <w:lvlText w:val="•"/>
      <w:lvlJc w:val="left"/>
      <w:pPr>
        <w:ind w:left="2937" w:hanging="360"/>
      </w:pPr>
      <w:rPr>
        <w:rFonts w:hint="default"/>
      </w:rPr>
    </w:lvl>
    <w:lvl w:ilvl="6" w:tplc="3E9EB996">
      <w:numFmt w:val="bullet"/>
      <w:lvlText w:val="•"/>
      <w:lvlJc w:val="left"/>
      <w:pPr>
        <w:ind w:left="3360" w:hanging="360"/>
      </w:pPr>
      <w:rPr>
        <w:rFonts w:hint="default"/>
      </w:rPr>
    </w:lvl>
    <w:lvl w:ilvl="7" w:tplc="3B9662C0">
      <w:numFmt w:val="bullet"/>
      <w:lvlText w:val="•"/>
      <w:lvlJc w:val="left"/>
      <w:pPr>
        <w:ind w:left="3783" w:hanging="360"/>
      </w:pPr>
      <w:rPr>
        <w:rFonts w:hint="default"/>
      </w:rPr>
    </w:lvl>
    <w:lvl w:ilvl="8" w:tplc="C1B4A08A">
      <w:numFmt w:val="bullet"/>
      <w:lvlText w:val="•"/>
      <w:lvlJc w:val="left"/>
      <w:pPr>
        <w:ind w:left="4207" w:hanging="360"/>
      </w:pPr>
      <w:rPr>
        <w:rFonts w:hint="default"/>
      </w:rPr>
    </w:lvl>
  </w:abstractNum>
  <w:abstractNum w:abstractNumId="22" w15:restartNumberingAfterBreak="0">
    <w:nsid w:val="73BA7749"/>
    <w:multiLevelType w:val="hybridMultilevel"/>
    <w:tmpl w:val="E654E176"/>
    <w:lvl w:ilvl="0" w:tplc="1E088058">
      <w:start w:val="1"/>
      <w:numFmt w:val="decimal"/>
      <w:lvlText w:val="%1."/>
      <w:lvlJc w:val="left"/>
      <w:pPr>
        <w:ind w:left="107" w:hanging="244"/>
        <w:jc w:val="left"/>
      </w:pPr>
      <w:rPr>
        <w:rFonts w:ascii="Times New Roman" w:eastAsia="Times New Roman" w:hAnsi="Times New Roman" w:cs="Times New Roman" w:hint="default"/>
        <w:w w:val="80"/>
        <w:sz w:val="24"/>
        <w:szCs w:val="24"/>
      </w:rPr>
    </w:lvl>
    <w:lvl w:ilvl="1" w:tplc="1B98DF5E">
      <w:numFmt w:val="bullet"/>
      <w:lvlText w:val="•"/>
      <w:lvlJc w:val="left"/>
      <w:pPr>
        <w:ind w:left="611" w:hanging="244"/>
      </w:pPr>
      <w:rPr>
        <w:rFonts w:hint="default"/>
      </w:rPr>
    </w:lvl>
    <w:lvl w:ilvl="2" w:tplc="C3809D1C">
      <w:numFmt w:val="bullet"/>
      <w:lvlText w:val="•"/>
      <w:lvlJc w:val="left"/>
      <w:pPr>
        <w:ind w:left="1122" w:hanging="244"/>
      </w:pPr>
      <w:rPr>
        <w:rFonts w:hint="default"/>
      </w:rPr>
    </w:lvl>
    <w:lvl w:ilvl="3" w:tplc="E31E7160">
      <w:numFmt w:val="bullet"/>
      <w:lvlText w:val="•"/>
      <w:lvlJc w:val="left"/>
      <w:pPr>
        <w:ind w:left="1633" w:hanging="244"/>
      </w:pPr>
      <w:rPr>
        <w:rFonts w:hint="default"/>
      </w:rPr>
    </w:lvl>
    <w:lvl w:ilvl="4" w:tplc="CA4A3200">
      <w:numFmt w:val="bullet"/>
      <w:lvlText w:val="•"/>
      <w:lvlJc w:val="left"/>
      <w:pPr>
        <w:ind w:left="2144" w:hanging="244"/>
      </w:pPr>
      <w:rPr>
        <w:rFonts w:hint="default"/>
      </w:rPr>
    </w:lvl>
    <w:lvl w:ilvl="5" w:tplc="85A45086">
      <w:numFmt w:val="bullet"/>
      <w:lvlText w:val="•"/>
      <w:lvlJc w:val="left"/>
      <w:pPr>
        <w:ind w:left="2655" w:hanging="244"/>
      </w:pPr>
      <w:rPr>
        <w:rFonts w:hint="default"/>
      </w:rPr>
    </w:lvl>
    <w:lvl w:ilvl="6" w:tplc="A70AAA94">
      <w:numFmt w:val="bullet"/>
      <w:lvlText w:val="•"/>
      <w:lvlJc w:val="left"/>
      <w:pPr>
        <w:ind w:left="3166" w:hanging="244"/>
      </w:pPr>
      <w:rPr>
        <w:rFonts w:hint="default"/>
      </w:rPr>
    </w:lvl>
    <w:lvl w:ilvl="7" w:tplc="86A260E8">
      <w:numFmt w:val="bullet"/>
      <w:lvlText w:val="•"/>
      <w:lvlJc w:val="left"/>
      <w:pPr>
        <w:ind w:left="3677" w:hanging="244"/>
      </w:pPr>
      <w:rPr>
        <w:rFonts w:hint="default"/>
      </w:rPr>
    </w:lvl>
    <w:lvl w:ilvl="8" w:tplc="11B4978A">
      <w:numFmt w:val="bullet"/>
      <w:lvlText w:val="•"/>
      <w:lvlJc w:val="left"/>
      <w:pPr>
        <w:ind w:left="4188" w:hanging="244"/>
      </w:pPr>
      <w:rPr>
        <w:rFonts w:hint="default"/>
      </w:rPr>
    </w:lvl>
  </w:abstractNum>
  <w:abstractNum w:abstractNumId="23" w15:restartNumberingAfterBreak="0">
    <w:nsid w:val="78CD0FEA"/>
    <w:multiLevelType w:val="hybridMultilevel"/>
    <w:tmpl w:val="81CAB5F4"/>
    <w:lvl w:ilvl="0" w:tplc="CFC0B9B4">
      <w:start w:val="1"/>
      <w:numFmt w:val="decimal"/>
      <w:lvlText w:val="%1)"/>
      <w:lvlJc w:val="left"/>
      <w:pPr>
        <w:ind w:left="1237" w:hanging="360"/>
        <w:jc w:val="left"/>
      </w:pPr>
      <w:rPr>
        <w:rFonts w:ascii="Times New Roman" w:eastAsia="Times New Roman" w:hAnsi="Times New Roman" w:cs="Times New Roman" w:hint="default"/>
        <w:w w:val="82"/>
        <w:sz w:val="24"/>
        <w:szCs w:val="24"/>
      </w:rPr>
    </w:lvl>
    <w:lvl w:ilvl="1" w:tplc="9D4AD05E">
      <w:numFmt w:val="bullet"/>
      <w:lvlText w:val="•"/>
      <w:lvlJc w:val="left"/>
      <w:pPr>
        <w:ind w:left="2250" w:hanging="360"/>
      </w:pPr>
      <w:rPr>
        <w:rFonts w:hint="default"/>
      </w:rPr>
    </w:lvl>
    <w:lvl w:ilvl="2" w:tplc="45A40C94">
      <w:numFmt w:val="bullet"/>
      <w:lvlText w:val="•"/>
      <w:lvlJc w:val="left"/>
      <w:pPr>
        <w:ind w:left="3261" w:hanging="360"/>
      </w:pPr>
      <w:rPr>
        <w:rFonts w:hint="default"/>
      </w:rPr>
    </w:lvl>
    <w:lvl w:ilvl="3" w:tplc="C4BC0558">
      <w:numFmt w:val="bullet"/>
      <w:lvlText w:val="•"/>
      <w:lvlJc w:val="left"/>
      <w:pPr>
        <w:ind w:left="4271" w:hanging="360"/>
      </w:pPr>
      <w:rPr>
        <w:rFonts w:hint="default"/>
      </w:rPr>
    </w:lvl>
    <w:lvl w:ilvl="4" w:tplc="7620295E">
      <w:numFmt w:val="bullet"/>
      <w:lvlText w:val="•"/>
      <w:lvlJc w:val="left"/>
      <w:pPr>
        <w:ind w:left="5282" w:hanging="360"/>
      </w:pPr>
      <w:rPr>
        <w:rFonts w:hint="default"/>
      </w:rPr>
    </w:lvl>
    <w:lvl w:ilvl="5" w:tplc="4072B22E">
      <w:numFmt w:val="bullet"/>
      <w:lvlText w:val="•"/>
      <w:lvlJc w:val="left"/>
      <w:pPr>
        <w:ind w:left="6293" w:hanging="360"/>
      </w:pPr>
      <w:rPr>
        <w:rFonts w:hint="default"/>
      </w:rPr>
    </w:lvl>
    <w:lvl w:ilvl="6" w:tplc="02BC4438">
      <w:numFmt w:val="bullet"/>
      <w:lvlText w:val="•"/>
      <w:lvlJc w:val="left"/>
      <w:pPr>
        <w:ind w:left="7303" w:hanging="360"/>
      </w:pPr>
      <w:rPr>
        <w:rFonts w:hint="default"/>
      </w:rPr>
    </w:lvl>
    <w:lvl w:ilvl="7" w:tplc="698A37AA">
      <w:numFmt w:val="bullet"/>
      <w:lvlText w:val="•"/>
      <w:lvlJc w:val="left"/>
      <w:pPr>
        <w:ind w:left="8314" w:hanging="360"/>
      </w:pPr>
      <w:rPr>
        <w:rFonts w:hint="default"/>
      </w:rPr>
    </w:lvl>
    <w:lvl w:ilvl="8" w:tplc="D02E0A5E">
      <w:numFmt w:val="bullet"/>
      <w:lvlText w:val="•"/>
      <w:lvlJc w:val="left"/>
      <w:pPr>
        <w:ind w:left="9325" w:hanging="360"/>
      </w:pPr>
      <w:rPr>
        <w:rFonts w:hint="default"/>
      </w:rPr>
    </w:lvl>
  </w:abstractNum>
  <w:num w:numId="1" w16cid:durableId="1067537605">
    <w:abstractNumId w:val="5"/>
  </w:num>
  <w:num w:numId="2" w16cid:durableId="1669364462">
    <w:abstractNumId w:val="18"/>
  </w:num>
  <w:num w:numId="3" w16cid:durableId="217009367">
    <w:abstractNumId w:val="16"/>
  </w:num>
  <w:num w:numId="4" w16cid:durableId="1362130851">
    <w:abstractNumId w:val="6"/>
  </w:num>
  <w:num w:numId="5" w16cid:durableId="645743803">
    <w:abstractNumId w:val="17"/>
  </w:num>
  <w:num w:numId="6" w16cid:durableId="780228271">
    <w:abstractNumId w:val="10"/>
  </w:num>
  <w:num w:numId="7" w16cid:durableId="1391613658">
    <w:abstractNumId w:val="13"/>
  </w:num>
  <w:num w:numId="8" w16cid:durableId="2004821278">
    <w:abstractNumId w:val="7"/>
  </w:num>
  <w:num w:numId="9" w16cid:durableId="1701971140">
    <w:abstractNumId w:val="21"/>
  </w:num>
  <w:num w:numId="10" w16cid:durableId="1412310711">
    <w:abstractNumId w:val="11"/>
  </w:num>
  <w:num w:numId="11" w16cid:durableId="1732145661">
    <w:abstractNumId w:val="12"/>
  </w:num>
  <w:num w:numId="12" w16cid:durableId="1552110753">
    <w:abstractNumId w:val="14"/>
  </w:num>
  <w:num w:numId="13" w16cid:durableId="2044404937">
    <w:abstractNumId w:val="0"/>
  </w:num>
  <w:num w:numId="14" w16cid:durableId="1976786546">
    <w:abstractNumId w:val="22"/>
  </w:num>
  <w:num w:numId="15" w16cid:durableId="93866656">
    <w:abstractNumId w:val="4"/>
  </w:num>
  <w:num w:numId="16" w16cid:durableId="1349526237">
    <w:abstractNumId w:val="19"/>
  </w:num>
  <w:num w:numId="17" w16cid:durableId="1018773735">
    <w:abstractNumId w:val="2"/>
  </w:num>
  <w:num w:numId="18" w16cid:durableId="34931266">
    <w:abstractNumId w:val="8"/>
  </w:num>
  <w:num w:numId="19" w16cid:durableId="1481847388">
    <w:abstractNumId w:val="20"/>
  </w:num>
  <w:num w:numId="20" w16cid:durableId="649333752">
    <w:abstractNumId w:val="15"/>
  </w:num>
  <w:num w:numId="21" w16cid:durableId="603728513">
    <w:abstractNumId w:val="1"/>
  </w:num>
  <w:num w:numId="22" w16cid:durableId="337850471">
    <w:abstractNumId w:val="23"/>
  </w:num>
  <w:num w:numId="23" w16cid:durableId="682901279">
    <w:abstractNumId w:val="9"/>
  </w:num>
  <w:num w:numId="24" w16cid:durableId="3126364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431"/>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54229"/>
    <w:rsid w:val="00254229"/>
    <w:rsid w:val="002A7CCD"/>
    <w:rsid w:val="00B13A80"/>
    <w:rsid w:val="00DC7F75"/>
    <w:rsid w:val="00E25A22"/>
    <w:rsid w:val="00F66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31"/>
    <o:shapelayout v:ext="edit">
      <o:idmap v:ext="edit" data="2"/>
    </o:shapelayout>
  </w:shapeDefaults>
  <w:decimalSymbol w:val="."/>
  <w:listSeparator w:val=","/>
  <w14:docId w14:val="234E92AE"/>
  <w15:docId w15:val="{45660C50-88D3-4A30-AF6D-8150F658D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7"/>
      <w:ind w:left="517"/>
      <w:outlineLvl w:val="0"/>
    </w:pPr>
    <w:rPr>
      <w:sz w:val="28"/>
      <w:szCs w:val="28"/>
    </w:rPr>
  </w:style>
  <w:style w:type="paragraph" w:styleId="Heading2">
    <w:name w:val="heading 2"/>
    <w:basedOn w:val="Normal"/>
    <w:uiPriority w:val="9"/>
    <w:unhideWhenUsed/>
    <w:qFormat/>
    <w:pPr>
      <w:ind w:left="903" w:right="1173"/>
      <w:jc w:val="center"/>
      <w:outlineLvl w:val="1"/>
    </w:pPr>
    <w:rPr>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1"/>
      <w:ind w:left="738"/>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37"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eader" Target="header43.xml"/><Relationship Id="rId21" Type="http://schemas.openxmlformats.org/officeDocument/2006/relationships/hyperlink" Target="http://www.tandfonline.com/doi/full/10.1080/10967494.2023.2271901" TargetMode="External"/><Relationship Id="rId42" Type="http://schemas.openxmlformats.org/officeDocument/2006/relationships/footer" Target="footer12.xml"/><Relationship Id="rId47" Type="http://schemas.openxmlformats.org/officeDocument/2006/relationships/footer" Target="footer14.xml"/><Relationship Id="rId63" Type="http://schemas.openxmlformats.org/officeDocument/2006/relationships/header" Target="header20.xml"/><Relationship Id="rId68" Type="http://schemas.openxmlformats.org/officeDocument/2006/relationships/header" Target="header22.xml"/><Relationship Id="rId84" Type="http://schemas.openxmlformats.org/officeDocument/2006/relationships/header" Target="header27.xml"/><Relationship Id="rId89" Type="http://schemas.openxmlformats.org/officeDocument/2006/relationships/footer" Target="footer28.xml"/><Relationship Id="rId112" Type="http://schemas.openxmlformats.org/officeDocument/2006/relationships/footer" Target="footer39.xml"/><Relationship Id="rId133" Type="http://schemas.openxmlformats.org/officeDocument/2006/relationships/header" Target="header50.xml"/><Relationship Id="rId138" Type="http://schemas.openxmlformats.org/officeDocument/2006/relationships/header" Target="header52.xml"/><Relationship Id="rId154" Type="http://schemas.openxmlformats.org/officeDocument/2006/relationships/header" Target="header60.xml"/><Relationship Id="rId159" Type="http://schemas.openxmlformats.org/officeDocument/2006/relationships/footer" Target="footer61.xml"/><Relationship Id="rId175" Type="http://schemas.openxmlformats.org/officeDocument/2006/relationships/footer" Target="footer69.xml"/><Relationship Id="rId170" Type="http://schemas.openxmlformats.org/officeDocument/2006/relationships/header" Target="header68.xml"/><Relationship Id="rId191" Type="http://schemas.openxmlformats.org/officeDocument/2006/relationships/footer" Target="footer76.xml"/><Relationship Id="rId196" Type="http://schemas.openxmlformats.org/officeDocument/2006/relationships/theme" Target="theme/theme1.xml"/><Relationship Id="rId16" Type="http://schemas.openxmlformats.org/officeDocument/2006/relationships/image" Target="media/image4.png"/><Relationship Id="rId107" Type="http://schemas.openxmlformats.org/officeDocument/2006/relationships/header" Target="header38.xml"/><Relationship Id="rId11" Type="http://schemas.openxmlformats.org/officeDocument/2006/relationships/header" Target="header2.xml"/><Relationship Id="rId32" Type="http://schemas.openxmlformats.org/officeDocument/2006/relationships/footer" Target="footer8.xml"/><Relationship Id="rId37" Type="http://schemas.openxmlformats.org/officeDocument/2006/relationships/footer" Target="footer10.xml"/><Relationship Id="rId53" Type="http://schemas.openxmlformats.org/officeDocument/2006/relationships/header" Target="header17.xml"/><Relationship Id="rId58" Type="http://schemas.openxmlformats.org/officeDocument/2006/relationships/header" Target="header19.xml"/><Relationship Id="rId74" Type="http://schemas.openxmlformats.org/officeDocument/2006/relationships/hyperlink" Target="http://www.eiu.com/n/campaigns/democracy-index-2024/" TargetMode="External"/><Relationship Id="rId79" Type="http://schemas.openxmlformats.org/officeDocument/2006/relationships/hyperlink" Target="http://www.worldbank.org/en/publication/worldwide-governance-indicators/interactive-data-access" TargetMode="External"/><Relationship Id="rId102" Type="http://schemas.openxmlformats.org/officeDocument/2006/relationships/footer" Target="footer34.xml"/><Relationship Id="rId123" Type="http://schemas.openxmlformats.org/officeDocument/2006/relationships/footer" Target="footer44.xml"/><Relationship Id="rId128" Type="http://schemas.openxmlformats.org/officeDocument/2006/relationships/footer" Target="footer46.xml"/><Relationship Id="rId144" Type="http://schemas.openxmlformats.org/officeDocument/2006/relationships/header" Target="header55.xml"/><Relationship Id="rId149" Type="http://schemas.openxmlformats.org/officeDocument/2006/relationships/footer" Target="footer56.xml"/><Relationship Id="rId5" Type="http://schemas.openxmlformats.org/officeDocument/2006/relationships/footnotes" Target="footnotes.xml"/><Relationship Id="rId90" Type="http://schemas.openxmlformats.org/officeDocument/2006/relationships/header" Target="header30.xml"/><Relationship Id="rId95" Type="http://schemas.openxmlformats.org/officeDocument/2006/relationships/footer" Target="footer31.xml"/><Relationship Id="rId160" Type="http://schemas.openxmlformats.org/officeDocument/2006/relationships/header" Target="header63.xml"/><Relationship Id="rId165" Type="http://schemas.openxmlformats.org/officeDocument/2006/relationships/footer" Target="footer64.xml"/><Relationship Id="rId181" Type="http://schemas.openxmlformats.org/officeDocument/2006/relationships/footer" Target="footer72.xml"/><Relationship Id="rId186" Type="http://schemas.openxmlformats.org/officeDocument/2006/relationships/image" Target="media/image10.png"/><Relationship Id="rId22" Type="http://schemas.openxmlformats.org/officeDocument/2006/relationships/hyperlink" Target="http://www.tandfonline.com/doi/full/10.1080/09540962.2020.1715097" TargetMode="External"/><Relationship Id="rId27" Type="http://schemas.openxmlformats.org/officeDocument/2006/relationships/footer" Target="footer6.xml"/><Relationship Id="rId43" Type="http://schemas.openxmlformats.org/officeDocument/2006/relationships/hyperlink" Target="http://www.un.org/sustainabledevelopment/sustainable-development-goals/" TargetMode="External"/><Relationship Id="rId48" Type="http://schemas.openxmlformats.org/officeDocument/2006/relationships/header" Target="header16.xml"/><Relationship Id="rId64" Type="http://schemas.openxmlformats.org/officeDocument/2006/relationships/footer" Target="footer19.xml"/><Relationship Id="rId69" Type="http://schemas.openxmlformats.org/officeDocument/2006/relationships/footer" Target="footer21.xml"/><Relationship Id="rId113" Type="http://schemas.openxmlformats.org/officeDocument/2006/relationships/header" Target="header41.xml"/><Relationship Id="rId118" Type="http://schemas.openxmlformats.org/officeDocument/2006/relationships/footer" Target="footer42.xml"/><Relationship Id="rId134" Type="http://schemas.openxmlformats.org/officeDocument/2006/relationships/footer" Target="footer49.xml"/><Relationship Id="rId139" Type="http://schemas.openxmlformats.org/officeDocument/2006/relationships/footer" Target="footer51.xml"/><Relationship Id="rId80" Type="http://schemas.openxmlformats.org/officeDocument/2006/relationships/hyperlink" Target="http://www.sigmaweb.org/en/publications/public-administration-in-armenia-2025_f996600c-en.html" TargetMode="External"/><Relationship Id="rId85" Type="http://schemas.openxmlformats.org/officeDocument/2006/relationships/footer" Target="footer26.xml"/><Relationship Id="rId150" Type="http://schemas.openxmlformats.org/officeDocument/2006/relationships/header" Target="header58.xml"/><Relationship Id="rId155" Type="http://schemas.openxmlformats.org/officeDocument/2006/relationships/footer" Target="footer59.xml"/><Relationship Id="rId171" Type="http://schemas.openxmlformats.org/officeDocument/2006/relationships/footer" Target="footer67.xml"/><Relationship Id="rId176" Type="http://schemas.openxmlformats.org/officeDocument/2006/relationships/header" Target="header71.xml"/><Relationship Id="rId192" Type="http://schemas.openxmlformats.org/officeDocument/2006/relationships/image" Target="media/image12.png"/><Relationship Id="rId12" Type="http://schemas.openxmlformats.org/officeDocument/2006/relationships/footer" Target="footer1.xml"/><Relationship Id="rId17" Type="http://schemas.openxmlformats.org/officeDocument/2006/relationships/header" Target="header4.xml"/><Relationship Id="rId33" Type="http://schemas.openxmlformats.org/officeDocument/2006/relationships/header" Target="header10.xml"/><Relationship Id="rId38" Type="http://schemas.openxmlformats.org/officeDocument/2006/relationships/header" Target="header12.xml"/><Relationship Id="rId59" Type="http://schemas.openxmlformats.org/officeDocument/2006/relationships/footer" Target="footer18.xml"/><Relationship Id="rId103" Type="http://schemas.openxmlformats.org/officeDocument/2006/relationships/header" Target="header36.xml"/><Relationship Id="rId108" Type="http://schemas.openxmlformats.org/officeDocument/2006/relationships/footer" Target="footer37.xml"/><Relationship Id="rId124" Type="http://schemas.openxmlformats.org/officeDocument/2006/relationships/image" Target="media/image9.jpeg"/><Relationship Id="rId129" Type="http://schemas.openxmlformats.org/officeDocument/2006/relationships/header" Target="header48.xml"/><Relationship Id="rId54" Type="http://schemas.openxmlformats.org/officeDocument/2006/relationships/footer" Target="footer16.xml"/><Relationship Id="rId70" Type="http://schemas.openxmlformats.org/officeDocument/2006/relationships/header" Target="header23.xml"/><Relationship Id="rId75" Type="http://schemas.openxmlformats.org/officeDocument/2006/relationships/header" Target="header24.xml"/><Relationship Id="rId91" Type="http://schemas.openxmlformats.org/officeDocument/2006/relationships/footer" Target="footer29.xml"/><Relationship Id="rId96" Type="http://schemas.openxmlformats.org/officeDocument/2006/relationships/header" Target="header33.xml"/><Relationship Id="rId140" Type="http://schemas.openxmlformats.org/officeDocument/2006/relationships/header" Target="header53.xml"/><Relationship Id="rId145" Type="http://schemas.openxmlformats.org/officeDocument/2006/relationships/footer" Target="footer54.xml"/><Relationship Id="rId161" Type="http://schemas.openxmlformats.org/officeDocument/2006/relationships/footer" Target="footer62.xml"/><Relationship Id="rId166" Type="http://schemas.openxmlformats.org/officeDocument/2006/relationships/header" Target="header66.xml"/><Relationship Id="rId182" Type="http://schemas.openxmlformats.org/officeDocument/2006/relationships/header" Target="header74.xml"/><Relationship Id="rId187"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6.xml"/><Relationship Id="rId28" Type="http://schemas.openxmlformats.org/officeDocument/2006/relationships/header" Target="header8.xml"/><Relationship Id="rId49" Type="http://schemas.openxmlformats.org/officeDocument/2006/relationships/footer" Target="footer15.xml"/><Relationship Id="rId114" Type="http://schemas.openxmlformats.org/officeDocument/2006/relationships/footer" Target="footer40.xml"/><Relationship Id="rId119" Type="http://schemas.openxmlformats.org/officeDocument/2006/relationships/header" Target="header44.xml"/><Relationship Id="rId44" Type="http://schemas.openxmlformats.org/officeDocument/2006/relationships/header" Target="header14.xml"/><Relationship Id="rId60" Type="http://schemas.openxmlformats.org/officeDocument/2006/relationships/hyperlink" Target="http://www.wipo.int/en/web/global-innovation-index/2025/index" TargetMode="External"/><Relationship Id="rId65" Type="http://schemas.openxmlformats.org/officeDocument/2006/relationships/hyperlink" Target="http://www.worldbank.org/en/businessready" TargetMode="External"/><Relationship Id="rId81" Type="http://schemas.openxmlformats.org/officeDocument/2006/relationships/header" Target="header26.xml"/><Relationship Id="rId86" Type="http://schemas.openxmlformats.org/officeDocument/2006/relationships/header" Target="header28.xml"/><Relationship Id="rId130" Type="http://schemas.openxmlformats.org/officeDocument/2006/relationships/footer" Target="footer47.xml"/><Relationship Id="rId135" Type="http://schemas.openxmlformats.org/officeDocument/2006/relationships/header" Target="header51.xml"/><Relationship Id="rId151" Type="http://schemas.openxmlformats.org/officeDocument/2006/relationships/footer" Target="footer57.xml"/><Relationship Id="rId156" Type="http://schemas.openxmlformats.org/officeDocument/2006/relationships/header" Target="header61.xml"/><Relationship Id="rId177" Type="http://schemas.openxmlformats.org/officeDocument/2006/relationships/footer" Target="footer70.xml"/><Relationship Id="rId172" Type="http://schemas.openxmlformats.org/officeDocument/2006/relationships/header" Target="header69.xml"/><Relationship Id="rId193" Type="http://schemas.openxmlformats.org/officeDocument/2006/relationships/header" Target="header78.xml"/><Relationship Id="rId13" Type="http://schemas.openxmlformats.org/officeDocument/2006/relationships/hyperlink" Target="http://www.arlis.am/hy/acts/218800" TargetMode="External"/><Relationship Id="rId18" Type="http://schemas.openxmlformats.org/officeDocument/2006/relationships/footer" Target="footer3.xml"/><Relationship Id="rId39" Type="http://schemas.openxmlformats.org/officeDocument/2006/relationships/footer" Target="footer11.xml"/><Relationship Id="rId109" Type="http://schemas.openxmlformats.org/officeDocument/2006/relationships/header" Target="header39.xml"/><Relationship Id="rId34" Type="http://schemas.openxmlformats.org/officeDocument/2006/relationships/footer" Target="footer9.xml"/><Relationship Id="rId50" Type="http://schemas.openxmlformats.org/officeDocument/2006/relationships/hyperlink" Target="http://www.visionofhumanity.org/wp-content/uploads/2025/06/Global-Peace-Index-2025-web.pdf" TargetMode="External"/><Relationship Id="rId55" Type="http://schemas.openxmlformats.org/officeDocument/2006/relationships/hyperlink" Target="http://www.weforum.org/publications/global-gender-gap-report-2025/" TargetMode="External"/><Relationship Id="rId76" Type="http://schemas.openxmlformats.org/officeDocument/2006/relationships/footer" Target="footer23.xml"/><Relationship Id="rId97" Type="http://schemas.openxmlformats.org/officeDocument/2006/relationships/footer" Target="footer32.xml"/><Relationship Id="rId104" Type="http://schemas.openxmlformats.org/officeDocument/2006/relationships/footer" Target="footer35.xml"/><Relationship Id="rId120" Type="http://schemas.openxmlformats.org/officeDocument/2006/relationships/footer" Target="footer43.xml"/><Relationship Id="rId125" Type="http://schemas.openxmlformats.org/officeDocument/2006/relationships/header" Target="header46.xml"/><Relationship Id="rId141" Type="http://schemas.openxmlformats.org/officeDocument/2006/relationships/footer" Target="footer52.xml"/><Relationship Id="rId146" Type="http://schemas.openxmlformats.org/officeDocument/2006/relationships/header" Target="header56.xml"/><Relationship Id="rId167" Type="http://schemas.openxmlformats.org/officeDocument/2006/relationships/footer" Target="footer65.xml"/><Relationship Id="rId188" Type="http://schemas.openxmlformats.org/officeDocument/2006/relationships/header" Target="header76.xml"/><Relationship Id="rId7" Type="http://schemas.openxmlformats.org/officeDocument/2006/relationships/image" Target="media/image1.png"/><Relationship Id="rId71" Type="http://schemas.openxmlformats.org/officeDocument/2006/relationships/footer" Target="footer22.xml"/><Relationship Id="rId92" Type="http://schemas.openxmlformats.org/officeDocument/2006/relationships/header" Target="header31.xml"/><Relationship Id="rId162" Type="http://schemas.openxmlformats.org/officeDocument/2006/relationships/header" Target="header64.xml"/><Relationship Id="rId183" Type="http://schemas.openxmlformats.org/officeDocument/2006/relationships/footer" Target="footer73.xml"/><Relationship Id="rId2" Type="http://schemas.openxmlformats.org/officeDocument/2006/relationships/styles" Target="styles.xml"/><Relationship Id="rId29" Type="http://schemas.openxmlformats.org/officeDocument/2006/relationships/footer" Target="footer7.xml"/><Relationship Id="rId24" Type="http://schemas.openxmlformats.org/officeDocument/2006/relationships/footer" Target="footer5.xml"/><Relationship Id="rId40" Type="http://schemas.openxmlformats.org/officeDocument/2006/relationships/hyperlink" Target="http://www.arlis.am/hy/acts/124389" TargetMode="External"/><Relationship Id="rId45" Type="http://schemas.openxmlformats.org/officeDocument/2006/relationships/footer" Target="footer13.xml"/><Relationship Id="rId66" Type="http://schemas.openxmlformats.org/officeDocument/2006/relationships/header" Target="header21.xml"/><Relationship Id="rId87" Type="http://schemas.openxmlformats.org/officeDocument/2006/relationships/footer" Target="footer27.xml"/><Relationship Id="rId110" Type="http://schemas.openxmlformats.org/officeDocument/2006/relationships/footer" Target="footer38.xml"/><Relationship Id="rId115" Type="http://schemas.openxmlformats.org/officeDocument/2006/relationships/header" Target="header42.xml"/><Relationship Id="rId131" Type="http://schemas.openxmlformats.org/officeDocument/2006/relationships/header" Target="header49.xml"/><Relationship Id="rId136" Type="http://schemas.openxmlformats.org/officeDocument/2006/relationships/footer" Target="footer50.xml"/><Relationship Id="rId157" Type="http://schemas.openxmlformats.org/officeDocument/2006/relationships/footer" Target="footer60.xml"/><Relationship Id="rId178" Type="http://schemas.openxmlformats.org/officeDocument/2006/relationships/header" Target="header72.xml"/><Relationship Id="rId61" Type="http://schemas.openxmlformats.org/officeDocument/2006/relationships/hyperlink" Target="http://www.heritage.org/index/pages/report" TargetMode="External"/><Relationship Id="rId82" Type="http://schemas.openxmlformats.org/officeDocument/2006/relationships/footer" Target="footer25.xml"/><Relationship Id="rId152" Type="http://schemas.openxmlformats.org/officeDocument/2006/relationships/header" Target="header59.xml"/><Relationship Id="rId173" Type="http://schemas.openxmlformats.org/officeDocument/2006/relationships/footer" Target="footer68.xml"/><Relationship Id="rId194" Type="http://schemas.openxmlformats.org/officeDocument/2006/relationships/footer" Target="footer77.xml"/><Relationship Id="rId19" Type="http://schemas.openxmlformats.org/officeDocument/2006/relationships/header" Target="header5.xml"/><Relationship Id="rId14" Type="http://schemas.openxmlformats.org/officeDocument/2006/relationships/header" Target="header3.xml"/><Relationship Id="rId30" Type="http://schemas.openxmlformats.org/officeDocument/2006/relationships/image" Target="media/image5.jpeg"/><Relationship Id="rId35" Type="http://schemas.openxmlformats.org/officeDocument/2006/relationships/image" Target="media/image6.jpeg"/><Relationship Id="rId56" Type="http://schemas.openxmlformats.org/officeDocument/2006/relationships/header" Target="header18.xml"/><Relationship Id="rId77" Type="http://schemas.openxmlformats.org/officeDocument/2006/relationships/header" Target="header25.xml"/><Relationship Id="rId100" Type="http://schemas.openxmlformats.org/officeDocument/2006/relationships/footer" Target="footer33.xml"/><Relationship Id="rId105" Type="http://schemas.openxmlformats.org/officeDocument/2006/relationships/header" Target="header37.xml"/><Relationship Id="rId126" Type="http://schemas.openxmlformats.org/officeDocument/2006/relationships/footer" Target="footer45.xml"/><Relationship Id="rId147" Type="http://schemas.openxmlformats.org/officeDocument/2006/relationships/footer" Target="footer55.xml"/><Relationship Id="rId168" Type="http://schemas.openxmlformats.org/officeDocument/2006/relationships/header" Target="header67.xml"/><Relationship Id="rId8" Type="http://schemas.openxmlformats.org/officeDocument/2006/relationships/image" Target="media/image2.png"/><Relationship Id="rId51" Type="http://schemas.openxmlformats.org/officeDocument/2006/relationships/hyperlink" Target="http://www.worldbank.org/en/publication/worldwide-governance-indicators/interactive-data-access" TargetMode="External"/><Relationship Id="rId72" Type="http://schemas.openxmlformats.org/officeDocument/2006/relationships/hyperlink" Target="http://www.worldbank.org/en/publication/worldwide-governance-indicators/interactive-data-access" TargetMode="External"/><Relationship Id="rId93" Type="http://schemas.openxmlformats.org/officeDocument/2006/relationships/footer" Target="footer30.xml"/><Relationship Id="rId98" Type="http://schemas.openxmlformats.org/officeDocument/2006/relationships/image" Target="media/image7.png"/><Relationship Id="rId121" Type="http://schemas.openxmlformats.org/officeDocument/2006/relationships/image" Target="media/image8.jpeg"/><Relationship Id="rId142" Type="http://schemas.openxmlformats.org/officeDocument/2006/relationships/header" Target="header54.xml"/><Relationship Id="rId163" Type="http://schemas.openxmlformats.org/officeDocument/2006/relationships/footer" Target="footer63.xml"/><Relationship Id="rId184" Type="http://schemas.openxmlformats.org/officeDocument/2006/relationships/header" Target="header75.xml"/><Relationship Id="rId189" Type="http://schemas.openxmlformats.org/officeDocument/2006/relationships/footer" Target="footer75.xml"/><Relationship Id="rId3" Type="http://schemas.openxmlformats.org/officeDocument/2006/relationships/settings" Target="settings.xml"/><Relationship Id="rId25" Type="http://schemas.openxmlformats.org/officeDocument/2006/relationships/hyperlink" Target="http://www.tandfonline.com/doi/full/10.1080/10967494.2023.2271901" TargetMode="External"/><Relationship Id="rId46" Type="http://schemas.openxmlformats.org/officeDocument/2006/relationships/header" Target="header15.xml"/><Relationship Id="rId67" Type="http://schemas.openxmlformats.org/officeDocument/2006/relationships/footer" Target="footer20.xml"/><Relationship Id="rId116" Type="http://schemas.openxmlformats.org/officeDocument/2006/relationships/footer" Target="footer41.xml"/><Relationship Id="rId137" Type="http://schemas.openxmlformats.org/officeDocument/2006/relationships/hyperlink" Target="http://www.arlis.am/hy/acts/217845" TargetMode="External"/><Relationship Id="rId158" Type="http://schemas.openxmlformats.org/officeDocument/2006/relationships/header" Target="header62.xml"/><Relationship Id="rId20" Type="http://schemas.openxmlformats.org/officeDocument/2006/relationships/footer" Target="footer4.xml"/><Relationship Id="rId41" Type="http://schemas.openxmlformats.org/officeDocument/2006/relationships/header" Target="header13.xml"/><Relationship Id="rId62" Type="http://schemas.openxmlformats.org/officeDocument/2006/relationships/hyperlink" Target="https://www.imf.org/external/datamapper/AI_PI%40AIPI/ADVEC/EME/LIC" TargetMode="External"/><Relationship Id="rId83" Type="http://schemas.openxmlformats.org/officeDocument/2006/relationships/hyperlink" Target="http://www.imf.org/external/datamapper/datasets/AIPI" TargetMode="External"/><Relationship Id="rId88" Type="http://schemas.openxmlformats.org/officeDocument/2006/relationships/header" Target="header29.xml"/><Relationship Id="rId111" Type="http://schemas.openxmlformats.org/officeDocument/2006/relationships/header" Target="header40.xml"/><Relationship Id="rId132" Type="http://schemas.openxmlformats.org/officeDocument/2006/relationships/footer" Target="footer48.xml"/><Relationship Id="rId153" Type="http://schemas.openxmlformats.org/officeDocument/2006/relationships/footer" Target="footer58.xml"/><Relationship Id="rId174" Type="http://schemas.openxmlformats.org/officeDocument/2006/relationships/header" Target="header70.xml"/><Relationship Id="rId179" Type="http://schemas.openxmlformats.org/officeDocument/2006/relationships/footer" Target="footer71.xml"/><Relationship Id="rId195" Type="http://schemas.openxmlformats.org/officeDocument/2006/relationships/fontTable" Target="fontTable.xml"/><Relationship Id="rId190" Type="http://schemas.openxmlformats.org/officeDocument/2006/relationships/header" Target="header77.xml"/><Relationship Id="rId15" Type="http://schemas.openxmlformats.org/officeDocument/2006/relationships/footer" Target="footer2.xml"/><Relationship Id="rId36" Type="http://schemas.openxmlformats.org/officeDocument/2006/relationships/header" Target="header11.xml"/><Relationship Id="rId57" Type="http://schemas.openxmlformats.org/officeDocument/2006/relationships/footer" Target="footer17.xml"/><Relationship Id="rId106" Type="http://schemas.openxmlformats.org/officeDocument/2006/relationships/footer" Target="footer36.xml"/><Relationship Id="rId127" Type="http://schemas.openxmlformats.org/officeDocument/2006/relationships/header" Target="header47.xml"/><Relationship Id="rId10" Type="http://schemas.openxmlformats.org/officeDocument/2006/relationships/header" Target="header1.xml"/><Relationship Id="rId31" Type="http://schemas.openxmlformats.org/officeDocument/2006/relationships/header" Target="header9.xml"/><Relationship Id="rId52" Type="http://schemas.openxmlformats.org/officeDocument/2006/relationships/hyperlink" Target="http://www.itu.int/epublications/publication/global-cybersecurity-index-2024" TargetMode="External"/><Relationship Id="rId73" Type="http://schemas.openxmlformats.org/officeDocument/2006/relationships/hyperlink" Target="http://www.transparency.org/en/cpi/2024" TargetMode="External"/><Relationship Id="rId78" Type="http://schemas.openxmlformats.org/officeDocument/2006/relationships/footer" Target="footer24.xml"/><Relationship Id="rId94" Type="http://schemas.openxmlformats.org/officeDocument/2006/relationships/header" Target="header32.xml"/><Relationship Id="rId99" Type="http://schemas.openxmlformats.org/officeDocument/2006/relationships/header" Target="header34.xml"/><Relationship Id="rId101" Type="http://schemas.openxmlformats.org/officeDocument/2006/relationships/header" Target="header35.xml"/><Relationship Id="rId122" Type="http://schemas.openxmlformats.org/officeDocument/2006/relationships/header" Target="header45.xml"/><Relationship Id="rId143" Type="http://schemas.openxmlformats.org/officeDocument/2006/relationships/footer" Target="footer53.xml"/><Relationship Id="rId148" Type="http://schemas.openxmlformats.org/officeDocument/2006/relationships/header" Target="header57.xml"/><Relationship Id="rId164" Type="http://schemas.openxmlformats.org/officeDocument/2006/relationships/header" Target="header65.xml"/><Relationship Id="rId169" Type="http://schemas.openxmlformats.org/officeDocument/2006/relationships/footer" Target="footer66.xml"/><Relationship Id="rId185" Type="http://schemas.openxmlformats.org/officeDocument/2006/relationships/footer" Target="footer74.xml"/><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header" Target="header73.xml"/><Relationship Id="rId26"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78</Pages>
  <Words>14629</Words>
  <Characters>83390</Characters>
  <Application>Microsoft Office Word</Application>
  <DocSecurity>0</DocSecurity>
  <Lines>694</Lines>
  <Paragraphs>195</Paragraphs>
  <ScaleCrop>false</ScaleCrop>
  <Company/>
  <LinksUpToDate>false</LinksUpToDate>
  <CharactersWithSpaces>97824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VA-73.1</dc:title>
  <dc:creator>Anna Aloyan</dc:creator>
  <cp:lastModifiedBy>Lusine Gasparyan</cp:lastModifiedBy>
  <cp:revision>3</cp:revision>
  <dcterms:created xsi:type="dcterms:W3CDTF">2026-08-19T09:50:00Z</dcterms:created>
  <dcterms:modified xsi:type="dcterms:W3CDTF">2026-08-19T11:19:00Z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2026-08-18T00:00:00Z</vt:filetime>
  </property>
  <property fmtid="{D5CDD505-2E9C-101B-9397-08002B2CF9AE}" pid="3" name="LastSaved">
    <vt:filetime>2026-08-19T00:00:00Z</vt:filetime>
  </property>
</Properties>
</file>