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8A25D" w14:textId="77777777" w:rsidR="005B1D79" w:rsidRPr="00186126" w:rsidRDefault="005B1D79" w:rsidP="005B1D79">
      <w:pPr>
        <w:widowControl w:val="0"/>
        <w:spacing w:after="160" w:line="360" w:lineRule="auto"/>
        <w:ind w:left="5103"/>
        <w:jc w:val="center"/>
        <w:rPr>
          <w:rFonts w:ascii="Sylfaen" w:hAnsi="Sylfaen"/>
          <w:sz w:val="24"/>
          <w:szCs w:val="24"/>
        </w:rPr>
      </w:pPr>
      <w:r w:rsidRPr="00186126">
        <w:rPr>
          <w:rFonts w:ascii="Sylfaen" w:hAnsi="Sylfaen"/>
          <w:sz w:val="24"/>
          <w:szCs w:val="24"/>
        </w:rPr>
        <w:t xml:space="preserve">ՀԱՍՏԱՏՎԱԾ ԵՆ </w:t>
      </w:r>
    </w:p>
    <w:p w14:paraId="50C9B276" w14:textId="77777777" w:rsidR="005B1D79" w:rsidRPr="00186126" w:rsidRDefault="005B1D79" w:rsidP="005B1D79">
      <w:pPr>
        <w:widowControl w:val="0"/>
        <w:spacing w:after="160" w:line="360" w:lineRule="auto"/>
        <w:ind w:left="5103"/>
        <w:jc w:val="center"/>
        <w:rPr>
          <w:rFonts w:ascii="Sylfaen" w:hAnsi="Sylfaen"/>
          <w:sz w:val="24"/>
          <w:szCs w:val="24"/>
        </w:rPr>
      </w:pPr>
      <w:r w:rsidRPr="00186126">
        <w:rPr>
          <w:rFonts w:ascii="Sylfaen" w:hAnsi="Sylfaen"/>
          <w:sz w:val="24"/>
          <w:szCs w:val="24"/>
        </w:rPr>
        <w:t xml:space="preserve">Եվրասիական տնտեսական հանձնաժողովի կոլեգիայի </w:t>
      </w:r>
      <w:r w:rsidRPr="00186126">
        <w:rPr>
          <w:rFonts w:ascii="Sylfaen" w:hAnsi="Sylfaen"/>
          <w:sz w:val="24"/>
          <w:szCs w:val="24"/>
        </w:rPr>
        <w:br/>
        <w:t>2025 թվականի հոկտեմբերի 14-ի թիվ 92 որոշմամբ</w:t>
      </w:r>
    </w:p>
    <w:p w14:paraId="64D02943" w14:textId="77777777" w:rsidR="005B1D79" w:rsidRPr="00186126" w:rsidRDefault="005B1D79" w:rsidP="005B1D79">
      <w:pPr>
        <w:pStyle w:val="ad"/>
        <w:keepNext w:val="0"/>
        <w:keepLines w:val="0"/>
        <w:widowControl w:val="0"/>
        <w:spacing w:after="160" w:line="360" w:lineRule="auto"/>
        <w:rPr>
          <w:rFonts w:ascii="Sylfaen" w:hAnsi="Sylfaen"/>
          <w:color w:val="auto"/>
          <w:sz w:val="24"/>
          <w:szCs w:val="24"/>
        </w:rPr>
      </w:pPr>
    </w:p>
    <w:p w14:paraId="20CBEBB9" w14:textId="77777777" w:rsidR="005B1D79" w:rsidRPr="00186126" w:rsidRDefault="005B1D79" w:rsidP="005B1D79">
      <w:pPr>
        <w:pStyle w:val="ad"/>
        <w:keepNext w:val="0"/>
        <w:keepLines w:val="0"/>
        <w:widowControl w:val="0"/>
        <w:spacing w:after="160" w:line="360" w:lineRule="auto"/>
        <w:rPr>
          <w:rFonts w:ascii="Sylfaen" w:hAnsi="Sylfaen"/>
          <w:color w:val="auto"/>
          <w:sz w:val="24"/>
          <w:szCs w:val="24"/>
        </w:rPr>
      </w:pPr>
      <w:r w:rsidRPr="00186126">
        <w:rPr>
          <w:rFonts w:ascii="Sylfaen" w:hAnsi="Sylfaen"/>
          <w:color w:val="auto"/>
          <w:sz w:val="24"/>
          <w:szCs w:val="24"/>
        </w:rPr>
        <w:t>Կանոններ</w:t>
      </w:r>
    </w:p>
    <w:p w14:paraId="4A1EDFC3" w14:textId="263EE492" w:rsidR="005B1D79" w:rsidRPr="00186126" w:rsidRDefault="005B1D79" w:rsidP="005B1D79">
      <w:pPr>
        <w:pStyle w:val="a6"/>
        <w:widowControl w:val="0"/>
        <w:spacing w:after="160" w:line="360" w:lineRule="auto"/>
        <w:contextualSpacing w:val="0"/>
        <w:rPr>
          <w:rFonts w:ascii="Sylfaen" w:hAnsi="Sylfaen"/>
          <w:sz w:val="24"/>
          <w:szCs w:val="24"/>
        </w:rPr>
      </w:pPr>
      <w:r w:rsidRPr="00186126">
        <w:rPr>
          <w:rFonts w:ascii="Sylfaen" w:hAnsi="Sylfaen"/>
          <w:sz w:val="24"/>
          <w:szCs w:val="24"/>
        </w:rPr>
        <w:t xml:space="preserve">«Եվրասիական տնտեսական միության երկու </w:t>
      </w:r>
      <w:r w:rsidR="00F76274">
        <w:rPr>
          <w:rFonts w:ascii="Sylfaen" w:hAnsi="Sylfaen"/>
          <w:sz w:val="24"/>
          <w:szCs w:val="24"/>
        </w:rPr>
        <w:t>և</w:t>
      </w:r>
      <w:r w:rsidRPr="00186126">
        <w:rPr>
          <w:rFonts w:ascii="Sylfaen" w:hAnsi="Sylfaen"/>
          <w:sz w:val="24"/>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w:t>
      </w:r>
    </w:p>
    <w:p w14:paraId="1D7B2797" w14:textId="77777777" w:rsidR="005B1D79" w:rsidRPr="00186126" w:rsidRDefault="005B1D79" w:rsidP="005B1D79">
      <w:pPr>
        <w:pStyle w:val="a6"/>
        <w:widowControl w:val="0"/>
        <w:spacing w:after="160" w:line="360" w:lineRule="auto"/>
        <w:contextualSpacing w:val="0"/>
        <w:rPr>
          <w:rFonts w:ascii="Sylfaen" w:hAnsi="Sylfaen"/>
          <w:sz w:val="24"/>
          <w:szCs w:val="24"/>
        </w:rPr>
      </w:pPr>
    </w:p>
    <w:p w14:paraId="18AA86FA"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I. Ընդհանուր դրույթները</w:t>
      </w:r>
    </w:p>
    <w:p w14:paraId="6108E45C" w14:textId="7670CD16" w:rsidR="005B1D79" w:rsidRPr="00186126" w:rsidRDefault="005B1D79" w:rsidP="005B1D79">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w:t>
      </w:r>
      <w:r w:rsidRPr="00186126">
        <w:rPr>
          <w:rFonts w:ascii="Sylfaen" w:hAnsi="Sylfaen"/>
          <w:noProof/>
          <w:color w:val="auto"/>
          <w:sz w:val="24"/>
        </w:rPr>
        <w:tab/>
        <w:t>Սույն կանոնները մշակվել են Եվրասիական տնտեսական միության (այսուհետ՝ Միություն) իրավունքը կազմող հետ</w:t>
      </w:r>
      <w:r w:rsidR="00F76274">
        <w:rPr>
          <w:rFonts w:ascii="Sylfaen" w:hAnsi="Sylfaen"/>
          <w:noProof/>
          <w:color w:val="auto"/>
          <w:sz w:val="24"/>
        </w:rPr>
        <w:t>և</w:t>
      </w:r>
      <w:r w:rsidRPr="00186126">
        <w:rPr>
          <w:rFonts w:ascii="Sylfaen" w:hAnsi="Sylfaen"/>
          <w:noProof/>
          <w:color w:val="auto"/>
          <w:sz w:val="24"/>
        </w:rPr>
        <w:t xml:space="preserve">յալ միջազգային պայմանագրերին </w:t>
      </w:r>
      <w:r w:rsidR="00F76274">
        <w:rPr>
          <w:rFonts w:ascii="Sylfaen" w:hAnsi="Sylfaen"/>
          <w:noProof/>
          <w:color w:val="auto"/>
          <w:sz w:val="24"/>
        </w:rPr>
        <w:t>և</w:t>
      </w:r>
      <w:r w:rsidRPr="00186126">
        <w:rPr>
          <w:rFonts w:ascii="Sylfaen" w:hAnsi="Sylfaen"/>
          <w:noProof/>
          <w:color w:val="auto"/>
          <w:sz w:val="24"/>
        </w:rPr>
        <w:t xml:space="preserve"> ակտերին համապատասխան՝</w:t>
      </w:r>
    </w:p>
    <w:p w14:paraId="2D2D7876" w14:textId="77777777" w:rsidR="005B1D79" w:rsidRPr="00186126" w:rsidRDefault="005B1D79" w:rsidP="005B1D79">
      <w:pPr>
        <w:pStyle w:val="af7"/>
        <w:tabs>
          <w:tab w:val="left" w:pos="1134"/>
        </w:tabs>
        <w:spacing w:after="160"/>
        <w:ind w:firstLine="567"/>
        <w:rPr>
          <w:rFonts w:ascii="Sylfaen" w:hAnsi="Sylfaen"/>
          <w:sz w:val="24"/>
        </w:rPr>
      </w:pPr>
      <w:bookmarkStart w:id="0" w:name="_Toc351924578"/>
      <w:bookmarkStart w:id="1" w:name="_Toc363227824"/>
      <w:bookmarkStart w:id="2" w:name="_Toc364113123"/>
      <w:bookmarkStart w:id="3" w:name="_Toc369270989"/>
      <w:bookmarkStart w:id="4" w:name="_Toc375908829"/>
      <w:r w:rsidRPr="00186126">
        <w:rPr>
          <w:rFonts w:ascii="Sylfaen" w:hAnsi="Sylfaen"/>
          <w:sz w:val="24"/>
        </w:rPr>
        <w:t>«Եվրասիական տնտեսական միության մասին» 2014 թվականի մայիսի 29-ի պայմանագիր.</w:t>
      </w:r>
    </w:p>
    <w:p w14:paraId="447314F1" w14:textId="77777777"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«Եվրասիական տնտեսական միությունում փոխադրումների հետագծման համար նավիգացիոն կապարակնիքների կիրառման մասին» 2022 թվականի ապրիլի 19-ի համաձայնագիր (այսուհետ՝ Համաձայնագիր)</w:t>
      </w:r>
    </w:p>
    <w:p w14:paraId="0DF745BC" w14:textId="15B02FA3"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 xml:space="preserve">Եվրասիական տնտեսական հանձնաժողովի խորհրդի 2023 թվականի օգոստոսի 29-ի «Էլեկտրոնային փաստաթղթերից տեղեկությունների </w:t>
      </w:r>
      <w:r w:rsidR="00F76274">
        <w:rPr>
          <w:rFonts w:ascii="Sylfaen" w:hAnsi="Sylfaen"/>
          <w:noProof/>
          <w:sz w:val="24"/>
        </w:rPr>
        <w:t>և</w:t>
      </w:r>
      <w:r w:rsidRPr="00186126">
        <w:rPr>
          <w:rFonts w:ascii="Sylfaen" w:hAnsi="Sylfaen"/>
          <w:noProof/>
          <w:sz w:val="24"/>
        </w:rPr>
        <w:t xml:space="preserve"> (կամ) </w:t>
      </w:r>
      <w:r w:rsidRPr="00186126">
        <w:rPr>
          <w:rFonts w:ascii="Sylfaen" w:hAnsi="Sylfaen"/>
          <w:noProof/>
          <w:sz w:val="24"/>
        </w:rPr>
        <w:lastRenderedPageBreak/>
        <w:t>փաստաթղթերից տեղեկությունների կազմի մասին, որոնք պետք է պարունակի նավիգացիոն կապարակնիքը կոնկրետ փոխադրման հետագծման ժամանակահատվածի համար» թիվ 81 որոշում.</w:t>
      </w:r>
    </w:p>
    <w:p w14:paraId="623AEB27" w14:textId="3517FEDA"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F76274">
        <w:rPr>
          <w:rFonts w:ascii="Sylfaen" w:hAnsi="Sylfaen"/>
          <w:noProof/>
          <w:sz w:val="24"/>
        </w:rPr>
        <w:t>և</w:t>
      </w:r>
      <w:r w:rsidRPr="00186126">
        <w:rPr>
          <w:rFonts w:ascii="Sylfaen" w:hAnsi="Sylfaen"/>
          <w:noProof/>
          <w:sz w:val="24"/>
        </w:rPr>
        <w:t xml:space="preserve"> փոխադարձ առ</w:t>
      </w:r>
      <w:r w:rsidR="00F76274">
        <w:rPr>
          <w:rFonts w:ascii="Sylfaen" w:hAnsi="Sylfaen"/>
          <w:noProof/>
          <w:sz w:val="24"/>
        </w:rPr>
        <w:t>և</w:t>
      </w:r>
      <w:r w:rsidRPr="00186126">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95C174E" w14:textId="20066931"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noProof/>
          <w:sz w:val="24"/>
        </w:rPr>
        <w:t xml:space="preserve">Եվրասիական տնտեսական հանձնաժողովի կոլեգիայի 2015 թվականի հունվարի 27-ի «Արտաքին </w:t>
      </w:r>
      <w:r w:rsidR="00F76274">
        <w:rPr>
          <w:rFonts w:ascii="Sylfaen" w:hAnsi="Sylfaen"/>
          <w:noProof/>
          <w:sz w:val="24"/>
        </w:rPr>
        <w:t>և</w:t>
      </w:r>
      <w:r w:rsidRPr="00186126">
        <w:rPr>
          <w:rFonts w:ascii="Sylfaen" w:hAnsi="Sylfaen"/>
          <w:noProof/>
          <w:sz w:val="24"/>
        </w:rPr>
        <w:t xml:space="preserve"> փոխադարձ առ</w:t>
      </w:r>
      <w:r w:rsidR="00F76274">
        <w:rPr>
          <w:rFonts w:ascii="Sylfaen" w:hAnsi="Sylfaen"/>
          <w:noProof/>
          <w:sz w:val="24"/>
        </w:rPr>
        <w:t>և</w:t>
      </w:r>
      <w:r w:rsidRPr="00186126">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2CF6C089" w14:textId="266BB8FB"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F76274">
        <w:rPr>
          <w:rFonts w:ascii="Sylfaen" w:hAnsi="Sylfaen"/>
          <w:noProof/>
          <w:sz w:val="24"/>
        </w:rPr>
        <w:t>և</w:t>
      </w:r>
      <w:r w:rsidRPr="00186126">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1452043" w14:textId="6DEC6ABC"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F76274">
        <w:rPr>
          <w:rFonts w:ascii="Sylfaen" w:hAnsi="Sylfaen"/>
          <w:noProof/>
          <w:sz w:val="24"/>
        </w:rPr>
        <w:t>և</w:t>
      </w:r>
      <w:r w:rsidRPr="00186126">
        <w:rPr>
          <w:rFonts w:ascii="Sylfaen" w:hAnsi="Sylfaen"/>
          <w:noProof/>
          <w:sz w:val="24"/>
        </w:rPr>
        <w:t xml:space="preserve"> նկարագրության մեթոդիկայի մասին» թիվ 63 որոշում.</w:t>
      </w:r>
    </w:p>
    <w:p w14:paraId="23F371AC" w14:textId="1D86D3AC"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F76274">
        <w:rPr>
          <w:rFonts w:ascii="Sylfaen" w:hAnsi="Sylfaen"/>
          <w:noProof/>
          <w:sz w:val="24"/>
        </w:rPr>
        <w:t>և</w:t>
      </w:r>
      <w:r w:rsidRPr="00186126">
        <w:rPr>
          <w:rFonts w:ascii="Sylfaen" w:hAnsi="Sylfaen"/>
          <w:noProof/>
          <w:sz w:val="24"/>
        </w:rPr>
        <w:t xml:space="preserve"> </w:t>
      </w:r>
      <w:r w:rsidR="00F76274">
        <w:rPr>
          <w:rFonts w:ascii="Sylfaen" w:hAnsi="Sylfaen"/>
          <w:noProof/>
          <w:sz w:val="24"/>
        </w:rPr>
        <w:t>և</w:t>
      </w:r>
      <w:r w:rsidRPr="00186126">
        <w:rPr>
          <w:rFonts w:ascii="Sylfaen" w:hAnsi="Sylfaen"/>
          <w:noProof/>
          <w:sz w:val="24"/>
        </w:rPr>
        <w:t xml:space="preserve"> Եվրասիական տնտեսական հանձնաժողովի հետ անդրսահմանային փոխգործակցության ժամանակ</w:t>
      </w:r>
      <w:r w:rsidRPr="00186126">
        <w:rPr>
          <w:rFonts w:ascii="Sylfaen" w:hAnsi="Sylfaen"/>
          <w:sz w:val="24"/>
        </w:rPr>
        <w:t xml:space="preserve"> էլեկտրոնային փաստաթղթերի փոխանակման վերաբերյալ հիմնադրույթի հաստատման մասին» թիվ 125 որոշում.</w:t>
      </w:r>
    </w:p>
    <w:p w14:paraId="4D5CAA53" w14:textId="542EAA41"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lastRenderedPageBreak/>
        <w:t xml:space="preserve">Եվրասիական տնտեսական հանձնաժողովի կոլեգիայի 2023 թվականի հուլիսի 11-ի «Կոնկրետ փոխադրման հետագծման ժամանակահատվածի համար նավիգացիոն կապարակնիքում պարունակվող էլեկտրոնային փաստաթղթերի </w:t>
      </w:r>
      <w:r w:rsidR="00F76274">
        <w:rPr>
          <w:rFonts w:ascii="Sylfaen" w:hAnsi="Sylfaen"/>
          <w:sz w:val="24"/>
        </w:rPr>
        <w:t>և</w:t>
      </w:r>
      <w:r w:rsidRPr="00186126">
        <w:rPr>
          <w:rFonts w:ascii="Sylfaen" w:hAnsi="Sylfaen"/>
          <w:sz w:val="24"/>
        </w:rPr>
        <w:t xml:space="preserve"> (կամ) փաստաթղթերից տեղեկությունների պահպանման կազմակերպմանը ներկայացվող պահանջների մասին» թիվ 97 որոշում.</w:t>
      </w:r>
    </w:p>
    <w:p w14:paraId="76FF1FFF" w14:textId="2021CC4A"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2023 թվականի օգոստոսի 22-ի «Եվրասիական տնտեսական միության անդամ պետությունների տարածքներով հետագծման օբյեկտների փոխադրման՝ նավիգացիոն կապարակնիքների կիրառմամբ հետագծման ընթացքում արտակարգ իրավիճակ առաջանալու </w:t>
      </w:r>
      <w:r w:rsidR="00F76274">
        <w:rPr>
          <w:rFonts w:ascii="Sylfaen" w:hAnsi="Sylfaen"/>
          <w:sz w:val="24"/>
        </w:rPr>
        <w:t>և</w:t>
      </w:r>
      <w:r w:rsidRPr="00186126">
        <w:rPr>
          <w:rFonts w:ascii="Sylfaen" w:hAnsi="Sylfaen"/>
          <w:sz w:val="24"/>
        </w:rPr>
        <w:t xml:space="preserve"> (կամ) չարտոնված գործողություն իրականացնելու պարագայում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վերահսկող մարմինների կողմից գործողությունների կատարման կարգի մասին» թիվ 127 որոշում.</w:t>
      </w:r>
    </w:p>
    <w:p w14:paraId="347B5E6B" w14:textId="77777777"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«Նավիգացիոն կապարակնիքների կիրառման որոշ հարցերի մասին» թիվ 128 որոշում</w:t>
      </w:r>
      <w:r w:rsidRPr="00186126">
        <w:rPr>
          <w:rFonts w:ascii="GHEA Grapalat" w:hAnsi="GHEA Grapalat"/>
          <w:sz w:val="24"/>
        </w:rPr>
        <w:t>․</w:t>
      </w:r>
    </w:p>
    <w:p w14:paraId="7BE1EE2F" w14:textId="77777777"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«Վերահսկող մարմինների ու ազգային օպերատորների այն գործողությունների կարգի մասին, որոնք անհրաժեշտ են Եվրասիական տնտեսական միության այն անդամ պետության ազգային օպերատորի տեղեկատվական համակարգում գրանցված նավիգացիոն կապարակնիքի ակտիվացման ու ապաակտիվացման համար, որը տարբերվում է այն անդամ պետությունից, որի տարածքում սկսվում է հետագծման օբյեկտների փոխադրման հետագծումը» թիվ 129 որոշում.</w:t>
      </w:r>
    </w:p>
    <w:p w14:paraId="257B6D93" w14:textId="7C965983" w:rsidR="005B1D79" w:rsidRPr="00186126" w:rsidRDefault="005B1D79" w:rsidP="005B1D79">
      <w:pPr>
        <w:pStyle w:val="af7"/>
        <w:tabs>
          <w:tab w:val="left" w:pos="1134"/>
        </w:tabs>
        <w:spacing w:after="160" w:line="346" w:lineRule="auto"/>
        <w:ind w:firstLine="567"/>
        <w:rPr>
          <w:rFonts w:ascii="Sylfaen" w:hAnsi="Sylfaen"/>
          <w:sz w:val="24"/>
        </w:rPr>
      </w:pPr>
      <w:r w:rsidRPr="00186126">
        <w:rPr>
          <w:rFonts w:ascii="Sylfaen" w:hAnsi="Sylfaen"/>
          <w:sz w:val="24"/>
        </w:rPr>
        <w:t xml:space="preserve">Եվրասիական տնտեսական հանձնաժողովի կոլեգիայի 2023 թվականի օգոստոսի 22-ի «Նավիգացիոն կապարակնիքների կիրառմամբ Եվրասիական տնտեսական միության անդամ պետությունների տարածքներով փոխադրվող ապրանքների (արտադրանքի) նկատմամբ անդամ պետությունների վերահսկող </w:t>
      </w:r>
      <w:r w:rsidRPr="00186126">
        <w:rPr>
          <w:rFonts w:ascii="Sylfaen" w:hAnsi="Sylfaen"/>
          <w:sz w:val="24"/>
        </w:rPr>
        <w:lastRenderedPageBreak/>
        <w:t>մարմինների միջ</w:t>
      </w:r>
      <w:r w:rsidR="00F76274">
        <w:rPr>
          <w:rFonts w:ascii="Sylfaen" w:hAnsi="Sylfaen"/>
          <w:sz w:val="24"/>
        </w:rPr>
        <w:t>և</w:t>
      </w:r>
      <w:r w:rsidRPr="00186126">
        <w:rPr>
          <w:rFonts w:ascii="Sylfaen" w:hAnsi="Sylfaen"/>
          <w:sz w:val="24"/>
        </w:rPr>
        <w:t xml:space="preserve"> փոխադրման ընթացքում հսկողության ընդունված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վերաբերյալ տեղեկատվության փոխանակման կարգի մասին» թիվ 130 որոշում</w:t>
      </w:r>
    </w:p>
    <w:p w14:paraId="0B27547B" w14:textId="77777777" w:rsidR="005B1D79" w:rsidRPr="00186126" w:rsidRDefault="005B1D79" w:rsidP="005B1D79">
      <w:pPr>
        <w:pStyle w:val="af7"/>
        <w:tabs>
          <w:tab w:val="left" w:pos="1134"/>
        </w:tabs>
        <w:spacing w:after="160" w:line="346" w:lineRule="auto"/>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«Հետագծման օբյեկտների՝ Եվրասիական տնտեսական միության անդամ պետությունների տարածքներով ընթացուղում (փոխադրման ժամանակ) առաջացած արտակարգ իրավիճակներին դասվող դեպքերի սահմանման մասին» թիվ 131 որոշում.</w:t>
      </w:r>
    </w:p>
    <w:p w14:paraId="7EE0AF5F" w14:textId="05B57D8C" w:rsidR="005B1D79" w:rsidRPr="00186126" w:rsidRDefault="005B1D79" w:rsidP="005B1D79">
      <w:pPr>
        <w:pStyle w:val="af7"/>
        <w:tabs>
          <w:tab w:val="left" w:pos="1134"/>
        </w:tabs>
        <w:spacing w:after="160" w:line="346" w:lineRule="auto"/>
        <w:ind w:firstLine="567"/>
        <w:rPr>
          <w:rFonts w:ascii="Sylfaen" w:hAnsi="Sylfaen"/>
          <w:sz w:val="24"/>
        </w:rPr>
      </w:pPr>
      <w:r w:rsidRPr="00186126">
        <w:rPr>
          <w:rFonts w:ascii="Sylfaen" w:hAnsi="Sylfaen"/>
          <w:sz w:val="24"/>
        </w:rPr>
        <w:t>Եվրասիական տնտեսական հանձնաժողովի կոլեգիայի 2023 թվականի սեպտեմբերի 14-ի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մասին» թիվ 139 որոշում</w:t>
      </w:r>
      <w:r w:rsidRPr="00186126">
        <w:rPr>
          <w:rFonts w:ascii="GHEA Grapalat" w:hAnsi="GHEA Grapalat"/>
          <w:sz w:val="24"/>
        </w:rPr>
        <w:t>․</w:t>
      </w:r>
    </w:p>
    <w:p w14:paraId="0CB4D4AA" w14:textId="174F6918" w:rsidR="005B1D79" w:rsidRPr="00186126" w:rsidRDefault="005B1D79" w:rsidP="005B1D79">
      <w:pPr>
        <w:pStyle w:val="af7"/>
        <w:tabs>
          <w:tab w:val="left" w:pos="1134"/>
        </w:tabs>
        <w:spacing w:after="160" w:line="346" w:lineRule="auto"/>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փետրվարի 20-ի «Եվրասիական տնտեսական միության անդամ պետությունների տարածքներով ընթացուղում (փոխադրման ժամանակ) առանց հետագծման օբյեկտի հսկումը դադարեցնելու՝ նավիգացիոն կապարակնիքները հանելու </w:t>
      </w:r>
      <w:r w:rsidR="00F76274">
        <w:rPr>
          <w:rFonts w:ascii="Sylfaen" w:hAnsi="Sylfaen"/>
          <w:sz w:val="24"/>
        </w:rPr>
        <w:t>և</w:t>
      </w:r>
      <w:r w:rsidRPr="00186126">
        <w:rPr>
          <w:rFonts w:ascii="Sylfaen" w:hAnsi="Sylfaen"/>
          <w:sz w:val="24"/>
        </w:rPr>
        <w:t xml:space="preserve"> դրանք հետագայում տեղադրելու, Եվրասիական տնտեսական միության անդամ պետությունների տարածքներով հետագծման օբյեկտի ընթացուղում (փոխադրման ժամանակ) նավիգացիոն կապարակնիքի փոխարինման ժամանակ </w:t>
      </w:r>
      <w:r w:rsidR="00F76274">
        <w:rPr>
          <w:rFonts w:ascii="Sylfaen" w:hAnsi="Sylfaen"/>
          <w:sz w:val="24"/>
        </w:rPr>
        <w:t>և</w:t>
      </w:r>
      <w:r w:rsidRPr="00186126">
        <w:rPr>
          <w:rFonts w:ascii="Sylfaen" w:hAnsi="Sylfaen"/>
          <w:sz w:val="24"/>
        </w:rPr>
        <w:t xml:space="preserve"> այն դեպքերում ներգրավված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վերահսկող մարմինների գործողությունների կատարման կարգերի մասին, որոնց ժամանակ նավիգացիոն կապարակնիքը կարող է հանվել կամ թույլատրվում է դրա փոխարինումը հետագծման օբյեկտի ընթացուղում (փոխադրման ժամանակ)» թիվ 12 որոշում.</w:t>
      </w:r>
    </w:p>
    <w:p w14:paraId="104F28B2" w14:textId="7311CB4A" w:rsidR="005B1D79" w:rsidRPr="00186126" w:rsidRDefault="005B1D79" w:rsidP="005B1D79">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ապրիլի 9-ի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w:t>
      </w:r>
      <w:r w:rsidRPr="00186126">
        <w:rPr>
          <w:rFonts w:ascii="Sylfaen" w:hAnsi="Sylfaen"/>
          <w:sz w:val="24"/>
        </w:rPr>
        <w:lastRenderedPageBreak/>
        <w:t>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 իրագործման կանոնները հաստատելու մասին» թիվ 36 որոշում։</w:t>
      </w:r>
    </w:p>
    <w:p w14:paraId="47D8EB36" w14:textId="77777777" w:rsidR="005B1D79" w:rsidRPr="00186126" w:rsidRDefault="005B1D79" w:rsidP="005B1D79">
      <w:pPr>
        <w:pStyle w:val="af7"/>
        <w:spacing w:after="160"/>
        <w:ind w:firstLine="708"/>
        <w:rPr>
          <w:rFonts w:ascii="Sylfaen" w:hAnsi="Sylfaen"/>
          <w:sz w:val="24"/>
        </w:rPr>
      </w:pPr>
    </w:p>
    <w:p w14:paraId="67C45972"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II. Կիրառման ոլորտը</w:t>
      </w:r>
      <w:bookmarkEnd w:id="0"/>
      <w:bookmarkEnd w:id="1"/>
      <w:bookmarkEnd w:id="2"/>
      <w:bookmarkEnd w:id="3"/>
      <w:bookmarkEnd w:id="4"/>
    </w:p>
    <w:p w14:paraId="72A85AA7" w14:textId="7C359F6C" w:rsidR="005B1D79" w:rsidRPr="00186126" w:rsidRDefault="005B1D79" w:rsidP="005B1D79">
      <w:pPr>
        <w:pStyle w:val="af7"/>
        <w:tabs>
          <w:tab w:val="left" w:pos="1134"/>
        </w:tabs>
        <w:spacing w:after="160"/>
        <w:ind w:firstLine="567"/>
        <w:rPr>
          <w:rFonts w:ascii="Sylfaen" w:hAnsi="Sylfaen"/>
          <w:sz w:val="24"/>
        </w:rPr>
      </w:pPr>
      <w:bookmarkStart w:id="5" w:name="_Toc351924580"/>
      <w:r w:rsidRPr="00186126">
        <w:rPr>
          <w:rFonts w:ascii="Sylfaen" w:hAnsi="Sylfaen"/>
          <w:noProof/>
          <w:sz w:val="24"/>
        </w:rPr>
        <w:t>2.</w:t>
      </w:r>
      <w:r w:rsidRPr="00186126">
        <w:rPr>
          <w:rFonts w:ascii="Sylfaen" w:hAnsi="Sylfaen"/>
          <w:noProof/>
          <w:sz w:val="24"/>
        </w:rPr>
        <w:tab/>
        <w:t xml:space="preserve">Սույն կանոնները մշակվել են «Եվրասիական տնտեսական միության երկու </w:t>
      </w:r>
      <w:r w:rsidR="00F76274">
        <w:rPr>
          <w:rFonts w:ascii="Sylfaen" w:hAnsi="Sylfaen"/>
          <w:noProof/>
          <w:sz w:val="24"/>
        </w:rPr>
        <w:t>և</w:t>
      </w:r>
      <w:r w:rsidRPr="00186126">
        <w:rPr>
          <w:rFonts w:ascii="Sylfaen" w:hAnsi="Sylfaen"/>
          <w:noProof/>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noProof/>
          <w:sz w:val="24"/>
        </w:rPr>
        <w:t>և</w:t>
      </w:r>
      <w:r w:rsidRPr="00186126">
        <w:rPr>
          <w:rFonts w:ascii="Sylfaen" w:hAnsi="Sylfaen"/>
          <w:noProof/>
          <w:sz w:val="24"/>
        </w:rPr>
        <w:t xml:space="preserve"> տեղեկատվական փոխգործակցության ապահովում» ընդհանուր գործընթացի (այսուհետ համապատասխանաբար՝ անդամ պետություն, լիազորված օպերատոր </w:t>
      </w:r>
      <w:r w:rsidR="00F76274">
        <w:rPr>
          <w:rFonts w:ascii="Sylfaen" w:hAnsi="Sylfaen"/>
          <w:noProof/>
          <w:sz w:val="24"/>
        </w:rPr>
        <w:t>և</w:t>
      </w:r>
      <w:r w:rsidRPr="00186126">
        <w:rPr>
          <w:rFonts w:ascii="Sylfaen" w:hAnsi="Sylfaen"/>
          <w:noProof/>
          <w:sz w:val="24"/>
        </w:rPr>
        <w:t xml:space="preserve"> ընդհանուր գործընթաց) մասնակիցների միջ</w:t>
      </w:r>
      <w:r w:rsidR="00F76274">
        <w:rPr>
          <w:rFonts w:ascii="Sylfaen" w:hAnsi="Sylfaen"/>
          <w:noProof/>
          <w:sz w:val="24"/>
        </w:rPr>
        <w:t>և</w:t>
      </w:r>
      <w:r w:rsidRPr="00186126">
        <w:rPr>
          <w:rFonts w:ascii="Sylfaen" w:hAnsi="Sylfaen"/>
          <w:noProof/>
          <w:sz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3FAABC9E" w14:textId="76D0FE2D"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3.</w:t>
      </w:r>
      <w:r w:rsidRPr="00186126">
        <w:rPr>
          <w:rFonts w:ascii="Sylfaen" w:hAnsi="Sylfaen"/>
          <w:noProof/>
          <w:sz w:val="24"/>
        </w:rPr>
        <w:tab/>
        <w:t xml:space="preserve">Սույն կանոնները կիրառվում են ընդհանուր գործընթացի մասնակիցների կողմից ընդհանուր գործընթացի շրջանակներում ընթացակարգերի </w:t>
      </w:r>
      <w:r w:rsidR="00F76274">
        <w:rPr>
          <w:rFonts w:ascii="Sylfaen" w:hAnsi="Sylfaen"/>
          <w:noProof/>
          <w:sz w:val="24"/>
        </w:rPr>
        <w:t>և</w:t>
      </w:r>
      <w:r w:rsidRPr="00186126">
        <w:rPr>
          <w:rFonts w:ascii="Sylfaen" w:hAnsi="Sylfaen"/>
          <w:noProof/>
          <w:sz w:val="24"/>
        </w:rPr>
        <w:t xml:space="preserve"> գործառնությունների կատարման կարգի հսկումից, ինչպես նա</w:t>
      </w:r>
      <w:r w:rsidR="00F76274">
        <w:rPr>
          <w:rFonts w:ascii="Sylfaen" w:hAnsi="Sylfaen"/>
          <w:noProof/>
          <w:sz w:val="24"/>
        </w:rPr>
        <w:t>և</w:t>
      </w:r>
      <w:r w:rsidRPr="00186126">
        <w:rPr>
          <w:rFonts w:ascii="Sylfaen" w:hAnsi="Sylfaen"/>
          <w:noProof/>
          <w:sz w:val="24"/>
        </w:rPr>
        <w:t xml:space="preserve"> ընդհանուր գործընթացի իրագործումն ապահովող տեղեկատվական համակարգերի բաղադրիչների նախագծումից, մշակումից </w:t>
      </w:r>
      <w:r w:rsidR="00F76274">
        <w:rPr>
          <w:rFonts w:ascii="Sylfaen" w:hAnsi="Sylfaen"/>
          <w:noProof/>
          <w:sz w:val="24"/>
        </w:rPr>
        <w:t>և</w:t>
      </w:r>
      <w:r w:rsidRPr="00186126">
        <w:rPr>
          <w:rFonts w:ascii="Sylfaen" w:hAnsi="Sylfaen"/>
          <w:noProof/>
          <w:sz w:val="24"/>
        </w:rPr>
        <w:t xml:space="preserve"> լրամշակումից։</w:t>
      </w:r>
    </w:p>
    <w:p w14:paraId="1412CE4C" w14:textId="77777777" w:rsidR="005B1D79" w:rsidRPr="00186126" w:rsidRDefault="005B1D79" w:rsidP="005B1D79">
      <w:pPr>
        <w:pStyle w:val="af0"/>
        <w:widowControl w:val="0"/>
        <w:spacing w:after="160"/>
        <w:rPr>
          <w:rFonts w:ascii="Sylfaen" w:hAnsi="Sylfaen"/>
          <w:color w:val="auto"/>
          <w:sz w:val="24"/>
        </w:rPr>
      </w:pPr>
    </w:p>
    <w:p w14:paraId="3080E55E"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bookmarkStart w:id="6" w:name="_Toc375908830"/>
      <w:r w:rsidRPr="00186126">
        <w:rPr>
          <w:rFonts w:ascii="Sylfaen" w:hAnsi="Sylfaen"/>
          <w:color w:val="auto"/>
          <w:sz w:val="24"/>
          <w:szCs w:val="24"/>
        </w:rPr>
        <w:t>III.</w:t>
      </w:r>
      <w:bookmarkEnd w:id="6"/>
      <w:r w:rsidRPr="00186126">
        <w:rPr>
          <w:rFonts w:ascii="Sylfaen" w:hAnsi="Sylfaen"/>
          <w:color w:val="auto"/>
          <w:sz w:val="24"/>
          <w:szCs w:val="24"/>
        </w:rPr>
        <w:t xml:space="preserve"> Հիմնական հասկացությունները</w:t>
      </w:r>
    </w:p>
    <w:bookmarkEnd w:id="5"/>
    <w:p w14:paraId="5BEC23FC" w14:textId="38D54634"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4.</w:t>
      </w:r>
      <w:r w:rsidRPr="00186126">
        <w:rPr>
          <w:rFonts w:ascii="Sylfaen" w:hAnsi="Sylfaen"/>
          <w:noProof/>
          <w:sz w:val="24"/>
        </w:rPr>
        <w:tab/>
        <w:t>Սույն կանոնների նպատակներով օգտագործվում են հասկացություններ, որոնք ունեն հետ</w:t>
      </w:r>
      <w:r w:rsidR="00F76274">
        <w:rPr>
          <w:rFonts w:ascii="Sylfaen" w:hAnsi="Sylfaen"/>
          <w:noProof/>
          <w:sz w:val="24"/>
        </w:rPr>
        <w:t>և</w:t>
      </w:r>
      <w:r w:rsidRPr="00186126">
        <w:rPr>
          <w:rFonts w:ascii="Sylfaen" w:hAnsi="Sylfaen"/>
          <w:noProof/>
          <w:sz w:val="24"/>
        </w:rPr>
        <w:t>յալ իմաստը՝</w:t>
      </w:r>
    </w:p>
    <w:p w14:paraId="0D2D566A" w14:textId="4ECF30DE"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b/>
          <w:noProof/>
          <w:sz w:val="24"/>
        </w:rPr>
        <w:t>արտակարգ իրավիճակ՝</w:t>
      </w:r>
      <w:r w:rsidRPr="00186126">
        <w:rPr>
          <w:rFonts w:ascii="Sylfaen" w:hAnsi="Sylfaen"/>
          <w:noProof/>
          <w:sz w:val="24"/>
        </w:rPr>
        <w:t xml:space="preserve"> Եվրասիական տնտեսական հանձնաժողովի կոլեգիայի 2023 թվականի օգոստոսի 22-ի «Հետագծման օբյեկտների՝ Եվրասիական տնտեսական միության անդամ պետությունների տարածքներով ընթացուղում </w:t>
      </w:r>
      <w:r w:rsidRPr="00186126">
        <w:rPr>
          <w:rFonts w:ascii="Sylfaen" w:hAnsi="Sylfaen"/>
          <w:noProof/>
          <w:sz w:val="24"/>
        </w:rPr>
        <w:lastRenderedPageBreak/>
        <w:t xml:space="preserve">(փոխադրման ժամանակ) առաջացած արտակարգ իրավիճակներին դասվող դեպքերի սահմանման մասին» թիվ 131 որոշման 1-ին կետին համապատասխան արտակարգ իրավիճակներին դասվող՝ հետագծման օբյեկտների՝ անդամ պետությունների տարածքներով ընթացուղում (փոխադրման ժամանակ) առաջացած դեպք, </w:t>
      </w:r>
      <w:r w:rsidR="00F76274">
        <w:rPr>
          <w:rFonts w:ascii="Sylfaen" w:hAnsi="Sylfaen"/>
          <w:noProof/>
          <w:sz w:val="24"/>
        </w:rPr>
        <w:t>և</w:t>
      </w:r>
      <w:r w:rsidRPr="00186126">
        <w:rPr>
          <w:rFonts w:ascii="Sylfaen" w:hAnsi="Sylfaen"/>
          <w:noProof/>
          <w:sz w:val="24"/>
        </w:rPr>
        <w:t xml:space="preserve"> (կամ) Համաձայնագրի 10-րդ հոդվածի 2-րդ կետում սահմանված՝ ընթացուղում (փոխադրման ժամանակ) չարտոնված գործառնության իրականացում։</w:t>
      </w:r>
    </w:p>
    <w:p w14:paraId="1F58C826" w14:textId="5F2288FB" w:rsidR="005B1D79" w:rsidRPr="00186126" w:rsidRDefault="005B1D79" w:rsidP="005B1D79">
      <w:pPr>
        <w:pStyle w:val="af7"/>
        <w:tabs>
          <w:tab w:val="left" w:pos="1134"/>
        </w:tabs>
        <w:spacing w:after="160"/>
        <w:ind w:firstLine="567"/>
        <w:rPr>
          <w:rFonts w:ascii="Sylfaen" w:hAnsi="Sylfaen"/>
          <w:noProof/>
          <w:sz w:val="24"/>
        </w:rPr>
      </w:pPr>
      <w:r w:rsidRPr="00186126">
        <w:rPr>
          <w:rFonts w:ascii="Sylfaen" w:hAnsi="Sylfaen"/>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F76274">
        <w:rPr>
          <w:rFonts w:ascii="Sylfaen" w:hAnsi="Sylfaen"/>
          <w:sz w:val="24"/>
        </w:rPr>
        <w:t>և</w:t>
      </w:r>
      <w:r w:rsidRPr="00186126">
        <w:rPr>
          <w:rFonts w:ascii="Sylfaen" w:hAnsi="Sylfaen"/>
          <w:sz w:val="24"/>
        </w:rPr>
        <w:t xml:space="preserve"> «ընդհանուր գործընթացի մասնակից» </w:t>
      </w:r>
      <w:r w:rsidRPr="00186126">
        <w:rPr>
          <w:rFonts w:ascii="Sylfaen" w:hAnsi="Sylfaen"/>
          <w:noProof/>
          <w:sz w:val="24"/>
        </w:rPr>
        <w:t>հասկացությունները</w:t>
      </w:r>
      <w:r w:rsidRPr="00186126">
        <w:rPr>
          <w:rFonts w:ascii="Sylfaen" w:hAnsi="Sylfaen"/>
          <w:sz w:val="24"/>
        </w:rPr>
        <w:t xml:space="preserve">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76274">
        <w:rPr>
          <w:rFonts w:ascii="Sylfaen" w:hAnsi="Sylfaen"/>
          <w:sz w:val="24"/>
        </w:rPr>
        <w:t>և</w:t>
      </w:r>
      <w:r w:rsidRPr="00186126">
        <w:rPr>
          <w:rFonts w:ascii="Sylfaen" w:hAnsi="Sylfaen"/>
          <w:sz w:val="24"/>
        </w:rPr>
        <w:t xml:space="preserve"> </w:t>
      </w:r>
      <w:r w:rsidRPr="00186126">
        <w:rPr>
          <w:rFonts w:ascii="Sylfaen" w:hAnsi="Sylfaen"/>
          <w:noProof/>
          <w:sz w:val="24"/>
        </w:rPr>
        <w:t>նկարագրության</w:t>
      </w:r>
      <w:r w:rsidRPr="00186126">
        <w:rPr>
          <w:rFonts w:ascii="Sylfaen" w:hAnsi="Sylfaen"/>
          <w:sz w:val="24"/>
        </w:rPr>
        <w:t xml:space="preserve"> մեթոդիկայով սահմանված իմաստներով։</w:t>
      </w:r>
    </w:p>
    <w:p w14:paraId="2C0310A7" w14:textId="24CDC11E"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Մյուս հասկացությունները կիրառվում են «Եվրասիական տնտեսական միության մասին» 2014 թվականի մայիսի 29-ի պայմանագրով, Համաձայնագրով,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կարգով (Եվրասիական տնտեսական հանձնաժողովի կոլեգիայի 2023 թվականի սեպտեմբերի 14-ի թիվ 139 որոշման թիվ 1 հավելված)։</w:t>
      </w:r>
    </w:p>
    <w:p w14:paraId="0CA2AF03" w14:textId="77777777" w:rsidR="005B1D79" w:rsidRDefault="005B1D79" w:rsidP="005B1D79">
      <w:pPr>
        <w:pStyle w:val="a1"/>
        <w:widowControl w:val="0"/>
        <w:spacing w:after="160"/>
        <w:rPr>
          <w:rFonts w:ascii="Sylfaen" w:hAnsi="Sylfaen"/>
          <w:color w:val="auto"/>
          <w:sz w:val="24"/>
        </w:rPr>
      </w:pPr>
    </w:p>
    <w:p w14:paraId="5820BF7C"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bookmarkStart w:id="7" w:name="_Toc351924582"/>
      <w:bookmarkStart w:id="8" w:name="_Toc363227833"/>
      <w:bookmarkStart w:id="9" w:name="_Toc364113129"/>
      <w:bookmarkStart w:id="10" w:name="_Toc369270998"/>
      <w:bookmarkStart w:id="11" w:name="_Toc375908831"/>
      <w:r w:rsidRPr="00186126">
        <w:rPr>
          <w:rFonts w:ascii="Sylfaen" w:hAnsi="Sylfaen"/>
          <w:color w:val="auto"/>
          <w:sz w:val="24"/>
          <w:szCs w:val="24"/>
        </w:rPr>
        <w:t>IV. Ընդհանուր գործընթացի մասին հիմնական տեղեկությունները</w:t>
      </w:r>
      <w:bookmarkEnd w:id="7"/>
      <w:bookmarkEnd w:id="8"/>
      <w:bookmarkEnd w:id="9"/>
      <w:bookmarkEnd w:id="10"/>
      <w:bookmarkEnd w:id="11"/>
    </w:p>
    <w:p w14:paraId="7B5ED721" w14:textId="4EEDD7F1"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5.</w:t>
      </w:r>
      <w:r w:rsidRPr="00186126">
        <w:rPr>
          <w:rFonts w:ascii="Sylfaen" w:hAnsi="Sylfaen"/>
          <w:noProof/>
          <w:sz w:val="24"/>
        </w:rPr>
        <w:tab/>
        <w:t xml:space="preserve">Ընդհանուր գործընթացի լրիվ անվանումը՝ «Եվրասիական տնտեսական միության երկու </w:t>
      </w:r>
      <w:r w:rsidR="00F76274">
        <w:rPr>
          <w:rFonts w:ascii="Sylfaen" w:hAnsi="Sylfaen"/>
          <w:noProof/>
          <w:sz w:val="24"/>
        </w:rPr>
        <w:t>և</w:t>
      </w:r>
      <w:r w:rsidRPr="00186126">
        <w:rPr>
          <w:rFonts w:ascii="Sylfaen" w:hAnsi="Sylfaen"/>
          <w:noProof/>
          <w:sz w:val="24"/>
        </w:rPr>
        <w:t xml:space="preserve"> ավելի անդամ պետությունների տարածքներով նավիգացիոն կապարակնիքների կիրառմամբ փոխադրումների հետագծման ժամանակ </w:t>
      </w:r>
      <w:r w:rsidRPr="00186126">
        <w:rPr>
          <w:rFonts w:ascii="Sylfaen" w:hAnsi="Sylfaen"/>
          <w:sz w:val="24"/>
        </w:rPr>
        <w:lastRenderedPageBreak/>
        <w:t>Եվրասիական</w:t>
      </w:r>
      <w:r w:rsidRPr="00186126">
        <w:rPr>
          <w:rFonts w:ascii="Sylfaen" w:hAnsi="Sylfaen"/>
          <w:noProof/>
          <w:sz w:val="24"/>
        </w:rPr>
        <w:t xml:space="preserve"> տնտեսական միության անդամ պետությունների լիազորված օպերատորների (մարմինների) միջ</w:t>
      </w:r>
      <w:r w:rsidR="00F76274">
        <w:rPr>
          <w:rFonts w:ascii="Sylfaen" w:hAnsi="Sylfaen"/>
          <w:noProof/>
          <w:sz w:val="24"/>
        </w:rPr>
        <w:t>և</w:t>
      </w:r>
      <w:r w:rsidRPr="00186126">
        <w:rPr>
          <w:rFonts w:ascii="Sylfaen" w:hAnsi="Sylfaen"/>
          <w:noProof/>
          <w:sz w:val="24"/>
        </w:rPr>
        <w:t xml:space="preserve"> տեղեկատվական փոխգործակցության ապահովում»։</w:t>
      </w:r>
    </w:p>
    <w:p w14:paraId="006FFA17" w14:textId="77777777"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6.</w:t>
      </w:r>
      <w:r w:rsidRPr="00186126">
        <w:rPr>
          <w:rFonts w:ascii="Sylfaen" w:hAnsi="Sylfaen"/>
          <w:noProof/>
          <w:sz w:val="24"/>
        </w:rPr>
        <w:tab/>
      </w:r>
      <w:r w:rsidRPr="00186126">
        <w:rPr>
          <w:rFonts w:ascii="Sylfaen" w:hAnsi="Sylfaen"/>
          <w:sz w:val="24"/>
        </w:rPr>
        <w:t>Ընդհանուր</w:t>
      </w:r>
      <w:r w:rsidRPr="00186126">
        <w:rPr>
          <w:rFonts w:ascii="Sylfaen" w:hAnsi="Sylfaen"/>
          <w:noProof/>
          <w:sz w:val="24"/>
        </w:rPr>
        <w:t xml:space="preserve"> գործընթացի ծածկագրային նշագիրը՝ P.LS.06, տարբերակ 1.0.0։</w:t>
      </w:r>
    </w:p>
    <w:p w14:paraId="62D9E373" w14:textId="77777777" w:rsidR="005B1D79" w:rsidRPr="00186126" w:rsidRDefault="005B1D79" w:rsidP="005B1D79">
      <w:pPr>
        <w:pStyle w:val="af0"/>
        <w:widowControl w:val="0"/>
        <w:spacing w:after="160"/>
        <w:rPr>
          <w:rFonts w:ascii="Sylfaen" w:hAnsi="Sylfaen"/>
          <w:color w:val="auto"/>
          <w:sz w:val="24"/>
        </w:rPr>
      </w:pPr>
    </w:p>
    <w:p w14:paraId="5BF79B3A" w14:textId="3975BE99"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bookmarkStart w:id="12" w:name="_Toc363227835"/>
      <w:bookmarkStart w:id="13" w:name="_Toc364113131"/>
      <w:bookmarkStart w:id="14" w:name="_Toc369271000"/>
      <w:bookmarkStart w:id="15" w:name="_Toc375908833"/>
      <w:bookmarkStart w:id="16" w:name="_Ref362012481"/>
      <w:r w:rsidRPr="00186126">
        <w:rPr>
          <w:rFonts w:ascii="Sylfaen" w:hAnsi="Sylfaen"/>
          <w:color w:val="auto"/>
          <w:sz w:val="24"/>
          <w:szCs w:val="24"/>
        </w:rPr>
        <w:t xml:space="preserve">1. Ընդհանուր գործընթացի նպատակը </w:t>
      </w:r>
      <w:r w:rsidR="00F76274">
        <w:rPr>
          <w:rFonts w:ascii="Sylfaen" w:hAnsi="Sylfaen"/>
          <w:color w:val="auto"/>
          <w:sz w:val="24"/>
          <w:szCs w:val="24"/>
        </w:rPr>
        <w:t>և</w:t>
      </w:r>
      <w:r w:rsidRPr="00186126">
        <w:rPr>
          <w:rFonts w:ascii="Sylfaen" w:hAnsi="Sylfaen"/>
          <w:color w:val="auto"/>
          <w:sz w:val="24"/>
          <w:szCs w:val="24"/>
        </w:rPr>
        <w:t xml:space="preserve"> խնդիրները</w:t>
      </w:r>
    </w:p>
    <w:p w14:paraId="450AED51" w14:textId="43E3F73A"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noProof/>
          <w:sz w:val="24"/>
        </w:rPr>
        <w:t>7.</w:t>
      </w:r>
      <w:r w:rsidRPr="00186126">
        <w:rPr>
          <w:rFonts w:ascii="Sylfaen" w:hAnsi="Sylfaen"/>
          <w:noProof/>
          <w:sz w:val="24"/>
        </w:rPr>
        <w:tab/>
      </w:r>
      <w:r w:rsidRPr="00186126">
        <w:rPr>
          <w:rFonts w:ascii="Sylfaen" w:hAnsi="Sylfaen"/>
          <w:sz w:val="24"/>
        </w:rPr>
        <w:t>Ընդհանուր գործընթացի նպատակն է լիազորված օպերատորների միջ</w:t>
      </w:r>
      <w:r w:rsidR="00F76274">
        <w:rPr>
          <w:rFonts w:ascii="Sylfaen" w:hAnsi="Sylfaen"/>
          <w:sz w:val="24"/>
        </w:rPr>
        <w:t>և</w:t>
      </w:r>
      <w:r w:rsidRPr="00186126">
        <w:rPr>
          <w:rFonts w:ascii="Sylfaen" w:hAnsi="Sylfaen"/>
          <w:sz w:val="24"/>
        </w:rPr>
        <w:t xml:space="preserve"> տեղեկատվական փոխգործակցության ապահովումը՝ Համաձայնագրի դրույթներին </w:t>
      </w:r>
      <w:r w:rsidR="00F76274">
        <w:rPr>
          <w:rFonts w:ascii="Sylfaen" w:hAnsi="Sylfaen"/>
          <w:sz w:val="24"/>
        </w:rPr>
        <w:t>և</w:t>
      </w:r>
      <w:r w:rsidRPr="00186126">
        <w:rPr>
          <w:rFonts w:ascii="Sylfaen" w:hAnsi="Sylfaen"/>
          <w:sz w:val="24"/>
        </w:rPr>
        <w:t xml:space="preserve"> դրա իրագործման նպատակով մշակված՝ Միության մարմինների ակտերին համապատասխան։</w:t>
      </w:r>
    </w:p>
    <w:p w14:paraId="4F3F0FD2" w14:textId="067568BD"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8.</w:t>
      </w:r>
      <w:r w:rsidRPr="00186126">
        <w:rPr>
          <w:rFonts w:ascii="Sylfaen" w:hAnsi="Sylfaen"/>
          <w:sz w:val="24"/>
        </w:rPr>
        <w:tab/>
        <w:t>Ընդհանուր գործընթացի նպատակին հասնելու համար անհրաժեշտ է լուծել հետ</w:t>
      </w:r>
      <w:r w:rsidR="00F76274">
        <w:rPr>
          <w:rFonts w:ascii="Sylfaen" w:hAnsi="Sylfaen"/>
          <w:sz w:val="24"/>
        </w:rPr>
        <w:t>և</w:t>
      </w:r>
      <w:r w:rsidRPr="00186126">
        <w:rPr>
          <w:rFonts w:ascii="Sylfaen" w:hAnsi="Sylfaen"/>
          <w:sz w:val="24"/>
        </w:rPr>
        <w:t>յալ խնդիրները՝</w:t>
      </w:r>
    </w:p>
    <w:p w14:paraId="414ECB7F" w14:textId="6675362A"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ա)</w:t>
      </w:r>
      <w:r w:rsidRPr="00186126">
        <w:rPr>
          <w:rFonts w:ascii="Sylfaen" w:hAnsi="Sylfaen"/>
          <w:sz w:val="24"/>
        </w:rPr>
        <w:tab/>
        <w:t>տեղեկատվության մշակման նկատմամբ միասնական մոտեցումների կիրառում՝ լիազորված օպերատորների միջ</w:t>
      </w:r>
      <w:r w:rsidR="00F76274">
        <w:rPr>
          <w:rFonts w:ascii="Sylfaen" w:hAnsi="Sylfaen"/>
          <w:sz w:val="24"/>
        </w:rPr>
        <w:t>և</w:t>
      </w:r>
      <w:r w:rsidRPr="00186126">
        <w:rPr>
          <w:rFonts w:ascii="Sylfaen" w:hAnsi="Sylfaen"/>
          <w:sz w:val="24"/>
        </w:rPr>
        <w:t xml:space="preserve"> դրա փոխանցման ժամանակ</w:t>
      </w:r>
      <w:r w:rsidRPr="00186126">
        <w:rPr>
          <w:rFonts w:ascii="GHEA Grapalat" w:hAnsi="GHEA Grapalat"/>
          <w:sz w:val="24"/>
        </w:rPr>
        <w:t>․</w:t>
      </w:r>
    </w:p>
    <w:p w14:paraId="06E1A9AC" w14:textId="0DF2618D" w:rsidR="005B1D79" w:rsidRPr="00186126" w:rsidRDefault="005B1D79" w:rsidP="005B1D79">
      <w:pPr>
        <w:pStyle w:val="af7"/>
        <w:tabs>
          <w:tab w:val="left" w:pos="1134"/>
        </w:tabs>
        <w:spacing w:after="160"/>
        <w:ind w:firstLine="567"/>
        <w:rPr>
          <w:rFonts w:ascii="Sylfaen" w:hAnsi="Sylfaen"/>
          <w:sz w:val="24"/>
        </w:rPr>
      </w:pPr>
      <w:r w:rsidRPr="00186126">
        <w:rPr>
          <w:rFonts w:ascii="Sylfaen" w:hAnsi="Sylfaen"/>
          <w:sz w:val="24"/>
        </w:rPr>
        <w:t>բ)</w:t>
      </w:r>
      <w:r w:rsidRPr="00186126">
        <w:rPr>
          <w:rFonts w:ascii="Sylfaen" w:hAnsi="Sylfaen"/>
          <w:sz w:val="24"/>
        </w:rPr>
        <w:tab/>
        <w:t xml:space="preserve">միջպետական տեղեկատվական փոխգործակցության գործընթացում օգտագործվող՝ Միության տվյալների մոդելի հիման վրա էլեկտրոնային փաստաթղթերի (տեղեկությունների) միասնականացված կառուցվածքների մշակում </w:t>
      </w:r>
      <w:r w:rsidR="00F76274">
        <w:rPr>
          <w:rFonts w:ascii="Sylfaen" w:hAnsi="Sylfaen"/>
          <w:sz w:val="24"/>
        </w:rPr>
        <w:t>և</w:t>
      </w:r>
      <w:r w:rsidRPr="00186126">
        <w:rPr>
          <w:rFonts w:ascii="Sylfaen" w:hAnsi="Sylfaen"/>
          <w:sz w:val="24"/>
        </w:rPr>
        <w:t xml:space="preserve"> կիրառում</w:t>
      </w:r>
    </w:p>
    <w:p w14:paraId="1A36D97E" w14:textId="3EDD9CD2" w:rsidR="005B1D79" w:rsidRPr="00186126" w:rsidRDefault="005B1D79" w:rsidP="00186126">
      <w:pPr>
        <w:pStyle w:val="af7"/>
        <w:tabs>
          <w:tab w:val="left" w:pos="1134"/>
        </w:tabs>
        <w:spacing w:after="160"/>
        <w:ind w:firstLine="567"/>
        <w:rPr>
          <w:rFonts w:ascii="Sylfaen" w:hAnsi="Sylfaen"/>
          <w:sz w:val="24"/>
        </w:rPr>
      </w:pPr>
      <w:r w:rsidRPr="00186126">
        <w:rPr>
          <w:rFonts w:ascii="Sylfaen" w:hAnsi="Sylfaen"/>
          <w:sz w:val="24"/>
        </w:rPr>
        <w:t>գ)</w:t>
      </w:r>
      <w:r w:rsidR="00186126" w:rsidRPr="00186126">
        <w:rPr>
          <w:rFonts w:ascii="Sylfaen" w:hAnsi="Sylfaen"/>
          <w:sz w:val="24"/>
        </w:rPr>
        <w:tab/>
      </w:r>
      <w:r w:rsidRPr="00186126">
        <w:rPr>
          <w:rFonts w:ascii="Sylfaen" w:hAnsi="Sylfaen"/>
          <w:sz w:val="24"/>
        </w:rPr>
        <w:t xml:space="preserve">Միության նորմատիվ տեղեկատվական տեղեկությունների միասնական համակարգի ռեսուրսների կազմի մեջ մտնող՝ տեղեկատվական փոխգործակցության համար անհրաժեշտ տեղեկագրքերի </w:t>
      </w:r>
      <w:r w:rsidR="00F76274">
        <w:rPr>
          <w:rFonts w:ascii="Sylfaen" w:hAnsi="Sylfaen"/>
          <w:sz w:val="24"/>
        </w:rPr>
        <w:t>և</w:t>
      </w:r>
      <w:r w:rsidRPr="00186126">
        <w:rPr>
          <w:rFonts w:ascii="Sylfaen" w:hAnsi="Sylfaen"/>
          <w:sz w:val="24"/>
        </w:rPr>
        <w:t xml:space="preserve"> դասակարգիչների կիրառում</w:t>
      </w:r>
    </w:p>
    <w:p w14:paraId="45427E7B" w14:textId="6BD07AA8" w:rsidR="005B1D79" w:rsidRPr="00186126" w:rsidRDefault="005B1D79" w:rsidP="00186126">
      <w:pPr>
        <w:pStyle w:val="af7"/>
        <w:tabs>
          <w:tab w:val="left" w:pos="1134"/>
        </w:tabs>
        <w:spacing w:after="160"/>
        <w:ind w:firstLine="567"/>
        <w:rPr>
          <w:rFonts w:ascii="Sylfaen" w:hAnsi="Sylfaen"/>
          <w:sz w:val="24"/>
        </w:rPr>
      </w:pPr>
      <w:r w:rsidRPr="00186126">
        <w:rPr>
          <w:rFonts w:ascii="Sylfaen" w:hAnsi="Sylfaen"/>
          <w:sz w:val="24"/>
        </w:rPr>
        <w:t>դ)</w:t>
      </w:r>
      <w:r w:rsidR="00186126" w:rsidRPr="00186126">
        <w:rPr>
          <w:rFonts w:ascii="Sylfaen" w:hAnsi="Sylfaen"/>
          <w:sz w:val="24"/>
        </w:rPr>
        <w:tab/>
      </w:r>
      <w:r w:rsidRPr="00186126">
        <w:rPr>
          <w:rFonts w:ascii="Sylfaen" w:hAnsi="Sylfaen"/>
          <w:sz w:val="24"/>
        </w:rPr>
        <w:t>լիազորված օպերատորների միջ</w:t>
      </w:r>
      <w:r w:rsidR="00F76274">
        <w:rPr>
          <w:rFonts w:ascii="Sylfaen" w:hAnsi="Sylfaen"/>
          <w:sz w:val="24"/>
        </w:rPr>
        <w:t>և</w:t>
      </w:r>
      <w:r w:rsidRPr="00186126">
        <w:rPr>
          <w:rFonts w:ascii="Sylfaen" w:hAnsi="Sylfaen"/>
          <w:sz w:val="24"/>
        </w:rPr>
        <w:t xml:space="preserve"> տեղեկատվության փոխանակման իրագործում՝ Միության ինտեգրված համակարգի միջոցների օգտագործմամբ։</w:t>
      </w:r>
    </w:p>
    <w:p w14:paraId="22FB0802" w14:textId="77777777" w:rsidR="005B1D79" w:rsidRPr="00186126" w:rsidRDefault="005B1D79" w:rsidP="005B1D79">
      <w:pPr>
        <w:pStyle w:val="af7"/>
        <w:spacing w:after="160"/>
        <w:rPr>
          <w:rFonts w:ascii="Sylfaen" w:hAnsi="Sylfaen"/>
          <w:sz w:val="24"/>
        </w:rPr>
      </w:pPr>
    </w:p>
    <w:p w14:paraId="136EE79B"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lastRenderedPageBreak/>
        <w:t>2. Ընդհանուր գործընթացի մասնակիցները</w:t>
      </w:r>
      <w:bookmarkEnd w:id="12"/>
      <w:bookmarkEnd w:id="13"/>
      <w:bookmarkEnd w:id="14"/>
      <w:bookmarkEnd w:id="15"/>
    </w:p>
    <w:p w14:paraId="20B7E599" w14:textId="77777777" w:rsidR="005B1D79" w:rsidRPr="00186126" w:rsidRDefault="005B1D79" w:rsidP="00186126">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9.</w:t>
      </w:r>
      <w:r w:rsidR="00186126" w:rsidRPr="00186126">
        <w:rPr>
          <w:rFonts w:ascii="Sylfaen" w:hAnsi="Sylfaen"/>
          <w:noProof/>
          <w:color w:val="auto"/>
          <w:sz w:val="24"/>
        </w:rPr>
        <w:tab/>
      </w:r>
      <w:r w:rsidRPr="00186126">
        <w:rPr>
          <w:rFonts w:ascii="Sylfaen" w:hAnsi="Sylfaen"/>
          <w:noProof/>
          <w:color w:val="auto"/>
          <w:sz w:val="24"/>
        </w:rPr>
        <w:t>Ընդհանուր գործընթացի մասնակիցների ցանկը բերված է 1-ին աղյուսակում:</w:t>
      </w:r>
    </w:p>
    <w:p w14:paraId="49EFF294" w14:textId="77777777" w:rsidR="00186126" w:rsidRPr="00FF0E26" w:rsidRDefault="00186126" w:rsidP="005B1D79">
      <w:pPr>
        <w:pStyle w:val="af3"/>
        <w:keepNext w:val="0"/>
        <w:keepLines w:val="0"/>
        <w:widowControl w:val="0"/>
        <w:spacing w:before="0" w:after="160" w:line="360" w:lineRule="auto"/>
        <w:rPr>
          <w:rFonts w:ascii="Sylfaen" w:hAnsi="Sylfaen"/>
          <w:color w:val="auto"/>
          <w:sz w:val="24"/>
        </w:rPr>
      </w:pPr>
    </w:p>
    <w:p w14:paraId="1539E2F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w:t>
      </w:r>
    </w:p>
    <w:p w14:paraId="68C6123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bookmarkStart w:id="17" w:name="_Toc375908865"/>
      <w:r w:rsidRPr="00186126">
        <w:rPr>
          <w:rFonts w:ascii="Sylfaen" w:hAnsi="Sylfaen"/>
          <w:color w:val="auto"/>
          <w:sz w:val="24"/>
          <w:szCs w:val="24"/>
        </w:rPr>
        <w:t>Ընդհանուր գործընթացի մասնակիցների ցանկը</w:t>
      </w:r>
      <w:bookmarkEnd w:id="17"/>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2830"/>
        <w:gridCol w:w="4110"/>
      </w:tblGrid>
      <w:tr w:rsidR="005B1D79" w:rsidRPr="00186126" w14:paraId="7DE37EBE" w14:textId="77777777" w:rsidTr="00186126">
        <w:trPr>
          <w:tblHeader/>
          <w:jc w:val="center"/>
        </w:trPr>
        <w:tc>
          <w:tcPr>
            <w:tcW w:w="2416" w:type="dxa"/>
          </w:tcPr>
          <w:p w14:paraId="11B505E6"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2830" w:type="dxa"/>
            <w:tcMar>
              <w:top w:w="85" w:type="dxa"/>
              <w:bottom w:w="85" w:type="dxa"/>
            </w:tcMar>
          </w:tcPr>
          <w:p w14:paraId="68AFF416"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4110" w:type="dxa"/>
            <w:tcMar>
              <w:top w:w="85" w:type="dxa"/>
              <w:bottom w:w="85" w:type="dxa"/>
            </w:tcMar>
          </w:tcPr>
          <w:p w14:paraId="4133DE49"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7E66897" w14:textId="77777777" w:rsidTr="00186126">
        <w:trPr>
          <w:tblHeader/>
          <w:jc w:val="center"/>
        </w:trPr>
        <w:tc>
          <w:tcPr>
            <w:tcW w:w="2416" w:type="dxa"/>
            <w:vAlign w:val="center"/>
          </w:tcPr>
          <w:p w14:paraId="1B823244"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0" w:type="dxa"/>
            <w:tcMar>
              <w:top w:w="85" w:type="dxa"/>
              <w:bottom w:w="85" w:type="dxa"/>
            </w:tcMar>
            <w:vAlign w:val="center"/>
          </w:tcPr>
          <w:p w14:paraId="6CCF1C43"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4110" w:type="dxa"/>
            <w:tcMar>
              <w:top w:w="85" w:type="dxa"/>
              <w:bottom w:w="85" w:type="dxa"/>
            </w:tcMar>
            <w:vAlign w:val="center"/>
          </w:tcPr>
          <w:p w14:paraId="607C3411"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7DF87662" w14:textId="77777777" w:rsidTr="00186126">
        <w:trPr>
          <w:jc w:val="center"/>
        </w:trPr>
        <w:tc>
          <w:tcPr>
            <w:tcW w:w="2416" w:type="dxa"/>
            <w:tcMar>
              <w:top w:w="85" w:type="dxa"/>
              <w:bottom w:w="85" w:type="dxa"/>
            </w:tcMar>
          </w:tcPr>
          <w:p w14:paraId="7D47185B"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P.LS.06.ACT.001</w:t>
            </w:r>
          </w:p>
        </w:tc>
        <w:tc>
          <w:tcPr>
            <w:tcW w:w="2830" w:type="dxa"/>
            <w:tcMar>
              <w:top w:w="85" w:type="dxa"/>
              <w:bottom w:w="85" w:type="dxa"/>
            </w:tcMar>
          </w:tcPr>
          <w:p w14:paraId="2B7E6168" w14:textId="77777777" w:rsidR="005B1D79" w:rsidRPr="00186126"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փոխադրման հետագծման օպերատոր</w:t>
            </w:r>
          </w:p>
        </w:tc>
        <w:tc>
          <w:tcPr>
            <w:tcW w:w="4110" w:type="dxa"/>
            <w:tcMar>
              <w:top w:w="85" w:type="dxa"/>
              <w:bottom w:w="85" w:type="dxa"/>
            </w:tcMar>
          </w:tcPr>
          <w:p w14:paraId="2A6BA07C" w14:textId="77777777" w:rsidR="005B1D79" w:rsidRPr="00186126" w:rsidRDefault="005B1D79" w:rsidP="00186126">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այն անդամ պետության լիազորված օպերատորը, որի տարածքում սկսվել է հետագծման օբյեկտի հսկումը</w:t>
            </w:r>
          </w:p>
        </w:tc>
      </w:tr>
      <w:tr w:rsidR="005B1D79" w:rsidRPr="00186126" w14:paraId="06719B68" w14:textId="77777777" w:rsidTr="00186126">
        <w:trPr>
          <w:jc w:val="center"/>
        </w:trPr>
        <w:tc>
          <w:tcPr>
            <w:tcW w:w="2416" w:type="dxa"/>
            <w:tcMar>
              <w:top w:w="85" w:type="dxa"/>
              <w:bottom w:w="85" w:type="dxa"/>
            </w:tcMar>
          </w:tcPr>
          <w:p w14:paraId="3FE2766D"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P.LS.06.ACT.002</w:t>
            </w:r>
          </w:p>
        </w:tc>
        <w:tc>
          <w:tcPr>
            <w:tcW w:w="2830" w:type="dxa"/>
            <w:tcMar>
              <w:top w:w="85" w:type="dxa"/>
              <w:bottom w:w="85" w:type="dxa"/>
            </w:tcMar>
          </w:tcPr>
          <w:p w14:paraId="6DE611EE" w14:textId="77777777" w:rsidR="005B1D79" w:rsidRPr="00186126"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գրանցման օպերատոր</w:t>
            </w:r>
          </w:p>
        </w:tc>
        <w:tc>
          <w:tcPr>
            <w:tcW w:w="4110" w:type="dxa"/>
            <w:tcMar>
              <w:top w:w="85" w:type="dxa"/>
              <w:bottom w:w="85" w:type="dxa"/>
            </w:tcMar>
          </w:tcPr>
          <w:p w14:paraId="2E4ACB9A"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այն անդամ պետության լիազորված օպերատորը, որի տարածքում գտնվում է այն ազգային օպերատորը, որի տեղեկատվական համակարգում գրանցված է նավիգացիոն կապարակնիքը</w:t>
            </w:r>
          </w:p>
        </w:tc>
      </w:tr>
      <w:tr w:rsidR="005B1D79" w:rsidRPr="00186126" w14:paraId="73841030" w14:textId="77777777" w:rsidTr="00186126">
        <w:trPr>
          <w:jc w:val="center"/>
        </w:trPr>
        <w:tc>
          <w:tcPr>
            <w:tcW w:w="2416" w:type="dxa"/>
            <w:tcMar>
              <w:top w:w="85" w:type="dxa"/>
              <w:bottom w:w="85" w:type="dxa"/>
            </w:tcMar>
          </w:tcPr>
          <w:p w14:paraId="4F638AB2"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P.LS.06.ACT.003</w:t>
            </w:r>
          </w:p>
        </w:tc>
        <w:tc>
          <w:tcPr>
            <w:tcW w:w="2830" w:type="dxa"/>
            <w:tcMar>
              <w:top w:w="85" w:type="dxa"/>
              <w:bottom w:w="85" w:type="dxa"/>
            </w:tcMar>
          </w:tcPr>
          <w:p w14:paraId="38CCA50F" w14:textId="77777777" w:rsidR="005B1D79" w:rsidRPr="00186126"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ընթացուղու օպերատոր</w:t>
            </w:r>
          </w:p>
        </w:tc>
        <w:tc>
          <w:tcPr>
            <w:tcW w:w="4110" w:type="dxa"/>
            <w:tcMar>
              <w:top w:w="85" w:type="dxa"/>
              <w:bottom w:w="85" w:type="dxa"/>
            </w:tcMar>
          </w:tcPr>
          <w:p w14:paraId="1DE4F47D"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այն անդամ պետության լիազորված օպերատորը, որի տարածքով իրականացվել, իրականացվում կամ պլանավորվում է հետագծման օբյեկտի փոխադրումը</w:t>
            </w:r>
          </w:p>
        </w:tc>
      </w:tr>
      <w:tr w:rsidR="005B1D79" w:rsidRPr="00186126" w14:paraId="168F9986" w14:textId="77777777" w:rsidTr="00186126">
        <w:trPr>
          <w:jc w:val="center"/>
        </w:trPr>
        <w:tc>
          <w:tcPr>
            <w:tcW w:w="2416" w:type="dxa"/>
            <w:tcMar>
              <w:top w:w="85" w:type="dxa"/>
              <w:bottom w:w="85" w:type="dxa"/>
            </w:tcMar>
          </w:tcPr>
          <w:p w14:paraId="2C6DE4CB"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P.LS.06.ACT.004</w:t>
            </w:r>
          </w:p>
        </w:tc>
        <w:tc>
          <w:tcPr>
            <w:tcW w:w="2830" w:type="dxa"/>
            <w:tcMar>
              <w:top w:w="85" w:type="dxa"/>
              <w:bottom w:w="85" w:type="dxa"/>
            </w:tcMar>
          </w:tcPr>
          <w:p w14:paraId="0EEF1432" w14:textId="77777777" w:rsidR="005B1D79" w:rsidRPr="00186126" w:rsidRDefault="005B1D79" w:rsidP="005B1D79">
            <w:pPr>
              <w:pStyle w:val="a3"/>
              <w:widowControl w:val="0"/>
              <w:spacing w:after="120" w:line="240" w:lineRule="auto"/>
              <w:jc w:val="left"/>
              <w:rPr>
                <w:rFonts w:ascii="Sylfaen" w:hAnsi="Sylfaen"/>
                <w:noProof/>
                <w:color w:val="auto"/>
                <w:sz w:val="20"/>
                <w:szCs w:val="24"/>
              </w:rPr>
            </w:pPr>
            <w:r>
              <w:rPr>
                <w:rFonts w:ascii="Sylfaen" w:hAnsi="Sylfaen"/>
                <w:color w:val="auto"/>
                <w:sz w:val="20"/>
                <w:szCs w:val="24"/>
              </w:rPr>
              <w:t>փոխադրման ավարտի օպերատոր</w:t>
            </w:r>
          </w:p>
        </w:tc>
        <w:tc>
          <w:tcPr>
            <w:tcW w:w="4110" w:type="dxa"/>
            <w:tcMar>
              <w:top w:w="85" w:type="dxa"/>
              <w:bottom w:w="85" w:type="dxa"/>
            </w:tcMar>
          </w:tcPr>
          <w:p w14:paraId="04E66A7B" w14:textId="77777777" w:rsidR="005B1D79" w:rsidRPr="00186126" w:rsidRDefault="005B1D79" w:rsidP="005B1D79">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այն անդամ պետության լիազորված օպերատորը, որի տարածքում իրականացվում են հետագծման օբյեկտի հսկումը դադարեցնելու գործողությունները</w:t>
            </w:r>
          </w:p>
        </w:tc>
      </w:tr>
      <w:tr w:rsidR="005B1D79" w:rsidRPr="00186126" w14:paraId="1B0E5CC7" w14:textId="77777777" w:rsidTr="00186126">
        <w:trPr>
          <w:jc w:val="center"/>
        </w:trPr>
        <w:tc>
          <w:tcPr>
            <w:tcW w:w="2416" w:type="dxa"/>
            <w:tcMar>
              <w:top w:w="85" w:type="dxa"/>
              <w:bottom w:w="85" w:type="dxa"/>
            </w:tcMar>
          </w:tcPr>
          <w:p w14:paraId="1E015CEF"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P.LS.06.ACT.005</w:t>
            </w:r>
          </w:p>
        </w:tc>
        <w:tc>
          <w:tcPr>
            <w:tcW w:w="2830" w:type="dxa"/>
            <w:tcMar>
              <w:top w:w="85" w:type="dxa"/>
              <w:bottom w:w="85" w:type="dxa"/>
            </w:tcMar>
          </w:tcPr>
          <w:p w14:paraId="3556F998" w14:textId="40233098" w:rsidR="005B1D79" w:rsidRPr="00186126" w:rsidRDefault="005B1D79" w:rsidP="005B1D79">
            <w:pPr>
              <w:pStyle w:val="a3"/>
              <w:widowControl w:val="0"/>
              <w:spacing w:after="120" w:line="240" w:lineRule="auto"/>
              <w:jc w:val="left"/>
              <w:rPr>
                <w:rFonts w:ascii="Sylfaen" w:hAnsi="Sylfaen"/>
                <w:noProof/>
                <w:color w:val="auto"/>
                <w:sz w:val="20"/>
                <w:szCs w:val="24"/>
              </w:rPr>
            </w:pPr>
            <w:r>
              <w:rPr>
                <w:rFonts w:ascii="Sylfaen" w:hAnsi="Sylfaen"/>
                <w:color w:val="auto"/>
                <w:sz w:val="20"/>
                <w:szCs w:val="24"/>
              </w:rPr>
              <w:t xml:space="preserve">հսկողության միջոցների </w:t>
            </w:r>
            <w:r w:rsidR="00F76274">
              <w:rPr>
                <w:rFonts w:ascii="Sylfaen" w:hAnsi="Sylfaen"/>
                <w:color w:val="auto"/>
                <w:sz w:val="20"/>
                <w:szCs w:val="24"/>
              </w:rPr>
              <w:t>և</w:t>
            </w:r>
            <w:r>
              <w:rPr>
                <w:rFonts w:ascii="Sylfaen" w:hAnsi="Sylfaen"/>
                <w:color w:val="auto"/>
                <w:sz w:val="20"/>
                <w:szCs w:val="24"/>
              </w:rPr>
              <w:t xml:space="preserve"> ձ</w:t>
            </w:r>
            <w:r w:rsidR="00F76274">
              <w:rPr>
                <w:rFonts w:ascii="Sylfaen" w:hAnsi="Sylfaen"/>
                <w:color w:val="auto"/>
                <w:sz w:val="20"/>
                <w:szCs w:val="24"/>
              </w:rPr>
              <w:t>և</w:t>
            </w:r>
            <w:r>
              <w:rPr>
                <w:rFonts w:ascii="Sylfaen" w:hAnsi="Sylfaen"/>
                <w:color w:val="auto"/>
                <w:sz w:val="20"/>
                <w:szCs w:val="24"/>
              </w:rPr>
              <w:t>երի կիրառման օպերատոր</w:t>
            </w:r>
          </w:p>
        </w:tc>
        <w:tc>
          <w:tcPr>
            <w:tcW w:w="4110" w:type="dxa"/>
            <w:tcMar>
              <w:top w:w="85" w:type="dxa"/>
              <w:bottom w:w="85" w:type="dxa"/>
            </w:tcMar>
          </w:tcPr>
          <w:p w14:paraId="64B1FB9B" w14:textId="3B576A17" w:rsidR="005B1D79" w:rsidRPr="00186126" w:rsidRDefault="005B1D79" w:rsidP="005B1D79">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այն անդամ պետության լիազորված օպերատորը, որի տարածքում վերահսկող մարմինները հետագծման օբյեկտի նկատմամբ կիրառել են հսկողության միջոցներ </w:t>
            </w:r>
            <w:r w:rsidR="00F76274">
              <w:rPr>
                <w:rFonts w:ascii="Sylfaen" w:hAnsi="Sylfaen"/>
                <w:noProof/>
                <w:color w:val="auto"/>
                <w:sz w:val="20"/>
                <w:szCs w:val="24"/>
              </w:rPr>
              <w:t>և</w:t>
            </w:r>
            <w:r w:rsidRPr="00186126">
              <w:rPr>
                <w:rFonts w:ascii="Sylfaen" w:hAnsi="Sylfaen"/>
                <w:noProof/>
                <w:color w:val="auto"/>
                <w:sz w:val="20"/>
                <w:szCs w:val="24"/>
              </w:rPr>
              <w:t xml:space="preserve"> ձ</w:t>
            </w:r>
            <w:r w:rsidR="00F76274">
              <w:rPr>
                <w:rFonts w:ascii="Sylfaen" w:hAnsi="Sylfaen"/>
                <w:noProof/>
                <w:color w:val="auto"/>
                <w:sz w:val="20"/>
                <w:szCs w:val="24"/>
              </w:rPr>
              <w:t>և</w:t>
            </w:r>
            <w:r w:rsidRPr="00186126">
              <w:rPr>
                <w:rFonts w:ascii="Sylfaen" w:hAnsi="Sylfaen"/>
                <w:noProof/>
                <w:color w:val="auto"/>
                <w:sz w:val="20"/>
                <w:szCs w:val="24"/>
              </w:rPr>
              <w:t>եր</w:t>
            </w:r>
          </w:p>
        </w:tc>
      </w:tr>
      <w:tr w:rsidR="005B1D79" w:rsidRPr="00186126" w14:paraId="569D22EB" w14:textId="77777777" w:rsidTr="00186126">
        <w:trPr>
          <w:jc w:val="center"/>
        </w:trPr>
        <w:tc>
          <w:tcPr>
            <w:tcW w:w="2416" w:type="dxa"/>
            <w:tcMar>
              <w:top w:w="85" w:type="dxa"/>
              <w:bottom w:w="85" w:type="dxa"/>
            </w:tcMar>
          </w:tcPr>
          <w:p w14:paraId="1109EE40"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P.LS.06.ACT.006</w:t>
            </w:r>
          </w:p>
        </w:tc>
        <w:tc>
          <w:tcPr>
            <w:tcW w:w="2830" w:type="dxa"/>
            <w:tcMar>
              <w:top w:w="85" w:type="dxa"/>
              <w:bottom w:w="85" w:type="dxa"/>
            </w:tcMar>
          </w:tcPr>
          <w:p w14:paraId="4505CA51" w14:textId="77777777" w:rsidR="005B1D79" w:rsidRPr="00186126" w:rsidRDefault="005B1D79" w:rsidP="005B1D79">
            <w:pPr>
              <w:pStyle w:val="a3"/>
              <w:widowControl w:val="0"/>
              <w:spacing w:after="120" w:line="240" w:lineRule="auto"/>
              <w:jc w:val="left"/>
              <w:rPr>
                <w:rFonts w:ascii="Sylfaen" w:hAnsi="Sylfaen"/>
                <w:noProof/>
                <w:color w:val="auto"/>
                <w:sz w:val="20"/>
                <w:szCs w:val="24"/>
              </w:rPr>
            </w:pPr>
            <w:r>
              <w:rPr>
                <w:rFonts w:ascii="Sylfaen" w:hAnsi="Sylfaen"/>
                <w:color w:val="auto"/>
                <w:sz w:val="20"/>
                <w:szCs w:val="24"/>
              </w:rPr>
              <w:t>ընթացուղու փաստացի օպերատոր</w:t>
            </w:r>
          </w:p>
        </w:tc>
        <w:tc>
          <w:tcPr>
            <w:tcW w:w="4110" w:type="dxa"/>
            <w:tcMar>
              <w:top w:w="85" w:type="dxa"/>
              <w:bottom w:w="85" w:type="dxa"/>
            </w:tcMar>
          </w:tcPr>
          <w:p w14:paraId="0A2F60B1" w14:textId="77777777" w:rsidR="005B1D79" w:rsidRPr="00186126" w:rsidRDefault="005B1D79" w:rsidP="005B1D79">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 xml:space="preserve">այն անդամ պետության լիազորված օպերատորը, որի տարածք է տեղափոխվել հետագծման օբյեկտը, ընդ որում՝ հետագծման այդ օբյեկտի </w:t>
            </w:r>
            <w:r w:rsidRPr="00186126">
              <w:rPr>
                <w:rFonts w:ascii="Sylfaen" w:hAnsi="Sylfaen"/>
                <w:color w:val="auto"/>
                <w:sz w:val="20"/>
                <w:szCs w:val="24"/>
              </w:rPr>
              <w:lastRenderedPageBreak/>
              <w:t>առնչությամբ չեն ավարտվել արտակարգ իրավիճակի առաջացման հետ կապված միջոցառումները</w:t>
            </w:r>
          </w:p>
        </w:tc>
      </w:tr>
      <w:tr w:rsidR="005B1D79" w:rsidRPr="00186126" w14:paraId="78FC0E54" w14:textId="77777777" w:rsidTr="00186126">
        <w:trPr>
          <w:jc w:val="center"/>
        </w:trPr>
        <w:tc>
          <w:tcPr>
            <w:tcW w:w="2416" w:type="dxa"/>
            <w:tcMar>
              <w:top w:w="85" w:type="dxa"/>
              <w:bottom w:w="85" w:type="dxa"/>
            </w:tcMar>
          </w:tcPr>
          <w:p w14:paraId="6551692F"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P.LS.06.ACT.007</w:t>
            </w:r>
          </w:p>
        </w:tc>
        <w:tc>
          <w:tcPr>
            <w:tcW w:w="2830" w:type="dxa"/>
            <w:tcMar>
              <w:top w:w="85" w:type="dxa"/>
              <w:bottom w:w="85" w:type="dxa"/>
            </w:tcMar>
          </w:tcPr>
          <w:p w14:paraId="7F3D2BC7"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 xml:space="preserve">չեղարկման մասին տեղեկատվություն ներկայացնող օպերատոր </w:t>
            </w:r>
          </w:p>
        </w:tc>
        <w:tc>
          <w:tcPr>
            <w:tcW w:w="4110" w:type="dxa"/>
            <w:tcMar>
              <w:top w:w="85" w:type="dxa"/>
              <w:bottom w:w="85" w:type="dxa"/>
            </w:tcMar>
          </w:tcPr>
          <w:p w14:paraId="68C56D39"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 xml:space="preserve">անդամ պետության լիազորված օպերատորը, որը ներկայացնում է ավելի վաղ ուղարկված տեղեկությունների չեղարկման մասին տեղեկատվությունը </w:t>
            </w:r>
          </w:p>
        </w:tc>
      </w:tr>
      <w:tr w:rsidR="005B1D79" w:rsidRPr="00186126" w14:paraId="09DDC84E" w14:textId="77777777" w:rsidTr="00186126">
        <w:trPr>
          <w:jc w:val="center"/>
        </w:trPr>
        <w:tc>
          <w:tcPr>
            <w:tcW w:w="2416" w:type="dxa"/>
            <w:tcMar>
              <w:top w:w="85" w:type="dxa"/>
              <w:bottom w:w="85" w:type="dxa"/>
            </w:tcMar>
          </w:tcPr>
          <w:p w14:paraId="78BE988F"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P.LS.06.ACT.008</w:t>
            </w:r>
          </w:p>
        </w:tc>
        <w:tc>
          <w:tcPr>
            <w:tcW w:w="2830" w:type="dxa"/>
            <w:tcMar>
              <w:top w:w="85" w:type="dxa"/>
              <w:bottom w:w="85" w:type="dxa"/>
            </w:tcMar>
          </w:tcPr>
          <w:p w14:paraId="42EFA374" w14:textId="77777777" w:rsidR="005B1D79" w:rsidRDefault="005B1D79" w:rsidP="005B1D79">
            <w:pPr>
              <w:pStyle w:val="a3"/>
              <w:widowControl w:val="0"/>
              <w:spacing w:after="120" w:line="240" w:lineRule="auto"/>
              <w:jc w:val="left"/>
              <w:rPr>
                <w:rFonts w:ascii="Sylfaen" w:hAnsi="Sylfaen"/>
                <w:color w:val="auto"/>
                <w:sz w:val="20"/>
                <w:szCs w:val="24"/>
              </w:rPr>
            </w:pPr>
            <w:r>
              <w:rPr>
                <w:rFonts w:ascii="Sylfaen" w:hAnsi="Sylfaen"/>
                <w:color w:val="auto"/>
                <w:sz w:val="20"/>
                <w:szCs w:val="24"/>
              </w:rPr>
              <w:t>չեղարկման մասին տեղեկատվությունը մշակող օպերատոր</w:t>
            </w:r>
          </w:p>
        </w:tc>
        <w:tc>
          <w:tcPr>
            <w:tcW w:w="4110" w:type="dxa"/>
            <w:tcMar>
              <w:top w:w="85" w:type="dxa"/>
              <w:bottom w:w="85" w:type="dxa"/>
            </w:tcMar>
          </w:tcPr>
          <w:p w14:paraId="7E5E7C91"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անդամ պետության լիազորված օպերատորը, որը մշակում է ավելի վաղ ուղարկված տեղեկությունների չեղարկման մասին տեղեկատվությունը</w:t>
            </w:r>
          </w:p>
        </w:tc>
      </w:tr>
    </w:tbl>
    <w:p w14:paraId="1C5A151B"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bookmarkStart w:id="18" w:name="_Ref362515393"/>
      <w:bookmarkStart w:id="19" w:name="_Toc363227836"/>
      <w:bookmarkStart w:id="20" w:name="_Toc364113132"/>
      <w:bookmarkStart w:id="21" w:name="_Toc369271001"/>
      <w:bookmarkStart w:id="22" w:name="_Toc375908834"/>
    </w:p>
    <w:p w14:paraId="46E86C33"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3. Ընդհանուր գործընթացի կառուցվածքը</w:t>
      </w:r>
      <w:bookmarkEnd w:id="16"/>
      <w:bookmarkEnd w:id="18"/>
      <w:bookmarkEnd w:id="19"/>
      <w:bookmarkEnd w:id="20"/>
      <w:bookmarkEnd w:id="21"/>
      <w:bookmarkEnd w:id="22"/>
    </w:p>
    <w:p w14:paraId="5D8BADA1" w14:textId="48F85790" w:rsidR="005B1D79" w:rsidRPr="00186126" w:rsidRDefault="005B1D79" w:rsidP="00186126">
      <w:pPr>
        <w:pStyle w:val="af0"/>
        <w:widowControl w:val="0"/>
        <w:tabs>
          <w:tab w:val="left" w:pos="1134"/>
        </w:tabs>
        <w:spacing w:after="160"/>
        <w:ind w:firstLine="567"/>
        <w:rPr>
          <w:rFonts w:ascii="Sylfaen" w:hAnsi="Sylfaen"/>
          <w:color w:val="auto"/>
          <w:sz w:val="24"/>
        </w:rPr>
      </w:pPr>
      <w:bookmarkStart w:id="23" w:name="_Toc369271002"/>
      <w:r w:rsidRPr="00186126">
        <w:rPr>
          <w:rFonts w:ascii="Sylfaen" w:hAnsi="Sylfaen"/>
          <w:noProof/>
          <w:color w:val="auto"/>
          <w:sz w:val="24"/>
        </w:rPr>
        <w:t>10.</w:t>
      </w:r>
      <w:r w:rsidR="00186126" w:rsidRPr="00186126">
        <w:rPr>
          <w:rFonts w:ascii="Sylfaen" w:hAnsi="Sylfaen"/>
          <w:noProof/>
          <w:color w:val="auto"/>
          <w:sz w:val="24"/>
        </w:rPr>
        <w:tab/>
      </w:r>
      <w:r w:rsidRPr="00186126">
        <w:rPr>
          <w:rFonts w:ascii="Sylfaen" w:hAnsi="Sylfaen"/>
          <w:noProof/>
          <w:color w:val="auto"/>
          <w:sz w:val="24"/>
        </w:rPr>
        <w:t>Ընդհանուր գործընթացն</w:t>
      </w:r>
      <w:bookmarkEnd w:id="23"/>
      <w:r w:rsidRPr="00186126">
        <w:rPr>
          <w:rFonts w:ascii="Sylfaen" w:hAnsi="Sylfaen"/>
          <w:noProof/>
          <w:color w:val="auto"/>
          <w:sz w:val="24"/>
        </w:rPr>
        <w:t xml:space="preserve"> ըստ իրենց նշանակության խմբավորված հետ</w:t>
      </w:r>
      <w:r w:rsidR="00F76274">
        <w:rPr>
          <w:rFonts w:ascii="Sylfaen" w:hAnsi="Sylfaen"/>
          <w:noProof/>
          <w:color w:val="auto"/>
          <w:sz w:val="24"/>
        </w:rPr>
        <w:t>և</w:t>
      </w:r>
      <w:r w:rsidRPr="00186126">
        <w:rPr>
          <w:rFonts w:ascii="Sylfaen" w:hAnsi="Sylfaen"/>
          <w:noProof/>
          <w:color w:val="auto"/>
          <w:sz w:val="24"/>
        </w:rPr>
        <w:t>յալ ընթացակարգերի ամբողջությունն է՝</w:t>
      </w:r>
    </w:p>
    <w:p w14:paraId="5290CFCE" w14:textId="77777777" w:rsidR="005B1D79" w:rsidRPr="00186126" w:rsidRDefault="005B1D79" w:rsidP="00186126">
      <w:pPr>
        <w:pStyle w:val="a1"/>
        <w:widowControl w:val="0"/>
        <w:tabs>
          <w:tab w:val="left" w:pos="1134"/>
        </w:tabs>
        <w:spacing w:after="160"/>
        <w:ind w:firstLine="567"/>
        <w:rPr>
          <w:rFonts w:ascii="Sylfaen" w:hAnsi="Sylfaen"/>
          <w:color w:val="auto"/>
          <w:sz w:val="24"/>
        </w:rPr>
      </w:pPr>
      <w:bookmarkStart w:id="24" w:name="_Hlk164784810"/>
      <w:r w:rsidRPr="00186126">
        <w:rPr>
          <w:rFonts w:ascii="Sylfaen" w:hAnsi="Sylfaen"/>
          <w:noProof/>
          <w:color w:val="auto"/>
          <w:sz w:val="24"/>
        </w:rPr>
        <w:t>ա)</w:t>
      </w:r>
      <w:r w:rsidR="00186126" w:rsidRPr="00186126">
        <w:rPr>
          <w:rFonts w:ascii="Sylfaen" w:hAnsi="Sylfaen"/>
          <w:noProof/>
          <w:color w:val="auto"/>
          <w:sz w:val="24"/>
        </w:rPr>
        <w:tab/>
      </w:r>
      <w:r w:rsidRPr="00186126">
        <w:rPr>
          <w:rFonts w:ascii="Sylfaen" w:hAnsi="Sylfaen"/>
          <w:noProof/>
          <w:color w:val="auto"/>
          <w:sz w:val="24"/>
        </w:rPr>
        <w:t>տեղեկատվական փոխգործակցության ընթացակարգեր նավիգացիոն կապարակնիքի օգտագործման հնարավորությունն ստուգելիս․</w:t>
      </w:r>
    </w:p>
    <w:p w14:paraId="1880F545" w14:textId="77777777" w:rsidR="005B1D79" w:rsidRPr="00186126" w:rsidRDefault="005B1D79" w:rsidP="00186126">
      <w:pPr>
        <w:pStyle w:val="af0"/>
        <w:widowControl w:val="0"/>
        <w:tabs>
          <w:tab w:val="left" w:pos="1134"/>
        </w:tabs>
        <w:spacing w:after="160"/>
        <w:ind w:firstLine="567"/>
        <w:outlineLvl w:val="9"/>
        <w:rPr>
          <w:rFonts w:ascii="Sylfaen" w:hAnsi="Sylfaen"/>
          <w:color w:val="auto"/>
          <w:sz w:val="24"/>
        </w:rPr>
      </w:pPr>
      <w:r w:rsidRPr="00186126">
        <w:rPr>
          <w:rFonts w:ascii="Sylfaen" w:hAnsi="Sylfaen"/>
          <w:noProof/>
          <w:color w:val="auto"/>
          <w:sz w:val="24"/>
        </w:rPr>
        <w:t>բ)</w:t>
      </w:r>
      <w:r w:rsidR="00186126" w:rsidRPr="00186126">
        <w:rPr>
          <w:rFonts w:ascii="Sylfaen" w:hAnsi="Sylfaen"/>
          <w:noProof/>
          <w:color w:val="auto"/>
          <w:sz w:val="24"/>
        </w:rPr>
        <w:tab/>
      </w:r>
      <w:r w:rsidRPr="00186126">
        <w:rPr>
          <w:rFonts w:ascii="Sylfaen" w:hAnsi="Sylfaen"/>
          <w:noProof/>
          <w:color w:val="auto"/>
          <w:sz w:val="24"/>
        </w:rPr>
        <w:t>տեղեկատվական փոխգործակցության ընթացակարգեր նավիգացիոն կապարակնիքով գործողություններ կատարելիս․</w:t>
      </w:r>
    </w:p>
    <w:p w14:paraId="264E0CF8" w14:textId="77777777" w:rsidR="005B1D79" w:rsidRPr="00186126" w:rsidRDefault="005B1D79" w:rsidP="00186126">
      <w:pPr>
        <w:pStyle w:val="af0"/>
        <w:widowControl w:val="0"/>
        <w:tabs>
          <w:tab w:val="left" w:pos="1134"/>
        </w:tabs>
        <w:spacing w:after="160"/>
        <w:ind w:firstLine="567"/>
        <w:outlineLvl w:val="9"/>
        <w:rPr>
          <w:rFonts w:ascii="Sylfaen" w:hAnsi="Sylfaen"/>
          <w:color w:val="auto"/>
          <w:sz w:val="24"/>
        </w:rPr>
      </w:pPr>
      <w:r w:rsidRPr="00186126">
        <w:rPr>
          <w:rFonts w:ascii="Sylfaen" w:hAnsi="Sylfaen"/>
          <w:color w:val="auto"/>
          <w:sz w:val="24"/>
        </w:rPr>
        <w:t>գ)</w:t>
      </w:r>
      <w:r w:rsidR="00186126" w:rsidRPr="00186126">
        <w:rPr>
          <w:rFonts w:ascii="Sylfaen" w:hAnsi="Sylfaen"/>
          <w:color w:val="auto"/>
          <w:sz w:val="24"/>
        </w:rPr>
        <w:tab/>
      </w:r>
      <w:r w:rsidRPr="00186126">
        <w:rPr>
          <w:rFonts w:ascii="Sylfaen" w:hAnsi="Sylfaen"/>
          <w:color w:val="auto"/>
          <w:sz w:val="24"/>
        </w:rPr>
        <w:t>տեղեկատվական փոխգործակցության ընթացակարգեր հետագծման օբյեկտը հսկելիս․</w:t>
      </w:r>
    </w:p>
    <w:p w14:paraId="1B5442B7" w14:textId="77777777" w:rsidR="005B1D79" w:rsidRPr="00186126" w:rsidRDefault="005B1D79" w:rsidP="00186126">
      <w:pPr>
        <w:pStyle w:val="af0"/>
        <w:widowControl w:val="0"/>
        <w:tabs>
          <w:tab w:val="left" w:pos="1134"/>
        </w:tabs>
        <w:spacing w:after="160"/>
        <w:ind w:firstLine="567"/>
        <w:outlineLvl w:val="9"/>
        <w:rPr>
          <w:rFonts w:ascii="Sylfaen" w:hAnsi="Sylfaen"/>
          <w:noProof/>
          <w:color w:val="auto"/>
          <w:sz w:val="24"/>
        </w:rPr>
      </w:pPr>
      <w:r w:rsidRPr="00186126">
        <w:rPr>
          <w:rFonts w:ascii="Sylfaen" w:hAnsi="Sylfaen"/>
          <w:noProof/>
          <w:color w:val="auto"/>
          <w:sz w:val="24"/>
        </w:rPr>
        <w:t>դ)</w:t>
      </w:r>
      <w:r w:rsidR="00186126" w:rsidRPr="00186126">
        <w:rPr>
          <w:rFonts w:ascii="Sylfaen" w:hAnsi="Sylfaen"/>
          <w:noProof/>
          <w:color w:val="auto"/>
          <w:sz w:val="24"/>
        </w:rPr>
        <w:tab/>
      </w:r>
      <w:r w:rsidRPr="00186126">
        <w:rPr>
          <w:rFonts w:ascii="Sylfaen" w:hAnsi="Sylfaen"/>
          <w:noProof/>
          <w:color w:val="auto"/>
          <w:sz w:val="24"/>
        </w:rPr>
        <w:t>տեղեկատվական փոխգործակցության ընթացակարգեր հետագծման օբյեկտների փոխադրումը վերահսկելիս․</w:t>
      </w:r>
    </w:p>
    <w:p w14:paraId="0A9017F0" w14:textId="6A3DB47E" w:rsidR="005B1D79" w:rsidRPr="00186126" w:rsidRDefault="005B1D79" w:rsidP="00186126">
      <w:pPr>
        <w:pStyle w:val="af0"/>
        <w:widowControl w:val="0"/>
        <w:tabs>
          <w:tab w:val="left" w:pos="1134"/>
        </w:tabs>
        <w:spacing w:after="160"/>
        <w:ind w:firstLine="567"/>
        <w:outlineLvl w:val="9"/>
        <w:rPr>
          <w:rFonts w:ascii="Sylfaen" w:hAnsi="Sylfaen"/>
          <w:noProof/>
          <w:color w:val="auto"/>
          <w:sz w:val="24"/>
        </w:rPr>
      </w:pPr>
      <w:r w:rsidRPr="00186126">
        <w:rPr>
          <w:rFonts w:ascii="Sylfaen" w:hAnsi="Sylfaen"/>
          <w:noProof/>
          <w:color w:val="auto"/>
          <w:sz w:val="24"/>
        </w:rPr>
        <w:t>ե)</w:t>
      </w:r>
      <w:r w:rsidR="00186126" w:rsidRPr="00186126">
        <w:rPr>
          <w:rFonts w:ascii="Sylfaen" w:hAnsi="Sylfaen"/>
          <w:noProof/>
          <w:color w:val="auto"/>
          <w:sz w:val="24"/>
        </w:rPr>
        <w:tab/>
      </w:r>
      <w:r w:rsidRPr="00186126">
        <w:rPr>
          <w:rFonts w:ascii="Sylfaen" w:hAnsi="Sylfaen"/>
          <w:noProof/>
          <w:color w:val="auto"/>
          <w:sz w:val="24"/>
        </w:rPr>
        <w:t xml:space="preserve">տեղեկատվական փոխգործակցության ընթացակարգեր հսկողության միջոցներ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 կիրառելիս․</w:t>
      </w:r>
    </w:p>
    <w:p w14:paraId="54F3012B" w14:textId="77777777" w:rsidR="005B1D79" w:rsidRPr="00186126" w:rsidRDefault="005B1D79" w:rsidP="00186126">
      <w:pPr>
        <w:pStyle w:val="af0"/>
        <w:widowControl w:val="0"/>
        <w:tabs>
          <w:tab w:val="left" w:pos="1134"/>
        </w:tabs>
        <w:spacing w:after="160"/>
        <w:ind w:firstLine="567"/>
        <w:outlineLvl w:val="9"/>
        <w:rPr>
          <w:rFonts w:ascii="Sylfaen" w:hAnsi="Sylfaen"/>
          <w:color w:val="auto"/>
          <w:sz w:val="24"/>
        </w:rPr>
      </w:pPr>
      <w:r w:rsidRPr="00186126">
        <w:rPr>
          <w:rFonts w:ascii="Sylfaen" w:hAnsi="Sylfaen"/>
          <w:color w:val="auto"/>
          <w:sz w:val="24"/>
        </w:rPr>
        <w:lastRenderedPageBreak/>
        <w:t>զ)</w:t>
      </w:r>
      <w:r w:rsidR="00186126" w:rsidRPr="00186126">
        <w:rPr>
          <w:rFonts w:ascii="Sylfaen" w:hAnsi="Sylfaen"/>
          <w:color w:val="auto"/>
          <w:sz w:val="24"/>
        </w:rPr>
        <w:tab/>
      </w:r>
      <w:r w:rsidRPr="00186126">
        <w:rPr>
          <w:rFonts w:ascii="Sylfaen" w:hAnsi="Sylfaen"/>
          <w:color w:val="auto"/>
          <w:sz w:val="24"/>
        </w:rPr>
        <w:t>տեղեկատվական փոխգործակցության ընթացակարգեր ավելի վաղ ներկայացված տեղեկությունները չեղարկելիս։</w:t>
      </w:r>
    </w:p>
    <w:p w14:paraId="0980A431" w14:textId="77777777" w:rsidR="005B1D79" w:rsidRPr="00186126" w:rsidRDefault="005B1D79" w:rsidP="00186126">
      <w:pPr>
        <w:pStyle w:val="af0"/>
        <w:widowControl w:val="0"/>
        <w:tabs>
          <w:tab w:val="left" w:pos="1134"/>
        </w:tabs>
        <w:spacing w:after="160"/>
        <w:ind w:firstLine="567"/>
        <w:rPr>
          <w:rFonts w:ascii="Sylfaen" w:hAnsi="Sylfaen"/>
          <w:noProof/>
          <w:color w:val="auto"/>
          <w:sz w:val="24"/>
        </w:rPr>
      </w:pPr>
      <w:bookmarkStart w:id="25" w:name="_Toc369271004"/>
      <w:bookmarkEnd w:id="24"/>
      <w:r w:rsidRPr="00186126">
        <w:rPr>
          <w:rFonts w:ascii="Sylfaen" w:hAnsi="Sylfaen"/>
          <w:noProof/>
          <w:color w:val="auto"/>
          <w:sz w:val="24"/>
        </w:rPr>
        <w:t>11.</w:t>
      </w:r>
      <w:r w:rsidR="00186126" w:rsidRPr="00186126">
        <w:rPr>
          <w:rFonts w:ascii="Sylfaen" w:hAnsi="Sylfaen"/>
          <w:noProof/>
          <w:color w:val="auto"/>
          <w:sz w:val="24"/>
        </w:rPr>
        <w:tab/>
      </w:r>
      <w:r w:rsidRPr="00186126">
        <w:rPr>
          <w:rFonts w:ascii="Sylfaen" w:hAnsi="Sylfaen"/>
          <w:noProof/>
          <w:color w:val="auto"/>
          <w:sz w:val="24"/>
        </w:rPr>
        <w:t>Ընթացակարգերի խմբերից յուրաքանչյուրում ներառված ընթացակարգերը կատարվում են տեղեկատվական փոխգործակցության երկու կամ ավելի մասնակիցների կողմից։ Տեղեկատվական փոխգործակցության մասնակիցների կազմը բերված է սույն կանոնների VIII բաժնում։</w:t>
      </w:r>
    </w:p>
    <w:p w14:paraId="2727AFEA" w14:textId="6C86F906" w:rsidR="005B1D79" w:rsidRPr="00186126" w:rsidRDefault="005B1D79" w:rsidP="00186126">
      <w:pPr>
        <w:pStyle w:val="a1"/>
        <w:widowControl w:val="0"/>
        <w:spacing w:after="160"/>
        <w:ind w:firstLine="567"/>
        <w:rPr>
          <w:rFonts w:ascii="Sylfaen" w:hAnsi="Sylfaen"/>
          <w:noProof/>
          <w:color w:val="auto"/>
          <w:sz w:val="24"/>
        </w:rPr>
      </w:pPr>
      <w:r w:rsidRPr="00186126">
        <w:rPr>
          <w:rFonts w:ascii="Sylfaen" w:hAnsi="Sylfaen"/>
          <w:noProof/>
          <w:color w:val="auto"/>
          <w:sz w:val="24"/>
        </w:rPr>
        <w:t xml:space="preserve">Տեղեկությունները ներկայացնելն ընթացակարգերի կատարման շրջանակներում իրականացվում է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noProof/>
          <w:color w:val="auto"/>
          <w:sz w:val="24"/>
        </w:rPr>
        <w:t>և</w:t>
      </w:r>
      <w:r w:rsidRPr="00186126">
        <w:rPr>
          <w:rFonts w:ascii="Sylfaen" w:hAnsi="Sylfaen"/>
          <w:noProof/>
          <w:color w:val="auto"/>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noProof/>
          <w:color w:val="auto"/>
          <w:sz w:val="24"/>
        </w:rPr>
        <w:t>և</w:t>
      </w:r>
      <w:r w:rsidRPr="00186126">
        <w:rPr>
          <w:rFonts w:ascii="Sylfaen" w:hAnsi="Sylfaen"/>
          <w:noProof/>
          <w:color w:val="auto"/>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օպերատորների (մարմինների) միջ</w:t>
      </w:r>
      <w:r w:rsidR="00F76274">
        <w:rPr>
          <w:rFonts w:ascii="Sylfaen" w:hAnsi="Sylfaen"/>
          <w:noProof/>
          <w:color w:val="auto"/>
          <w:sz w:val="24"/>
        </w:rPr>
        <w:t>և</w:t>
      </w:r>
      <w:r w:rsidRPr="00186126">
        <w:rPr>
          <w:rFonts w:ascii="Sylfaen" w:hAnsi="Sylfaen"/>
          <w:noProof/>
          <w:color w:val="auto"/>
          <w:sz w:val="24"/>
        </w:rPr>
        <w:t xml:space="preserve"> տեղեկատվական փոխգործակցության կանոնակարգին համապատասխան (այսուհետ՝ Նավիգացիոն կապարակնիքների կիրառմամբ փոխադրումների հետագծման ժամանակ տեղեկատվական փոխգործակցության կանոնակարգ): Ներկայացվող տեղեկությունների ձ</w:t>
      </w:r>
      <w:r w:rsidR="00F76274">
        <w:rPr>
          <w:rFonts w:ascii="Sylfaen" w:hAnsi="Sylfaen"/>
          <w:noProof/>
          <w:color w:val="auto"/>
          <w:sz w:val="24"/>
        </w:rPr>
        <w:t>և</w:t>
      </w:r>
      <w:r w:rsidRPr="00186126">
        <w:rPr>
          <w:rFonts w:ascii="Sylfaen" w:hAnsi="Sylfaen"/>
          <w:noProof/>
          <w:color w:val="auto"/>
          <w:sz w:val="24"/>
        </w:rPr>
        <w:t xml:space="preserve">աչափն ու կառուցվածքը պետք է համապատասխանեն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noProof/>
          <w:color w:val="auto"/>
          <w:sz w:val="24"/>
        </w:rPr>
        <w:t>և</w:t>
      </w:r>
      <w:r w:rsidRPr="00186126">
        <w:rPr>
          <w:rFonts w:ascii="Sylfaen" w:hAnsi="Sylfaen"/>
          <w:noProof/>
          <w:color w:val="auto"/>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noProof/>
          <w:color w:val="auto"/>
          <w:sz w:val="24"/>
        </w:rPr>
        <w:t>և</w:t>
      </w:r>
      <w:r w:rsidRPr="00186126">
        <w:rPr>
          <w:rFonts w:ascii="Sylfaen" w:hAnsi="Sylfaen"/>
          <w:noProof/>
          <w:color w:val="auto"/>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w:t>
      </w:r>
      <w:r w:rsidRPr="00186126">
        <w:rPr>
          <w:rFonts w:ascii="Sylfaen" w:hAnsi="Sylfaen"/>
          <w:noProof/>
          <w:color w:val="auto"/>
          <w:sz w:val="24"/>
        </w:rPr>
        <w:lastRenderedPageBreak/>
        <w:t xml:space="preserve">իրագործելու համար օգտագործվող էլեկտրոնային փաստաթղթերի </w:t>
      </w:r>
      <w:r w:rsidR="00F76274">
        <w:rPr>
          <w:rFonts w:ascii="Sylfaen" w:hAnsi="Sylfaen"/>
          <w:noProof/>
          <w:color w:val="auto"/>
          <w:sz w:val="24"/>
        </w:rPr>
        <w:t>և</w:t>
      </w:r>
      <w:r w:rsidRPr="00186126">
        <w:rPr>
          <w:rFonts w:ascii="Sylfaen" w:hAnsi="Sylfaen"/>
          <w:noProof/>
          <w:color w:val="auto"/>
          <w:sz w:val="24"/>
        </w:rPr>
        <w:t xml:space="preserve"> տեղեկությունների ձ</w:t>
      </w:r>
      <w:r w:rsidR="00F76274">
        <w:rPr>
          <w:rFonts w:ascii="Sylfaen" w:hAnsi="Sylfaen"/>
          <w:noProof/>
          <w:color w:val="auto"/>
          <w:sz w:val="24"/>
        </w:rPr>
        <w:t>և</w:t>
      </w:r>
      <w:r w:rsidRPr="00186126">
        <w:rPr>
          <w:rFonts w:ascii="Sylfaen" w:hAnsi="Sylfaen"/>
          <w:noProof/>
          <w:color w:val="auto"/>
          <w:sz w:val="24"/>
        </w:rPr>
        <w:t xml:space="preserve">աչափերի ու կառուցվածքների նկարագրությանը (այսուհետ՝ Էլեկտրոնային փաստաթղթերի </w:t>
      </w:r>
      <w:r w:rsidR="00F76274">
        <w:rPr>
          <w:rFonts w:ascii="Sylfaen" w:hAnsi="Sylfaen"/>
          <w:noProof/>
          <w:color w:val="auto"/>
          <w:sz w:val="24"/>
        </w:rPr>
        <w:t>և</w:t>
      </w:r>
      <w:r w:rsidRPr="00186126">
        <w:rPr>
          <w:rFonts w:ascii="Sylfaen" w:hAnsi="Sylfaen"/>
          <w:noProof/>
          <w:color w:val="auto"/>
          <w:sz w:val="24"/>
        </w:rPr>
        <w:t xml:space="preserve"> տեղեկությունների ձ</w:t>
      </w:r>
      <w:r w:rsidR="00F76274">
        <w:rPr>
          <w:rFonts w:ascii="Sylfaen" w:hAnsi="Sylfaen"/>
          <w:noProof/>
          <w:color w:val="auto"/>
          <w:sz w:val="24"/>
        </w:rPr>
        <w:t>և</w:t>
      </w:r>
      <w:r w:rsidRPr="00186126">
        <w:rPr>
          <w:rFonts w:ascii="Sylfaen" w:hAnsi="Sylfaen"/>
          <w:noProof/>
          <w:color w:val="auto"/>
          <w:sz w:val="24"/>
        </w:rPr>
        <w:t>աչափերի ու կառուցվածքների նկարագրություն)։</w:t>
      </w:r>
    </w:p>
    <w:p w14:paraId="38945BC1" w14:textId="77777777" w:rsidR="005B1D79" w:rsidRPr="00186126" w:rsidRDefault="005B1D79" w:rsidP="00186126">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12.</w:t>
      </w:r>
      <w:r w:rsidR="00186126" w:rsidRPr="00186126">
        <w:rPr>
          <w:rFonts w:ascii="Sylfaen" w:hAnsi="Sylfaen"/>
          <w:noProof/>
          <w:color w:val="auto"/>
          <w:sz w:val="24"/>
        </w:rPr>
        <w:tab/>
      </w:r>
      <w:r w:rsidRPr="00186126">
        <w:rPr>
          <w:rFonts w:ascii="Sylfaen" w:hAnsi="Sylfaen"/>
          <w:noProof/>
          <w:color w:val="auto"/>
          <w:sz w:val="24"/>
        </w:rPr>
        <w:t>Ընդհանուր գործընթացի կառուցվածքի բերված նկարագրությունը ներկայացված է 1-ին նկարում։</w:t>
      </w:r>
      <w:bookmarkEnd w:id="25"/>
    </w:p>
    <w:p w14:paraId="2E90DA59"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1D9253A6">
          <v:group id="_x0000_s2782" style="position:absolute;left:0;text-align:left;margin-left:-2.65pt;margin-top:26.8pt;width:477.2pt;height:429.15pt;z-index:1" coordorigin="1365,4170" coordsize="9544,8583">
            <v:rect id="_x0000_s2053" style="position:absolute;left:1469;top:5011;width:1415;height:914" stroked="f">
              <v:textbox style="mso-next-textbox:#_x0000_s2053">
                <w:txbxContent>
                  <w:p w14:paraId="3C19F712"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Փոխադրման ավարտի օպերատոր (P.LS.06.ACT.004)</w:t>
                    </w:r>
                  </w:p>
                </w:txbxContent>
              </v:textbox>
            </v:rect>
            <v:rect id="_x0000_s2054" style="position:absolute;left:4265;top:4170;width:1395;height:351" stroked="f">
              <v:textbox style="mso-next-textbox:#_x0000_s2054">
                <w:txbxContent>
                  <w:p w14:paraId="645279E2"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55" style="position:absolute;left:6558;top:8030;width:1552;height:351" stroked="f">
              <v:textbox style="mso-next-textbox:#_x0000_s2055">
                <w:txbxContent>
                  <w:p w14:paraId="59668B5A"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56" style="position:absolute;left:4357;top:8030;width:1393;height:351" stroked="f">
              <v:textbox style="mso-next-textbox:#_x0000_s2056">
                <w:txbxContent>
                  <w:p w14:paraId="7825941A"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57" style="position:absolute;left:6457;top:9320;width:1404;height:351" stroked="f">
              <v:textbox style="mso-next-textbox:#_x0000_s2057">
                <w:txbxContent>
                  <w:p w14:paraId="7076C95C"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58" style="position:absolute;left:4265;top:9320;width:1395;height:351" stroked="f">
              <v:textbox style="mso-next-textbox:#_x0000_s2058">
                <w:txbxContent>
                  <w:p w14:paraId="617BE32F"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59" style="position:absolute;left:6713;top:10874;width:1517;height:346" stroked="f">
              <v:textbox style="mso-next-textbox:#_x0000_s2059">
                <w:txbxContent>
                  <w:p w14:paraId="42E19465"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0" style="position:absolute;left:4357;top:10874;width:1465;height:346" stroked="f">
              <v:textbox style="mso-next-textbox:#_x0000_s2060">
                <w:txbxContent>
                  <w:p w14:paraId="167C42EA"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1" style="position:absolute;left:4357;top:6690;width:1465;height:351" stroked="f">
              <v:textbox style="mso-next-textbox:#_x0000_s2061">
                <w:txbxContent>
                  <w:p w14:paraId="3814679A"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2" style="position:absolute;left:6558;top:6690;width:1303;height:351" stroked="f">
              <v:textbox style="mso-next-textbox:#_x0000_s2062">
                <w:txbxContent>
                  <w:p w14:paraId="3E5EBE37"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3" style="position:absolute;left:6457;top:5484;width:1394;height:292" stroked="f">
              <v:textbox style="mso-next-textbox:#_x0000_s2063">
                <w:txbxContent>
                  <w:p w14:paraId="418F76F4"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4" style="position:absolute;left:4357;top:5484;width:1393;height:292" stroked="f">
              <v:textbox style="mso-next-textbox:#_x0000_s2064">
                <w:txbxContent>
                  <w:p w14:paraId="3F56EAF1"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5" style="position:absolute;left:6558;top:4170;width:1672;height:351" stroked="f">
              <v:textbox style="mso-next-textbox:#_x0000_s2065">
                <w:txbxContent>
                  <w:p w14:paraId="3D5879F3" w14:textId="77777777" w:rsidR="001D316C" w:rsidRPr="00160B93" w:rsidRDefault="001D316C" w:rsidP="005B1D79">
                    <w:pPr>
                      <w:widowControl w:val="0"/>
                      <w:spacing w:after="0" w:line="240" w:lineRule="auto"/>
                      <w:rPr>
                        <w:rFonts w:ascii="Sylfaen" w:hAnsi="Sylfaen"/>
                        <w:sz w:val="12"/>
                        <w:szCs w:val="12"/>
                      </w:rPr>
                    </w:pPr>
                    <w:r>
                      <w:rPr>
                        <w:rFonts w:ascii="Sylfaen" w:hAnsi="Sylfaen"/>
                        <w:sz w:val="12"/>
                      </w:rPr>
                      <w:t>«Մասնակցություն»</w:t>
                    </w:r>
                  </w:p>
                </w:txbxContent>
              </v:textbox>
            </v:rect>
            <v:rect id="_x0000_s2066" style="position:absolute;left:1365;top:7129;width:1365;height:901" stroked="f">
              <v:textbox style="mso-next-textbox:#_x0000_s2066">
                <w:txbxContent>
                  <w:p w14:paraId="0BCD28C0"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Փոխադրման հետագծման օպերատոր (P.LS.06.ACT.001)</w:t>
                    </w:r>
                  </w:p>
                </w:txbxContent>
              </v:textbox>
            </v:rect>
            <v:rect id="_x0000_s2067" style="position:absolute;left:1519;top:9583;width:1365;height:901" stroked="f">
              <v:textbox style="mso-next-textbox:#_x0000_s2067">
                <w:txbxContent>
                  <w:p w14:paraId="34E99209"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Ընթացուղու օպերատոր (P.LS.06.ACT.003)</w:t>
                    </w:r>
                  </w:p>
                </w:txbxContent>
              </v:textbox>
            </v:rect>
            <v:rect id="_x0000_s2068" style="position:absolute;left:1469;top:11647;width:1365;height:1106" stroked="f">
              <v:textbox style="mso-next-textbox:#_x0000_s2068">
                <w:txbxContent>
                  <w:p w14:paraId="72AEC739"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Չեղարկման մասին տեղեկատվություն ներկայացնող օպերատոր (P.LS.06.ACT.007)</w:t>
                    </w:r>
                  </w:p>
                </w:txbxContent>
              </v:textbox>
            </v:rect>
            <v:rect id="_x0000_s2069" style="position:absolute;left:4863;top:11499;width:2778;height:901" stroked="f">
              <v:textbox style="mso-next-textbox:#_x0000_s2069">
                <w:txbxContent>
                  <w:p w14:paraId="311A239A"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Տեղեկատվական փոխգործակցության ընթացակարգեր ավելի վաղ ներկայացված տեղեկությունները չեղարկելիս (P.LS.06.</w:t>
                    </w:r>
                    <w:smartTag w:uri="urn:schemas-microsoft-com:office:smarttags" w:element="stockticker">
                      <w:r>
                        <w:rPr>
                          <w:rFonts w:ascii="Sylfaen" w:hAnsi="Sylfaen"/>
                          <w:sz w:val="12"/>
                        </w:rPr>
                        <w:t>PGR</w:t>
                      </w:r>
                    </w:smartTag>
                    <w:r>
                      <w:rPr>
                        <w:rFonts w:ascii="Sylfaen" w:hAnsi="Sylfaen"/>
                        <w:sz w:val="12"/>
                      </w:rPr>
                      <w:t>.006)</w:t>
                    </w:r>
                  </w:p>
                </w:txbxContent>
              </v:textbox>
            </v:rect>
            <v:rect id="_x0000_s2070" style="position:absolute;left:4647;top:9934;width:2679;height:680" stroked="f">
              <v:textbox style="mso-next-textbox:#_x0000_s2070">
                <w:txbxContent>
                  <w:p w14:paraId="3EE2D14F" w14:textId="77777777" w:rsidR="001D316C" w:rsidRPr="00186126" w:rsidRDefault="001D316C" w:rsidP="00186126">
                    <w:pPr>
                      <w:widowControl w:val="0"/>
                      <w:spacing w:after="0" w:line="240" w:lineRule="auto"/>
                      <w:jc w:val="center"/>
                      <w:rPr>
                        <w:rFonts w:ascii="Sylfaen" w:hAnsi="Sylfaen"/>
                        <w:sz w:val="10"/>
                        <w:szCs w:val="12"/>
                      </w:rPr>
                    </w:pPr>
                    <w:r w:rsidRPr="00186126">
                      <w:rPr>
                        <w:rFonts w:ascii="Sylfaen" w:hAnsi="Sylfaen"/>
                        <w:sz w:val="10"/>
                        <w:szCs w:val="12"/>
                      </w:rPr>
                      <w:t xml:space="preserve">Տեղեկատվական փոխգործակցության ընթացակարգեր հսկողության միջոցներ և ձևեր կիրառելիս </w:t>
                    </w:r>
                    <w:r w:rsidRPr="00186126">
                      <w:rPr>
                        <w:rFonts w:ascii="Sylfaen" w:hAnsi="Sylfaen"/>
                        <w:color w:val="0B0D1E"/>
                        <w:sz w:val="10"/>
                        <w:szCs w:val="12"/>
                      </w:rPr>
                      <w:t>(P.LS.06.</w:t>
                    </w:r>
                    <w:smartTag w:uri="urn:schemas-microsoft-com:office:smarttags" w:element="stockticker">
                      <w:r w:rsidRPr="00186126">
                        <w:rPr>
                          <w:rFonts w:ascii="Sylfaen" w:hAnsi="Sylfaen"/>
                          <w:color w:val="0B0D1E"/>
                          <w:sz w:val="10"/>
                          <w:szCs w:val="12"/>
                        </w:rPr>
                        <w:t>PGR</w:t>
                      </w:r>
                    </w:smartTag>
                    <w:r w:rsidRPr="00186126">
                      <w:rPr>
                        <w:rFonts w:ascii="Sylfaen" w:hAnsi="Sylfaen"/>
                        <w:color w:val="0B0D1E"/>
                        <w:sz w:val="10"/>
                        <w:szCs w:val="12"/>
                      </w:rPr>
                      <w:t>.005)</w:t>
                    </w:r>
                  </w:p>
                </w:txbxContent>
              </v:textbox>
            </v:rect>
            <v:rect id="_x0000_s2071" style="position:absolute;left:4760;top:8531;width:2778;height:789" stroked="f">
              <v:textbox style="mso-next-textbox:#_x0000_s2071">
                <w:txbxContent>
                  <w:p w14:paraId="60E46592"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Տեղեկատվական փոխգործակցության ընթացակարգեր հետագծման օբյեկտների փոխադրումը վերահսկելիս (P.LS.06.</w:t>
                    </w:r>
                    <w:smartTag w:uri="urn:schemas-microsoft-com:office:smarttags" w:element="stockticker">
                      <w:r>
                        <w:rPr>
                          <w:rFonts w:ascii="Sylfaen" w:hAnsi="Sylfaen"/>
                          <w:sz w:val="12"/>
                        </w:rPr>
                        <w:t>PGR</w:t>
                      </w:r>
                    </w:smartTag>
                    <w:r>
                      <w:rPr>
                        <w:rFonts w:ascii="Sylfaen" w:hAnsi="Sylfaen"/>
                        <w:sz w:val="12"/>
                      </w:rPr>
                      <w:t>.004)</w:t>
                    </w:r>
                  </w:p>
                </w:txbxContent>
              </v:textbox>
            </v:rect>
            <v:rect id="_x0000_s2072" style="position:absolute;left:9274;top:11589;width:1635;height:901" stroked="f">
              <v:textbox style="mso-next-textbox:#_x0000_s2072">
                <w:txbxContent>
                  <w:p w14:paraId="2D09F45E" w14:textId="77777777" w:rsidR="001D316C" w:rsidRPr="00160B93" w:rsidRDefault="001D316C" w:rsidP="00186126">
                    <w:pPr>
                      <w:widowControl w:val="0"/>
                      <w:spacing w:after="0" w:line="240" w:lineRule="auto"/>
                      <w:jc w:val="center"/>
                      <w:rPr>
                        <w:rFonts w:ascii="Sylfaen" w:hAnsi="Sylfaen"/>
                        <w:sz w:val="12"/>
                        <w:szCs w:val="12"/>
                      </w:rPr>
                    </w:pPr>
                    <w:r>
                      <w:rPr>
                        <w:rFonts w:ascii="Sylfaen" w:hAnsi="Sylfaen"/>
                        <w:sz w:val="12"/>
                      </w:rPr>
                      <w:t>Չեղարկման մասին տեղեկատվությունը մշակող օպերատոր (P.LS.06.ACT.008)</w:t>
                    </w:r>
                  </w:p>
                </w:txbxContent>
              </v:textbox>
            </v:rect>
            <v:rect id="_x0000_s2073" style="position:absolute;left:9124;top:10034;width:1515;height:901" stroked="f">
              <v:textbox style="mso-next-textbox:#_x0000_s2073">
                <w:txbxContent>
                  <w:p w14:paraId="319BAE6D" w14:textId="77777777" w:rsidR="001D316C" w:rsidRPr="001E1423" w:rsidRDefault="001D316C" w:rsidP="00186126">
                    <w:pPr>
                      <w:widowControl w:val="0"/>
                      <w:spacing w:after="0" w:line="240" w:lineRule="auto"/>
                      <w:jc w:val="center"/>
                      <w:rPr>
                        <w:rFonts w:ascii="Sylfaen" w:hAnsi="Sylfaen"/>
                        <w:sz w:val="12"/>
                        <w:szCs w:val="12"/>
                      </w:rPr>
                    </w:pPr>
                    <w:r w:rsidRPr="00F456AF">
                      <w:rPr>
                        <w:rFonts w:ascii="Sylfaen" w:hAnsi="Sylfaen"/>
                        <w:sz w:val="12"/>
                        <w:szCs w:val="12"/>
                      </w:rPr>
                      <w:t>Հսկողության միջոցների և ձևերի կիրառման օպերատոր (P.LS.06.ACT.005)</w:t>
                    </w:r>
                  </w:p>
                </w:txbxContent>
              </v:textbox>
            </v:rect>
            <v:rect id="_x0000_s2074" style="position:absolute;left:9043;top:7480;width:1596;height:901" stroked="f">
              <v:textbox style="mso-next-textbox:#_x0000_s2074">
                <w:txbxContent>
                  <w:p w14:paraId="7AF972AC" w14:textId="77777777" w:rsidR="001D316C" w:rsidRPr="00160B93" w:rsidRDefault="001D316C" w:rsidP="007E192E">
                    <w:pPr>
                      <w:widowControl w:val="0"/>
                      <w:spacing w:after="0" w:line="240" w:lineRule="auto"/>
                      <w:jc w:val="center"/>
                      <w:rPr>
                        <w:rFonts w:ascii="Sylfaen" w:hAnsi="Sylfaen"/>
                        <w:sz w:val="12"/>
                        <w:szCs w:val="12"/>
                      </w:rPr>
                    </w:pPr>
                    <w:r>
                      <w:rPr>
                        <w:rFonts w:ascii="Sylfaen" w:hAnsi="Sylfaen"/>
                        <w:sz w:val="12"/>
                      </w:rPr>
                      <w:t>Ընթացուղու փաստացի օպերատոր (P.LS.06.ACT.006)</w:t>
                    </w:r>
                  </w:p>
                </w:txbxContent>
              </v:textbox>
            </v:rect>
            <v:rect id="_x0000_s2075" style="position:absolute;left:9274;top:5011;width:1486;height:901" stroked="f">
              <v:textbox style="mso-next-textbox:#_x0000_s2075">
                <w:txbxContent>
                  <w:p w14:paraId="7C9A7938" w14:textId="77777777" w:rsidR="001D316C" w:rsidRPr="00A112BA" w:rsidRDefault="001D316C" w:rsidP="005B1D79">
                    <w:pPr>
                      <w:widowControl w:val="0"/>
                      <w:spacing w:after="0" w:line="240" w:lineRule="auto"/>
                      <w:rPr>
                        <w:rFonts w:ascii="Sylfaen" w:eastAsia="Times New Roman" w:hAnsi="Sylfaen"/>
                        <w:sz w:val="12"/>
                        <w:szCs w:val="12"/>
                      </w:rPr>
                    </w:pPr>
                    <w:r w:rsidRPr="00F456AF">
                      <w:rPr>
                        <w:rFonts w:ascii="Sylfaen" w:hAnsi="Sylfaen"/>
                        <w:sz w:val="12"/>
                        <w:szCs w:val="12"/>
                      </w:rPr>
                      <w:t>Գրանցման օպերատոր</w:t>
                    </w:r>
                  </w:p>
                  <w:p w14:paraId="4D294ED5" w14:textId="77777777" w:rsidR="001D316C" w:rsidRPr="00A112BA" w:rsidRDefault="001D316C" w:rsidP="00186126">
                    <w:pPr>
                      <w:widowControl w:val="0"/>
                      <w:spacing w:after="0" w:line="240" w:lineRule="auto"/>
                      <w:jc w:val="center"/>
                      <w:rPr>
                        <w:rFonts w:ascii="Sylfaen" w:hAnsi="Sylfaen"/>
                        <w:sz w:val="12"/>
                        <w:szCs w:val="12"/>
                      </w:rPr>
                    </w:pPr>
                    <w:r w:rsidRPr="00A112BA">
                      <w:rPr>
                        <w:rFonts w:ascii="Sylfaen" w:hAnsi="Sylfaen"/>
                        <w:sz w:val="12"/>
                        <w:szCs w:val="12"/>
                      </w:rPr>
                      <w:t>(P.LS.06.ACT.002)</w:t>
                    </w:r>
                  </w:p>
                </w:txbxContent>
              </v:textbox>
            </v:rect>
            <v:rect id="_x0000_s2076" style="position:absolute;left:4760;top:7223;width:2994;height:726" stroked="f">
              <v:textbox style="mso-next-textbox:#_x0000_s2076">
                <w:txbxContent>
                  <w:p w14:paraId="6487116E" w14:textId="77777777" w:rsidR="001D316C" w:rsidRPr="00A112BA" w:rsidRDefault="001D316C" w:rsidP="007E192E">
                    <w:pPr>
                      <w:widowControl w:val="0"/>
                      <w:spacing w:after="0" w:line="240" w:lineRule="auto"/>
                      <w:jc w:val="center"/>
                      <w:rPr>
                        <w:rFonts w:ascii="Sylfaen" w:hAnsi="Sylfaen"/>
                        <w:sz w:val="12"/>
                        <w:szCs w:val="12"/>
                      </w:rPr>
                    </w:pPr>
                    <w:r w:rsidRPr="00F456AF">
                      <w:rPr>
                        <w:rFonts w:ascii="Sylfaen" w:hAnsi="Sylfaen"/>
                        <w:sz w:val="12"/>
                        <w:szCs w:val="12"/>
                      </w:rPr>
                      <w:t xml:space="preserve">Տեղեկատվական փոխգործակցության ընթացակարգեր հետագծման օբյեկտը հսկելիս </w:t>
                    </w:r>
                    <w:r w:rsidRPr="00A112BA">
                      <w:rPr>
                        <w:rFonts w:ascii="Sylfaen" w:hAnsi="Sylfaen"/>
                        <w:color w:val="0B0D1E"/>
                        <w:sz w:val="12"/>
                        <w:szCs w:val="12"/>
                      </w:rPr>
                      <w:t>(P.LS.06.</w:t>
                    </w:r>
                    <w:smartTag w:uri="urn:schemas-microsoft-com:office:smarttags" w:element="stockticker">
                      <w:r w:rsidRPr="00A112BA">
                        <w:rPr>
                          <w:rFonts w:ascii="Sylfaen" w:hAnsi="Sylfaen"/>
                          <w:color w:val="0B0D1E"/>
                          <w:sz w:val="12"/>
                          <w:szCs w:val="12"/>
                        </w:rPr>
                        <w:t>PGR</w:t>
                      </w:r>
                    </w:smartTag>
                    <w:r w:rsidRPr="00A112BA">
                      <w:rPr>
                        <w:rFonts w:ascii="Sylfaen" w:hAnsi="Sylfaen"/>
                        <w:color w:val="0B0D1E"/>
                        <w:sz w:val="12"/>
                        <w:szCs w:val="12"/>
                      </w:rPr>
                      <w:t>.003)</w:t>
                    </w:r>
                  </w:p>
                </w:txbxContent>
              </v:textbox>
            </v:rect>
            <v:rect id="_x0000_s2077" style="position:absolute;left:4863;top:6060;width:2603;height:726" stroked="f">
              <v:textbox style="mso-next-textbox:#_x0000_s2077">
                <w:txbxContent>
                  <w:p w14:paraId="25C5703B" w14:textId="77777777" w:rsidR="001D316C" w:rsidRPr="007E192E" w:rsidRDefault="001D316C" w:rsidP="007E192E">
                    <w:pPr>
                      <w:widowControl w:val="0"/>
                      <w:spacing w:after="0" w:line="240" w:lineRule="auto"/>
                      <w:jc w:val="center"/>
                      <w:rPr>
                        <w:rFonts w:ascii="Sylfaen" w:hAnsi="Sylfaen"/>
                        <w:sz w:val="10"/>
                        <w:szCs w:val="12"/>
                      </w:rPr>
                    </w:pPr>
                    <w:r w:rsidRPr="007E192E">
                      <w:rPr>
                        <w:rFonts w:ascii="Sylfaen" w:hAnsi="Sylfaen"/>
                        <w:sz w:val="10"/>
                      </w:rPr>
                      <w:t>Նավիգացիոն կապարակնիքի հետ կապված գործողություններ կատարելիս տեղեկատվական փոխգործակցության ընթացակարգեր (P.LS.06.</w:t>
                    </w:r>
                    <w:smartTag w:uri="urn:schemas-microsoft-com:office:smarttags" w:element="stockticker">
                      <w:r w:rsidRPr="007E192E">
                        <w:rPr>
                          <w:rFonts w:ascii="Sylfaen" w:hAnsi="Sylfaen"/>
                          <w:sz w:val="10"/>
                        </w:rPr>
                        <w:t>PGR</w:t>
                      </w:r>
                    </w:smartTag>
                    <w:r w:rsidRPr="007E192E">
                      <w:rPr>
                        <w:rFonts w:ascii="Sylfaen" w:hAnsi="Sylfaen"/>
                        <w:sz w:val="10"/>
                      </w:rPr>
                      <w:t>.002)</w:t>
                    </w:r>
                  </w:p>
                </w:txbxContent>
              </v:textbox>
            </v:rect>
            <v:rect id="_x0000_s2078" style="position:absolute;left:4760;top:4723;width:3091;height:691" stroked="f">
              <v:textbox style="mso-next-textbox:#_x0000_s2078">
                <w:txbxContent>
                  <w:p w14:paraId="22C330D5" w14:textId="77777777" w:rsidR="001D316C" w:rsidRPr="007E192E" w:rsidRDefault="001D316C" w:rsidP="00186126">
                    <w:pPr>
                      <w:widowControl w:val="0"/>
                      <w:spacing w:after="0" w:line="240" w:lineRule="auto"/>
                      <w:jc w:val="center"/>
                      <w:rPr>
                        <w:rFonts w:ascii="Sylfaen" w:hAnsi="Sylfaen"/>
                        <w:sz w:val="10"/>
                        <w:szCs w:val="12"/>
                      </w:rPr>
                    </w:pPr>
                    <w:r w:rsidRPr="007E192E">
                      <w:rPr>
                        <w:rFonts w:ascii="Sylfaen" w:hAnsi="Sylfaen"/>
                        <w:sz w:val="10"/>
                      </w:rPr>
                      <w:t>Նավիգացիոն կապարակնիքի օգտագործման հնարավորությունն ստուգելիս տեղեկատվական փոխգործակցության ընթացակարգեր (P.LS.06.</w:t>
                    </w:r>
                    <w:smartTag w:uri="urn:schemas-microsoft-com:office:smarttags" w:element="stockticker">
                      <w:r w:rsidRPr="007E192E">
                        <w:rPr>
                          <w:rFonts w:ascii="Sylfaen" w:hAnsi="Sylfaen"/>
                          <w:sz w:val="10"/>
                        </w:rPr>
                        <w:t>PGR</w:t>
                      </w:r>
                    </w:smartTag>
                    <w:r w:rsidRPr="007E192E">
                      <w:rPr>
                        <w:rFonts w:ascii="Sylfaen" w:hAnsi="Sylfaen"/>
                        <w:sz w:val="10"/>
                      </w:rPr>
                      <w:t>.001)</w:t>
                    </w:r>
                  </w:p>
                </w:txbxContent>
              </v:textbox>
            </v:rect>
          </v:group>
        </w:pict>
      </w:r>
      <w:r w:rsidR="005B1D79" w:rsidRPr="00186126">
        <w:rPr>
          <w:rFonts w:ascii="Sylfaen" w:hAnsi="Sylfaen"/>
          <w:noProof/>
          <w:color w:val="auto"/>
          <w:sz w:val="24"/>
          <w:szCs w:val="24"/>
        </w:rPr>
        <w:t xml:space="preserve"> </w:t>
      </w:r>
      <w:r w:rsidR="00F76274">
        <w:rPr>
          <w:rFonts w:ascii="Sylfaen" w:hAnsi="Sylfaen"/>
          <w:noProof/>
          <w:sz w:val="24"/>
          <w:szCs w:val="24"/>
          <w:lang w:val="en-US" w:eastAsia="en-US" w:bidi="ar-SA"/>
        </w:rPr>
        <w:pict w14:anchorId="119FD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6" type="#_x0000_t75" style="width:468pt;height:424.8pt;visibility:visible;mso-wrap-style:square">
            <v:imagedata r:id="rId8" o:title=""/>
          </v:shape>
        </w:pict>
      </w:r>
    </w:p>
    <w:p w14:paraId="06155D01" w14:textId="77777777" w:rsidR="005B1D79" w:rsidRPr="00186126" w:rsidRDefault="005B1D79" w:rsidP="005B1D79">
      <w:pPr>
        <w:pStyle w:val="a8"/>
        <w:rPr>
          <w:rFonts w:ascii="Sylfaen" w:hAnsi="Sylfaen"/>
        </w:rPr>
      </w:pPr>
      <w:bookmarkStart w:id="26" w:name="_Ref363494350"/>
      <w:bookmarkStart w:id="27" w:name="_Toc375908853"/>
      <w:r w:rsidRPr="00186126">
        <w:rPr>
          <w:rFonts w:ascii="Sylfaen" w:hAnsi="Sylfaen"/>
        </w:rPr>
        <w:t>Նկար</w:t>
      </w:r>
      <w:bookmarkEnd w:id="26"/>
      <w:r w:rsidRPr="00186126">
        <w:rPr>
          <w:rFonts w:ascii="Sylfaen" w:hAnsi="Sylfaen"/>
        </w:rPr>
        <w:t xml:space="preserve"> 1. Ընդհանուր գործընթացի կառուցվածք</w:t>
      </w:r>
      <w:bookmarkEnd w:id="27"/>
    </w:p>
    <w:p w14:paraId="7C9DAC94" w14:textId="77777777" w:rsidR="005B1D79" w:rsidRPr="00186126" w:rsidRDefault="005B1D79" w:rsidP="005B1D79">
      <w:pPr>
        <w:pStyle w:val="a1"/>
        <w:widowControl w:val="0"/>
        <w:spacing w:after="160"/>
        <w:rPr>
          <w:rFonts w:ascii="Sylfaen" w:hAnsi="Sylfaen"/>
          <w:sz w:val="24"/>
        </w:rPr>
      </w:pPr>
    </w:p>
    <w:p w14:paraId="47F292F7" w14:textId="77777777" w:rsidR="005B1D79" w:rsidRPr="00186126" w:rsidRDefault="005B1D79" w:rsidP="007E192E">
      <w:pPr>
        <w:pStyle w:val="af0"/>
        <w:widowControl w:val="0"/>
        <w:tabs>
          <w:tab w:val="left" w:pos="1134"/>
        </w:tabs>
        <w:spacing w:after="160"/>
        <w:ind w:firstLine="567"/>
        <w:rPr>
          <w:rFonts w:ascii="Sylfaen" w:hAnsi="Sylfaen"/>
          <w:color w:val="auto"/>
          <w:sz w:val="24"/>
        </w:rPr>
      </w:pPr>
      <w:bookmarkStart w:id="28" w:name="_Toc369271005"/>
      <w:bookmarkStart w:id="29" w:name="_Toc351924591"/>
      <w:r w:rsidRPr="00186126">
        <w:rPr>
          <w:rFonts w:ascii="Sylfaen" w:hAnsi="Sylfaen"/>
          <w:noProof/>
          <w:color w:val="auto"/>
          <w:sz w:val="24"/>
        </w:rPr>
        <w:t>13.</w:t>
      </w:r>
      <w:r w:rsidR="007E192E" w:rsidRPr="007E192E">
        <w:rPr>
          <w:rFonts w:ascii="Sylfaen" w:hAnsi="Sylfaen"/>
          <w:noProof/>
          <w:color w:val="auto"/>
          <w:sz w:val="24"/>
        </w:rPr>
        <w:tab/>
      </w:r>
      <w:r w:rsidRPr="00186126">
        <w:rPr>
          <w:rFonts w:ascii="Sylfaen" w:hAnsi="Sylfaen"/>
          <w:noProof/>
          <w:color w:val="auto"/>
          <w:sz w:val="24"/>
        </w:rPr>
        <w:t xml:space="preserve">Ընդհանուր գործընթացի՝ ըստ իրենց նշանակության խմբավորված </w:t>
      </w:r>
      <w:r w:rsidRPr="00186126">
        <w:rPr>
          <w:rFonts w:ascii="Sylfaen" w:hAnsi="Sylfaen"/>
          <w:noProof/>
          <w:color w:val="auto"/>
          <w:sz w:val="24"/>
        </w:rPr>
        <w:lastRenderedPageBreak/>
        <w:t xml:space="preserve">ընթացակարգերի կատարման կարգը՝ ներառյալ գործառնությունների մանրամասն նկարագրությունը, բերված է սույն կանոնների </w:t>
      </w:r>
      <w:bookmarkEnd w:id="28"/>
      <w:r w:rsidRPr="00186126">
        <w:rPr>
          <w:rFonts w:ascii="Sylfaen" w:hAnsi="Sylfaen"/>
          <w:noProof/>
          <w:color w:val="auto"/>
          <w:sz w:val="24"/>
        </w:rPr>
        <w:t>VIII բաժնում։</w:t>
      </w:r>
    </w:p>
    <w:p w14:paraId="3FFCE878" w14:textId="2B7BBA06" w:rsidR="005B1D79" w:rsidRDefault="005B1D79" w:rsidP="007E192E">
      <w:pPr>
        <w:pStyle w:val="af0"/>
        <w:widowControl w:val="0"/>
        <w:tabs>
          <w:tab w:val="left" w:pos="1134"/>
        </w:tabs>
        <w:spacing w:after="160"/>
        <w:ind w:firstLine="567"/>
        <w:rPr>
          <w:rStyle w:val="ac"/>
          <w:rFonts w:ascii="Sylfaen" w:hAnsi="Sylfaen"/>
          <w:color w:val="auto"/>
          <w:sz w:val="24"/>
        </w:rPr>
      </w:pPr>
      <w:bookmarkStart w:id="30" w:name="_Toc369271006"/>
      <w:r w:rsidRPr="00186126">
        <w:rPr>
          <w:rFonts w:ascii="Sylfaen" w:hAnsi="Sylfaen"/>
          <w:noProof/>
          <w:color w:val="auto"/>
          <w:sz w:val="24"/>
        </w:rPr>
        <w:t>14.</w:t>
      </w:r>
      <w:r w:rsidR="007E192E" w:rsidRPr="007E192E">
        <w:rPr>
          <w:rFonts w:ascii="Sylfaen" w:hAnsi="Sylfaen"/>
          <w:noProof/>
          <w:color w:val="auto"/>
          <w:sz w:val="24"/>
        </w:rPr>
        <w:tab/>
      </w:r>
      <w:r w:rsidRPr="00186126">
        <w:rPr>
          <w:rFonts w:ascii="Sylfaen" w:hAnsi="Sylfaen"/>
          <w:noProof/>
          <w:color w:val="auto"/>
          <w:sz w:val="24"/>
        </w:rPr>
        <w:t>Ընթացակարգերի յուրաքանչյուր խմբի համար բերվում է ընդհանուր գործընթացի ընթացակարգերի միջ</w:t>
      </w:r>
      <w:r w:rsidR="00F76274">
        <w:rPr>
          <w:rFonts w:ascii="Sylfaen" w:hAnsi="Sylfaen"/>
          <w:noProof/>
          <w:color w:val="auto"/>
          <w:sz w:val="24"/>
        </w:rPr>
        <w:t>և</w:t>
      </w:r>
      <w:r w:rsidRPr="00186126">
        <w:rPr>
          <w:rFonts w:ascii="Sylfaen" w:hAnsi="Sylfaen"/>
          <w:noProof/>
          <w:color w:val="auto"/>
          <w:sz w:val="24"/>
        </w:rPr>
        <w:t xml:space="preserve"> առկա կապերը </w:t>
      </w:r>
      <w:r w:rsidR="00F76274">
        <w:rPr>
          <w:rFonts w:ascii="Sylfaen" w:hAnsi="Sylfaen"/>
          <w:noProof/>
          <w:color w:val="auto"/>
          <w:sz w:val="24"/>
        </w:rPr>
        <w:t>և</w:t>
      </w:r>
      <w:r w:rsidRPr="00186126">
        <w:rPr>
          <w:rFonts w:ascii="Sylfaen" w:hAnsi="Sylfaen"/>
          <w:noProof/>
          <w:color w:val="auto"/>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F76274">
        <w:rPr>
          <w:rFonts w:ascii="Sylfaen" w:hAnsi="Sylfaen"/>
          <w:noProof/>
          <w:color w:val="auto"/>
          <w:sz w:val="24"/>
        </w:rPr>
        <w:t>և</w:t>
      </w:r>
      <w:r w:rsidRPr="00186126">
        <w:rPr>
          <w:rFonts w:ascii="Sylfaen" w:hAnsi="Sylfaen"/>
          <w:noProof/>
          <w:color w:val="auto"/>
          <w:sz w:val="24"/>
        </w:rPr>
        <w:t xml:space="preserve"> ապահովված է տեքստային նկարագրությամբ։</w:t>
      </w:r>
      <w:bookmarkEnd w:id="30"/>
      <w:r>
        <w:rPr>
          <w:rStyle w:val="ac"/>
          <w:rFonts w:ascii="Sylfaen" w:hAnsi="Sylfaen"/>
          <w:color w:val="auto"/>
          <w:sz w:val="24"/>
        </w:rPr>
        <w:t xml:space="preserve"> </w:t>
      </w:r>
    </w:p>
    <w:p w14:paraId="646F1C28" w14:textId="77777777" w:rsidR="005B1D79" w:rsidRPr="00186126" w:rsidRDefault="005B1D79" w:rsidP="005B1D79">
      <w:pPr>
        <w:pStyle w:val="af0"/>
        <w:widowControl w:val="0"/>
        <w:spacing w:after="160"/>
        <w:rPr>
          <w:rFonts w:ascii="Sylfaen" w:hAnsi="Sylfaen"/>
          <w:color w:val="auto"/>
          <w:sz w:val="24"/>
        </w:rPr>
      </w:pPr>
    </w:p>
    <w:bookmarkEnd w:id="29"/>
    <w:p w14:paraId="15981F33"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4. Նավիգացիոն կապարակնիքի օգտագործման հնարավորությունն ստուգելիս տեղեկատվական փոխգործակցության ընթացակարգերի խումբը (P.LS.06.</w:t>
      </w:r>
      <w:smartTag w:uri="urn:schemas-microsoft-com:office:smarttags" w:element="stockticker">
        <w:r w:rsidRPr="00186126">
          <w:rPr>
            <w:rFonts w:ascii="Sylfaen" w:hAnsi="Sylfaen"/>
            <w:color w:val="auto"/>
            <w:sz w:val="24"/>
            <w:szCs w:val="24"/>
          </w:rPr>
          <w:t>PGR</w:t>
        </w:r>
      </w:smartTag>
      <w:r w:rsidRPr="00186126">
        <w:rPr>
          <w:rFonts w:ascii="Sylfaen" w:hAnsi="Sylfaen"/>
          <w:color w:val="auto"/>
          <w:sz w:val="24"/>
          <w:szCs w:val="24"/>
        </w:rPr>
        <w:t>.001)</w:t>
      </w:r>
    </w:p>
    <w:p w14:paraId="07F193E3" w14:textId="46D7AE4C" w:rsidR="005B1D79" w:rsidRPr="00186126" w:rsidRDefault="005B1D79" w:rsidP="007E192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w:t>
      </w:r>
      <w:r w:rsidR="007E192E" w:rsidRPr="007E192E">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հնարավորությունն ստուգելիս տեղեկատվական փոխգործակցության ընթացակարգերի խմբի (P.LS.06.</w:t>
      </w:r>
      <w:smartTag w:uri="urn:schemas-microsoft-com:office:smarttags" w:element="stockticker">
        <w:r w:rsidRPr="00186126">
          <w:rPr>
            <w:rFonts w:ascii="Sylfaen" w:hAnsi="Sylfaen"/>
            <w:noProof/>
            <w:color w:val="auto"/>
            <w:sz w:val="24"/>
          </w:rPr>
          <w:t>PGR</w:t>
        </w:r>
      </w:smartTag>
      <w:r w:rsidRPr="00186126">
        <w:rPr>
          <w:rFonts w:ascii="Sylfaen" w:hAnsi="Sylfaen"/>
          <w:noProof/>
          <w:color w:val="auto"/>
          <w:sz w:val="24"/>
        </w:rPr>
        <w:t>.001) կազմում ընդգրկվում են հետ</w:t>
      </w:r>
      <w:r w:rsidR="00F76274">
        <w:rPr>
          <w:rFonts w:ascii="Sylfaen" w:hAnsi="Sylfaen"/>
          <w:noProof/>
          <w:color w:val="auto"/>
          <w:sz w:val="24"/>
        </w:rPr>
        <w:t>և</w:t>
      </w:r>
      <w:r w:rsidRPr="00186126">
        <w:rPr>
          <w:rFonts w:ascii="Sylfaen" w:hAnsi="Sylfaen"/>
          <w:noProof/>
          <w:color w:val="auto"/>
          <w:sz w:val="24"/>
        </w:rPr>
        <w:t>յալ ընթացակարգերը՝</w:t>
      </w:r>
    </w:p>
    <w:p w14:paraId="59C33352" w14:textId="77777777" w:rsidR="005B1D79" w:rsidRPr="00186126" w:rsidRDefault="005B1D79" w:rsidP="007E192E">
      <w:pPr>
        <w:pStyle w:val="af0"/>
        <w:widowControl w:val="0"/>
        <w:tabs>
          <w:tab w:val="left" w:pos="1134"/>
        </w:tabs>
        <w:spacing w:after="160"/>
        <w:ind w:firstLine="567"/>
        <w:rPr>
          <w:rFonts w:ascii="Sylfaen" w:hAnsi="Sylfaen"/>
          <w:noProof/>
          <w:color w:val="auto"/>
          <w:sz w:val="24"/>
        </w:rPr>
      </w:pPr>
      <w:bookmarkStart w:id="31" w:name="_Hlk164844936"/>
      <w:r w:rsidRPr="00186126">
        <w:rPr>
          <w:rFonts w:ascii="Sylfaen" w:hAnsi="Sylfaen"/>
          <w:noProof/>
          <w:color w:val="auto"/>
          <w:sz w:val="24"/>
        </w:rPr>
        <w:t>«Նավիգացիոն կապարակնիքի օգտագործման հնարավորության մասին տեղեկատվության հարցում փոխադրման հետագծման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w:t>
      </w:r>
    </w:p>
    <w:p w14:paraId="3094B20C" w14:textId="77777777" w:rsidR="005B1D79" w:rsidRPr="00186126" w:rsidRDefault="005B1D79" w:rsidP="007E192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«Նավիգացիոն կապարակնիքի օգտագործման հնարավորության մասին տեղեկատվության հարցում ընթացուղու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w:t>
      </w:r>
    </w:p>
    <w:bookmarkEnd w:id="31"/>
    <w:p w14:paraId="537F475B" w14:textId="77777777" w:rsidR="005B1D79" w:rsidRPr="00186126" w:rsidRDefault="005B1D79" w:rsidP="007E192E">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16.</w:t>
      </w:r>
      <w:r w:rsidR="007E192E" w:rsidRPr="007E192E">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հնարավորությունն ստուգելիս տեղեկատվական փոխգործակցության ընթացակարգերի խմբի բերված նկարագրությունը ներկայացված է 2-րդ նկարում։</w:t>
      </w:r>
    </w:p>
    <w:p w14:paraId="54E15575" w14:textId="77777777" w:rsidR="005B1D79" w:rsidRPr="00186126" w:rsidRDefault="005B1D79" w:rsidP="005B1D79">
      <w:pPr>
        <w:pStyle w:val="af0"/>
        <w:widowControl w:val="0"/>
        <w:spacing w:after="160"/>
        <w:rPr>
          <w:rFonts w:ascii="Sylfaen" w:hAnsi="Sylfaen"/>
          <w:color w:val="auto"/>
          <w:sz w:val="24"/>
        </w:rPr>
      </w:pPr>
    </w:p>
    <w:p w14:paraId="63985CD1"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lastRenderedPageBreak/>
        <w:pict w14:anchorId="3BE3AD41">
          <v:group id="_x0000_s2783" style="position:absolute;left:0;text-align:left;margin-left:-2.05pt;margin-top:1.9pt;width:466.55pt;height:173.45pt;z-index:2" coordorigin="1377,1456" coordsize="9331,3469">
            <v:rect id="_x0000_s2080" style="position:absolute;left:1377;top:4286;width:1678;height:639" stroked="f">
              <v:textbox style="mso-next-textbox:#_x0000_s2080">
                <w:txbxContent>
                  <w:p w14:paraId="5261D862"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Ընթացուղու օպերատոր (P.LS.06.ACT.003)</w:t>
                    </w:r>
                  </w:p>
                </w:txbxContent>
              </v:textbox>
            </v:rect>
            <v:rect id="_x0000_s2081" style="position:absolute;left:1441;top:2397;width:1678;height:639" stroked="f">
              <v:textbox style="mso-next-textbox:#_x0000_s2081">
                <w:txbxContent>
                  <w:p w14:paraId="1C0A3162"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Փոխադրման հետագծման օպերատոր (P.LS.06.ACT.001)</w:t>
                    </w:r>
                  </w:p>
                </w:txbxContent>
              </v:textbox>
            </v:rect>
            <v:rect id="_x0000_s2082" style="position:absolute;left:9030;top:3410;width:1678;height:639" stroked="f">
              <v:textbox style="mso-next-textbox:#_x0000_s2082">
                <w:txbxContent>
                  <w:p w14:paraId="1FB3EBFD"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Գրանցման օպերատոր (P.LS.06.ACT.002)</w:t>
                    </w:r>
                  </w:p>
                </w:txbxContent>
              </v:textbox>
            </v:rect>
            <v:rect id="_x0000_s2083" style="position:absolute;left:6568;top:1456;width:1436;height:336" stroked="f">
              <v:textbox style="mso-next-textbox:#_x0000_s2083">
                <w:txbxContent>
                  <w:p w14:paraId="10ED8CD8" w14:textId="77777777" w:rsidR="001D316C" w:rsidRPr="000E33E9"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84" style="position:absolute;left:4090;top:1456;width:1472;height:336" stroked="f">
              <v:textbox style="mso-next-textbox:#_x0000_s2084">
                <w:txbxContent>
                  <w:p w14:paraId="48967E5D" w14:textId="77777777" w:rsidR="001D316C" w:rsidRPr="000E33E9"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85" style="position:absolute;left:6568;top:3283;width:1367;height:463" stroked="f">
              <v:textbox style="mso-next-textbox:#_x0000_s2085">
                <w:txbxContent>
                  <w:p w14:paraId="096EB898" w14:textId="77777777" w:rsidR="001D316C" w:rsidRPr="000E33E9"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86" style="position:absolute;left:3997;top:3283;width:1694;height:463" stroked="f">
              <v:textbox style="mso-next-textbox:#_x0000_s2086">
                <w:txbxContent>
                  <w:p w14:paraId="27F61376"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087" style="position:absolute;left:4501;top:4049;width:3503;height:876" stroked="f">
              <v:textbox style="mso-next-textbox:#_x0000_s2087">
                <w:txbxContent>
                  <w:p w14:paraId="3238F7A4"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Նավիգացիոն կապարակնիքի օգտագործման հնարավորության մասին տեղեկատվության հարցում ընթացուղու օպերատորի կողմից (P.LS.06.</w:t>
                    </w:r>
                    <w:smartTag w:uri="urn:schemas-microsoft-com:office:smarttags" w:element="stockticker">
                      <w:r>
                        <w:rPr>
                          <w:rFonts w:ascii="Sylfaen" w:hAnsi="Sylfaen"/>
                          <w:sz w:val="12"/>
                        </w:rPr>
                        <w:t>PRC</w:t>
                      </w:r>
                    </w:smartTag>
                    <w:r>
                      <w:rPr>
                        <w:rFonts w:ascii="Sylfaen" w:hAnsi="Sylfaen"/>
                        <w:sz w:val="12"/>
                      </w:rPr>
                      <w:t>.002)</w:t>
                    </w:r>
                  </w:p>
                </w:txbxContent>
              </v:textbox>
            </v:rect>
            <v:rect id="_x0000_s2088" style="position:absolute;left:4587;top:2182;width:3503;height:854" stroked="f">
              <v:textbox style="mso-next-textbox:#_x0000_s2088">
                <w:txbxContent>
                  <w:p w14:paraId="4940C1D7" w14:textId="77777777" w:rsidR="001D316C" w:rsidRPr="000E33E9" w:rsidRDefault="001D316C" w:rsidP="007E192E">
                    <w:pPr>
                      <w:spacing w:after="0" w:line="240" w:lineRule="auto"/>
                      <w:jc w:val="center"/>
                      <w:rPr>
                        <w:rFonts w:ascii="Sylfaen" w:hAnsi="Sylfaen"/>
                        <w:sz w:val="12"/>
                        <w:szCs w:val="12"/>
                      </w:rPr>
                    </w:pPr>
                    <w:r>
                      <w:rPr>
                        <w:rFonts w:ascii="Sylfaen" w:hAnsi="Sylfaen"/>
                        <w:sz w:val="12"/>
                      </w:rPr>
                      <w:t>Նավիգացիոն կապարակնիքի օգտագործման հնարավորության մասին տեղեկատվության հարցում փոխադրման հետագծման օպերատորի կողմից (P.LS.06.</w:t>
                    </w:r>
                    <w:smartTag w:uri="urn:schemas-microsoft-com:office:smarttags" w:element="stockticker">
                      <w:r>
                        <w:rPr>
                          <w:rFonts w:ascii="Sylfaen" w:hAnsi="Sylfaen"/>
                          <w:sz w:val="12"/>
                        </w:rPr>
                        <w:t>PRC</w:t>
                      </w:r>
                    </w:smartTag>
                    <w:r>
                      <w:rPr>
                        <w:rFonts w:ascii="Sylfaen" w:hAnsi="Sylfaen"/>
                        <w:sz w:val="12"/>
                      </w:rPr>
                      <w:t>.001)</w:t>
                    </w:r>
                  </w:p>
                </w:txbxContent>
              </v:textbox>
            </v:rect>
          </v:group>
        </w:pict>
      </w:r>
      <w:r w:rsidR="00F76274">
        <w:rPr>
          <w:rFonts w:ascii="Sylfaen" w:hAnsi="Sylfaen"/>
          <w:noProof/>
          <w:sz w:val="24"/>
          <w:szCs w:val="24"/>
          <w:lang w:val="en-US" w:eastAsia="en-US" w:bidi="ar-SA"/>
        </w:rPr>
        <w:pict w14:anchorId="287A6C1C">
          <v:shape id="Рисунок 6" o:spid="_x0000_i1027" type="#_x0000_t75" style="width:468pt;height:187.2pt;visibility:visible;mso-wrap-style:square">
            <v:imagedata r:id="rId9" o:title=""/>
          </v:shape>
        </w:pict>
      </w:r>
    </w:p>
    <w:p w14:paraId="672DACAB" w14:textId="77777777" w:rsidR="005B1D79" w:rsidRPr="00186126" w:rsidRDefault="005B1D79" w:rsidP="005B1D79">
      <w:pPr>
        <w:pStyle w:val="a8"/>
        <w:rPr>
          <w:rFonts w:ascii="Sylfaen" w:hAnsi="Sylfaen"/>
        </w:rPr>
      </w:pPr>
      <w:r w:rsidRPr="00186126">
        <w:rPr>
          <w:rFonts w:ascii="Sylfaen" w:hAnsi="Sylfaen"/>
        </w:rPr>
        <w:t>Նկար 2. Նավիգացիոն կապարակնիքի օգտագործման հնարավորությունն ստուգելիս տեղեկատվական փոխգործակցության ընթացակարգերի խմբի ընդհանուր սխեմա</w:t>
      </w:r>
    </w:p>
    <w:p w14:paraId="5E4607CB" w14:textId="77777777" w:rsidR="005B1D79" w:rsidRPr="007E192E" w:rsidRDefault="005B1D79" w:rsidP="007E192E">
      <w:pPr>
        <w:pStyle w:val="a1"/>
        <w:widowControl w:val="0"/>
        <w:spacing w:after="160"/>
        <w:rPr>
          <w:rFonts w:ascii="Sylfaen" w:hAnsi="Sylfaen"/>
          <w:sz w:val="24"/>
        </w:rPr>
      </w:pPr>
    </w:p>
    <w:p w14:paraId="3FA5D143" w14:textId="77777777" w:rsidR="005B1D79" w:rsidRPr="00186126" w:rsidRDefault="005B1D79" w:rsidP="007E192E">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17.</w:t>
      </w:r>
      <w:r w:rsidR="007E192E" w:rsidRPr="007E192E">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հնարավորությունն ստուգելիս տեղեկատվական փոխգործակցության ընթացակարգերի խմբում ընդգրկված՝ ընդհանուր գործընթացի ընթացակարգերի ցանկը բերված է 2-րդ աղյուսակում:</w:t>
      </w:r>
    </w:p>
    <w:p w14:paraId="5759BB00" w14:textId="77777777" w:rsidR="005B1D79" w:rsidRPr="007E192E" w:rsidRDefault="005B1D79" w:rsidP="007E192E">
      <w:pPr>
        <w:pStyle w:val="af3"/>
        <w:keepNext w:val="0"/>
        <w:keepLines w:val="0"/>
        <w:widowControl w:val="0"/>
        <w:spacing w:before="0" w:after="160" w:line="360" w:lineRule="auto"/>
        <w:rPr>
          <w:rFonts w:ascii="Sylfaen" w:hAnsi="Sylfaen"/>
          <w:color w:val="auto"/>
          <w:sz w:val="24"/>
        </w:rPr>
      </w:pPr>
    </w:p>
    <w:p w14:paraId="2867C9AA" w14:textId="77777777" w:rsidR="005B1D79" w:rsidRPr="00186126" w:rsidRDefault="005B1D79" w:rsidP="007E192E">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2 </w:t>
      </w:r>
    </w:p>
    <w:p w14:paraId="30B0505B" w14:textId="77777777" w:rsidR="005B1D79" w:rsidRPr="00186126" w:rsidRDefault="005B1D79" w:rsidP="007E192E">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Նավիգացիոն կապարակնիքի օգտագործման հնարավորությունն ստուգելիս տեղեկատվական փոխգործակցության ընթացակարգերի խմբում ընդգրկված՝ ընդհանուր գործընթացի ընթացակարգերի ցանկը</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93"/>
        <w:gridCol w:w="3544"/>
        <w:gridCol w:w="4110"/>
      </w:tblGrid>
      <w:tr w:rsidR="005B1D79" w:rsidRPr="00186126" w14:paraId="327887F7" w14:textId="77777777" w:rsidTr="007E192E">
        <w:trPr>
          <w:tblHeader/>
        </w:trPr>
        <w:tc>
          <w:tcPr>
            <w:tcW w:w="2093" w:type="dxa"/>
          </w:tcPr>
          <w:p w14:paraId="7707857A"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544" w:type="dxa"/>
          </w:tcPr>
          <w:p w14:paraId="76989207"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4110" w:type="dxa"/>
          </w:tcPr>
          <w:p w14:paraId="5627085C"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0300F12A" w14:textId="77777777" w:rsidTr="007E192E">
        <w:trPr>
          <w:tblHeader/>
        </w:trPr>
        <w:tc>
          <w:tcPr>
            <w:tcW w:w="2093" w:type="dxa"/>
          </w:tcPr>
          <w:p w14:paraId="5504E0B3"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544" w:type="dxa"/>
          </w:tcPr>
          <w:p w14:paraId="372D284A"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4110" w:type="dxa"/>
          </w:tcPr>
          <w:p w14:paraId="5A6F82FC" w14:textId="77777777" w:rsidR="005B1D79" w:rsidRPr="00186126" w:rsidRDefault="005B1D79" w:rsidP="005B1D79">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3C20DAC1" w14:textId="77777777" w:rsidTr="007E192E">
        <w:tc>
          <w:tcPr>
            <w:tcW w:w="2093" w:type="dxa"/>
          </w:tcPr>
          <w:p w14:paraId="56309626" w14:textId="77777777" w:rsidR="005B1D79"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.001</w:t>
            </w:r>
          </w:p>
        </w:tc>
        <w:tc>
          <w:tcPr>
            <w:tcW w:w="3544" w:type="dxa"/>
          </w:tcPr>
          <w:p w14:paraId="20FD0AFF"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օգտագործման հնարավորության մասին տեղեկատվության հարցում փոխադրման հետագծման օպերատորի կողմից</w:t>
            </w:r>
          </w:p>
        </w:tc>
        <w:tc>
          <w:tcPr>
            <w:tcW w:w="4110" w:type="dxa"/>
            <w:tcBorders>
              <w:top w:val="single" w:sz="4" w:space="0" w:color="auto"/>
              <w:bottom w:val="single" w:sz="4" w:space="0" w:color="auto"/>
            </w:tcBorders>
          </w:tcPr>
          <w:p w14:paraId="269BA54A"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ընթացակարգը նախատեսված է նավիգացիոն կապարակնիքի օգտագործման հնարավորության մասին տեղեկությունները գրանցման օպերատորի կողմից փոխադրման հետագծման օպերատորին ներկայացնելու համար</w:t>
            </w:r>
          </w:p>
        </w:tc>
      </w:tr>
      <w:tr w:rsidR="005B1D79" w:rsidRPr="00186126" w14:paraId="752FC86A" w14:textId="77777777" w:rsidTr="007E192E">
        <w:tc>
          <w:tcPr>
            <w:tcW w:w="2093" w:type="dxa"/>
          </w:tcPr>
          <w:p w14:paraId="5374F3E8" w14:textId="77777777" w:rsidR="005B1D79"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lastRenderedPageBreak/>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.002</w:t>
            </w:r>
          </w:p>
        </w:tc>
        <w:tc>
          <w:tcPr>
            <w:tcW w:w="3544" w:type="dxa"/>
          </w:tcPr>
          <w:p w14:paraId="48BDE44C"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օգտագործման հնարավորության մասին տեղեկատվության հարցում ընթացուղու օպերատորի կողմից</w:t>
            </w:r>
          </w:p>
        </w:tc>
        <w:tc>
          <w:tcPr>
            <w:tcW w:w="4110" w:type="dxa"/>
            <w:tcBorders>
              <w:top w:val="single" w:sz="4" w:space="0" w:color="auto"/>
              <w:bottom w:val="single" w:sz="4" w:space="0" w:color="auto"/>
            </w:tcBorders>
          </w:tcPr>
          <w:p w14:paraId="37EC095B" w14:textId="77777777" w:rsidR="005B1D79" w:rsidRPr="00186126" w:rsidRDefault="005B1D79" w:rsidP="005B1D79">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ընթացակարգը նախատեսված է նավիգացիոն կապարակնիքի օգտագործման հնարավորության մասին տեղեկությունները գրանցման օպերատորի կողմից ընթացուղու օպերատորին ներկայացվելու համար</w:t>
            </w:r>
          </w:p>
        </w:tc>
      </w:tr>
    </w:tbl>
    <w:p w14:paraId="45287AFA" w14:textId="77777777" w:rsidR="005B1D79" w:rsidRPr="007E192E" w:rsidRDefault="005B1D79" w:rsidP="007E192E">
      <w:pPr>
        <w:widowControl w:val="0"/>
        <w:spacing w:after="160" w:line="360" w:lineRule="auto"/>
        <w:rPr>
          <w:rFonts w:ascii="Sylfaen" w:hAnsi="Sylfaen"/>
          <w:sz w:val="24"/>
          <w:szCs w:val="24"/>
        </w:rPr>
      </w:pPr>
    </w:p>
    <w:p w14:paraId="3D029506" w14:textId="77777777" w:rsidR="005B1D79" w:rsidRPr="00186126" w:rsidRDefault="005B1D79" w:rsidP="007E192E">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5. Նավիգացիոն կապարակնիքի հետ կապված գործողություններ կատարելիս տեղեկատվական փոխգործակցության ընթացակարգերի խումբը (P.LS.06.</w:t>
      </w:r>
      <w:smartTag w:uri="urn:schemas-microsoft-com:office:smarttags" w:element="stockticker">
        <w:r w:rsidRPr="00186126">
          <w:rPr>
            <w:rFonts w:ascii="Sylfaen" w:hAnsi="Sylfaen"/>
            <w:color w:val="auto"/>
            <w:sz w:val="24"/>
            <w:szCs w:val="24"/>
          </w:rPr>
          <w:t>PGR</w:t>
        </w:r>
      </w:smartTag>
      <w:r w:rsidRPr="00186126">
        <w:rPr>
          <w:rFonts w:ascii="Sylfaen" w:hAnsi="Sylfaen"/>
          <w:color w:val="auto"/>
          <w:sz w:val="24"/>
          <w:szCs w:val="24"/>
        </w:rPr>
        <w:t>.002)</w:t>
      </w:r>
    </w:p>
    <w:p w14:paraId="271BD69B" w14:textId="397CEC4D" w:rsidR="005B1D79" w:rsidRPr="00186126" w:rsidRDefault="005B1D79" w:rsidP="007E192E">
      <w:pPr>
        <w:pStyle w:val="af0"/>
        <w:widowControl w:val="0"/>
        <w:tabs>
          <w:tab w:val="left" w:pos="1134"/>
        </w:tabs>
        <w:spacing w:after="160"/>
        <w:ind w:firstLine="567"/>
        <w:rPr>
          <w:rFonts w:ascii="Sylfaen" w:hAnsi="Sylfaen"/>
          <w:noProof/>
          <w:color w:val="auto"/>
          <w:sz w:val="24"/>
        </w:rPr>
      </w:pPr>
      <w:bookmarkStart w:id="32" w:name="_Hlk165639604"/>
      <w:r w:rsidRPr="00186126">
        <w:rPr>
          <w:rFonts w:ascii="Sylfaen" w:hAnsi="Sylfaen"/>
          <w:noProof/>
          <w:color w:val="auto"/>
          <w:sz w:val="24"/>
        </w:rPr>
        <w:t>18.</w:t>
      </w:r>
      <w:r w:rsidR="007E192E" w:rsidRPr="007E192E">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կատարելիս տեղեկատվական փոխգործակցության ընթացակարգերի խմբի (P.LS.06.</w:t>
      </w:r>
      <w:smartTag w:uri="urn:schemas-microsoft-com:office:smarttags" w:element="stockticker">
        <w:r w:rsidRPr="00186126">
          <w:rPr>
            <w:rFonts w:ascii="Sylfaen" w:hAnsi="Sylfaen"/>
            <w:noProof/>
            <w:color w:val="auto"/>
            <w:sz w:val="24"/>
          </w:rPr>
          <w:t>PGR</w:t>
        </w:r>
      </w:smartTag>
      <w:r w:rsidRPr="00186126">
        <w:rPr>
          <w:rFonts w:ascii="Sylfaen" w:hAnsi="Sylfaen"/>
          <w:noProof/>
          <w:color w:val="auto"/>
          <w:sz w:val="24"/>
        </w:rPr>
        <w:t>.002) կազմում ընդգրկվում են հետ</w:t>
      </w:r>
      <w:r w:rsidR="00F76274">
        <w:rPr>
          <w:rFonts w:ascii="Sylfaen" w:hAnsi="Sylfaen"/>
          <w:noProof/>
          <w:color w:val="auto"/>
          <w:sz w:val="24"/>
        </w:rPr>
        <w:t>և</w:t>
      </w:r>
      <w:r w:rsidRPr="00186126">
        <w:rPr>
          <w:rFonts w:ascii="Sylfaen" w:hAnsi="Sylfaen"/>
          <w:noProof/>
          <w:color w:val="auto"/>
          <w:sz w:val="24"/>
        </w:rPr>
        <w:t xml:space="preserve">յալ ընթացակարգերը՝ </w:t>
      </w:r>
    </w:p>
    <w:p w14:paraId="7204C076" w14:textId="77777777" w:rsidR="005B1D79" w:rsidRPr="00186126" w:rsidRDefault="005B1D79" w:rsidP="007E192E">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կապարակնիքում տեղեկությունների գրանցում»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.003).</w:t>
      </w:r>
    </w:p>
    <w:p w14:paraId="3B586C00" w14:textId="77777777" w:rsidR="005B1D79" w:rsidRPr="00186126" w:rsidRDefault="005B1D79" w:rsidP="007E192E">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«Նավիգացիոն կապարակնիքի հետ կապված գործողություններ կատարելու վերաբերյալ փոխադրման հետագծման օպերատորի կողմից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.004).</w:t>
      </w:r>
    </w:p>
    <w:p w14:paraId="4A33FCAA" w14:textId="77777777" w:rsidR="005B1D79" w:rsidRPr="00186126" w:rsidRDefault="005B1D79" w:rsidP="007E192E">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 հետ կապված գործողություններ կատարելու վերաբերյալ ընթացուղու օպերատորի կողմից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.005).</w:t>
      </w:r>
    </w:p>
    <w:p w14:paraId="4770D63B" w14:textId="77777777" w:rsidR="005B1D79" w:rsidRPr="00186126" w:rsidRDefault="005B1D79" w:rsidP="007E192E">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«Նավիգացիոն կապարակնիքի հետ կապված գործողություններ կատարելու վերաբերյալ փոխադրման ավարտի օպերատորի կողմից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.006).</w:t>
      </w:r>
    </w:p>
    <w:p w14:paraId="4ED7726B" w14:textId="77777777" w:rsidR="005B1D79" w:rsidRPr="00186126" w:rsidRDefault="005B1D79" w:rsidP="007E192E">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 հետ կապված գործողություններ կատարելու մասին գրանցման օպերատորին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.007)․</w:t>
      </w:r>
    </w:p>
    <w:p w14:paraId="3A4D5CAC" w14:textId="77777777" w:rsidR="005B1D79" w:rsidRPr="00186126" w:rsidRDefault="005B1D79" w:rsidP="007E192E">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«Ընթացուղու օպերատորի կողմից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.008).</w:t>
      </w:r>
    </w:p>
    <w:p w14:paraId="44E8F83E" w14:textId="77777777" w:rsidR="005B1D79" w:rsidRPr="00186126" w:rsidRDefault="005B1D79" w:rsidP="007E192E">
      <w:pPr>
        <w:pStyle w:val="a1"/>
        <w:widowControl w:val="0"/>
        <w:tabs>
          <w:tab w:val="left" w:pos="1134"/>
        </w:tabs>
        <w:spacing w:after="160" w:line="336" w:lineRule="auto"/>
        <w:ind w:firstLine="567"/>
        <w:rPr>
          <w:rFonts w:ascii="Sylfaen" w:hAnsi="Sylfaen"/>
          <w:color w:val="auto"/>
          <w:sz w:val="24"/>
        </w:rPr>
      </w:pPr>
      <w:r w:rsidRPr="00186126">
        <w:rPr>
          <w:rFonts w:ascii="Sylfaen" w:hAnsi="Sylfaen"/>
          <w:color w:val="auto"/>
          <w:sz w:val="24"/>
        </w:rPr>
        <w:lastRenderedPageBreak/>
        <w:t>«Փոխադրման ավարտի օպերատորի կողմից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.009).</w:t>
      </w:r>
    </w:p>
    <w:p w14:paraId="3888407C" w14:textId="77777777" w:rsidR="005B1D79" w:rsidRPr="00186126" w:rsidRDefault="005B1D79" w:rsidP="007E192E">
      <w:pPr>
        <w:pStyle w:val="a1"/>
        <w:widowControl w:val="0"/>
        <w:tabs>
          <w:tab w:val="left" w:pos="1134"/>
        </w:tabs>
        <w:spacing w:after="160" w:line="336" w:lineRule="auto"/>
        <w:ind w:firstLine="567"/>
        <w:rPr>
          <w:rFonts w:ascii="Sylfaen" w:hAnsi="Sylfaen"/>
          <w:color w:val="auto"/>
          <w:sz w:val="24"/>
        </w:rPr>
      </w:pPr>
      <w:r w:rsidRPr="00186126">
        <w:rPr>
          <w:rFonts w:ascii="Sylfaen" w:hAnsi="Sylfaen"/>
          <w:color w:val="auto"/>
          <w:sz w:val="24"/>
        </w:rPr>
        <w:t>«Նավիգացիոն կապարակնիքի փոխարինման մասին տեղեկացում ընթացուղու օպերատորի կողմից»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.010)։</w:t>
      </w:r>
    </w:p>
    <w:bookmarkEnd w:id="32"/>
    <w:p w14:paraId="5E1EA658" w14:textId="77777777" w:rsidR="005B1D79" w:rsidRPr="00186126" w:rsidRDefault="00000000" w:rsidP="007E192E">
      <w:pPr>
        <w:pStyle w:val="af0"/>
        <w:widowControl w:val="0"/>
        <w:tabs>
          <w:tab w:val="left" w:pos="1134"/>
        </w:tabs>
        <w:spacing w:after="160" w:line="336" w:lineRule="auto"/>
        <w:ind w:firstLine="567"/>
        <w:rPr>
          <w:rFonts w:ascii="Sylfaen" w:hAnsi="Sylfaen"/>
          <w:color w:val="auto"/>
          <w:sz w:val="24"/>
        </w:rPr>
      </w:pPr>
      <w:r>
        <w:rPr>
          <w:rFonts w:ascii="Sylfaen" w:hAnsi="Sylfaen"/>
          <w:noProof/>
          <w:sz w:val="24"/>
          <w:lang w:val="en-US" w:eastAsia="en-US" w:bidi="ar-SA"/>
        </w:rPr>
        <w:pict w14:anchorId="7B922B4F">
          <v:rect id="_x0000_s2091" style="position:absolute;left:0;text-align:left;margin-left:246.7pt;margin-top:66.25pt;width:74.1pt;height:17.55pt;z-index:4" stroked="f">
            <v:textbox style="mso-next-textbox:#_x0000_s2091">
              <w:txbxContent>
                <w:p w14:paraId="7C53CC9E"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w:pict>
      </w:r>
      <w:r>
        <w:rPr>
          <w:rFonts w:ascii="Sylfaen" w:hAnsi="Sylfaen"/>
          <w:noProof/>
          <w:sz w:val="24"/>
          <w:lang w:val="en-US" w:eastAsia="en-US" w:bidi="ar-SA"/>
        </w:rPr>
        <w:pict w14:anchorId="31947E4B">
          <v:rect id="_x0000_s2090" style="position:absolute;left:0;text-align:left;margin-left:138.2pt;margin-top:66.25pt;width:71.8pt;height:17.55pt;z-index:3" stroked="f">
            <v:textbox style="mso-next-textbox:#_x0000_s2090">
              <w:txbxContent>
                <w:p w14:paraId="17ABB4C8"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w:pict>
      </w:r>
      <w:r w:rsidR="005B1D79" w:rsidRPr="00186126">
        <w:rPr>
          <w:rFonts w:ascii="Sylfaen" w:hAnsi="Sylfaen"/>
          <w:noProof/>
          <w:color w:val="auto"/>
          <w:sz w:val="24"/>
        </w:rPr>
        <w:t>19.</w:t>
      </w:r>
      <w:r w:rsidR="007E192E" w:rsidRPr="007E192E">
        <w:rPr>
          <w:rFonts w:ascii="Sylfaen" w:hAnsi="Sylfaen"/>
          <w:noProof/>
          <w:color w:val="auto"/>
          <w:sz w:val="24"/>
        </w:rPr>
        <w:tab/>
      </w:r>
      <w:r w:rsidR="005B1D79" w:rsidRPr="00186126">
        <w:rPr>
          <w:rFonts w:ascii="Sylfaen" w:hAnsi="Sylfaen"/>
          <w:noProof/>
          <w:color w:val="auto"/>
          <w:sz w:val="24"/>
        </w:rPr>
        <w:t>Նավիգացիոն կապարակնիքի հետ կապված գործողություններ կատարելիս տեղեկատվական փոխգործակցության ընթացակարգերի խմբի բերված նկարագրությունը ներկայացված է 3-րդ նկարում։</w:t>
      </w:r>
    </w:p>
    <w:p w14:paraId="58E05AE1"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pict w14:anchorId="28BDE22F">
          <v:group id="_x0000_s2784" style="position:absolute;left:0;text-align:left;margin-left:13.35pt;margin-top:9.4pt;width:420.25pt;height:398.05pt;z-index:5" coordorigin="1685,5626" coordsize="8405,7961">
            <v:rect id="_x0000_s2092" style="position:absolute;left:6352;top:11222;width:1482;height:298" stroked="f">
              <v:textbox style="mso-next-textbox:#_x0000_s2092">
                <w:txbxContent>
                  <w:p w14:paraId="77F675AE"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93" style="position:absolute;left:4180;top:11222;width:1438;height:298" stroked="f">
              <v:textbox style="mso-next-textbox:#_x0000_s2093">
                <w:txbxContent>
                  <w:p w14:paraId="33E12564" w14:textId="77777777" w:rsidR="001D316C" w:rsidRPr="00E23AE5" w:rsidRDefault="001D316C" w:rsidP="00DC1EA3">
                    <w:pPr>
                      <w:spacing w:after="0" w:line="240" w:lineRule="auto"/>
                      <w:jc w:val="right"/>
                      <w:rPr>
                        <w:rFonts w:ascii="Sylfaen" w:hAnsi="Sylfaen"/>
                        <w:sz w:val="12"/>
                        <w:szCs w:val="12"/>
                      </w:rPr>
                    </w:pPr>
                    <w:r>
                      <w:rPr>
                        <w:rFonts w:ascii="Sylfaen" w:hAnsi="Sylfaen"/>
                        <w:sz w:val="12"/>
                      </w:rPr>
                      <w:t>«Մասնակցություն»</w:t>
                    </w:r>
                  </w:p>
                </w:txbxContent>
              </v:textbox>
            </v:rect>
            <v:rect id="_x0000_s2094" style="position:absolute;left:6352;top:12359;width:1482;height:382" stroked="f">
              <v:textbox style="mso-next-textbox:#_x0000_s2094">
                <w:txbxContent>
                  <w:p w14:paraId="263320F9"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95" style="position:absolute;left:4245;top:12359;width:1373;height:351" stroked="f">
              <v:textbox style="mso-next-textbox:#_x0000_s2095">
                <w:txbxContent>
                  <w:p w14:paraId="0AE17C54" w14:textId="77777777" w:rsidR="001D316C" w:rsidRPr="00E23AE5"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096" style="position:absolute;left:6273;top:9138;width:1486;height:337" stroked="f">
              <v:textbox style="mso-next-textbox:#_x0000_s2096">
                <w:txbxContent>
                  <w:p w14:paraId="3CD4572D"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097" style="position:absolute;left:4016;top:9138;width:1510;height:337" stroked="f">
              <v:textbox style="mso-next-textbox:#_x0000_s2097">
                <w:txbxContent>
                  <w:p w14:paraId="4AEEDC03" w14:textId="77777777" w:rsidR="001D316C" w:rsidRPr="00E23AE5"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098" style="position:absolute;left:3700;top:7246;width:1935;height:290" stroked="f">
              <v:textbox style="mso-next-textbox:#_x0000_s2098">
                <w:txbxContent>
                  <w:p w14:paraId="3BDEE1A4" w14:textId="77777777" w:rsidR="001D316C" w:rsidRPr="00E23AE5" w:rsidRDefault="001D316C" w:rsidP="007E192E">
                    <w:pPr>
                      <w:spacing w:after="0" w:line="240" w:lineRule="auto"/>
                      <w:jc w:val="right"/>
                      <w:rPr>
                        <w:rFonts w:ascii="Sylfaen" w:hAnsi="Sylfaen"/>
                        <w:sz w:val="12"/>
                        <w:szCs w:val="12"/>
                      </w:rPr>
                    </w:pPr>
                    <w:r>
                      <w:rPr>
                        <w:rFonts w:ascii="Sylfaen" w:hAnsi="Sylfaen"/>
                        <w:sz w:val="12"/>
                      </w:rPr>
                      <w:t>«Մասնակցություն»</w:t>
                    </w:r>
                  </w:p>
                </w:txbxContent>
              </v:textbox>
            </v:rect>
            <v:rect id="_x0000_s2099" style="position:absolute;left:3836;top:8317;width:1690;height:331" stroked="f">
              <v:textbox style="mso-next-textbox:#_x0000_s2099">
                <w:txbxContent>
                  <w:p w14:paraId="70DA153E"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0" style="position:absolute;left:6271;top:10264;width:1656;height:257" stroked="f">
              <v:textbox style="mso-next-textbox:#_x0000_s2100">
                <w:txbxContent>
                  <w:p w14:paraId="0624B0E9"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1" style="position:absolute;left:3683;top:10264;width:1843;height:333" stroked="f">
              <v:textbox style="mso-next-textbox:#_x0000_s2101">
                <w:txbxContent>
                  <w:p w14:paraId="46F47CE6" w14:textId="77777777" w:rsidR="001D316C" w:rsidRPr="00E23AE5" w:rsidRDefault="001D316C" w:rsidP="00DC1EA3">
                    <w:pPr>
                      <w:spacing w:after="0" w:line="240" w:lineRule="auto"/>
                      <w:jc w:val="right"/>
                      <w:rPr>
                        <w:rFonts w:ascii="Sylfaen" w:hAnsi="Sylfaen"/>
                        <w:sz w:val="12"/>
                        <w:szCs w:val="12"/>
                      </w:rPr>
                    </w:pPr>
                    <w:r>
                      <w:rPr>
                        <w:rFonts w:ascii="Sylfaen" w:hAnsi="Sylfaen"/>
                        <w:sz w:val="12"/>
                      </w:rPr>
                      <w:t>«Մասնակցություն»</w:t>
                    </w:r>
                  </w:p>
                </w:txbxContent>
              </v:textbox>
            </v:rect>
            <v:rect id="_x0000_s2102" style="position:absolute;left:6271;top:8406;width:1920;height:278" stroked="f">
              <v:textbox style="mso-next-textbox:#_x0000_s2102">
                <w:txbxContent>
                  <w:p w14:paraId="38EB1359"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3" style="position:absolute;left:6352;top:7315;width:1482;height:282" stroked="f">
              <v:textbox style="mso-next-textbox:#_x0000_s2103">
                <w:txbxContent>
                  <w:p w14:paraId="42BFB41A"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4" style="position:absolute;left:4245;top:6262;width:1390;height:351" stroked="f">
              <v:textbox style="mso-next-textbox:#_x0000_s2104">
                <w:txbxContent>
                  <w:p w14:paraId="2A4E296A"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5" style="position:absolute;left:6352;top:6186;width:1407;height:351" stroked="f">
              <v:textbox style="mso-next-textbox:#_x0000_s2105">
                <w:txbxContent>
                  <w:p w14:paraId="3A692CC4" w14:textId="77777777" w:rsidR="001D316C" w:rsidRPr="00E23AE5"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06" style="position:absolute;left:1685;top:8916;width:1490;height:764" stroked="f">
              <v:textbox style="mso-next-textbox:#_x0000_s2106">
                <w:txbxContent>
                  <w:p w14:paraId="10A91E2D" w14:textId="77777777" w:rsidR="001D316C" w:rsidRPr="00A112BA" w:rsidRDefault="001D316C" w:rsidP="007E192E">
                    <w:pPr>
                      <w:spacing w:after="0" w:line="240" w:lineRule="auto"/>
                      <w:jc w:val="center"/>
                      <w:rPr>
                        <w:rFonts w:ascii="Sylfaen" w:hAnsi="Sylfaen"/>
                        <w:sz w:val="12"/>
                        <w:szCs w:val="12"/>
                      </w:rPr>
                    </w:pPr>
                    <w:r w:rsidRPr="00F456AF">
                      <w:rPr>
                        <w:rFonts w:ascii="Sylfaen" w:hAnsi="Sylfaen"/>
                        <w:sz w:val="12"/>
                        <w:szCs w:val="12"/>
                      </w:rPr>
                      <w:t>Փոխադրման հետագծման օպերատոր (P.LS.06.ACT.001)</w:t>
                    </w:r>
                  </w:p>
                </w:txbxContent>
              </v:textbox>
            </v:rect>
            <v:rect id="_x0000_s2107" style="position:absolute;left:4180;top:12823;width:3579;height:764" stroked="f">
              <v:textbox style="mso-next-textbox:#_x0000_s2107">
                <w:txbxContent>
                  <w:p w14:paraId="26C00204" w14:textId="77777777" w:rsidR="001D316C" w:rsidRPr="00DC1EA3" w:rsidRDefault="001D316C" w:rsidP="00DC1EA3">
                    <w:pPr>
                      <w:spacing w:after="0" w:line="240" w:lineRule="auto"/>
                      <w:jc w:val="center"/>
                      <w:rPr>
                        <w:rFonts w:ascii="Sylfaen" w:hAnsi="Sylfaen"/>
                        <w:sz w:val="10"/>
                        <w:szCs w:val="12"/>
                      </w:rPr>
                    </w:pPr>
                    <w:r w:rsidRPr="00DC1EA3">
                      <w:rPr>
                        <w:rFonts w:ascii="Sylfaen" w:hAnsi="Sylfaen"/>
                        <w:color w:val="353434"/>
                        <w:sz w:val="10"/>
                      </w:rPr>
                      <w:t>Փոխադրման ավարտի օպերատորի կողմից նավիգացիոն կապարակնիքի հետ կապված գործողություններ կատարելու մասին տեղեկացում (P.LS.06.</w:t>
                    </w:r>
                    <w:smartTag w:uri="urn:schemas-microsoft-com:office:smarttags" w:element="stockticker">
                      <w:r w:rsidRPr="00DC1EA3">
                        <w:rPr>
                          <w:rFonts w:ascii="Sylfaen" w:hAnsi="Sylfaen"/>
                          <w:color w:val="353434"/>
                          <w:sz w:val="10"/>
                        </w:rPr>
                        <w:t>PRC</w:t>
                      </w:r>
                    </w:smartTag>
                    <w:r w:rsidRPr="00DC1EA3">
                      <w:rPr>
                        <w:rFonts w:ascii="Sylfaen" w:hAnsi="Sylfaen"/>
                        <w:color w:val="353434"/>
                        <w:sz w:val="10"/>
                      </w:rPr>
                      <w:t>.009)</w:t>
                    </w:r>
                  </w:p>
                </w:txbxContent>
              </v:textbox>
            </v:rect>
            <v:rect id="_x0000_s2108" style="position:absolute;left:8507;top:12247;width:1490;height:764" stroked="f">
              <v:textbox style="mso-next-textbox:#_x0000_s2108">
                <w:txbxContent>
                  <w:p w14:paraId="15FE5953" w14:textId="77777777" w:rsidR="001D316C" w:rsidRPr="00E23AE5" w:rsidRDefault="001D316C" w:rsidP="007E192E">
                    <w:pPr>
                      <w:spacing w:after="0" w:line="240" w:lineRule="auto"/>
                      <w:jc w:val="center"/>
                      <w:rPr>
                        <w:rFonts w:ascii="Sylfaen" w:hAnsi="Sylfaen"/>
                        <w:sz w:val="12"/>
                        <w:szCs w:val="12"/>
                      </w:rPr>
                    </w:pPr>
                    <w:r>
                      <w:rPr>
                        <w:rFonts w:ascii="Sylfaen" w:hAnsi="Sylfaen"/>
                        <w:color w:val="353434"/>
                        <w:sz w:val="12"/>
                      </w:rPr>
                      <w:t>Փոխադրման ավարտի օպերատոր (P.LS.06.ACT.004)</w:t>
                    </w:r>
                  </w:p>
                </w:txbxContent>
              </v:textbox>
            </v:rect>
            <v:rect id="_x0000_s2109" style="position:absolute;left:8600;top:7004;width:1490;height:764" stroked="f">
              <v:textbox style="mso-next-textbox:#_x0000_s2109">
                <w:txbxContent>
                  <w:p w14:paraId="2204089C" w14:textId="77777777" w:rsidR="001D316C" w:rsidRPr="00E23AE5" w:rsidRDefault="001D316C" w:rsidP="007E192E">
                    <w:pPr>
                      <w:spacing w:after="0" w:line="240" w:lineRule="auto"/>
                      <w:jc w:val="center"/>
                      <w:rPr>
                        <w:rFonts w:ascii="Sylfaen" w:hAnsi="Sylfaen"/>
                        <w:sz w:val="12"/>
                        <w:szCs w:val="12"/>
                      </w:rPr>
                    </w:pPr>
                    <w:r>
                      <w:rPr>
                        <w:rFonts w:ascii="Sylfaen" w:hAnsi="Sylfaen"/>
                        <w:color w:val="353434"/>
                        <w:sz w:val="12"/>
                      </w:rPr>
                      <w:t>Գրանցման օպերատոր (P.LS.06.ACT.002)</w:t>
                    </w:r>
                  </w:p>
                </w:txbxContent>
              </v:textbox>
            </v:rect>
            <v:rect id="_x0000_s2110" style="position:absolute;left:8507;top:9918;width:1490;height:764" stroked="f">
              <v:textbox style="mso-next-textbox:#_x0000_s2110">
                <w:txbxContent>
                  <w:p w14:paraId="7D3D212D" w14:textId="77777777" w:rsidR="001D316C" w:rsidRPr="00E23AE5" w:rsidRDefault="001D316C" w:rsidP="007E192E">
                    <w:pPr>
                      <w:spacing w:after="0" w:line="240" w:lineRule="auto"/>
                      <w:jc w:val="center"/>
                      <w:rPr>
                        <w:rFonts w:ascii="Sylfaen" w:hAnsi="Sylfaen"/>
                        <w:sz w:val="12"/>
                        <w:szCs w:val="12"/>
                      </w:rPr>
                    </w:pPr>
                    <w:r>
                      <w:rPr>
                        <w:rFonts w:ascii="Sylfaen" w:hAnsi="Sylfaen"/>
                        <w:color w:val="353434"/>
                        <w:sz w:val="12"/>
                      </w:rPr>
                      <w:t>Ընթացուղու օպերատոր (P.LS.06.ACT.003)</w:t>
                    </w:r>
                  </w:p>
                </w:txbxContent>
              </v:textbox>
            </v:rect>
            <v:rect id="_x0000_s2111" style="position:absolute;left:4577;top:11716;width:2931;height:643" stroked="f">
              <v:textbox style="mso-next-textbox:#_x0000_s2111">
                <w:txbxContent>
                  <w:p w14:paraId="722C0101" w14:textId="77777777" w:rsidR="001D316C" w:rsidRPr="00DC1EA3" w:rsidRDefault="001D316C" w:rsidP="00DC1EA3">
                    <w:pPr>
                      <w:spacing w:after="0" w:line="240" w:lineRule="auto"/>
                      <w:jc w:val="center"/>
                      <w:rPr>
                        <w:rFonts w:ascii="Sylfaen" w:eastAsia="Times New Roman" w:hAnsi="Sylfaen"/>
                        <w:sz w:val="10"/>
                        <w:szCs w:val="16"/>
                      </w:rPr>
                    </w:pPr>
                    <w:r w:rsidRPr="00DC1EA3">
                      <w:rPr>
                        <w:rFonts w:ascii="Sylfaen" w:hAnsi="Sylfaen"/>
                        <w:noProof/>
                        <w:sz w:val="10"/>
                        <w:szCs w:val="16"/>
                      </w:rPr>
                      <w:t>Նավիգացիոն կապարակնիքի հետ կապված գործողություններ կատարելու վերաբերյալ փոխադրման ավարտի օպերատորի կողմից հարցում</w:t>
                    </w:r>
                  </w:p>
                  <w:p w14:paraId="1D2F81B2" w14:textId="77777777" w:rsidR="001D316C" w:rsidRPr="00DC1EA3" w:rsidRDefault="001D316C" w:rsidP="00DC1EA3">
                    <w:pPr>
                      <w:spacing w:after="0" w:line="240" w:lineRule="auto"/>
                      <w:jc w:val="center"/>
                      <w:rPr>
                        <w:rFonts w:ascii="Sylfaen" w:hAnsi="Sylfaen"/>
                        <w:sz w:val="10"/>
                        <w:szCs w:val="16"/>
                      </w:rPr>
                    </w:pPr>
                    <w:r w:rsidRPr="00DC1EA3">
                      <w:rPr>
                        <w:rFonts w:ascii="Sylfaen" w:hAnsi="Sylfaen"/>
                        <w:color w:val="353434"/>
                        <w:sz w:val="10"/>
                        <w:szCs w:val="16"/>
                      </w:rPr>
                      <w:t>(P.LS.06.</w:t>
                    </w:r>
                    <w:smartTag w:uri="urn:schemas-microsoft-com:office:smarttags" w:element="stockticker">
                      <w:r w:rsidRPr="00DC1EA3">
                        <w:rPr>
                          <w:rFonts w:ascii="Sylfaen" w:hAnsi="Sylfaen"/>
                          <w:color w:val="353434"/>
                          <w:sz w:val="10"/>
                          <w:szCs w:val="16"/>
                        </w:rPr>
                        <w:t>PRC</w:t>
                      </w:r>
                    </w:smartTag>
                    <w:r w:rsidRPr="00DC1EA3">
                      <w:rPr>
                        <w:rFonts w:ascii="Sylfaen" w:hAnsi="Sylfaen"/>
                        <w:color w:val="353434"/>
                        <w:sz w:val="10"/>
                        <w:szCs w:val="16"/>
                      </w:rPr>
                      <w:t>.006)</w:t>
                    </w:r>
                  </w:p>
                </w:txbxContent>
              </v:textbox>
            </v:rect>
            <v:rect id="_x0000_s2112" style="position:absolute;left:4658;top:10597;width:2402;height:498" stroked="f">
              <v:textbox style="mso-next-textbox:#_x0000_s2112">
                <w:txbxContent>
                  <w:p w14:paraId="0D994F33" w14:textId="77777777" w:rsidR="001D316C" w:rsidRPr="00DC1EA3" w:rsidRDefault="001D316C" w:rsidP="00DC1EA3">
                    <w:pPr>
                      <w:spacing w:after="0" w:line="240" w:lineRule="auto"/>
                      <w:jc w:val="center"/>
                      <w:rPr>
                        <w:rFonts w:ascii="Sylfaen" w:hAnsi="Sylfaen"/>
                        <w:sz w:val="10"/>
                        <w:szCs w:val="12"/>
                      </w:rPr>
                    </w:pPr>
                    <w:r w:rsidRPr="00DC1EA3">
                      <w:rPr>
                        <w:rFonts w:ascii="Sylfaen" w:hAnsi="Sylfaen"/>
                        <w:color w:val="353434"/>
                        <w:sz w:val="10"/>
                      </w:rPr>
                      <w:t>Նավիգացիոն կապարակնիքի փոխարինման մասին տեղեկացում ընթացուղու օպերատորի կողմից (P.LS.06.</w:t>
                    </w:r>
                    <w:smartTag w:uri="urn:schemas-microsoft-com:office:smarttags" w:element="stockticker">
                      <w:r w:rsidRPr="00DC1EA3">
                        <w:rPr>
                          <w:rFonts w:ascii="Sylfaen" w:hAnsi="Sylfaen"/>
                          <w:color w:val="353434"/>
                          <w:sz w:val="10"/>
                        </w:rPr>
                        <w:t>PRC</w:t>
                      </w:r>
                    </w:smartTag>
                    <w:r w:rsidRPr="00DC1EA3">
                      <w:rPr>
                        <w:rFonts w:ascii="Sylfaen" w:hAnsi="Sylfaen"/>
                        <w:color w:val="353434"/>
                        <w:sz w:val="10"/>
                      </w:rPr>
                      <w:t>.010)</w:t>
                    </w:r>
                  </w:p>
                </w:txbxContent>
              </v:textbox>
            </v:rect>
            <v:rect id="_x0000_s2113" style="position:absolute;left:4888;top:9585;width:2402;height:764" stroked="f">
              <v:textbox style="mso-next-textbox:#_x0000_s2113">
                <w:txbxContent>
                  <w:p w14:paraId="4591A742" w14:textId="77777777" w:rsidR="001D316C" w:rsidRPr="00DC1EA3" w:rsidRDefault="001D316C" w:rsidP="00DC1EA3">
                    <w:pPr>
                      <w:spacing w:after="0" w:line="240" w:lineRule="auto"/>
                      <w:jc w:val="center"/>
                      <w:rPr>
                        <w:rFonts w:ascii="Sylfaen" w:hAnsi="Sylfaen"/>
                        <w:sz w:val="10"/>
                        <w:szCs w:val="16"/>
                      </w:rPr>
                    </w:pPr>
                    <w:r w:rsidRPr="00DC1EA3">
                      <w:rPr>
                        <w:rFonts w:ascii="Sylfaen" w:hAnsi="Sylfaen"/>
                        <w:color w:val="353434"/>
                        <w:sz w:val="10"/>
                        <w:szCs w:val="16"/>
                      </w:rPr>
                      <w:t>Ընթացուղու օպերատորի կողմից նավիգացիոն կապարակնիքի հետ կապված գործողություններ կատարելու մասին տեղեկացում (P.LS.06.</w:t>
                    </w:r>
                    <w:smartTag w:uri="urn:schemas-microsoft-com:office:smarttags" w:element="stockticker">
                      <w:r w:rsidRPr="00DC1EA3">
                        <w:rPr>
                          <w:rFonts w:ascii="Sylfaen" w:hAnsi="Sylfaen"/>
                          <w:color w:val="353434"/>
                          <w:sz w:val="10"/>
                          <w:szCs w:val="16"/>
                        </w:rPr>
                        <w:t>PRC</w:t>
                      </w:r>
                    </w:smartTag>
                    <w:r w:rsidRPr="00DC1EA3">
                      <w:rPr>
                        <w:rFonts w:ascii="Sylfaen" w:hAnsi="Sylfaen"/>
                        <w:color w:val="353434"/>
                        <w:sz w:val="10"/>
                        <w:szCs w:val="16"/>
                      </w:rPr>
                      <w:t>.008)</w:t>
                    </w:r>
                  </w:p>
                </w:txbxContent>
              </v:textbox>
            </v:rect>
            <v:rect id="_x0000_s2114" style="position:absolute;left:4577;top:8648;width:2402;height:600" stroked="f">
              <v:textbox style="mso-next-textbox:#_x0000_s2114">
                <w:txbxContent>
                  <w:p w14:paraId="1277735C" w14:textId="77777777" w:rsidR="001D316C" w:rsidRPr="007E192E" w:rsidRDefault="001D316C" w:rsidP="007E192E">
                    <w:pPr>
                      <w:spacing w:after="0" w:line="240" w:lineRule="auto"/>
                      <w:jc w:val="center"/>
                      <w:rPr>
                        <w:rFonts w:ascii="Sylfaen" w:hAnsi="Sylfaen"/>
                        <w:sz w:val="8"/>
                        <w:szCs w:val="16"/>
                      </w:rPr>
                    </w:pPr>
                    <w:r w:rsidRPr="007E192E">
                      <w:rPr>
                        <w:rFonts w:ascii="Sylfaen" w:hAnsi="Sylfaen"/>
                        <w:color w:val="353434"/>
                        <w:sz w:val="8"/>
                        <w:szCs w:val="16"/>
                      </w:rPr>
                      <w:t>Նավիգացիոն կապարակնիքի հետ կապված գործողություններ կատարելու վերաբերյալ ընթացուղու օպերատորի կողմից հարցում (P.LS.06.</w:t>
                    </w:r>
                    <w:smartTag w:uri="urn:schemas-microsoft-com:office:smarttags" w:element="stockticker">
                      <w:r w:rsidRPr="007E192E">
                        <w:rPr>
                          <w:rFonts w:ascii="Sylfaen" w:hAnsi="Sylfaen"/>
                          <w:color w:val="353434"/>
                          <w:sz w:val="8"/>
                          <w:szCs w:val="16"/>
                        </w:rPr>
                        <w:t>PRC</w:t>
                      </w:r>
                    </w:smartTag>
                    <w:r w:rsidRPr="007E192E">
                      <w:rPr>
                        <w:rFonts w:ascii="Sylfaen" w:hAnsi="Sylfaen"/>
                        <w:color w:val="353434"/>
                        <w:sz w:val="8"/>
                        <w:szCs w:val="16"/>
                      </w:rPr>
                      <w:t>.005)</w:t>
                    </w:r>
                  </w:p>
                </w:txbxContent>
              </v:textbox>
            </v:rect>
            <v:rect id="_x0000_s2115" style="position:absolute;left:4658;top:7768;width:2590;height:638" stroked="f">
              <v:textbox style="mso-next-textbox:#_x0000_s2115">
                <w:txbxContent>
                  <w:p w14:paraId="616A8341" w14:textId="77777777" w:rsidR="001D316C" w:rsidRPr="007E192E" w:rsidRDefault="001D316C" w:rsidP="007E192E">
                    <w:pPr>
                      <w:spacing w:after="0" w:line="240" w:lineRule="auto"/>
                      <w:jc w:val="center"/>
                      <w:rPr>
                        <w:rFonts w:ascii="Sylfaen" w:eastAsia="Times New Roman" w:hAnsi="Sylfaen"/>
                        <w:sz w:val="10"/>
                        <w:szCs w:val="16"/>
                      </w:rPr>
                    </w:pPr>
                    <w:r w:rsidRPr="007E192E">
                      <w:rPr>
                        <w:rFonts w:ascii="Sylfaen" w:hAnsi="Sylfaen"/>
                        <w:color w:val="353434"/>
                        <w:sz w:val="10"/>
                        <w:szCs w:val="16"/>
                      </w:rPr>
                      <w:t>Նավիգացիոն կապարակնիքի հետ կապված գործողություններ կատարելու մասին գրանցման օպերատորին տեղեկացում</w:t>
                    </w:r>
                  </w:p>
                  <w:p w14:paraId="4E3A51F8" w14:textId="77777777" w:rsidR="001D316C" w:rsidRPr="007E192E" w:rsidRDefault="001D316C" w:rsidP="007E192E">
                    <w:pPr>
                      <w:spacing w:after="0" w:line="240" w:lineRule="auto"/>
                      <w:jc w:val="center"/>
                      <w:rPr>
                        <w:rFonts w:ascii="Sylfaen" w:hAnsi="Sylfaen"/>
                        <w:sz w:val="10"/>
                        <w:szCs w:val="16"/>
                      </w:rPr>
                    </w:pPr>
                    <w:r w:rsidRPr="007E192E">
                      <w:rPr>
                        <w:rFonts w:ascii="Sylfaen" w:hAnsi="Sylfaen"/>
                        <w:color w:val="353434"/>
                        <w:sz w:val="10"/>
                        <w:szCs w:val="16"/>
                      </w:rPr>
                      <w:t>(P1S.06.</w:t>
                    </w:r>
                    <w:smartTag w:uri="urn:schemas-microsoft-com:office:smarttags" w:element="stockticker">
                      <w:r w:rsidRPr="007E192E">
                        <w:rPr>
                          <w:rFonts w:ascii="Sylfaen" w:hAnsi="Sylfaen"/>
                          <w:color w:val="353434"/>
                          <w:sz w:val="10"/>
                          <w:szCs w:val="16"/>
                        </w:rPr>
                        <w:t>PRC</w:t>
                      </w:r>
                    </w:smartTag>
                    <w:r w:rsidRPr="007E192E">
                      <w:rPr>
                        <w:rFonts w:ascii="Sylfaen" w:hAnsi="Sylfaen"/>
                        <w:color w:val="353434"/>
                        <w:sz w:val="10"/>
                        <w:szCs w:val="16"/>
                      </w:rPr>
                      <w:t>.007)</w:t>
                    </w:r>
                  </w:p>
                </w:txbxContent>
              </v:textbox>
            </v:rect>
            <v:rect id="_x0000_s2116" style="position:absolute;left:5023;top:6725;width:2177;height:590" stroked="f">
              <v:textbox style="mso-next-textbox:#_x0000_s2116">
                <w:txbxContent>
                  <w:p w14:paraId="50BABA20" w14:textId="77777777" w:rsidR="001D316C" w:rsidRPr="007E192E" w:rsidRDefault="001D316C" w:rsidP="007E192E">
                    <w:pPr>
                      <w:spacing w:after="0" w:line="240" w:lineRule="auto"/>
                      <w:jc w:val="center"/>
                      <w:rPr>
                        <w:rFonts w:ascii="Sylfaen" w:hAnsi="Sylfaen"/>
                        <w:sz w:val="8"/>
                        <w:szCs w:val="10"/>
                      </w:rPr>
                    </w:pPr>
                    <w:r w:rsidRPr="007E192E">
                      <w:rPr>
                        <w:rFonts w:ascii="Sylfaen" w:hAnsi="Sylfaen"/>
                        <w:color w:val="353434"/>
                        <w:sz w:val="8"/>
                        <w:szCs w:val="10"/>
                      </w:rPr>
                      <w:t>Նավիգացիոն կապարակնիքի հետ կապված գործողություններ կատարելու վերաբերյալ փոխադրման հետագծման օպերատորի կողմից հարցում (P.LS.06.</w:t>
                    </w:r>
                    <w:smartTag w:uri="urn:schemas-microsoft-com:office:smarttags" w:element="stockticker">
                      <w:r w:rsidRPr="007E192E">
                        <w:rPr>
                          <w:rFonts w:ascii="Sylfaen" w:hAnsi="Sylfaen"/>
                          <w:color w:val="353434"/>
                          <w:sz w:val="8"/>
                          <w:szCs w:val="10"/>
                        </w:rPr>
                        <w:t>PRC</w:t>
                      </w:r>
                    </w:smartTag>
                    <w:r w:rsidRPr="007E192E">
                      <w:rPr>
                        <w:rFonts w:ascii="Sylfaen" w:hAnsi="Sylfaen"/>
                        <w:color w:val="353434"/>
                        <w:sz w:val="8"/>
                        <w:szCs w:val="10"/>
                      </w:rPr>
                      <w:t>.004)</w:t>
                    </w:r>
                  </w:p>
                </w:txbxContent>
              </v:textbox>
            </v:rect>
            <v:rect id="_x0000_s2117" style="position:absolute;left:5129;top:5626;width:1701;height:636" stroked="f">
              <v:textbox style="mso-next-textbox:#_x0000_s2117">
                <w:txbxContent>
                  <w:p w14:paraId="14D3AC4F" w14:textId="77777777" w:rsidR="001D316C" w:rsidRPr="007E192E" w:rsidRDefault="001D316C" w:rsidP="007E192E">
                    <w:pPr>
                      <w:spacing w:after="0" w:line="240" w:lineRule="auto"/>
                      <w:jc w:val="center"/>
                      <w:rPr>
                        <w:rFonts w:ascii="Sylfaen" w:hAnsi="Sylfaen"/>
                        <w:sz w:val="10"/>
                        <w:szCs w:val="16"/>
                      </w:rPr>
                    </w:pPr>
                    <w:r w:rsidRPr="007E192E">
                      <w:rPr>
                        <w:rFonts w:ascii="Sylfaen" w:hAnsi="Sylfaen"/>
                        <w:color w:val="353434"/>
                        <w:sz w:val="10"/>
                        <w:szCs w:val="16"/>
                      </w:rPr>
                      <w:t>Նավիգացիոն կապարակնիքում տեղեկությունների գրանցում (P.LS.06.</w:t>
                    </w:r>
                    <w:smartTag w:uri="urn:schemas-microsoft-com:office:smarttags" w:element="stockticker">
                      <w:r w:rsidRPr="007E192E">
                        <w:rPr>
                          <w:rFonts w:ascii="Sylfaen" w:hAnsi="Sylfaen"/>
                          <w:color w:val="353434"/>
                          <w:sz w:val="10"/>
                          <w:szCs w:val="16"/>
                        </w:rPr>
                        <w:t>PRC</w:t>
                      </w:r>
                    </w:smartTag>
                    <w:r w:rsidRPr="007E192E">
                      <w:rPr>
                        <w:rFonts w:ascii="Sylfaen" w:hAnsi="Sylfaen"/>
                        <w:color w:val="353434"/>
                        <w:sz w:val="10"/>
                        <w:szCs w:val="16"/>
                      </w:rPr>
                      <w:t>.003)</w:t>
                    </w:r>
                  </w:p>
                </w:txbxContent>
              </v:textbox>
            </v:rect>
          </v:group>
        </w:pict>
      </w:r>
      <w:r w:rsidR="00F76274">
        <w:rPr>
          <w:rFonts w:ascii="Sylfaen" w:hAnsi="Sylfaen"/>
          <w:noProof/>
          <w:sz w:val="24"/>
          <w:szCs w:val="24"/>
          <w:lang w:val="en-US" w:eastAsia="en-US" w:bidi="ar-SA"/>
        </w:rPr>
        <w:pict w14:anchorId="179ADDDF">
          <v:shape id="Рисунок 9" o:spid="_x0000_i1028" type="#_x0000_t75" style="width:381.6pt;height:388.8pt;visibility:visible;mso-wrap-style:square">
            <v:imagedata r:id="rId10" o:title=""/>
          </v:shape>
        </w:pict>
      </w:r>
    </w:p>
    <w:p w14:paraId="320B4C92" w14:textId="77777777" w:rsidR="005B1D79" w:rsidRPr="00186126" w:rsidRDefault="005B1D79" w:rsidP="005B1D79">
      <w:pPr>
        <w:pStyle w:val="a1"/>
        <w:widowControl w:val="0"/>
        <w:spacing w:after="160"/>
        <w:rPr>
          <w:rFonts w:ascii="Sylfaen" w:hAnsi="Sylfaen"/>
          <w:sz w:val="24"/>
        </w:rPr>
      </w:pPr>
    </w:p>
    <w:p w14:paraId="768546EA" w14:textId="77777777" w:rsidR="005B1D79" w:rsidRPr="00FF0E26" w:rsidRDefault="005B1D79" w:rsidP="005B1D79">
      <w:pPr>
        <w:pStyle w:val="a8"/>
        <w:rPr>
          <w:rFonts w:ascii="Sylfaen" w:hAnsi="Sylfaen"/>
        </w:rPr>
      </w:pPr>
      <w:r w:rsidRPr="00186126">
        <w:rPr>
          <w:rFonts w:ascii="Sylfaen" w:hAnsi="Sylfaen"/>
        </w:rPr>
        <w:t>Նկար 3. Նավիգացիոն կապարակնիքի հետ կապված գործողություններ կատարելիս տեղեկատվական փոխգործակցության ընթացակարգերի խմբի ընդհանուր սխեմա</w:t>
      </w:r>
    </w:p>
    <w:p w14:paraId="71FE82F4" w14:textId="77777777" w:rsidR="005B1D79" w:rsidRPr="00186126" w:rsidRDefault="00DC1EA3" w:rsidP="00DC1EA3">
      <w:pPr>
        <w:pStyle w:val="a1"/>
        <w:tabs>
          <w:tab w:val="left" w:pos="1134"/>
        </w:tabs>
        <w:ind w:firstLine="567"/>
        <w:rPr>
          <w:rFonts w:ascii="Sylfaen" w:hAnsi="Sylfaen"/>
          <w:color w:val="auto"/>
          <w:sz w:val="24"/>
        </w:rPr>
      </w:pPr>
      <w:r w:rsidRPr="00FF0E26">
        <w:br w:type="page"/>
      </w:r>
      <w:r w:rsidR="005B1D79" w:rsidRPr="00186126">
        <w:rPr>
          <w:rFonts w:ascii="Sylfaen" w:hAnsi="Sylfaen"/>
          <w:noProof/>
          <w:color w:val="auto"/>
          <w:sz w:val="24"/>
        </w:rPr>
        <w:lastRenderedPageBreak/>
        <w:t>20.</w:t>
      </w:r>
      <w:r w:rsidRPr="00FF0E26">
        <w:rPr>
          <w:rFonts w:ascii="Sylfaen" w:hAnsi="Sylfaen"/>
          <w:noProof/>
          <w:color w:val="auto"/>
          <w:sz w:val="24"/>
        </w:rPr>
        <w:tab/>
      </w:r>
      <w:r w:rsidR="005B1D79" w:rsidRPr="00186126">
        <w:rPr>
          <w:rFonts w:ascii="Sylfaen" w:hAnsi="Sylfaen"/>
          <w:noProof/>
          <w:color w:val="auto"/>
          <w:sz w:val="24"/>
        </w:rPr>
        <w:t>Նավիգացիոն կապարակնիքի հետ կապված գործողություններ կատարելիս տեղեկատվական փոխգործակցության ընթացակարգերի խմբում ընդգրկված՝ ընդհանուր գործընթացի ընթացակարգերի ցանկը բերված է 3-րդ աղյուսակում:</w:t>
      </w:r>
    </w:p>
    <w:p w14:paraId="4BF2C5E6" w14:textId="77777777" w:rsidR="00DC1EA3" w:rsidRPr="00FF0E26" w:rsidRDefault="00DC1EA3" w:rsidP="005B1D79">
      <w:pPr>
        <w:pStyle w:val="af3"/>
        <w:keepNext w:val="0"/>
        <w:keepLines w:val="0"/>
        <w:widowControl w:val="0"/>
        <w:spacing w:before="0" w:after="160" w:line="360" w:lineRule="auto"/>
        <w:rPr>
          <w:rFonts w:ascii="Sylfaen" w:hAnsi="Sylfaen"/>
          <w:color w:val="auto"/>
          <w:sz w:val="24"/>
        </w:rPr>
      </w:pPr>
    </w:p>
    <w:p w14:paraId="3B9EDAC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3 </w:t>
      </w:r>
    </w:p>
    <w:p w14:paraId="583ADB8E" w14:textId="77777777"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Նավիգացիոն կապարակնիքի հետ կապված գործողություններ կատարելիս տեղեկատվական փոխգործակցության ընթացակարգերի խմբում ընդգրկված՝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5B1D79" w:rsidRPr="00186126" w14:paraId="6A9D100D" w14:textId="77777777" w:rsidTr="00DC1EA3">
        <w:trPr>
          <w:tblHeader/>
        </w:trPr>
        <w:tc>
          <w:tcPr>
            <w:tcW w:w="2415" w:type="dxa"/>
          </w:tcPr>
          <w:p w14:paraId="6505AE5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471" w:type="dxa"/>
          </w:tcPr>
          <w:p w14:paraId="25FD9AE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470" w:type="dxa"/>
          </w:tcPr>
          <w:p w14:paraId="0D2BF68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AA25F80" w14:textId="77777777" w:rsidTr="00DC1EA3">
        <w:trPr>
          <w:tblHeader/>
        </w:trPr>
        <w:tc>
          <w:tcPr>
            <w:tcW w:w="2415" w:type="dxa"/>
          </w:tcPr>
          <w:p w14:paraId="267DA45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471" w:type="dxa"/>
          </w:tcPr>
          <w:p w14:paraId="3D17048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470" w:type="dxa"/>
          </w:tcPr>
          <w:p w14:paraId="3715CE9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BECB539" w14:textId="77777777" w:rsidTr="000A4C8F">
        <w:tc>
          <w:tcPr>
            <w:tcW w:w="2415" w:type="dxa"/>
            <w:tcMar>
              <w:top w:w="28" w:type="dxa"/>
              <w:left w:w="57" w:type="dxa"/>
              <w:bottom w:w="28" w:type="dxa"/>
              <w:right w:w="57" w:type="dxa"/>
            </w:tcMar>
          </w:tcPr>
          <w:p w14:paraId="22368EA3"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.003</w:t>
            </w:r>
          </w:p>
        </w:tc>
        <w:tc>
          <w:tcPr>
            <w:tcW w:w="3471" w:type="dxa"/>
            <w:tcMar>
              <w:top w:w="28" w:type="dxa"/>
              <w:left w:w="57" w:type="dxa"/>
              <w:bottom w:w="28" w:type="dxa"/>
              <w:right w:w="57" w:type="dxa"/>
            </w:tcMar>
          </w:tcPr>
          <w:p w14:paraId="220AD497"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 xml:space="preserve">նավիգացիոն կապարակնիքում տեղեկությունների գրանցում </w:t>
            </w:r>
          </w:p>
        </w:tc>
        <w:tc>
          <w:tcPr>
            <w:tcW w:w="3470" w:type="dxa"/>
            <w:tcBorders>
              <w:top w:val="single" w:sz="4" w:space="0" w:color="auto"/>
              <w:bottom w:val="single" w:sz="4" w:space="0" w:color="auto"/>
            </w:tcBorders>
            <w:tcMar>
              <w:top w:w="28" w:type="dxa"/>
              <w:left w:w="57" w:type="dxa"/>
              <w:bottom w:w="28" w:type="dxa"/>
              <w:right w:w="57" w:type="dxa"/>
            </w:tcMar>
          </w:tcPr>
          <w:p w14:paraId="148A6260" w14:textId="1309B565"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ընթացակարգը նախատեսված է նավիգացիոն կապարակնիքում գրանցման համար նախատեսված փաստաթղթերը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տեղեկությունները փոխադրման հետագծման օպերատորի կողմից գրանցման օպերատորին ներկայացնելու համար</w:t>
            </w:r>
          </w:p>
        </w:tc>
      </w:tr>
      <w:tr w:rsidR="005B1D79" w:rsidRPr="00186126" w14:paraId="7E9B2D28" w14:textId="77777777" w:rsidTr="000A4C8F">
        <w:tc>
          <w:tcPr>
            <w:tcW w:w="2415" w:type="dxa"/>
            <w:tcMar>
              <w:top w:w="28" w:type="dxa"/>
              <w:left w:w="57" w:type="dxa"/>
              <w:bottom w:w="28" w:type="dxa"/>
              <w:right w:w="57" w:type="dxa"/>
            </w:tcMar>
          </w:tcPr>
          <w:p w14:paraId="62F115F6"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.004</w:t>
            </w:r>
          </w:p>
        </w:tc>
        <w:tc>
          <w:tcPr>
            <w:tcW w:w="3471" w:type="dxa"/>
            <w:tcMar>
              <w:top w:w="28" w:type="dxa"/>
              <w:left w:w="57" w:type="dxa"/>
              <w:bottom w:w="28" w:type="dxa"/>
              <w:right w:w="57" w:type="dxa"/>
            </w:tcMar>
          </w:tcPr>
          <w:p w14:paraId="55E4586E"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վերաբերյալ փոխադրման հետագծման օպերատորի կողմից հարցում</w:t>
            </w:r>
          </w:p>
        </w:tc>
        <w:tc>
          <w:tcPr>
            <w:tcW w:w="3470" w:type="dxa"/>
            <w:tcBorders>
              <w:top w:val="single" w:sz="4" w:space="0" w:color="auto"/>
              <w:bottom w:val="single" w:sz="4" w:space="0" w:color="auto"/>
            </w:tcBorders>
            <w:tcMar>
              <w:top w:w="28" w:type="dxa"/>
              <w:left w:w="57" w:type="dxa"/>
              <w:bottom w:w="28" w:type="dxa"/>
              <w:right w:w="57" w:type="dxa"/>
            </w:tcMar>
          </w:tcPr>
          <w:p w14:paraId="34215A8A" w14:textId="3F5F10D8" w:rsidR="005B1D79" w:rsidRDefault="005B1D79" w:rsidP="000A4C8F">
            <w:pPr>
              <w:widowControl w:val="0"/>
              <w:autoSpaceDE w:val="0"/>
              <w:autoSpaceDN w:val="0"/>
              <w:adjustRightInd w:val="0"/>
              <w:spacing w:after="120" w:line="240" w:lineRule="auto"/>
              <w:rPr>
                <w:rFonts w:ascii="Sylfaen" w:eastAsia="Times New Roman" w:hAnsi="Sylfaen" w:cs="TimesNewRomanPSMT"/>
                <w:sz w:val="20"/>
                <w:szCs w:val="24"/>
              </w:rPr>
            </w:pPr>
            <w:r w:rsidRPr="00186126">
              <w:rPr>
                <w:rFonts w:ascii="Sylfaen" w:hAnsi="Sylfaen" w:cs="Arial"/>
                <w:noProof/>
                <w:sz w:val="20"/>
                <w:szCs w:val="24"/>
              </w:rPr>
              <w:t>ընթացակարգը նախատեսված է նավիգացիոն կապարակնիքն ակտիվացնելիս, ապաակտիվացնելիս, կապարակնքման տարրը հեռահար անջատելիս, ինչպես նա</w:t>
            </w:r>
            <w:r w:rsidR="00F76274">
              <w:rPr>
                <w:rFonts w:ascii="Sylfaen" w:hAnsi="Sylfaen" w:cs="Arial"/>
                <w:noProof/>
                <w:sz w:val="20"/>
                <w:szCs w:val="24"/>
              </w:rPr>
              <w:t>և</w:t>
            </w:r>
            <w:r w:rsidRPr="00186126">
              <w:rPr>
                <w:rFonts w:ascii="Sylfaen" w:hAnsi="Sylfaen" w:cs="Arial"/>
                <w:noProof/>
                <w:sz w:val="20"/>
                <w:szCs w:val="24"/>
              </w:rPr>
              <w:t xml:space="preserve"> նավիգացիոն կապարակնիքից հաղորդումների ուղարկման պարբերականությունը փոփոխելիս նավիգացիոն կապարակնիքի հետ կապված գործողություն կատարելու հարցումը փոխադրման հետագծման օպերատորի կողմից գրանցման օպերատորին ներկայացնելու համար</w:t>
            </w:r>
          </w:p>
        </w:tc>
      </w:tr>
      <w:tr w:rsidR="005B1D79" w:rsidRPr="00186126" w14:paraId="05D85FC7" w14:textId="77777777" w:rsidTr="000A4C8F">
        <w:tc>
          <w:tcPr>
            <w:tcW w:w="2415" w:type="dxa"/>
            <w:tcMar>
              <w:top w:w="28" w:type="dxa"/>
              <w:left w:w="57" w:type="dxa"/>
              <w:bottom w:w="28" w:type="dxa"/>
              <w:right w:w="57" w:type="dxa"/>
            </w:tcMar>
          </w:tcPr>
          <w:p w14:paraId="22204D3F"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.005</w:t>
            </w:r>
          </w:p>
        </w:tc>
        <w:tc>
          <w:tcPr>
            <w:tcW w:w="3471" w:type="dxa"/>
            <w:tcMar>
              <w:top w:w="28" w:type="dxa"/>
              <w:left w:w="57" w:type="dxa"/>
              <w:bottom w:w="28" w:type="dxa"/>
              <w:right w:w="57" w:type="dxa"/>
            </w:tcMar>
          </w:tcPr>
          <w:p w14:paraId="4C402B26"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 xml:space="preserve">նավիգացիոն կապարակնիքի հետ կապված գործողություններ կատարելու վերաբերյալ ընթացուղու օպերատորի կողմից հարցում </w:t>
            </w:r>
          </w:p>
        </w:tc>
        <w:tc>
          <w:tcPr>
            <w:tcW w:w="3470" w:type="dxa"/>
            <w:tcBorders>
              <w:top w:val="single" w:sz="4" w:space="0" w:color="auto"/>
              <w:bottom w:val="single" w:sz="4" w:space="0" w:color="auto"/>
            </w:tcBorders>
            <w:tcMar>
              <w:top w:w="28" w:type="dxa"/>
              <w:left w:w="57" w:type="dxa"/>
              <w:bottom w:w="28" w:type="dxa"/>
              <w:right w:w="57" w:type="dxa"/>
            </w:tcMar>
          </w:tcPr>
          <w:p w14:paraId="54C432A9"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նավիգացիոն կապարակնիքն ապաակտիվացնելիս կամ կապարակնքման տարրը հեռահար անջատելիս</w:t>
            </w:r>
            <w:r w:rsidRPr="00186126" w:rsidDel="004716AF">
              <w:rPr>
                <w:rFonts w:ascii="Sylfaen" w:hAnsi="Sylfaen"/>
                <w:noProof/>
                <w:color w:val="auto"/>
                <w:sz w:val="20"/>
                <w:szCs w:val="24"/>
              </w:rPr>
              <w:t xml:space="preserve"> </w:t>
            </w:r>
            <w:r w:rsidRPr="00186126">
              <w:rPr>
                <w:rFonts w:ascii="Sylfaen" w:hAnsi="Sylfaen"/>
                <w:noProof/>
                <w:color w:val="auto"/>
                <w:sz w:val="20"/>
                <w:szCs w:val="24"/>
              </w:rPr>
              <w:t xml:space="preserve">նավիգացիոն կապարակնիքի հետ կապված </w:t>
            </w:r>
            <w:r w:rsidRPr="00186126">
              <w:rPr>
                <w:rFonts w:ascii="Sylfaen" w:hAnsi="Sylfaen"/>
                <w:noProof/>
                <w:color w:val="auto"/>
                <w:sz w:val="20"/>
                <w:szCs w:val="24"/>
              </w:rPr>
              <w:lastRenderedPageBreak/>
              <w:t>գործողություն կատարելու հարցումն ընթացուղու օպերատորի կողմից փոխադրման հետագծման օպերատորին ներկայացվելու համար՝ առանց հետագծման օբյեկտի հսկումը դադարեցնելու նավիգացիոն կապարակնիքը հանելու դեպքում կամ նավիգացիոն կապարակնիքը փոխարինելու ժամանակ</w:t>
            </w:r>
          </w:p>
        </w:tc>
      </w:tr>
      <w:tr w:rsidR="005B1D79" w:rsidRPr="00186126" w14:paraId="0A2C92C1" w14:textId="77777777" w:rsidTr="000A4C8F">
        <w:tc>
          <w:tcPr>
            <w:tcW w:w="2415" w:type="dxa"/>
            <w:tcMar>
              <w:top w:w="28" w:type="dxa"/>
              <w:left w:w="57" w:type="dxa"/>
              <w:bottom w:w="28" w:type="dxa"/>
              <w:right w:w="57" w:type="dxa"/>
            </w:tcMar>
          </w:tcPr>
          <w:p w14:paraId="58DF1BB9"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.006</w:t>
            </w:r>
          </w:p>
        </w:tc>
        <w:tc>
          <w:tcPr>
            <w:tcW w:w="3471" w:type="dxa"/>
            <w:tcMar>
              <w:top w:w="28" w:type="dxa"/>
              <w:left w:w="57" w:type="dxa"/>
              <w:bottom w:w="28" w:type="dxa"/>
              <w:right w:w="57" w:type="dxa"/>
            </w:tcMar>
          </w:tcPr>
          <w:p w14:paraId="02377E86"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վերաբերյալ փոխադրման ավարտի օպերատորի կողմից հարցում</w:t>
            </w:r>
          </w:p>
        </w:tc>
        <w:tc>
          <w:tcPr>
            <w:tcW w:w="3470" w:type="dxa"/>
            <w:tcBorders>
              <w:top w:val="single" w:sz="4" w:space="0" w:color="auto"/>
              <w:bottom w:val="single" w:sz="4" w:space="0" w:color="auto"/>
            </w:tcBorders>
            <w:tcMar>
              <w:top w:w="28" w:type="dxa"/>
              <w:left w:w="57" w:type="dxa"/>
              <w:bottom w:w="28" w:type="dxa"/>
              <w:right w:w="57" w:type="dxa"/>
            </w:tcMar>
          </w:tcPr>
          <w:p w14:paraId="25FD86E4"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նավիգացիոն կապարակնիքն ապաակտիվացնելիս կամ կապարակնքման տարրը հեռահար անջատելիս նավիգացիոն կապարակնիքի հետ կապված գործողություն կատարելու հարցումը փոխադրման ավարտի օպերատորի կողմից փոխադրման հետագծման օպերատորին</w:t>
            </w:r>
            <w:r w:rsidRPr="00186126" w:rsidDel="004716AF">
              <w:rPr>
                <w:rFonts w:ascii="Sylfaen" w:hAnsi="Sylfaen"/>
                <w:noProof/>
                <w:color w:val="auto"/>
                <w:sz w:val="20"/>
                <w:szCs w:val="24"/>
              </w:rPr>
              <w:t xml:space="preserve"> </w:t>
            </w:r>
            <w:r w:rsidRPr="00186126">
              <w:rPr>
                <w:rFonts w:ascii="Sylfaen" w:hAnsi="Sylfaen"/>
                <w:noProof/>
                <w:color w:val="auto"/>
                <w:sz w:val="20"/>
                <w:szCs w:val="24"/>
              </w:rPr>
              <w:t>ներկայացվելու համար՝ հետագծման օբյեկտի փոխադրման ավարտի վայրում գործառնություններ կատարելու դեպքում</w:t>
            </w:r>
          </w:p>
        </w:tc>
      </w:tr>
      <w:tr w:rsidR="005B1D79" w:rsidRPr="00186126" w14:paraId="0A78842E" w14:textId="77777777" w:rsidTr="000A4C8F">
        <w:tc>
          <w:tcPr>
            <w:tcW w:w="2415" w:type="dxa"/>
            <w:tcMar>
              <w:top w:w="28" w:type="dxa"/>
              <w:left w:w="57" w:type="dxa"/>
              <w:bottom w:w="28" w:type="dxa"/>
              <w:right w:w="57" w:type="dxa"/>
            </w:tcMar>
          </w:tcPr>
          <w:p w14:paraId="6B06A9E3"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.007</w:t>
            </w:r>
          </w:p>
        </w:tc>
        <w:tc>
          <w:tcPr>
            <w:tcW w:w="3471" w:type="dxa"/>
            <w:tcMar>
              <w:top w:w="28" w:type="dxa"/>
              <w:left w:w="57" w:type="dxa"/>
              <w:bottom w:w="28" w:type="dxa"/>
              <w:right w:w="57" w:type="dxa"/>
            </w:tcMar>
          </w:tcPr>
          <w:p w14:paraId="79B05702"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նավիգացիոն կապարակնիքի հետ կապված գործողություններ կատարելու մասին տեղեկացում գրանցման օպերատորին</w:t>
            </w:r>
          </w:p>
        </w:tc>
        <w:tc>
          <w:tcPr>
            <w:tcW w:w="3470" w:type="dxa"/>
            <w:tcBorders>
              <w:top w:val="single" w:sz="4" w:space="0" w:color="auto"/>
              <w:bottom w:val="single" w:sz="4" w:space="0" w:color="auto"/>
            </w:tcBorders>
            <w:tcMar>
              <w:top w:w="28" w:type="dxa"/>
              <w:left w:w="57" w:type="dxa"/>
              <w:bottom w:w="28" w:type="dxa"/>
              <w:right w:w="57" w:type="dxa"/>
            </w:tcMar>
          </w:tcPr>
          <w:p w14:paraId="7D06D724"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հատուկ սարքվածքի օգտագործմամբ կապարակնքման տարրի անջատման կամ կապարակնքման տարրի փակման մասին տեղեկատվությունը փոխադրման հետագծման օպերատորի կողմից գրանցման օպերատորին ներկայացվելու համար</w:t>
            </w:r>
          </w:p>
        </w:tc>
      </w:tr>
      <w:tr w:rsidR="005B1D79" w:rsidRPr="00186126" w14:paraId="714A10DE" w14:textId="77777777" w:rsidTr="000A4C8F">
        <w:tc>
          <w:tcPr>
            <w:tcW w:w="2415" w:type="dxa"/>
            <w:tcMar>
              <w:top w:w="28" w:type="dxa"/>
              <w:left w:w="57" w:type="dxa"/>
              <w:bottom w:w="28" w:type="dxa"/>
              <w:right w:w="57" w:type="dxa"/>
            </w:tcMar>
          </w:tcPr>
          <w:p w14:paraId="4C73952D"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.008</w:t>
            </w:r>
          </w:p>
        </w:tc>
        <w:tc>
          <w:tcPr>
            <w:tcW w:w="3471" w:type="dxa"/>
            <w:tcMar>
              <w:top w:w="28" w:type="dxa"/>
              <w:left w:w="57" w:type="dxa"/>
              <w:bottom w:w="28" w:type="dxa"/>
              <w:right w:w="57" w:type="dxa"/>
            </w:tcMar>
          </w:tcPr>
          <w:p w14:paraId="092ECF98"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մասին տեղեկացում ընթացուղու օպերատորի կողմից</w:t>
            </w:r>
          </w:p>
        </w:tc>
        <w:tc>
          <w:tcPr>
            <w:tcW w:w="3470" w:type="dxa"/>
            <w:tcBorders>
              <w:top w:val="single" w:sz="4" w:space="0" w:color="auto"/>
              <w:bottom w:val="single" w:sz="4" w:space="0" w:color="auto"/>
            </w:tcBorders>
            <w:tcMar>
              <w:top w:w="28" w:type="dxa"/>
              <w:left w:w="57" w:type="dxa"/>
              <w:bottom w:w="28" w:type="dxa"/>
              <w:right w:w="57" w:type="dxa"/>
            </w:tcMar>
          </w:tcPr>
          <w:p w14:paraId="63DEB170"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հատուկ սարքվածքի օգտագործմամբ կապարակնքման տարրի անջատման կամ կապարակնքման տարրի փակման մասին տեղեկատվությունն ընթացուղու օպերատորի կողմից փոխադրման հետագծման օպերատորին ներկայացվելու համար</w:t>
            </w:r>
          </w:p>
        </w:tc>
      </w:tr>
      <w:tr w:rsidR="005B1D79" w:rsidRPr="00186126" w14:paraId="2D4CF602" w14:textId="77777777" w:rsidTr="000A4C8F">
        <w:tc>
          <w:tcPr>
            <w:tcW w:w="2415" w:type="dxa"/>
            <w:tcMar>
              <w:top w:w="28" w:type="dxa"/>
              <w:left w:w="57" w:type="dxa"/>
              <w:bottom w:w="28" w:type="dxa"/>
              <w:right w:w="57" w:type="dxa"/>
            </w:tcMar>
          </w:tcPr>
          <w:p w14:paraId="4176062A"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lastRenderedPageBreak/>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.009</w:t>
            </w:r>
          </w:p>
        </w:tc>
        <w:tc>
          <w:tcPr>
            <w:tcW w:w="3471" w:type="dxa"/>
            <w:tcMar>
              <w:top w:w="28" w:type="dxa"/>
              <w:left w:w="57" w:type="dxa"/>
              <w:bottom w:w="28" w:type="dxa"/>
              <w:right w:w="57" w:type="dxa"/>
            </w:tcMar>
          </w:tcPr>
          <w:p w14:paraId="67D75A4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նավիգացիոն կապարակնիքի հետ կապված գործողություններ կատարելու մասին տեղեկացում փոխադրման ավարտի օպերատորի կողմից</w:t>
            </w:r>
          </w:p>
        </w:tc>
        <w:tc>
          <w:tcPr>
            <w:tcW w:w="3470" w:type="dxa"/>
            <w:tcBorders>
              <w:top w:val="single" w:sz="4" w:space="0" w:color="auto"/>
              <w:bottom w:val="single" w:sz="4" w:space="0" w:color="auto"/>
            </w:tcBorders>
            <w:tcMar>
              <w:top w:w="28" w:type="dxa"/>
              <w:left w:w="57" w:type="dxa"/>
              <w:bottom w:w="28" w:type="dxa"/>
              <w:right w:w="57" w:type="dxa"/>
            </w:tcMar>
          </w:tcPr>
          <w:p w14:paraId="4BAFAB57"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հատուկ սարքվածքի օգտագործմամբ կապարակնքման տարրի անջատման մասին տեղեկատվությունը փոխադրման ավարտի օպերատորի կողմից փոխադրման հետագծման օպերատորին ներկայացվելու համար</w:t>
            </w:r>
          </w:p>
        </w:tc>
      </w:tr>
      <w:tr w:rsidR="005B1D79" w:rsidRPr="00186126" w14:paraId="03266464" w14:textId="77777777" w:rsidTr="000A4C8F">
        <w:tc>
          <w:tcPr>
            <w:tcW w:w="2415" w:type="dxa"/>
            <w:tcMar>
              <w:top w:w="28" w:type="dxa"/>
              <w:left w:w="57" w:type="dxa"/>
              <w:bottom w:w="28" w:type="dxa"/>
              <w:right w:w="57" w:type="dxa"/>
            </w:tcMar>
          </w:tcPr>
          <w:p w14:paraId="7C86768D"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.010</w:t>
            </w:r>
          </w:p>
        </w:tc>
        <w:tc>
          <w:tcPr>
            <w:tcW w:w="3471" w:type="dxa"/>
            <w:tcMar>
              <w:top w:w="28" w:type="dxa"/>
              <w:left w:w="57" w:type="dxa"/>
              <w:bottom w:w="28" w:type="dxa"/>
              <w:right w:w="57" w:type="dxa"/>
            </w:tcMar>
          </w:tcPr>
          <w:p w14:paraId="4D7EF888"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նավիգացիոն կապարակնիքի փոխարինման մասին տեղեկացում ընթացուղու օպերատորի կողմից</w:t>
            </w:r>
          </w:p>
        </w:tc>
        <w:tc>
          <w:tcPr>
            <w:tcW w:w="3470" w:type="dxa"/>
            <w:tcBorders>
              <w:top w:val="single" w:sz="4" w:space="0" w:color="auto"/>
              <w:bottom w:val="single" w:sz="4" w:space="0" w:color="auto"/>
            </w:tcBorders>
            <w:tcMar>
              <w:top w:w="28" w:type="dxa"/>
              <w:left w:w="57" w:type="dxa"/>
              <w:bottom w:w="28" w:type="dxa"/>
              <w:right w:w="57" w:type="dxa"/>
            </w:tcMar>
          </w:tcPr>
          <w:p w14:paraId="1B11563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նավիգացիոն կապարակնիքի փոխարինման մասին տեղեկատվությունն ընթացուղու օպերատորի կողմից փոխադրման հետագծման օպերատորին ներկայացվելու համար</w:t>
            </w:r>
          </w:p>
        </w:tc>
      </w:tr>
    </w:tbl>
    <w:p w14:paraId="72E5F7F6"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bookmarkStart w:id="33" w:name="_Hlk166673852"/>
    </w:p>
    <w:p w14:paraId="7B669BF1"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6. Տեղեկատվական փոխգործակցության ընթացակարգերի խումբը հետագծման օբյեկտը հսկելիս (P.LS.06.</w:t>
      </w:r>
      <w:smartTag w:uri="urn:schemas-microsoft-com:office:smarttags" w:element="stockticker">
        <w:r w:rsidRPr="00186126">
          <w:rPr>
            <w:rFonts w:ascii="Sylfaen" w:hAnsi="Sylfaen"/>
            <w:color w:val="auto"/>
            <w:sz w:val="24"/>
            <w:szCs w:val="24"/>
          </w:rPr>
          <w:t>PGR</w:t>
        </w:r>
      </w:smartTag>
      <w:r w:rsidRPr="00186126">
        <w:rPr>
          <w:rFonts w:ascii="Sylfaen" w:hAnsi="Sylfaen"/>
          <w:color w:val="auto"/>
          <w:sz w:val="24"/>
          <w:szCs w:val="24"/>
        </w:rPr>
        <w:t>.003)</w:t>
      </w:r>
    </w:p>
    <w:p w14:paraId="2A795BF9" w14:textId="10411C46" w:rsidR="005B1D79" w:rsidRPr="00186126" w:rsidRDefault="005B1D79" w:rsidP="00DC1EA3">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21.</w:t>
      </w:r>
      <w:r w:rsidR="00DC1EA3" w:rsidRPr="00DC1EA3">
        <w:rPr>
          <w:rFonts w:ascii="Sylfaen" w:hAnsi="Sylfaen"/>
          <w:color w:val="auto"/>
          <w:sz w:val="24"/>
        </w:rPr>
        <w:tab/>
      </w:r>
      <w:r w:rsidRPr="00186126">
        <w:rPr>
          <w:rFonts w:ascii="Sylfaen" w:hAnsi="Sylfaen"/>
          <w:color w:val="auto"/>
          <w:sz w:val="24"/>
        </w:rPr>
        <w:t>Հետագծման օբյեկտը հսկելիս տեղեկատվական փոխգործակցության ընթացակարգերի խմբի (P.LS.06.</w:t>
      </w:r>
      <w:smartTag w:uri="urn:schemas-microsoft-com:office:smarttags" w:element="stockticker">
        <w:r w:rsidRPr="00186126">
          <w:rPr>
            <w:rFonts w:ascii="Sylfaen" w:hAnsi="Sylfaen"/>
            <w:color w:val="auto"/>
            <w:sz w:val="24"/>
          </w:rPr>
          <w:t>PGR</w:t>
        </w:r>
      </w:smartTag>
      <w:r w:rsidRPr="00186126">
        <w:rPr>
          <w:rFonts w:ascii="Sylfaen" w:hAnsi="Sylfaen"/>
          <w:color w:val="auto"/>
          <w:sz w:val="24"/>
        </w:rPr>
        <w:t>.003) կազմում ընդգրկվում են հետ</w:t>
      </w:r>
      <w:r w:rsidR="00F76274">
        <w:rPr>
          <w:rFonts w:ascii="Sylfaen" w:hAnsi="Sylfaen"/>
          <w:color w:val="auto"/>
          <w:sz w:val="24"/>
        </w:rPr>
        <w:t>և</w:t>
      </w:r>
      <w:r w:rsidRPr="00186126">
        <w:rPr>
          <w:rFonts w:ascii="Sylfaen" w:hAnsi="Sylfaen"/>
          <w:color w:val="auto"/>
          <w:sz w:val="24"/>
        </w:rPr>
        <w:t>յալ ընթացակարգերը՝</w:t>
      </w:r>
    </w:p>
    <w:p w14:paraId="0CCA16D5"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bookmarkStart w:id="34" w:name="_Hlk166836755"/>
      <w:r w:rsidRPr="00186126">
        <w:rPr>
          <w:rFonts w:ascii="Sylfaen" w:hAnsi="Sylfaen"/>
          <w:color w:val="auto"/>
          <w:sz w:val="24"/>
        </w:rPr>
        <w:t>«Փոխադրման հետագծումն սկսելու մասին ընթացուղու օպերատորին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.011)․</w:t>
      </w:r>
    </w:p>
    <w:p w14:paraId="3FDAA5C5"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.012)․</w:t>
      </w:r>
    </w:p>
    <w:p w14:paraId="42165FD7"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կապարակնիքից ստացված տեխնոլոգիական տվյալների ներկայացում»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.013)</w:t>
      </w:r>
      <w:r w:rsidRPr="00186126">
        <w:rPr>
          <w:color w:val="auto"/>
          <w:sz w:val="24"/>
        </w:rPr>
        <w:t>․</w:t>
      </w:r>
    </w:p>
    <w:p w14:paraId="6F679CCF"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«Փոխադրման հետագծման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.014).</w:t>
      </w:r>
    </w:p>
    <w:p w14:paraId="74F7AC01"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«Փոխադրման հետագծումն ավարտելու մասին տեղեկացում» </w:t>
      </w:r>
      <w:r w:rsidRPr="00186126">
        <w:rPr>
          <w:rFonts w:ascii="Sylfaen" w:hAnsi="Sylfaen"/>
          <w:color w:val="auto"/>
          <w:sz w:val="24"/>
        </w:rPr>
        <w:lastRenderedPageBreak/>
        <w:t>(P.LS.06.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.015).</w:t>
      </w:r>
    </w:p>
    <w:p w14:paraId="5C8E977A"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 փոխարինման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.016).</w:t>
      </w:r>
    </w:p>
    <w:p w14:paraId="6555F990"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«Արտակարգ իրավիճակի առաջացման մասին տեղեկատվության ներկայացում»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.017)․</w:t>
      </w:r>
    </w:p>
    <w:p w14:paraId="2E53E5C7"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«Արտակարգ իրավիճակի առաջացման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.018).</w:t>
      </w:r>
    </w:p>
    <w:p w14:paraId="63A2BC50"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.019).</w:t>
      </w:r>
    </w:p>
    <w:p w14:paraId="751F2BAA"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«Հետագծման օբյեկտի գտնվելու վայրի փոփոխման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.020).</w:t>
      </w:r>
    </w:p>
    <w:p w14:paraId="47DB1A75" w14:textId="77777777" w:rsidR="005B1D79" w:rsidRPr="00186126" w:rsidRDefault="005B1D79" w:rsidP="00DC1EA3">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կապարակնիքից հաղորդումների ուղարկման պարբերականությունը փոփոխելու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.021)։</w:t>
      </w:r>
    </w:p>
    <w:bookmarkEnd w:id="33"/>
    <w:bookmarkEnd w:id="34"/>
    <w:p w14:paraId="3B92E487" w14:textId="77777777" w:rsidR="005B1D79" w:rsidRPr="00186126" w:rsidRDefault="005B1D79" w:rsidP="00DC1EA3">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22.</w:t>
      </w:r>
      <w:r w:rsidR="00DC1EA3" w:rsidRPr="00DC1EA3">
        <w:rPr>
          <w:rFonts w:ascii="Sylfaen" w:hAnsi="Sylfaen"/>
          <w:noProof/>
          <w:color w:val="auto"/>
          <w:sz w:val="24"/>
        </w:rPr>
        <w:tab/>
      </w:r>
      <w:r w:rsidRPr="00186126">
        <w:rPr>
          <w:rFonts w:ascii="Sylfaen" w:hAnsi="Sylfaen"/>
          <w:noProof/>
          <w:color w:val="auto"/>
          <w:sz w:val="24"/>
        </w:rPr>
        <w:t>Հետագծման օբյեկտը հսկելիս տեղեկատվական փոխգործակցության ընթացակարգերի խմբի բերված նկարագրությունը ներկայացված է 4-5-րդ նկարներում։</w:t>
      </w:r>
    </w:p>
    <w:p w14:paraId="0D55E9B6" w14:textId="77777777" w:rsidR="005B1D79" w:rsidRPr="00186126" w:rsidRDefault="005B1D79" w:rsidP="005B1D79">
      <w:pPr>
        <w:pStyle w:val="af0"/>
        <w:widowControl w:val="0"/>
        <w:spacing w:after="160"/>
        <w:rPr>
          <w:rFonts w:ascii="Sylfaen" w:hAnsi="Sylfaen"/>
          <w:color w:val="auto"/>
          <w:sz w:val="24"/>
        </w:rPr>
      </w:pPr>
    </w:p>
    <w:p w14:paraId="33F3965A"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lastRenderedPageBreak/>
        <w:pict w14:anchorId="2B3E81B7">
          <v:group id="_x0000_s2785" style="position:absolute;left:0;text-align:left;margin-left:.05pt;margin-top:-8.5pt;width:481.45pt;height:409.05pt;z-index:6" coordorigin="1419,1248" coordsize="9629,8181">
            <v:rect id="_x0000_s2119" style="position:absolute;left:4264;top:8728;width:3782;height:701" stroked="f">
              <v:textbox style="mso-next-textbox:#_x0000_s2119">
                <w:txbxContent>
                  <w:p w14:paraId="0BEF9ACA" w14:textId="77777777" w:rsidR="001D316C" w:rsidRPr="00C97A4C" w:rsidRDefault="001D316C" w:rsidP="00DC1EA3">
                    <w:pPr>
                      <w:spacing w:after="0" w:line="240" w:lineRule="auto"/>
                      <w:jc w:val="center"/>
                      <w:rPr>
                        <w:rFonts w:ascii="Sylfaen" w:hAnsi="Sylfaen"/>
                        <w:sz w:val="12"/>
                        <w:szCs w:val="12"/>
                      </w:rPr>
                    </w:pPr>
                    <w:r>
                      <w:rPr>
                        <w:rFonts w:ascii="Sylfaen" w:hAnsi="Sylfaen"/>
                        <w:color w:val="0D0E25"/>
                        <w:sz w:val="12"/>
                      </w:rPr>
                      <w:t>Նավիգացիոն կապարակնիքի փոխարինման մասին տեղեկացում</w:t>
                    </w:r>
                    <w:r>
                      <w:rPr>
                        <w:rFonts w:ascii="Sylfaen" w:hAnsi="Sylfaen"/>
                        <w:color w:val="0D0E25"/>
                        <w:sz w:val="12"/>
                        <w:lang w:val="en-US"/>
                      </w:rPr>
                      <w:t xml:space="preserve"> </w:t>
                    </w:r>
                    <w:r>
                      <w:rPr>
                        <w:rFonts w:ascii="Sylfaen" w:hAnsi="Sylfaen"/>
                        <w:sz w:val="12"/>
                      </w:rPr>
                      <w:t>(P.LS.06.</w:t>
                    </w:r>
                    <w:smartTag w:uri="urn:schemas-microsoft-com:office:smarttags" w:element="stockticker">
                      <w:r>
                        <w:rPr>
                          <w:rFonts w:ascii="Sylfaen" w:hAnsi="Sylfaen"/>
                          <w:sz w:val="12"/>
                        </w:rPr>
                        <w:t>PRC</w:t>
                      </w:r>
                    </w:smartTag>
                    <w:r>
                      <w:rPr>
                        <w:rFonts w:ascii="Sylfaen" w:hAnsi="Sylfaen"/>
                        <w:sz w:val="12"/>
                      </w:rPr>
                      <w:t>.016)</w:t>
                    </w:r>
                  </w:p>
                </w:txbxContent>
              </v:textbox>
            </v:rect>
            <v:rect id="_x0000_s2120" style="position:absolute;left:4379;top:1954;width:3782;height:701" stroked="f">
              <v:textbox style="mso-next-textbox:#_x0000_s2120">
                <w:txbxContent>
                  <w:p w14:paraId="0629578D"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Փոխադրման հետագծումն սկսելու մասին գրանցման օպերատորին տեղեկացում (P.LS.06.</w:t>
                    </w:r>
                    <w:smartTag w:uri="urn:schemas-microsoft-com:office:smarttags" w:element="stockticker">
                      <w:r>
                        <w:rPr>
                          <w:rFonts w:ascii="Sylfaen" w:hAnsi="Sylfaen"/>
                          <w:sz w:val="12"/>
                        </w:rPr>
                        <w:t>PRC</w:t>
                      </w:r>
                    </w:smartTag>
                    <w:r>
                      <w:rPr>
                        <w:rFonts w:ascii="Sylfaen" w:hAnsi="Sylfaen"/>
                        <w:sz w:val="12"/>
                      </w:rPr>
                      <w:t>.012)</w:t>
                    </w:r>
                  </w:p>
                </w:txbxContent>
              </v:textbox>
            </v:rect>
            <v:rect id="_x0000_s2121" style="position:absolute;left:4168;top:4608;width:3782;height:564" stroked="f">
              <v:textbox style="mso-next-textbox:#_x0000_s2121">
                <w:txbxContent>
                  <w:p w14:paraId="428B5852" w14:textId="77777777" w:rsidR="001D316C" w:rsidRPr="00C97A4C" w:rsidRDefault="001D316C" w:rsidP="00DC1EA3">
                    <w:pPr>
                      <w:spacing w:after="0" w:line="240" w:lineRule="auto"/>
                      <w:jc w:val="center"/>
                      <w:rPr>
                        <w:rFonts w:ascii="Sylfaen" w:hAnsi="Sylfaen"/>
                        <w:sz w:val="12"/>
                        <w:szCs w:val="12"/>
                      </w:rPr>
                    </w:pPr>
                    <w:r>
                      <w:rPr>
                        <w:rFonts w:ascii="Sylfaen" w:hAnsi="Sylfaen"/>
                        <w:color w:val="0D0E25"/>
                        <w:sz w:val="12"/>
                      </w:rPr>
                      <w:t>Փոխադրման հետագծումն ավարտելու մասին տեղեկացում (P.LS.06.</w:t>
                    </w:r>
                    <w:smartTag w:uri="urn:schemas-microsoft-com:office:smarttags" w:element="stockticker">
                      <w:r>
                        <w:rPr>
                          <w:rFonts w:ascii="Sylfaen" w:hAnsi="Sylfaen"/>
                          <w:color w:val="0D0E25"/>
                          <w:sz w:val="12"/>
                        </w:rPr>
                        <w:t>PRC</w:t>
                      </w:r>
                    </w:smartTag>
                    <w:r>
                      <w:rPr>
                        <w:rFonts w:ascii="Sylfaen" w:hAnsi="Sylfaen"/>
                        <w:color w:val="0D0E25"/>
                        <w:sz w:val="12"/>
                      </w:rPr>
                      <w:t>.015)</w:t>
                    </w:r>
                  </w:p>
                </w:txbxContent>
              </v:textbox>
            </v:rect>
            <v:rect id="_x0000_s2122" style="position:absolute;left:4458;top:5773;width:3782;height:667" stroked="f">
              <v:textbox style="mso-next-textbox:#_x0000_s2122">
                <w:txbxContent>
                  <w:p w14:paraId="748B5029" w14:textId="77777777" w:rsidR="001D316C" w:rsidRPr="00C97A4C" w:rsidRDefault="001D316C" w:rsidP="00DC1EA3">
                    <w:pPr>
                      <w:spacing w:after="0" w:line="240" w:lineRule="auto"/>
                      <w:jc w:val="center"/>
                      <w:rPr>
                        <w:rFonts w:ascii="Sylfaen" w:hAnsi="Sylfaen"/>
                        <w:sz w:val="12"/>
                        <w:szCs w:val="12"/>
                      </w:rPr>
                    </w:pPr>
                    <w:r>
                      <w:rPr>
                        <w:rFonts w:ascii="Sylfaen" w:hAnsi="Sylfaen"/>
                        <w:color w:val="1D0D0E"/>
                        <w:sz w:val="12"/>
                      </w:rPr>
                      <w:t>Փոխադրման հետագծումն սկսելու մասին ընթացուղու օպերատորին տեղեկացում (P.LS.06.</w:t>
                    </w:r>
                    <w:smartTag w:uri="urn:schemas-microsoft-com:office:smarttags" w:element="stockticker">
                      <w:r>
                        <w:rPr>
                          <w:rFonts w:ascii="Sylfaen" w:hAnsi="Sylfaen"/>
                          <w:color w:val="1D0D0E"/>
                          <w:sz w:val="12"/>
                        </w:rPr>
                        <w:t>PRC</w:t>
                      </w:r>
                    </w:smartTag>
                    <w:r>
                      <w:rPr>
                        <w:rFonts w:ascii="Sylfaen" w:hAnsi="Sylfaen"/>
                        <w:color w:val="1D0D0E"/>
                        <w:sz w:val="12"/>
                      </w:rPr>
                      <w:t>.011)</w:t>
                    </w:r>
                  </w:p>
                </w:txbxContent>
              </v:textbox>
            </v:rect>
            <v:rect id="_x0000_s2123" style="position:absolute;left:4523;top:7150;width:3782;height:701" stroked="f">
              <v:textbox style="mso-next-textbox:#_x0000_s2123">
                <w:txbxContent>
                  <w:p w14:paraId="50CFF60A"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Փոխադրման հետագծման մասին տեղեկացում</w:t>
                    </w:r>
                    <w:r>
                      <w:rPr>
                        <w:rFonts w:ascii="Sylfaen" w:hAnsi="Sylfaen"/>
                        <w:sz w:val="12"/>
                        <w:lang w:val="en-US"/>
                      </w:rPr>
                      <w:t xml:space="preserve"> </w:t>
                    </w:r>
                    <w:r>
                      <w:rPr>
                        <w:rFonts w:ascii="Sylfaen" w:hAnsi="Sylfaen"/>
                        <w:sz w:val="12"/>
                      </w:rPr>
                      <w:t xml:space="preserve">(Р </w:t>
                    </w:r>
                    <w:r>
                      <w:rPr>
                        <w:rFonts w:ascii="Sylfaen" w:hAnsi="Sylfaen"/>
                        <w:color w:val="0D0E25"/>
                        <w:sz w:val="12"/>
                      </w:rPr>
                      <w:t>LS.06.</w:t>
                    </w:r>
                    <w:smartTag w:uri="urn:schemas-microsoft-com:office:smarttags" w:element="stockticker">
                      <w:r>
                        <w:rPr>
                          <w:rFonts w:ascii="Sylfaen" w:hAnsi="Sylfaen"/>
                          <w:color w:val="0D0E25"/>
                          <w:sz w:val="12"/>
                        </w:rPr>
                        <w:t>PRC</w:t>
                      </w:r>
                    </w:smartTag>
                    <w:r>
                      <w:rPr>
                        <w:rFonts w:ascii="Sylfaen" w:hAnsi="Sylfaen"/>
                        <w:color w:val="0D0E25"/>
                        <w:sz w:val="12"/>
                      </w:rPr>
                      <w:t>.014)</w:t>
                    </w:r>
                  </w:p>
                </w:txbxContent>
              </v:textbox>
            </v:rect>
            <v:rect id="_x0000_s2124" style="position:absolute;left:4264;top:3218;width:3782;height:701" stroked="f">
              <v:textbox style="mso-next-textbox:#_x0000_s2124">
                <w:txbxContent>
                  <w:p w14:paraId="17DE7E35"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Նավիգացիոն կապարակնիքից ստացված տեխնոլոգիական տվյալների ներկայացում (P.LS.06.</w:t>
                    </w:r>
                    <w:smartTag w:uri="urn:schemas-microsoft-com:office:smarttags" w:element="stockticker">
                      <w:r>
                        <w:rPr>
                          <w:rFonts w:ascii="Sylfaen" w:hAnsi="Sylfaen"/>
                          <w:sz w:val="12"/>
                        </w:rPr>
                        <w:t>PRC</w:t>
                      </w:r>
                    </w:smartTag>
                    <w:r>
                      <w:rPr>
                        <w:rFonts w:ascii="Sylfaen" w:hAnsi="Sylfaen"/>
                        <w:sz w:val="12"/>
                      </w:rPr>
                      <w:t>.013)</w:t>
                    </w:r>
                  </w:p>
                </w:txbxContent>
              </v:textbox>
            </v:rect>
            <v:rect id="_x0000_s2125" style="position:absolute;left:1419;top:5961;width:1703;height:1014" stroked="f">
              <v:textbox style="mso-next-textbox:#_x0000_s2125">
                <w:txbxContent>
                  <w:p w14:paraId="06B422B8"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Փոխադրման հետագծման օպերատոր (P.LS.06.ACT.001)</w:t>
                    </w:r>
                  </w:p>
                </w:txbxContent>
              </v:textbox>
            </v:rect>
            <v:rect id="_x0000_s2126" style="position:absolute;left:8995;top:3431;width:2053;height:726" stroked="f">
              <v:textbox style="mso-next-textbox:#_x0000_s2126">
                <w:txbxContent>
                  <w:p w14:paraId="1181DD25" w14:textId="77777777" w:rsidR="001D316C" w:rsidRPr="00C97A4C" w:rsidRDefault="001D316C" w:rsidP="005B1D79">
                    <w:pPr>
                      <w:spacing w:after="0" w:line="240" w:lineRule="auto"/>
                      <w:rPr>
                        <w:rFonts w:ascii="Sylfaen" w:eastAsia="Times New Roman" w:hAnsi="Sylfaen"/>
                        <w:sz w:val="12"/>
                        <w:szCs w:val="12"/>
                      </w:rPr>
                    </w:pPr>
                    <w:r>
                      <w:rPr>
                        <w:rFonts w:ascii="Sylfaen" w:hAnsi="Sylfaen"/>
                        <w:sz w:val="12"/>
                      </w:rPr>
                      <w:t>Գրանցման օպերատոր</w:t>
                    </w:r>
                  </w:p>
                  <w:p w14:paraId="3E0D96AE" w14:textId="77777777" w:rsidR="001D316C" w:rsidRPr="00C97A4C" w:rsidRDefault="001D316C" w:rsidP="005B1D79">
                    <w:pPr>
                      <w:spacing w:after="0" w:line="240" w:lineRule="auto"/>
                      <w:rPr>
                        <w:rFonts w:ascii="Sylfaen" w:hAnsi="Sylfaen"/>
                        <w:sz w:val="12"/>
                        <w:szCs w:val="12"/>
                      </w:rPr>
                    </w:pPr>
                    <w:r>
                      <w:rPr>
                        <w:rFonts w:ascii="Sylfaen" w:hAnsi="Sylfaen"/>
                        <w:sz w:val="12"/>
                      </w:rPr>
                      <w:t>(P.LS.06.ACT.002)</w:t>
                    </w:r>
                  </w:p>
                </w:txbxContent>
              </v:textbox>
            </v:rect>
            <v:rect id="_x0000_s2127" style="position:absolute;left:8995;top:7538;width:2053;height:726" stroked="f">
              <v:textbox style="mso-next-textbox:#_x0000_s2127">
                <w:txbxContent>
                  <w:p w14:paraId="67513FD8"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Ընթացուղու օպերատոր (P.LS.06.ACT.003)</w:t>
                    </w:r>
                  </w:p>
                </w:txbxContent>
              </v:textbox>
            </v:rect>
            <v:rect id="_x0000_s2128" style="position:absolute;left:4264;top:1248;width:1355;height:388" stroked="f">
              <v:textbox style="mso-next-textbox:#_x0000_s2128">
                <w:txbxContent>
                  <w:p w14:paraId="4FB58E3F"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29" style="position:absolute;left:6497;top:1248;width:1664;height:388" stroked="f">
              <v:textbox style="mso-next-textbox:#_x0000_s2129">
                <w:txbxContent>
                  <w:p w14:paraId="51A31C9F"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0" style="position:absolute;left:6579;top:5069;width:1582;height:400" stroked="f">
              <v:textbox style="mso-next-textbox:#_x0000_s2130">
                <w:txbxContent>
                  <w:p w14:paraId="546B7464"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1" style="position:absolute;left:3980;top:5069;width:1599;height:400" stroked="f">
              <v:textbox style="mso-next-textbox:#_x0000_s2131">
                <w:txbxContent>
                  <w:p w14:paraId="41B375BD"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32" style="position:absolute;left:6579;top:6440;width:1582;height:368" stroked="f">
              <v:textbox style="mso-next-textbox:#_x0000_s2132">
                <w:txbxContent>
                  <w:p w14:paraId="729D27EA"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3" style="position:absolute;left:4168;top:6440;width:1411;height:368" stroked="f">
              <v:textbox style="mso-next-textbox:#_x0000_s2133">
                <w:txbxContent>
                  <w:p w14:paraId="35D8E810"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34" style="position:absolute;left:4168;top:3816;width:1411;height:400" stroked="f">
              <v:textbox style="mso-next-textbox:#_x0000_s2134">
                <w:txbxContent>
                  <w:p w14:paraId="317B3310"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35" style="position:absolute;left:6579;top:2511;width:1467;height:415" stroked="f">
              <v:textbox style="mso-next-textbox:#_x0000_s2135">
                <w:txbxContent>
                  <w:p w14:paraId="0C46BF0B"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6" style="position:absolute;left:4458;top:2511;width:1401;height:357" stroked="f">
              <v:textbox style="mso-next-textbox:#_x0000_s2136">
                <w:txbxContent>
                  <w:p w14:paraId="7302BE21"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7" style="position:absolute;left:6497;top:3850;width:1453;height:366" stroked="f">
              <v:textbox style="mso-next-textbox:#_x0000_s2137">
                <w:txbxContent>
                  <w:p w14:paraId="30E6967B"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38" style="position:absolute;left:4168;top:7851;width:1451;height:478" stroked="f">
              <v:textbox style="mso-next-textbox:#_x0000_s2138">
                <w:txbxContent>
                  <w:p w14:paraId="2525FDCB" w14:textId="77777777" w:rsidR="001D316C" w:rsidRPr="00C97A4C"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39" style="position:absolute;left:6428;top:7864;width:1618;height:465" stroked="f">
              <v:textbox style="mso-next-textbox:#_x0000_s2139">
                <w:txbxContent>
                  <w:p w14:paraId="5EBBED6A" w14:textId="77777777" w:rsidR="001D316C" w:rsidRPr="00C97A4C"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group>
        </w:pict>
      </w:r>
      <w:r w:rsidR="00F76274">
        <w:rPr>
          <w:rFonts w:ascii="Sylfaen" w:hAnsi="Sylfaen"/>
          <w:noProof/>
          <w:sz w:val="24"/>
          <w:szCs w:val="24"/>
          <w:lang w:val="en-US" w:eastAsia="en-US" w:bidi="ar-SA"/>
        </w:rPr>
        <w:pict w14:anchorId="18030AD2">
          <v:shape id="Рисунок 1" o:spid="_x0000_i1029" type="#_x0000_t75" style="width:468pt;height:388.8pt;visibility:visible;mso-wrap-style:square">
            <v:imagedata r:id="rId11" o:title=""/>
          </v:shape>
        </w:pict>
      </w:r>
    </w:p>
    <w:p w14:paraId="22DBCD1E" w14:textId="77777777" w:rsidR="005B1D79" w:rsidRPr="00186126" w:rsidRDefault="005B1D79" w:rsidP="005B1D79">
      <w:pPr>
        <w:pStyle w:val="a1"/>
        <w:widowControl w:val="0"/>
        <w:spacing w:after="160"/>
        <w:rPr>
          <w:rFonts w:ascii="Sylfaen" w:hAnsi="Sylfaen"/>
          <w:sz w:val="24"/>
        </w:rPr>
      </w:pPr>
    </w:p>
    <w:p w14:paraId="6558CA3E" w14:textId="77777777" w:rsidR="005B1D79" w:rsidRPr="00186126" w:rsidRDefault="005B1D79" w:rsidP="005B1D79">
      <w:pPr>
        <w:pStyle w:val="a8"/>
        <w:rPr>
          <w:rFonts w:ascii="Sylfaen" w:hAnsi="Sylfaen"/>
        </w:rPr>
      </w:pPr>
      <w:r w:rsidRPr="00186126">
        <w:rPr>
          <w:rFonts w:ascii="Sylfaen" w:hAnsi="Sylfaen"/>
        </w:rPr>
        <w:t>Նկար 4. Հետագծման օբյեկտը հսկելիս տեղեկատվական փոխգործակցության ընթացակարգերի խմբի ընդհանուր սխեմա (մաս 1)</w:t>
      </w:r>
    </w:p>
    <w:p w14:paraId="1A539E44"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lastRenderedPageBreak/>
        <w:pict w14:anchorId="47C2DCC0">
          <v:group id="_x0000_s2786" style="position:absolute;left:0;text-align:left;margin-left:-9.55pt;margin-top:5.5pt;width:487.1pt;height:382.5pt;z-index:7" coordorigin="1227,1528" coordsize="9742,7650">
            <v:rect id="_x0000_s2141" style="position:absolute;left:4396;top:1528;width:1389;height:400" stroked="f">
              <v:textbox style="mso-next-textbox:#_x0000_s2141">
                <w:txbxContent>
                  <w:p w14:paraId="2CE412E4"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42" style="position:absolute;left:6938;top:1528;width:1712;height:400" stroked="f">
              <v:textbox style="mso-next-textbox:#_x0000_s2142">
                <w:txbxContent>
                  <w:p w14:paraId="01FE8104"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43" style="position:absolute;left:4481;top:2961;width:1456;height:322" stroked="f">
              <v:textbox style="mso-next-textbox:#_x0000_s2143">
                <w:txbxContent>
                  <w:p w14:paraId="1CFE8568" w14:textId="77777777" w:rsidR="001D316C" w:rsidRPr="00FF74A4"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44" style="position:absolute;left:6864;top:2958;width:1615;height:325" stroked="f">
              <v:textbox style="mso-next-textbox:#_x0000_s2144">
                <w:txbxContent>
                  <w:p w14:paraId="0EFE1EDC" w14:textId="77777777" w:rsidR="001D316C" w:rsidRPr="00FF74A4"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45" style="position:absolute;left:6802;top:6111;width:1435;height:400" stroked="f">
              <v:textbox style="mso-next-textbox:#_x0000_s2145">
                <w:txbxContent>
                  <w:p w14:paraId="03F4DC6C" w14:textId="77777777" w:rsidR="001D316C" w:rsidRPr="00FF74A4"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46" style="position:absolute;left:4481;top:6111;width:1367;height:400" stroked="f">
              <v:textbox style="mso-next-textbox:#_x0000_s2146">
                <w:txbxContent>
                  <w:p w14:paraId="44E1A226" w14:textId="77777777" w:rsidR="001D316C" w:rsidRPr="00FF74A4"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47" style="position:absolute;left:6802;top:4470;width:1588;height:400" stroked="f">
              <v:textbox style="mso-next-textbox:#_x0000_s2147">
                <w:txbxContent>
                  <w:p w14:paraId="3B1DA768"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48" style="position:absolute;left:4251;top:4470;width:1534;height:400" stroked="f">
              <v:textbox style="mso-next-textbox:#_x0000_s2148">
                <w:txbxContent>
                  <w:p w14:paraId="10E88114"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49" style="position:absolute;left:6864;top:7708;width:1615;height:299" stroked="f">
              <v:textbox style="mso-next-textbox:#_x0000_s2149">
                <w:txbxContent>
                  <w:p w14:paraId="74661769" w14:textId="77777777" w:rsidR="001D316C" w:rsidRPr="00FF74A4"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50" style="position:absolute;left:4396;top:7708;width:1389;height:299" stroked="f">
              <v:textbox style="mso-next-textbox:#_x0000_s2150">
                <w:txbxContent>
                  <w:p w14:paraId="25AF3668" w14:textId="77777777" w:rsidR="001D316C" w:rsidRPr="00FF74A4" w:rsidRDefault="001D316C" w:rsidP="00DE7BC5">
                    <w:pPr>
                      <w:spacing w:after="0" w:line="240" w:lineRule="auto"/>
                      <w:jc w:val="right"/>
                      <w:rPr>
                        <w:rFonts w:ascii="Sylfaen" w:hAnsi="Sylfaen"/>
                        <w:sz w:val="12"/>
                        <w:szCs w:val="12"/>
                      </w:rPr>
                    </w:pPr>
                    <w:r>
                      <w:rPr>
                        <w:rFonts w:ascii="Sylfaen" w:hAnsi="Sylfaen"/>
                        <w:sz w:val="12"/>
                      </w:rPr>
                      <w:t>«Մասնակցություն»</w:t>
                    </w:r>
                  </w:p>
                </w:txbxContent>
              </v:textbox>
            </v:rect>
            <v:rect id="_x0000_s2151" style="position:absolute;left:1227;top:5397;width:1709;height:926" stroked="f">
              <v:textbox style="mso-next-textbox:#_x0000_s2151">
                <w:txbxContent>
                  <w:p w14:paraId="66545619"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Փոխադրման հետագծման օպերատոր (P.LS.06.ACT.001)</w:t>
                    </w:r>
                  </w:p>
                </w:txbxContent>
              </v:textbox>
            </v:rect>
            <v:rect id="_x0000_s2152" style="position:absolute;left:8847;top:2454;width:1800;height:926" stroked="f">
              <v:textbox style="mso-next-textbox:#_x0000_s2152">
                <w:txbxContent>
                  <w:p w14:paraId="3034629A" w14:textId="77777777" w:rsidR="001D316C" w:rsidRPr="00FF74A4" w:rsidRDefault="001D316C" w:rsidP="00DC1EA3">
                    <w:pPr>
                      <w:spacing w:after="0" w:line="240" w:lineRule="auto"/>
                      <w:jc w:val="center"/>
                      <w:rPr>
                        <w:rFonts w:ascii="Sylfaen" w:eastAsia="Times New Roman" w:hAnsi="Sylfaen"/>
                        <w:sz w:val="12"/>
                        <w:szCs w:val="12"/>
                      </w:rPr>
                    </w:pPr>
                    <w:r>
                      <w:rPr>
                        <w:rFonts w:ascii="Sylfaen" w:hAnsi="Sylfaen"/>
                        <w:sz w:val="12"/>
                      </w:rPr>
                      <w:t>Գրանցման օպերատոր</w:t>
                    </w:r>
                  </w:p>
                  <w:p w14:paraId="64B771FA" w14:textId="77777777" w:rsidR="001D316C" w:rsidRPr="00FF74A4" w:rsidRDefault="001D316C" w:rsidP="00DE7BC5">
                    <w:pPr>
                      <w:spacing w:after="0" w:line="240" w:lineRule="auto"/>
                      <w:jc w:val="center"/>
                      <w:rPr>
                        <w:rFonts w:ascii="Sylfaen" w:hAnsi="Sylfaen"/>
                        <w:sz w:val="12"/>
                        <w:szCs w:val="12"/>
                      </w:rPr>
                    </w:pPr>
                    <w:r>
                      <w:rPr>
                        <w:rFonts w:ascii="Sylfaen" w:hAnsi="Sylfaen"/>
                        <w:sz w:val="12"/>
                      </w:rPr>
                      <w:t>(P.LS.06.ACT.002)</w:t>
                    </w:r>
                  </w:p>
                </w:txbxContent>
              </v:textbox>
            </v:rect>
            <v:rect id="_x0000_s2153" style="position:absolute;left:9007;top:5397;width:1640;height:926" stroked="f">
              <v:textbox style="mso-next-textbox:#_x0000_s2153">
                <w:txbxContent>
                  <w:p w14:paraId="4B1A3082" w14:textId="77777777" w:rsidR="001D316C" w:rsidRPr="00A112BA" w:rsidRDefault="001D316C" w:rsidP="00DC1EA3">
                    <w:pPr>
                      <w:spacing w:after="0" w:line="240" w:lineRule="auto"/>
                      <w:jc w:val="center"/>
                      <w:rPr>
                        <w:rFonts w:ascii="Sylfaen" w:hAnsi="Sylfaen"/>
                        <w:sz w:val="14"/>
                        <w:szCs w:val="14"/>
                      </w:rPr>
                    </w:pPr>
                    <w:r w:rsidRPr="00F456AF">
                      <w:rPr>
                        <w:rFonts w:ascii="Sylfaen" w:hAnsi="Sylfaen"/>
                        <w:sz w:val="14"/>
                        <w:szCs w:val="14"/>
                      </w:rPr>
                      <w:t>Ընթացուղու օպերատոր (P.LS.06.ACT.003)</w:t>
                    </w:r>
                  </w:p>
                </w:txbxContent>
              </v:textbox>
            </v:rect>
            <v:rect id="_x0000_s2154" style="position:absolute;left:9007;top:8536;width:1962;height:642" stroked="f">
              <v:textbox style="mso-next-textbox:#_x0000_s2154">
                <w:txbxContent>
                  <w:p w14:paraId="5E9CF828" w14:textId="77777777" w:rsidR="001D316C" w:rsidRPr="00FF74A4" w:rsidRDefault="001D316C" w:rsidP="00DE7BC5">
                    <w:pPr>
                      <w:spacing w:after="0" w:line="240" w:lineRule="auto"/>
                      <w:jc w:val="center"/>
                      <w:rPr>
                        <w:rFonts w:ascii="Sylfaen" w:hAnsi="Sylfaen"/>
                        <w:sz w:val="12"/>
                        <w:szCs w:val="12"/>
                      </w:rPr>
                    </w:pPr>
                    <w:r>
                      <w:rPr>
                        <w:rFonts w:ascii="Sylfaen" w:hAnsi="Sylfaen"/>
                        <w:sz w:val="12"/>
                      </w:rPr>
                      <w:t>Ընթացուղու փաստացի օպերատոր (P.LS.06.ACT.006)</w:t>
                    </w:r>
                  </w:p>
                </w:txbxContent>
              </v:textbox>
            </v:rect>
            <v:rect id="_x0000_s2155" style="position:absolute;left:4697;top:3571;width:3540;height:807" stroked="f">
              <v:textbox style="mso-next-textbox:#_x0000_s2155">
                <w:txbxContent>
                  <w:p w14:paraId="7581CE54" w14:textId="77777777" w:rsidR="001D316C" w:rsidRPr="00DC1EA3" w:rsidRDefault="001D316C" w:rsidP="00DC1EA3">
                    <w:pPr>
                      <w:spacing w:after="0" w:line="240" w:lineRule="auto"/>
                      <w:jc w:val="center"/>
                      <w:rPr>
                        <w:rFonts w:ascii="Sylfaen" w:hAnsi="Sylfaen"/>
                        <w:sz w:val="12"/>
                        <w:szCs w:val="14"/>
                      </w:rPr>
                    </w:pPr>
                    <w:r w:rsidRPr="00DC1EA3">
                      <w:rPr>
                        <w:rFonts w:ascii="Sylfaen" w:hAnsi="Sylfaen"/>
                        <w:sz w:val="12"/>
                        <w:szCs w:val="14"/>
                      </w:rPr>
                      <w:t>Նավիգացիոն կապարակնիքից հաղորդումների ուղարկման պարբերականությունը փոփոխելու մասին տեղեկացում (P.LS.06.</w:t>
                    </w:r>
                    <w:smartTag w:uri="urn:schemas-microsoft-com:office:smarttags" w:element="stockticker">
                      <w:r w:rsidRPr="00DC1EA3">
                        <w:rPr>
                          <w:rFonts w:ascii="Sylfaen" w:hAnsi="Sylfaen"/>
                          <w:sz w:val="12"/>
                          <w:szCs w:val="14"/>
                        </w:rPr>
                        <w:t>PRC</w:t>
                      </w:r>
                    </w:smartTag>
                    <w:r w:rsidRPr="00DC1EA3">
                      <w:rPr>
                        <w:rFonts w:ascii="Sylfaen" w:hAnsi="Sylfaen"/>
                        <w:sz w:val="12"/>
                        <w:szCs w:val="14"/>
                      </w:rPr>
                      <w:t>.021)</w:t>
                    </w:r>
                  </w:p>
                </w:txbxContent>
              </v:textbox>
            </v:rect>
            <v:rect id="_x0000_s2156" style="position:absolute;left:4396;top:2269;width:3782;height:692" stroked="f">
              <v:textbox style="mso-next-textbox:#_x0000_s2156">
                <w:txbxContent>
                  <w:p w14:paraId="0B1D108F" w14:textId="77777777" w:rsidR="001D316C" w:rsidRPr="00FF74A4" w:rsidRDefault="001D316C" w:rsidP="00DC1EA3">
                    <w:pPr>
                      <w:spacing w:after="0" w:line="240" w:lineRule="auto"/>
                      <w:jc w:val="center"/>
                      <w:rPr>
                        <w:rFonts w:ascii="Sylfaen" w:hAnsi="Sylfaen"/>
                        <w:sz w:val="12"/>
                        <w:szCs w:val="12"/>
                      </w:rPr>
                    </w:pPr>
                    <w:r>
                      <w:rPr>
                        <w:rFonts w:ascii="Sylfaen" w:hAnsi="Sylfaen"/>
                        <w:sz w:val="12"/>
                      </w:rPr>
                      <w:t>Արտակարգ իրավիճակի առաջացման մասին տեղեկատվության ներկայացում գրանցման օպերատորի կողմից (P.LS.06.</w:t>
                    </w:r>
                    <w:smartTag w:uri="urn:schemas-microsoft-com:office:smarttags" w:element="stockticker">
                      <w:r>
                        <w:rPr>
                          <w:rFonts w:ascii="Sylfaen" w:hAnsi="Sylfaen"/>
                          <w:sz w:val="12"/>
                        </w:rPr>
                        <w:t>PRC</w:t>
                      </w:r>
                    </w:smartTag>
                    <w:r>
                      <w:rPr>
                        <w:rFonts w:ascii="Sylfaen" w:hAnsi="Sylfaen"/>
                        <w:sz w:val="12"/>
                      </w:rPr>
                      <w:t>.017)</w:t>
                    </w:r>
                  </w:p>
                </w:txbxContent>
              </v:textbox>
            </v:rect>
            <v:rect id="_x0000_s2157" style="position:absolute;left:4697;top:5322;width:3407;height:701" stroked="f">
              <v:textbox style="mso-next-textbox:#_x0000_s2157">
                <w:txbxContent>
                  <w:p w14:paraId="252D5E3B" w14:textId="77777777" w:rsidR="001D316C" w:rsidRPr="00A112BA" w:rsidRDefault="001D316C" w:rsidP="00DC1EA3">
                    <w:pPr>
                      <w:spacing w:after="0" w:line="240" w:lineRule="auto"/>
                      <w:jc w:val="center"/>
                      <w:rPr>
                        <w:rFonts w:ascii="Sylfaen" w:hAnsi="Sylfaen"/>
                        <w:sz w:val="14"/>
                        <w:szCs w:val="14"/>
                      </w:rPr>
                    </w:pPr>
                    <w:r w:rsidRPr="00F456AF">
                      <w:rPr>
                        <w:rFonts w:ascii="Sylfaen" w:hAnsi="Sylfaen"/>
                        <w:sz w:val="14"/>
                        <w:szCs w:val="14"/>
                      </w:rPr>
                      <w:t>Արտակարգ իրավիճակի առաջացման մասին տեղեկացում (P.LS.06.</w:t>
                    </w:r>
                    <w:smartTag w:uri="urn:schemas-microsoft-com:office:smarttags" w:element="stockticker">
                      <w:r w:rsidRPr="00F456AF">
                        <w:rPr>
                          <w:rFonts w:ascii="Sylfaen" w:hAnsi="Sylfaen"/>
                          <w:sz w:val="14"/>
                          <w:szCs w:val="14"/>
                        </w:rPr>
                        <w:t>PRC</w:t>
                      </w:r>
                    </w:smartTag>
                    <w:r w:rsidRPr="00F456AF">
                      <w:rPr>
                        <w:rFonts w:ascii="Sylfaen" w:hAnsi="Sylfaen"/>
                        <w:sz w:val="14"/>
                        <w:szCs w:val="14"/>
                      </w:rPr>
                      <w:t>.018)</w:t>
                    </w:r>
                  </w:p>
                </w:txbxContent>
              </v:textbox>
            </v:rect>
            <v:rect id="_x0000_s2158" style="position:absolute;left:4608;top:6753;width:3782;height:955" stroked="f">
              <v:textbox style="mso-next-textbox:#_x0000_s2158">
                <w:txbxContent>
                  <w:p w14:paraId="7704DAFC" w14:textId="77777777" w:rsidR="001D316C" w:rsidRPr="00FF74A4" w:rsidRDefault="001D316C" w:rsidP="00DE7BC5">
                    <w:pPr>
                      <w:spacing w:after="0" w:line="240" w:lineRule="auto"/>
                      <w:jc w:val="center"/>
                      <w:rPr>
                        <w:rFonts w:ascii="Sylfaen" w:hAnsi="Sylfaen"/>
                        <w:sz w:val="12"/>
                        <w:szCs w:val="12"/>
                      </w:rPr>
                    </w:pPr>
                    <w:r>
                      <w:rPr>
                        <w:rFonts w:ascii="Sylfaen" w:hAnsi="Sylfaen"/>
                        <w:sz w:val="12"/>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Pr>
                          <w:rFonts w:ascii="Sylfaen" w:hAnsi="Sylfaen"/>
                          <w:sz w:val="12"/>
                        </w:rPr>
                        <w:t>PRC</w:t>
                      </w:r>
                    </w:smartTag>
                    <w:r>
                      <w:rPr>
                        <w:rFonts w:ascii="Sylfaen" w:hAnsi="Sylfaen"/>
                        <w:sz w:val="12"/>
                      </w:rPr>
                      <w:t>.019)</w:t>
                    </w:r>
                  </w:p>
                </w:txbxContent>
              </v:textbox>
            </v:rect>
            <v:rect id="_x0000_s2159" style="position:absolute;left:4697;top:8452;width:3167;height:726" stroked="f">
              <v:textbox style="mso-next-textbox:#_x0000_s2159">
                <w:txbxContent>
                  <w:p w14:paraId="30F7B366" w14:textId="77777777" w:rsidR="001D316C" w:rsidRPr="00FF74A4" w:rsidRDefault="001D316C" w:rsidP="00DE7BC5">
                    <w:pPr>
                      <w:spacing w:after="0" w:line="240" w:lineRule="auto"/>
                      <w:jc w:val="center"/>
                      <w:rPr>
                        <w:rFonts w:ascii="Sylfaen" w:hAnsi="Sylfaen"/>
                        <w:sz w:val="12"/>
                        <w:szCs w:val="12"/>
                      </w:rPr>
                    </w:pPr>
                    <w:r>
                      <w:rPr>
                        <w:rFonts w:ascii="Sylfaen" w:hAnsi="Sylfaen"/>
                        <w:sz w:val="12"/>
                      </w:rPr>
                      <w:t>Հետագծման օբյեկտի գտնվելու վայրի փոփոխման մասին տեղեկացում (P.LS.06.</w:t>
                    </w:r>
                    <w:smartTag w:uri="urn:schemas-microsoft-com:office:smarttags" w:element="stockticker">
                      <w:r>
                        <w:rPr>
                          <w:rFonts w:ascii="Sylfaen" w:hAnsi="Sylfaen"/>
                          <w:sz w:val="12"/>
                        </w:rPr>
                        <w:t>PRC</w:t>
                      </w:r>
                    </w:smartTag>
                    <w:r>
                      <w:rPr>
                        <w:rFonts w:ascii="Sylfaen" w:hAnsi="Sylfaen"/>
                        <w:sz w:val="12"/>
                      </w:rPr>
                      <w:t>.020)</w:t>
                    </w:r>
                  </w:p>
                </w:txbxContent>
              </v:textbox>
            </v:rect>
          </v:group>
        </w:pict>
      </w:r>
      <w:r w:rsidR="00F76274">
        <w:rPr>
          <w:rFonts w:ascii="Sylfaen" w:hAnsi="Sylfaen"/>
          <w:noProof/>
          <w:sz w:val="24"/>
          <w:szCs w:val="24"/>
          <w:lang w:val="en-US" w:eastAsia="en-US" w:bidi="ar-SA"/>
        </w:rPr>
        <w:pict w14:anchorId="199B9003">
          <v:shape id="Рисунок 20" o:spid="_x0000_i1030" type="#_x0000_t75" style="width:468pt;height:396pt;visibility:visible;mso-wrap-style:square">
            <v:imagedata r:id="rId12" o:title=""/>
          </v:shape>
        </w:pict>
      </w:r>
    </w:p>
    <w:p w14:paraId="14EB6634" w14:textId="77777777" w:rsidR="005B1D79" w:rsidRPr="00186126" w:rsidRDefault="005B1D79" w:rsidP="005B1D79">
      <w:pPr>
        <w:pStyle w:val="a8"/>
        <w:rPr>
          <w:rFonts w:ascii="Sylfaen" w:hAnsi="Sylfaen"/>
        </w:rPr>
      </w:pPr>
      <w:r w:rsidRPr="00186126">
        <w:rPr>
          <w:rFonts w:ascii="Sylfaen" w:hAnsi="Sylfaen"/>
        </w:rPr>
        <w:t>Նկար 5. Հետագծման օբյեկտը հսկելիս տեղեկատվական փոխգործակցության ընթացակարգերի խմբի ընդհանուր սխեմա (մաս 2)</w:t>
      </w:r>
    </w:p>
    <w:p w14:paraId="25BCA804" w14:textId="77777777" w:rsidR="005B1D79" w:rsidRPr="00186126" w:rsidRDefault="005B1D79" w:rsidP="005B1D79">
      <w:pPr>
        <w:pStyle w:val="a1"/>
        <w:widowControl w:val="0"/>
        <w:spacing w:after="160"/>
        <w:rPr>
          <w:rFonts w:ascii="Sylfaen" w:hAnsi="Sylfaen"/>
          <w:sz w:val="24"/>
        </w:rPr>
      </w:pPr>
    </w:p>
    <w:p w14:paraId="51867419"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23.</w:t>
      </w:r>
      <w:r w:rsidR="00DE7BC5" w:rsidRPr="00DE7BC5">
        <w:rPr>
          <w:rFonts w:ascii="Sylfaen" w:hAnsi="Sylfaen"/>
          <w:noProof/>
          <w:color w:val="auto"/>
          <w:sz w:val="24"/>
        </w:rPr>
        <w:tab/>
      </w:r>
      <w:r w:rsidRPr="00186126">
        <w:rPr>
          <w:rFonts w:ascii="Sylfaen" w:hAnsi="Sylfaen"/>
          <w:noProof/>
          <w:color w:val="auto"/>
          <w:sz w:val="24"/>
        </w:rPr>
        <w:t>Հետագծման օբյեկտը հսկելիս տեղեկատվական փոխգործակցության ընթացակարգերի խմբում ընդգրկված՝ ընդհանուր գործընթացի ընթացակարգերի ցանկը բերված է 4-րդ աղյուսակում:</w:t>
      </w:r>
    </w:p>
    <w:p w14:paraId="2E20CA5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AFF0442" w14:textId="77777777" w:rsidR="005B1D79" w:rsidRPr="00186126" w:rsidRDefault="00DE7BC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 xml:space="preserve">Աղյուսակ 4 </w:t>
      </w:r>
    </w:p>
    <w:p w14:paraId="64532899" w14:textId="77777777"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Հետագծման օբյեկտը հսկելիս տեղեկատվական փոխգործակցության ընթացակարգերի խմբում ընդգրկված՝ ընդհանուր գործընթացի ընթացակարգերի ցանկը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69"/>
        <w:gridCol w:w="3793"/>
        <w:gridCol w:w="3470"/>
      </w:tblGrid>
      <w:tr w:rsidR="005B1D79" w:rsidRPr="00186126" w14:paraId="0CA396F2" w14:textId="77777777" w:rsidTr="00DE7BC5">
        <w:trPr>
          <w:cantSplit/>
          <w:tblHeader/>
        </w:trPr>
        <w:tc>
          <w:tcPr>
            <w:tcW w:w="2269" w:type="dxa"/>
          </w:tcPr>
          <w:p w14:paraId="65496081"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Ծածկագրային նշագիրը</w:t>
            </w:r>
          </w:p>
        </w:tc>
        <w:tc>
          <w:tcPr>
            <w:tcW w:w="3793" w:type="dxa"/>
          </w:tcPr>
          <w:p w14:paraId="4B08166B"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Անվանումը</w:t>
            </w:r>
          </w:p>
        </w:tc>
        <w:tc>
          <w:tcPr>
            <w:tcW w:w="3470" w:type="dxa"/>
          </w:tcPr>
          <w:p w14:paraId="1050F3BF"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Նկարագրությունը</w:t>
            </w:r>
          </w:p>
        </w:tc>
      </w:tr>
      <w:tr w:rsidR="005B1D79" w:rsidRPr="00186126" w14:paraId="2471C77A" w14:textId="77777777" w:rsidTr="00DE7BC5">
        <w:trPr>
          <w:cantSplit/>
          <w:tblHeader/>
        </w:trPr>
        <w:tc>
          <w:tcPr>
            <w:tcW w:w="2269" w:type="dxa"/>
          </w:tcPr>
          <w:p w14:paraId="7AE269FF"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1</w:t>
            </w:r>
          </w:p>
        </w:tc>
        <w:tc>
          <w:tcPr>
            <w:tcW w:w="3793" w:type="dxa"/>
          </w:tcPr>
          <w:p w14:paraId="5B0962A8"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2</w:t>
            </w:r>
          </w:p>
        </w:tc>
        <w:tc>
          <w:tcPr>
            <w:tcW w:w="3470" w:type="dxa"/>
          </w:tcPr>
          <w:p w14:paraId="121AAD29"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3</w:t>
            </w:r>
          </w:p>
        </w:tc>
      </w:tr>
      <w:tr w:rsidR="005B1D79" w:rsidRPr="00186126" w14:paraId="063B841D" w14:textId="77777777" w:rsidTr="00DE7BC5">
        <w:trPr>
          <w:cantSplit/>
        </w:trPr>
        <w:tc>
          <w:tcPr>
            <w:tcW w:w="2269" w:type="dxa"/>
          </w:tcPr>
          <w:p w14:paraId="3BFE5508"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.011</w:t>
            </w:r>
          </w:p>
        </w:tc>
        <w:tc>
          <w:tcPr>
            <w:tcW w:w="3793" w:type="dxa"/>
          </w:tcPr>
          <w:p w14:paraId="2710F936"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փոխադրման հետագծումն սկսելու մասին ընթացուղու օպերատորին տեղեկացում</w:t>
            </w:r>
          </w:p>
        </w:tc>
        <w:tc>
          <w:tcPr>
            <w:tcW w:w="3470" w:type="dxa"/>
            <w:tcBorders>
              <w:top w:val="single" w:sz="4" w:space="0" w:color="auto"/>
              <w:bottom w:val="single" w:sz="4" w:space="0" w:color="auto"/>
            </w:tcBorders>
          </w:tcPr>
          <w:p w14:paraId="51355645"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ընթացակարգը նախատեսված է հետագծման օբյեկտի հսկումն սկսելու մասին տեղեկությունները փոխադրման հետագծման օպերատորի կողմից ընթացուղու օպերատորին ներկայացվելու համար</w:t>
            </w:r>
          </w:p>
        </w:tc>
      </w:tr>
      <w:tr w:rsidR="005B1D79" w:rsidRPr="00186126" w14:paraId="05474789" w14:textId="77777777" w:rsidTr="00DE7BC5">
        <w:trPr>
          <w:cantSplit/>
        </w:trPr>
        <w:tc>
          <w:tcPr>
            <w:tcW w:w="2269" w:type="dxa"/>
          </w:tcPr>
          <w:p w14:paraId="3448075B"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.012</w:t>
            </w:r>
          </w:p>
        </w:tc>
        <w:tc>
          <w:tcPr>
            <w:tcW w:w="3793" w:type="dxa"/>
          </w:tcPr>
          <w:p w14:paraId="4A4EF816"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փոխադրման հետագծումն սկսելու մասին գրանցման օպերատորին տեղեկացում</w:t>
            </w:r>
          </w:p>
        </w:tc>
        <w:tc>
          <w:tcPr>
            <w:tcW w:w="3470" w:type="dxa"/>
            <w:tcBorders>
              <w:top w:val="single" w:sz="4" w:space="0" w:color="auto"/>
              <w:bottom w:val="single" w:sz="4" w:space="0" w:color="auto"/>
            </w:tcBorders>
          </w:tcPr>
          <w:p w14:paraId="52904F83"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ընթացակարգը նախատեսված է հետագծման օբյեկտի հսկումն սկսելու մասին տեղեկությունները փոխադրման հետագծման օպերատորի կողմից գրանցման օպերատորին ներկայացվելու համար</w:t>
            </w:r>
          </w:p>
        </w:tc>
      </w:tr>
      <w:tr w:rsidR="005B1D79" w:rsidRPr="00186126" w14:paraId="14594D1E" w14:textId="77777777" w:rsidTr="00DE7BC5">
        <w:trPr>
          <w:cantSplit/>
        </w:trPr>
        <w:tc>
          <w:tcPr>
            <w:tcW w:w="2269" w:type="dxa"/>
          </w:tcPr>
          <w:p w14:paraId="1A8FF850"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.013</w:t>
            </w:r>
          </w:p>
        </w:tc>
        <w:tc>
          <w:tcPr>
            <w:tcW w:w="3793" w:type="dxa"/>
          </w:tcPr>
          <w:p w14:paraId="2035C89E"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նավիգացիոն կապարակնիքից ստացված տեխնոլոգիական տվյալների ներկայացում</w:t>
            </w:r>
          </w:p>
        </w:tc>
        <w:tc>
          <w:tcPr>
            <w:tcW w:w="3470" w:type="dxa"/>
            <w:tcBorders>
              <w:top w:val="single" w:sz="4" w:space="0" w:color="auto"/>
              <w:bottom w:val="single" w:sz="4" w:space="0" w:color="auto"/>
            </w:tcBorders>
          </w:tcPr>
          <w:p w14:paraId="4A5E07AD"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ընթացակարգը նախատեսված է նավիգացիոն կապարակնիքից ստացված տեխնոլոգիական տվյալները գրանցման օպերատորի կողմից փոխադրման հետագծման օպերատորին ներկայացվելու համար</w:t>
            </w:r>
          </w:p>
        </w:tc>
      </w:tr>
      <w:tr w:rsidR="005B1D79" w:rsidRPr="00186126" w14:paraId="26CA7DE1" w14:textId="77777777" w:rsidTr="00DE7BC5">
        <w:trPr>
          <w:cantSplit/>
        </w:trPr>
        <w:tc>
          <w:tcPr>
            <w:tcW w:w="2269" w:type="dxa"/>
          </w:tcPr>
          <w:p w14:paraId="40F04680"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.014</w:t>
            </w:r>
          </w:p>
        </w:tc>
        <w:tc>
          <w:tcPr>
            <w:tcW w:w="3793" w:type="dxa"/>
          </w:tcPr>
          <w:p w14:paraId="5CCD64BB"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փոխադրման հետագծման մասին տեղեկացում</w:t>
            </w:r>
          </w:p>
        </w:tc>
        <w:tc>
          <w:tcPr>
            <w:tcW w:w="3470" w:type="dxa"/>
            <w:tcBorders>
              <w:top w:val="single" w:sz="4" w:space="0" w:color="auto"/>
              <w:bottom w:val="single" w:sz="4" w:space="0" w:color="auto"/>
            </w:tcBorders>
          </w:tcPr>
          <w:p w14:paraId="4E9E37AB"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ընթացակարգը նախատեսված է փոխադրման հետագծման մասին տեղեկությունները փոխադրման հետագծման օպերատորի կողմից ընթացուղու օպերատորներին ներկայացվելու համար</w:t>
            </w:r>
          </w:p>
        </w:tc>
      </w:tr>
      <w:tr w:rsidR="005B1D79" w:rsidRPr="00186126" w14:paraId="7F30E271" w14:textId="77777777" w:rsidTr="00DE7BC5">
        <w:trPr>
          <w:cantSplit/>
        </w:trPr>
        <w:tc>
          <w:tcPr>
            <w:tcW w:w="2269" w:type="dxa"/>
          </w:tcPr>
          <w:p w14:paraId="414BE3A6"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.015</w:t>
            </w:r>
          </w:p>
        </w:tc>
        <w:tc>
          <w:tcPr>
            <w:tcW w:w="3793" w:type="dxa"/>
          </w:tcPr>
          <w:p w14:paraId="17693904"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փոխադրման հետագծումն ավարտելու մասին տեղեկացում</w:t>
            </w:r>
          </w:p>
        </w:tc>
        <w:tc>
          <w:tcPr>
            <w:tcW w:w="3470" w:type="dxa"/>
            <w:tcBorders>
              <w:top w:val="single" w:sz="4" w:space="0" w:color="auto"/>
              <w:bottom w:val="single" w:sz="4" w:space="0" w:color="auto"/>
            </w:tcBorders>
          </w:tcPr>
          <w:p w14:paraId="3ABCFC89" w14:textId="2606938C"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 xml:space="preserve">ընթացակարգը նախատեսված է հետագծման օբյեկտի հսկումն ավարտելու մասին տեղեկությունները փոխադրման հետագծման օպերատորի կողմից գրանցման օպերատորին </w:t>
            </w:r>
            <w:r w:rsidR="00F76274">
              <w:rPr>
                <w:rFonts w:ascii="Sylfaen" w:hAnsi="Sylfaen"/>
                <w:noProof/>
                <w:color w:val="auto"/>
                <w:sz w:val="20"/>
              </w:rPr>
              <w:t>և</w:t>
            </w:r>
            <w:r w:rsidRPr="00186126">
              <w:rPr>
                <w:rFonts w:ascii="Sylfaen" w:hAnsi="Sylfaen"/>
                <w:noProof/>
                <w:color w:val="auto"/>
                <w:sz w:val="20"/>
              </w:rPr>
              <w:t xml:space="preserve"> ընթացուղու օպերատորներին ներկայացնելու համար</w:t>
            </w:r>
          </w:p>
        </w:tc>
      </w:tr>
      <w:tr w:rsidR="005B1D79" w:rsidRPr="00186126" w14:paraId="5B091EF7" w14:textId="77777777" w:rsidTr="00DE7BC5">
        <w:trPr>
          <w:cantSplit/>
        </w:trPr>
        <w:tc>
          <w:tcPr>
            <w:tcW w:w="2269" w:type="dxa"/>
          </w:tcPr>
          <w:p w14:paraId="116BFE9E"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lastRenderedPageBreak/>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.016</w:t>
            </w:r>
          </w:p>
        </w:tc>
        <w:tc>
          <w:tcPr>
            <w:tcW w:w="3793" w:type="dxa"/>
          </w:tcPr>
          <w:p w14:paraId="7713A6B9"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նավիգացիոն կապարակնիքի փոխարինման մասին տեղեկացում</w:t>
            </w:r>
          </w:p>
        </w:tc>
        <w:tc>
          <w:tcPr>
            <w:tcW w:w="3470" w:type="dxa"/>
            <w:tcBorders>
              <w:top w:val="single" w:sz="4" w:space="0" w:color="auto"/>
              <w:bottom w:val="single" w:sz="4" w:space="0" w:color="auto"/>
            </w:tcBorders>
          </w:tcPr>
          <w:p w14:paraId="47EFF14E"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 xml:space="preserve">ընթացակարգը նախատեսված է նավիգացիոն կապարակնիքի փոխարինման մասին տեղեկությունները փոխադրման հետագծման օպերատորի կողմից ընթացուղու օպերատորներին ներկայացվելու համար </w:t>
            </w:r>
          </w:p>
        </w:tc>
      </w:tr>
      <w:tr w:rsidR="005B1D79" w:rsidRPr="00186126" w14:paraId="008AD3D1" w14:textId="77777777" w:rsidTr="00DE7BC5">
        <w:trPr>
          <w:cantSplit/>
        </w:trPr>
        <w:tc>
          <w:tcPr>
            <w:tcW w:w="2269" w:type="dxa"/>
          </w:tcPr>
          <w:p w14:paraId="07F5DD93"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.017</w:t>
            </w:r>
          </w:p>
        </w:tc>
        <w:tc>
          <w:tcPr>
            <w:tcW w:w="3793" w:type="dxa"/>
          </w:tcPr>
          <w:p w14:paraId="7E41FCD5"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արտակարգ իրավիճակի առաջացման մասին տեղեկատվության ներկայացում գրանցման օպերատորի կողմից</w:t>
            </w:r>
          </w:p>
        </w:tc>
        <w:tc>
          <w:tcPr>
            <w:tcW w:w="3470" w:type="dxa"/>
            <w:tcBorders>
              <w:top w:val="single" w:sz="4" w:space="0" w:color="auto"/>
              <w:bottom w:val="single" w:sz="4" w:space="0" w:color="auto"/>
            </w:tcBorders>
          </w:tcPr>
          <w:p w14:paraId="448D6C91"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ընթացակարգը նախատեսված է արտակարգ իրավիճակի առաջացման մասին տեղեկությունները գրանցման օպերատորի կողմից փոխադրման հետագծման օպերատորին ներկայացվելու համար </w:t>
            </w:r>
          </w:p>
        </w:tc>
      </w:tr>
      <w:tr w:rsidR="005B1D79" w:rsidRPr="00186126" w14:paraId="436A76EA" w14:textId="77777777" w:rsidTr="00DE7BC5">
        <w:trPr>
          <w:cantSplit/>
        </w:trPr>
        <w:tc>
          <w:tcPr>
            <w:tcW w:w="2269" w:type="dxa"/>
          </w:tcPr>
          <w:p w14:paraId="68ECA3EF"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.018</w:t>
            </w:r>
          </w:p>
        </w:tc>
        <w:tc>
          <w:tcPr>
            <w:tcW w:w="3793" w:type="dxa"/>
          </w:tcPr>
          <w:p w14:paraId="5959EBB4"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արտակարգ իրավիճակի առաջացման մասին տեղեկացում</w:t>
            </w:r>
          </w:p>
        </w:tc>
        <w:tc>
          <w:tcPr>
            <w:tcW w:w="3470" w:type="dxa"/>
            <w:tcBorders>
              <w:top w:val="single" w:sz="4" w:space="0" w:color="auto"/>
              <w:bottom w:val="single" w:sz="4" w:space="0" w:color="auto"/>
            </w:tcBorders>
          </w:tcPr>
          <w:p w14:paraId="69B44290"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ընթացակարգը նախատեսված է ընթացուղու այն օպերատորին արտակարգ իրավիճակի առաջացման մասին տեղեկությունները փոխադրման հետագծման օպերատորի կողմից ներկայացվելու համար, որի տարածքում առաջացել է արտակարգ իրավիճակը</w:t>
            </w:r>
          </w:p>
        </w:tc>
      </w:tr>
      <w:tr w:rsidR="005B1D79" w:rsidRPr="00186126" w14:paraId="5440C33B" w14:textId="77777777" w:rsidTr="00DE7BC5">
        <w:trPr>
          <w:cantSplit/>
        </w:trPr>
        <w:tc>
          <w:tcPr>
            <w:tcW w:w="2269" w:type="dxa"/>
          </w:tcPr>
          <w:p w14:paraId="6660B85C"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.019</w:t>
            </w:r>
          </w:p>
        </w:tc>
        <w:tc>
          <w:tcPr>
            <w:tcW w:w="3793" w:type="dxa"/>
          </w:tcPr>
          <w:p w14:paraId="278D9AF5"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հետագծման օբյեկտի գտնվելու վայրի փոփոխման մասին տեղեկությունների ներկայացում ընթացուղու օպերատորի կողմից</w:t>
            </w:r>
          </w:p>
        </w:tc>
        <w:tc>
          <w:tcPr>
            <w:tcW w:w="3470" w:type="dxa"/>
            <w:tcBorders>
              <w:top w:val="single" w:sz="4" w:space="0" w:color="auto"/>
              <w:bottom w:val="single" w:sz="4" w:space="0" w:color="auto"/>
            </w:tcBorders>
          </w:tcPr>
          <w:p w14:paraId="7E7E744E"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 xml:space="preserve">ընթացակարգը նախատեսված է այլ անդամ պետության տարածք հետագծման այն օբյեկտի մեկնման մասին տեղեկություններն ընթացուղու օպերատորի կողմից փոխադրման հետագծման օպերատորին ներկայացվելու համար, որի առնչությամբ չեն ավարտվել արտակարգ իրավիճակի հետ կապված միջոցառումները </w:t>
            </w:r>
          </w:p>
        </w:tc>
      </w:tr>
      <w:tr w:rsidR="005B1D79" w:rsidRPr="00186126" w14:paraId="49E30320" w14:textId="77777777" w:rsidTr="00DE7BC5">
        <w:trPr>
          <w:cantSplit/>
        </w:trPr>
        <w:tc>
          <w:tcPr>
            <w:tcW w:w="2269" w:type="dxa"/>
          </w:tcPr>
          <w:p w14:paraId="538E81AE" w14:textId="77777777" w:rsidR="005B1D79"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.020</w:t>
            </w:r>
          </w:p>
        </w:tc>
        <w:tc>
          <w:tcPr>
            <w:tcW w:w="3793" w:type="dxa"/>
          </w:tcPr>
          <w:p w14:paraId="1D11C27C"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հետագծման օբյեկտի գտնվելու վայրի փոփոխման մասին տեղեկացում</w:t>
            </w:r>
          </w:p>
        </w:tc>
        <w:tc>
          <w:tcPr>
            <w:tcW w:w="3470" w:type="dxa"/>
            <w:tcBorders>
              <w:top w:val="single" w:sz="4" w:space="0" w:color="auto"/>
              <w:bottom w:val="single" w:sz="4" w:space="0" w:color="auto"/>
            </w:tcBorders>
          </w:tcPr>
          <w:p w14:paraId="4D5ED375"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noProof/>
                <w:color w:val="auto"/>
                <w:sz w:val="20"/>
              </w:rPr>
              <w:t>ընթացակարգը նախատեսված է անդամ պետության տարածքով հետագծման այն օբյեկտի տեղափոխման մասին տեղեկությունները փոխադրման հետագծման օպերատորի կողմից ընթացուղու փաստացի օպերատորին ներկայացվելու համար, որի առնչությամբ չեն ավարտվել արտակարգ իրավիճակի հետ կապված միջոցառումները</w:t>
            </w:r>
          </w:p>
        </w:tc>
      </w:tr>
      <w:tr w:rsidR="005B1D79" w:rsidRPr="00186126" w14:paraId="3C4B83EA" w14:textId="77777777" w:rsidTr="00DE7BC5">
        <w:trPr>
          <w:cantSplit/>
        </w:trPr>
        <w:tc>
          <w:tcPr>
            <w:tcW w:w="2269" w:type="dxa"/>
          </w:tcPr>
          <w:p w14:paraId="24FBB160"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lastRenderedPageBreak/>
              <w:t>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.021</w:t>
            </w:r>
          </w:p>
        </w:tc>
        <w:tc>
          <w:tcPr>
            <w:tcW w:w="3793" w:type="dxa"/>
          </w:tcPr>
          <w:p w14:paraId="66D0860A"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նավիգացիոն կապարակնիքից հաղորդումների ուղարկման պարբերականությունը փոփոխելու մասին տեղեկացում</w:t>
            </w:r>
          </w:p>
        </w:tc>
        <w:tc>
          <w:tcPr>
            <w:tcW w:w="3470" w:type="dxa"/>
            <w:tcBorders>
              <w:top w:val="single" w:sz="4" w:space="0" w:color="auto"/>
              <w:bottom w:val="single" w:sz="4" w:space="0" w:color="auto"/>
            </w:tcBorders>
          </w:tcPr>
          <w:p w14:paraId="68B3297D"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ընթացակարգը նախատեսված է նավիգացիոն կապարակնիքիից հաղորդումների ուղարկման պարբերականությունը փոփոխելու մասին տեղեկությունները փոխադրման հետագծման օպերատորի կողմից ընթացուղու օպերատորին ներկայացվելու համար</w:t>
            </w:r>
          </w:p>
        </w:tc>
      </w:tr>
    </w:tbl>
    <w:p w14:paraId="38108A3D"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bookmarkStart w:id="35" w:name="_Hlk169262444"/>
    </w:p>
    <w:p w14:paraId="6D942504"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7. Հետագծման օբյեկտների փոխադրումը վերահսկելիս տեղեկատվական փոխգործակցության ընթացակարգերի խումբը (P.LS.06.</w:t>
      </w:r>
      <w:smartTag w:uri="urn:schemas-microsoft-com:office:smarttags" w:element="stockticker">
        <w:r w:rsidRPr="00186126">
          <w:rPr>
            <w:rFonts w:ascii="Sylfaen" w:hAnsi="Sylfaen"/>
            <w:color w:val="auto"/>
            <w:sz w:val="24"/>
            <w:szCs w:val="24"/>
          </w:rPr>
          <w:t>PGR</w:t>
        </w:r>
      </w:smartTag>
      <w:r w:rsidRPr="00186126">
        <w:rPr>
          <w:rFonts w:ascii="Sylfaen" w:hAnsi="Sylfaen"/>
          <w:color w:val="auto"/>
          <w:sz w:val="24"/>
          <w:szCs w:val="24"/>
        </w:rPr>
        <w:t>.004)</w:t>
      </w:r>
    </w:p>
    <w:p w14:paraId="675D0901" w14:textId="5B1EFBCA"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24.</w:t>
      </w:r>
      <w:r w:rsidR="00DE7BC5" w:rsidRPr="00DE7BC5">
        <w:rPr>
          <w:rFonts w:ascii="Sylfaen" w:hAnsi="Sylfaen"/>
          <w:color w:val="auto"/>
          <w:sz w:val="24"/>
        </w:rPr>
        <w:tab/>
      </w:r>
      <w:r w:rsidRPr="00186126">
        <w:rPr>
          <w:rFonts w:ascii="Sylfaen" w:hAnsi="Sylfaen"/>
          <w:color w:val="auto"/>
          <w:sz w:val="24"/>
        </w:rPr>
        <w:t>Հետագծման օբյեկտների փոխադրումը վերահսկելիս տեղեկատվական փոխգործակցության ընթացակարգերի խմբի (P.LS.06.</w:t>
      </w:r>
      <w:smartTag w:uri="urn:schemas-microsoft-com:office:smarttags" w:element="stockticker">
        <w:r w:rsidRPr="00186126">
          <w:rPr>
            <w:rFonts w:ascii="Sylfaen" w:hAnsi="Sylfaen"/>
            <w:color w:val="auto"/>
            <w:sz w:val="24"/>
          </w:rPr>
          <w:t>PGR</w:t>
        </w:r>
      </w:smartTag>
      <w:r w:rsidRPr="00186126">
        <w:rPr>
          <w:rFonts w:ascii="Sylfaen" w:hAnsi="Sylfaen"/>
          <w:color w:val="auto"/>
          <w:sz w:val="24"/>
        </w:rPr>
        <w:t>.004) կազմում ընդգրկվում են հետ</w:t>
      </w:r>
      <w:r w:rsidR="00F76274">
        <w:rPr>
          <w:rFonts w:ascii="Sylfaen" w:hAnsi="Sylfaen"/>
          <w:color w:val="auto"/>
          <w:sz w:val="24"/>
        </w:rPr>
        <w:t>և</w:t>
      </w:r>
      <w:r w:rsidRPr="00186126">
        <w:rPr>
          <w:rFonts w:ascii="Sylfaen" w:hAnsi="Sylfaen"/>
          <w:color w:val="auto"/>
          <w:sz w:val="24"/>
        </w:rPr>
        <w:t>յալ ընթացակարգերը՝</w:t>
      </w:r>
    </w:p>
    <w:p w14:paraId="772F639F" w14:textId="77777777" w:rsidR="005B1D79" w:rsidRPr="00186126" w:rsidRDefault="005B1D79" w:rsidP="00DE7BC5">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«Փոխադրման մասին տեղեկությունների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.022).</w:t>
      </w:r>
    </w:p>
    <w:p w14:paraId="700DB90E" w14:textId="77777777" w:rsidR="005B1D79" w:rsidRPr="00186126" w:rsidRDefault="005B1D79" w:rsidP="00DE7BC5">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«Փոխադրումների եզակի համարների մասին տեղեկությունների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.023).</w:t>
      </w:r>
    </w:p>
    <w:p w14:paraId="5981364F" w14:textId="77777777" w:rsidR="005B1D79" w:rsidRPr="00186126" w:rsidRDefault="005B1D79" w:rsidP="00DE7BC5">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«Նավիգացիոն կապարակնիքի տեխնոլոգիական տվյալների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.024)։</w:t>
      </w:r>
    </w:p>
    <w:p w14:paraId="4D0D6803"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25.</w:t>
      </w:r>
      <w:r w:rsidR="00DE7BC5" w:rsidRPr="00DE7BC5">
        <w:rPr>
          <w:rFonts w:ascii="Sylfaen" w:hAnsi="Sylfaen"/>
          <w:noProof/>
          <w:color w:val="auto"/>
          <w:sz w:val="24"/>
        </w:rPr>
        <w:tab/>
      </w:r>
      <w:r w:rsidRPr="00186126">
        <w:rPr>
          <w:rFonts w:ascii="Sylfaen" w:hAnsi="Sylfaen"/>
          <w:noProof/>
          <w:color w:val="auto"/>
          <w:sz w:val="24"/>
        </w:rPr>
        <w:t>Հետագծման օբյեկտների փոխադրումը վերահսկելիս տեղեկատվական փոխգործակցության ընթացակարգերի խմբի բերված նկարագրությունը ներկայացված է 6-րդ նկարում։</w:t>
      </w:r>
    </w:p>
    <w:p w14:paraId="165C29D6"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p>
    <w:p w14:paraId="68BDBC0C"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lastRenderedPageBreak/>
        <w:pict w14:anchorId="7FF089E5">
          <v:group id="_x0000_s2787" style="position:absolute;left:0;text-align:left;margin-left:-3.9pt;margin-top:1.7pt;width:464.6pt;height:237.6pt;z-index:8" coordorigin="1340,1452" coordsize="9292,4752">
            <v:rect id="_x0000_s2161" style="position:absolute;left:1340;top:3223;width:1715;height:777" stroked="f">
              <v:textbox style="mso-next-textbox:#_x0000_s2161">
                <w:txbxContent>
                  <w:p w14:paraId="7D4A4810"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Փոխադրման հետագծման օպերատոր (P.LS.06.ACT.001)</w:t>
                    </w:r>
                  </w:p>
                </w:txbxContent>
              </v:textbox>
            </v:rect>
            <v:rect id="_x0000_s2162" style="position:absolute;left:5088;top:3662;width:2387;height:777" stroked="f">
              <v:textbox style="mso-next-textbox:#_x0000_s2162">
                <w:txbxContent>
                  <w:p w14:paraId="25BFF296" w14:textId="77777777" w:rsidR="001D316C" w:rsidRPr="00A112BA" w:rsidRDefault="001D316C" w:rsidP="00DE7BC5">
                    <w:pPr>
                      <w:spacing w:after="0" w:line="240" w:lineRule="auto"/>
                      <w:jc w:val="center"/>
                      <w:rPr>
                        <w:rFonts w:ascii="Sylfaen" w:hAnsi="Sylfaen"/>
                        <w:sz w:val="12"/>
                        <w:szCs w:val="12"/>
                      </w:rPr>
                    </w:pPr>
                    <w:r w:rsidRPr="00F456AF">
                      <w:rPr>
                        <w:rFonts w:ascii="Sylfaen" w:hAnsi="Sylfaen"/>
                        <w:sz w:val="12"/>
                        <w:szCs w:val="12"/>
                      </w:rPr>
                      <w:t>Նավիգացիոն կապարակնիքի տեխնոլոգիական տվյալների հարցում (P.LS.06.</w:t>
                    </w:r>
                    <w:smartTag w:uri="urn:schemas-microsoft-com:office:smarttags" w:element="stockticker">
                      <w:r w:rsidRPr="00F456AF">
                        <w:rPr>
                          <w:rFonts w:ascii="Sylfaen" w:hAnsi="Sylfaen"/>
                          <w:sz w:val="12"/>
                          <w:szCs w:val="12"/>
                        </w:rPr>
                        <w:t>PRC</w:t>
                      </w:r>
                    </w:smartTag>
                    <w:r w:rsidRPr="00F456AF">
                      <w:rPr>
                        <w:rFonts w:ascii="Sylfaen" w:hAnsi="Sylfaen"/>
                        <w:sz w:val="12"/>
                        <w:szCs w:val="12"/>
                      </w:rPr>
                      <w:t>.024)</w:t>
                    </w:r>
                  </w:p>
                </w:txbxContent>
              </v:textbox>
            </v:rect>
            <v:rect id="_x0000_s2163" style="position:absolute;left:5088;top:2184;width:2287;height:673" stroked="f">
              <v:textbox style="mso-next-textbox:#_x0000_s2163">
                <w:txbxContent>
                  <w:p w14:paraId="19D7D64F" w14:textId="77777777" w:rsidR="001D316C" w:rsidRPr="00A112BA" w:rsidRDefault="001D316C" w:rsidP="00DE7BC5">
                    <w:pPr>
                      <w:spacing w:after="0" w:line="240" w:lineRule="auto"/>
                      <w:jc w:val="center"/>
                      <w:rPr>
                        <w:rFonts w:ascii="Sylfaen" w:eastAsia="Times New Roman" w:hAnsi="Sylfaen"/>
                        <w:sz w:val="12"/>
                        <w:szCs w:val="12"/>
                      </w:rPr>
                    </w:pPr>
                    <w:r w:rsidRPr="00F456AF">
                      <w:rPr>
                        <w:rFonts w:ascii="Sylfaen" w:hAnsi="Sylfaen"/>
                        <w:sz w:val="12"/>
                        <w:szCs w:val="12"/>
                      </w:rPr>
                      <w:t>Փոխադրման մասին տեղեկությունների հարցում</w:t>
                    </w:r>
                  </w:p>
                  <w:p w14:paraId="08454927" w14:textId="77777777" w:rsidR="001D316C" w:rsidRPr="00A112BA" w:rsidRDefault="001D316C" w:rsidP="00DE7BC5">
                    <w:pPr>
                      <w:spacing w:after="0" w:line="240" w:lineRule="auto"/>
                      <w:jc w:val="center"/>
                      <w:rPr>
                        <w:rFonts w:ascii="Sylfaen" w:hAnsi="Sylfaen"/>
                        <w:sz w:val="12"/>
                        <w:szCs w:val="12"/>
                      </w:rPr>
                    </w:pPr>
                    <w:r w:rsidRPr="00A112BA">
                      <w:rPr>
                        <w:rFonts w:ascii="Sylfaen" w:hAnsi="Sylfaen"/>
                        <w:sz w:val="12"/>
                        <w:szCs w:val="12"/>
                      </w:rPr>
                      <w:t>(P.LS.06.</w:t>
                    </w:r>
                    <w:smartTag w:uri="urn:schemas-microsoft-com:office:smarttags" w:element="stockticker">
                      <w:r w:rsidRPr="00A112BA">
                        <w:rPr>
                          <w:rFonts w:ascii="Sylfaen" w:hAnsi="Sylfaen"/>
                          <w:sz w:val="12"/>
                          <w:szCs w:val="12"/>
                        </w:rPr>
                        <w:t>PRC</w:t>
                      </w:r>
                    </w:smartTag>
                    <w:r w:rsidRPr="00A112BA">
                      <w:rPr>
                        <w:rFonts w:ascii="Sylfaen" w:hAnsi="Sylfaen"/>
                        <w:sz w:val="12"/>
                        <w:szCs w:val="12"/>
                      </w:rPr>
                      <w:t>.022)</w:t>
                    </w:r>
                  </w:p>
                </w:txbxContent>
              </v:textbox>
            </v:rect>
            <v:rect id="_x0000_s2164" style="position:absolute;left:1442;top:5427;width:1715;height:777" stroked="f">
              <v:textbox style="mso-next-textbox:#_x0000_s2164">
                <w:txbxContent>
                  <w:p w14:paraId="4EA9D1C9"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Ընթացուղու օպերատոր (P.LS.06.ACT.003)</w:t>
                    </w:r>
                  </w:p>
                </w:txbxContent>
              </v:textbox>
            </v:rect>
            <v:rect id="_x0000_s2165" style="position:absolute;left:4636;top:5302;width:3065;height:777" stroked="f">
              <v:textbox style="mso-next-textbox:#_x0000_s2165">
                <w:txbxContent>
                  <w:p w14:paraId="6B39463B" w14:textId="77777777" w:rsidR="001D316C" w:rsidRPr="00A112BA" w:rsidRDefault="001D316C" w:rsidP="00DE7BC5">
                    <w:pPr>
                      <w:spacing w:after="0" w:line="240" w:lineRule="auto"/>
                      <w:jc w:val="center"/>
                      <w:rPr>
                        <w:rFonts w:ascii="Sylfaen" w:hAnsi="Sylfaen"/>
                        <w:sz w:val="12"/>
                        <w:szCs w:val="12"/>
                      </w:rPr>
                    </w:pPr>
                    <w:r w:rsidRPr="00F456AF">
                      <w:rPr>
                        <w:rFonts w:ascii="Sylfaen" w:hAnsi="Sylfaen"/>
                        <w:sz w:val="12"/>
                        <w:szCs w:val="12"/>
                      </w:rPr>
                      <w:t>Փոխադրումների եզակի համարների մասին տեղեկությունների հարցում (P.LS.06.</w:t>
                    </w:r>
                    <w:smartTag w:uri="urn:schemas-microsoft-com:office:smarttags" w:element="stockticker">
                      <w:r w:rsidRPr="00F456AF">
                        <w:rPr>
                          <w:rFonts w:ascii="Sylfaen" w:hAnsi="Sylfaen"/>
                          <w:sz w:val="12"/>
                          <w:szCs w:val="12"/>
                        </w:rPr>
                        <w:t>PRC</w:t>
                      </w:r>
                    </w:smartTag>
                    <w:r w:rsidRPr="00F456AF">
                      <w:rPr>
                        <w:rFonts w:ascii="Sylfaen" w:hAnsi="Sylfaen"/>
                        <w:sz w:val="12"/>
                        <w:szCs w:val="12"/>
                      </w:rPr>
                      <w:t>.023)</w:t>
                    </w:r>
                  </w:p>
                </w:txbxContent>
              </v:textbox>
            </v:rect>
            <v:rect id="_x0000_s2166" style="position:absolute;left:8917;top:4650;width:1715;height:777" stroked="f">
              <v:textbox style="mso-next-textbox:#_x0000_s2166">
                <w:txbxContent>
                  <w:p w14:paraId="60AA66B9" w14:textId="77777777" w:rsidR="001D316C" w:rsidRPr="00A112BA" w:rsidRDefault="001D316C" w:rsidP="005B1D79">
                    <w:pPr>
                      <w:spacing w:after="0" w:line="240" w:lineRule="auto"/>
                      <w:rPr>
                        <w:rFonts w:ascii="Sylfaen" w:eastAsia="Times New Roman" w:hAnsi="Sylfaen"/>
                        <w:sz w:val="12"/>
                        <w:szCs w:val="12"/>
                      </w:rPr>
                    </w:pPr>
                    <w:r w:rsidRPr="00F456AF">
                      <w:rPr>
                        <w:rFonts w:ascii="Sylfaen" w:hAnsi="Sylfaen"/>
                        <w:sz w:val="12"/>
                        <w:szCs w:val="12"/>
                      </w:rPr>
                      <w:t>Գրանցման օպերատոր</w:t>
                    </w:r>
                  </w:p>
                  <w:p w14:paraId="0433A3F9" w14:textId="77777777" w:rsidR="001D316C" w:rsidRPr="00A112BA" w:rsidRDefault="001D316C" w:rsidP="00DE7BC5">
                    <w:pPr>
                      <w:spacing w:after="0" w:line="240" w:lineRule="auto"/>
                      <w:jc w:val="center"/>
                      <w:rPr>
                        <w:rFonts w:ascii="Sylfaen" w:hAnsi="Sylfaen"/>
                        <w:sz w:val="12"/>
                        <w:szCs w:val="12"/>
                      </w:rPr>
                    </w:pPr>
                    <w:r w:rsidRPr="00A112BA">
                      <w:rPr>
                        <w:rFonts w:ascii="Sylfaen" w:hAnsi="Sylfaen"/>
                        <w:sz w:val="12"/>
                        <w:szCs w:val="12"/>
                      </w:rPr>
                      <w:t>(P.LS.06.ACT.002)</w:t>
                    </w:r>
                  </w:p>
                </w:txbxContent>
              </v:textbox>
            </v:rect>
            <v:rect id="_x0000_s2167" style="position:absolute;left:8917;top:2446;width:1715;height:777" stroked="f">
              <v:textbox style="mso-next-textbox:#_x0000_s2167">
                <w:txbxContent>
                  <w:p w14:paraId="70F1FD07" w14:textId="77777777" w:rsidR="001D316C" w:rsidRPr="00A112BA" w:rsidRDefault="001D316C" w:rsidP="00DE7BC5">
                    <w:pPr>
                      <w:spacing w:after="0" w:line="240" w:lineRule="auto"/>
                      <w:jc w:val="center"/>
                      <w:rPr>
                        <w:rFonts w:ascii="Sylfaen" w:hAnsi="Sylfaen"/>
                        <w:sz w:val="12"/>
                        <w:szCs w:val="12"/>
                      </w:rPr>
                    </w:pPr>
                    <w:r w:rsidRPr="00F456AF">
                      <w:rPr>
                        <w:rFonts w:ascii="Sylfaen" w:hAnsi="Sylfaen"/>
                        <w:sz w:val="12"/>
                        <w:szCs w:val="12"/>
                      </w:rPr>
                      <w:t>Ընթացուղու օպերատոր (P.LS.06.ACT.003)</w:t>
                    </w:r>
                  </w:p>
                </w:txbxContent>
              </v:textbox>
            </v:rect>
            <v:rect id="_x0000_s2168" style="position:absolute;left:4055;top:1452;width:1475;height:400" stroked="f">
              <v:textbox style="mso-next-textbox:#_x0000_s2168">
                <w:txbxContent>
                  <w:p w14:paraId="1E476CF6"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69" style="position:absolute;left:4147;top:4439;width:1567;height:457" stroked="f">
              <v:textbox style="mso-next-textbox:#_x0000_s2169">
                <w:txbxContent>
                  <w:p w14:paraId="71633254"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70" style="position:absolute;left:6636;top:2857;width:1578;height:472" stroked="f">
              <v:textbox style="mso-next-textbox:#_x0000_s2170">
                <w:txbxContent>
                  <w:p w14:paraId="50590674" w14:textId="77777777" w:rsidR="001D316C" w:rsidRPr="004C0B22"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71" style="position:absolute;left:4343;top:2857;width:1371;height:472" stroked="f">
              <v:textbox style="mso-next-textbox:#_x0000_s2171">
                <w:txbxContent>
                  <w:p w14:paraId="3EB60C27" w14:textId="77777777" w:rsidR="001D316C" w:rsidRPr="004C0B22"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72" style="position:absolute;left:6555;top:1452;width:1659;height:400" stroked="f">
              <v:textbox style="mso-next-textbox:#_x0000_s2172">
                <w:txbxContent>
                  <w:p w14:paraId="4F1DAAC1" w14:textId="77777777" w:rsidR="001D316C" w:rsidRPr="004C0B22"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73" style="position:absolute;left:6636;top:4439;width:1416;height:457" stroked="f">
              <v:textbox style="mso-next-textbox:#_x0000_s2173">
                <w:txbxContent>
                  <w:p w14:paraId="08A49F17" w14:textId="77777777" w:rsidR="001D316C" w:rsidRPr="004C0B22"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group>
        </w:pict>
      </w:r>
      <w:r w:rsidR="00F76274">
        <w:rPr>
          <w:rFonts w:ascii="Sylfaen" w:hAnsi="Sylfaen"/>
          <w:noProof/>
          <w:sz w:val="24"/>
          <w:szCs w:val="24"/>
          <w:lang w:val="en-US" w:eastAsia="en-US" w:bidi="ar-SA"/>
        </w:rPr>
        <w:pict w14:anchorId="49E708FB">
          <v:shape id="Рисунок 23" o:spid="_x0000_i1031" type="#_x0000_t75" style="width:468pt;height:230.4pt;visibility:visible;mso-wrap-style:square">
            <v:imagedata r:id="rId13" o:title=""/>
          </v:shape>
        </w:pict>
      </w:r>
    </w:p>
    <w:p w14:paraId="51E4193C" w14:textId="77777777" w:rsidR="005B1D79" w:rsidRPr="00186126" w:rsidRDefault="005B1D79" w:rsidP="005B1D79">
      <w:pPr>
        <w:pStyle w:val="a8"/>
        <w:rPr>
          <w:rFonts w:ascii="Sylfaen" w:hAnsi="Sylfaen"/>
        </w:rPr>
      </w:pPr>
    </w:p>
    <w:p w14:paraId="36A8FCD2" w14:textId="77777777" w:rsidR="005B1D79" w:rsidRPr="00186126" w:rsidRDefault="005B1D79" w:rsidP="005B1D79">
      <w:pPr>
        <w:pStyle w:val="a8"/>
        <w:rPr>
          <w:rFonts w:ascii="Sylfaen" w:hAnsi="Sylfaen"/>
          <w:noProof/>
        </w:rPr>
      </w:pPr>
      <w:r w:rsidRPr="00186126">
        <w:rPr>
          <w:rFonts w:ascii="Sylfaen" w:hAnsi="Sylfaen"/>
        </w:rPr>
        <w:t>Նկար 6. Հետագծման օբյեկտների փոխադրումը վերահսկելիս տեղեկատվական փոխգործակցության ընթացակարգերի խմբի ընդհանուր սխեմա</w:t>
      </w:r>
    </w:p>
    <w:p w14:paraId="0BF7DEF5" w14:textId="77777777" w:rsidR="005B1D79" w:rsidRPr="00186126" w:rsidRDefault="005B1D79" w:rsidP="005B1D79">
      <w:pPr>
        <w:pStyle w:val="a1"/>
        <w:widowControl w:val="0"/>
        <w:spacing w:after="160"/>
        <w:rPr>
          <w:rFonts w:ascii="Sylfaen" w:hAnsi="Sylfaen"/>
          <w:sz w:val="24"/>
        </w:rPr>
      </w:pPr>
    </w:p>
    <w:p w14:paraId="3F31083D"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26.</w:t>
      </w:r>
      <w:r w:rsidR="00DE7BC5" w:rsidRPr="00DE7BC5">
        <w:rPr>
          <w:rFonts w:ascii="Sylfaen" w:hAnsi="Sylfaen"/>
          <w:noProof/>
          <w:color w:val="auto"/>
          <w:sz w:val="24"/>
        </w:rPr>
        <w:tab/>
      </w:r>
      <w:r w:rsidRPr="00186126">
        <w:rPr>
          <w:rFonts w:ascii="Sylfaen" w:hAnsi="Sylfaen"/>
          <w:noProof/>
          <w:color w:val="auto"/>
          <w:sz w:val="24"/>
        </w:rPr>
        <w:t>Հետագծման օբյեկտների փոխադրումը վերահսկելիս տեղեկատվական փոխգործակցության ընթացակարգերի խմբում ընդգրկված՝ ընդհանուր գործընթացի ընթացակարգերի ցանկը բերված է 5-րդ աղյուսակում:</w:t>
      </w:r>
    </w:p>
    <w:p w14:paraId="5715DE9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D08CC7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5 </w:t>
      </w:r>
    </w:p>
    <w:p w14:paraId="55992FB2" w14:textId="77777777"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Հետագծման օբյեկտների փոխադրումը վերահսկելիս տեղեկատվական փոխգործակցության ընթացակարգերի խմբում ընդգրկված՝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5B1D79" w:rsidRPr="00186126" w14:paraId="636E8F19" w14:textId="77777777" w:rsidTr="00DE7BC5">
        <w:trPr>
          <w:tblHeader/>
        </w:trPr>
        <w:tc>
          <w:tcPr>
            <w:tcW w:w="2415" w:type="dxa"/>
          </w:tcPr>
          <w:p w14:paraId="70C7B5A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471" w:type="dxa"/>
          </w:tcPr>
          <w:p w14:paraId="38918AE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470" w:type="dxa"/>
          </w:tcPr>
          <w:p w14:paraId="428AD73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C0114E3" w14:textId="77777777" w:rsidTr="00DE7BC5">
        <w:trPr>
          <w:tblHeader/>
        </w:trPr>
        <w:tc>
          <w:tcPr>
            <w:tcW w:w="2415" w:type="dxa"/>
          </w:tcPr>
          <w:p w14:paraId="2374AE8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471" w:type="dxa"/>
          </w:tcPr>
          <w:p w14:paraId="4E58B2A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470" w:type="dxa"/>
          </w:tcPr>
          <w:p w14:paraId="3BCABEA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03E03AB" w14:textId="77777777" w:rsidTr="00DE7BC5">
        <w:tc>
          <w:tcPr>
            <w:tcW w:w="2415" w:type="dxa"/>
          </w:tcPr>
          <w:p w14:paraId="008B2ADA"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.022</w:t>
            </w:r>
          </w:p>
        </w:tc>
        <w:tc>
          <w:tcPr>
            <w:tcW w:w="3471" w:type="dxa"/>
          </w:tcPr>
          <w:p w14:paraId="75F78D56"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փոխադրման մասին տեղեկությունների հարցում</w:t>
            </w:r>
          </w:p>
        </w:tc>
        <w:tc>
          <w:tcPr>
            <w:tcW w:w="3470" w:type="dxa"/>
            <w:tcBorders>
              <w:top w:val="single" w:sz="4" w:space="0" w:color="auto"/>
              <w:bottom w:val="single" w:sz="4" w:space="0" w:color="auto"/>
            </w:tcBorders>
          </w:tcPr>
          <w:p w14:paraId="34F61986"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ընթացակարգը նախատեսված է հետագծման օբյեկտի մասին տեղեկությունները փոխադրման հետագծման օպերատորի կողմից ընթացուղու օպերատորին </w:t>
            </w:r>
            <w:r w:rsidRPr="00186126">
              <w:rPr>
                <w:rFonts w:ascii="Sylfaen" w:hAnsi="Sylfaen"/>
                <w:noProof/>
                <w:color w:val="auto"/>
                <w:sz w:val="20"/>
                <w:szCs w:val="24"/>
              </w:rPr>
              <w:lastRenderedPageBreak/>
              <w:t>փոխադրման եզակի համարով ներկայացվելու համար</w:t>
            </w:r>
          </w:p>
        </w:tc>
      </w:tr>
      <w:tr w:rsidR="005B1D79" w:rsidRPr="00186126" w14:paraId="5EC16004" w14:textId="77777777" w:rsidTr="00DE7BC5">
        <w:tc>
          <w:tcPr>
            <w:tcW w:w="2415" w:type="dxa"/>
          </w:tcPr>
          <w:p w14:paraId="461F96BB"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lastRenderedPageBreak/>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.023</w:t>
            </w:r>
          </w:p>
        </w:tc>
        <w:tc>
          <w:tcPr>
            <w:tcW w:w="3471" w:type="dxa"/>
          </w:tcPr>
          <w:p w14:paraId="44E65515"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փոխադրումների եզակի համարների մասին տեղեկությունների հարցում</w:t>
            </w:r>
          </w:p>
        </w:tc>
        <w:tc>
          <w:tcPr>
            <w:tcW w:w="3470" w:type="dxa"/>
            <w:tcBorders>
              <w:top w:val="single" w:sz="4" w:space="0" w:color="auto"/>
              <w:bottom w:val="single" w:sz="4" w:space="0" w:color="auto"/>
            </w:tcBorders>
          </w:tcPr>
          <w:p w14:paraId="535AD59A"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փոխադրումների եզակի համարների մասին տեղեկությունները փոխադրման հետագծման օպերատորի կողմից ընթացուղու օպերատորին ըստ նավիգացիոն կապարակնիքի նույնականացուցչի</w:t>
            </w:r>
            <w:r w:rsidRPr="00186126" w:rsidDel="00DF0419">
              <w:rPr>
                <w:rFonts w:ascii="Sylfaen" w:hAnsi="Sylfaen"/>
                <w:noProof/>
                <w:color w:val="auto"/>
                <w:sz w:val="20"/>
                <w:szCs w:val="24"/>
              </w:rPr>
              <w:t xml:space="preserve"> </w:t>
            </w:r>
            <w:r w:rsidRPr="00186126">
              <w:rPr>
                <w:rFonts w:ascii="Sylfaen" w:hAnsi="Sylfaen"/>
                <w:noProof/>
                <w:color w:val="auto"/>
                <w:sz w:val="20"/>
                <w:szCs w:val="24"/>
              </w:rPr>
              <w:t>ներկայացվելու համար</w:t>
            </w:r>
          </w:p>
        </w:tc>
      </w:tr>
      <w:tr w:rsidR="005B1D79" w:rsidRPr="00186126" w14:paraId="4CF9FEAA" w14:textId="77777777" w:rsidTr="00DE7BC5">
        <w:tc>
          <w:tcPr>
            <w:tcW w:w="2415" w:type="dxa"/>
          </w:tcPr>
          <w:p w14:paraId="3B8D68F2"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.024</w:t>
            </w:r>
          </w:p>
        </w:tc>
        <w:tc>
          <w:tcPr>
            <w:tcW w:w="3471" w:type="dxa"/>
          </w:tcPr>
          <w:p w14:paraId="3AFFF08B"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նավիգացիոն կապարակնիքի տեխնոլոգիական տվյալների հարցում</w:t>
            </w:r>
          </w:p>
        </w:tc>
        <w:tc>
          <w:tcPr>
            <w:tcW w:w="3470" w:type="dxa"/>
            <w:tcBorders>
              <w:top w:val="single" w:sz="4" w:space="0" w:color="auto"/>
              <w:bottom w:val="single" w:sz="4" w:space="0" w:color="auto"/>
            </w:tcBorders>
          </w:tcPr>
          <w:p w14:paraId="07BBDC2A"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ընթացակարգը նախատեսված է նավիգացիոն կապարակնիքի տեխնոլոգիական տվյալները գրանցման օպերատորի կողմից փոխադրման հետագծման օպերատորին ըստ որոշակի փոխադրման առնչությամբ նավիգացիոն կապարակնիքի նույնականացուցչի ներկայացվելու համար</w:t>
            </w:r>
          </w:p>
        </w:tc>
      </w:tr>
      <w:bookmarkEnd w:id="35"/>
    </w:tbl>
    <w:p w14:paraId="2DAB9D92" w14:textId="77777777"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p>
    <w:p w14:paraId="2BC8AD67" w14:textId="70E8F01F" w:rsidR="005B1D79" w:rsidRPr="001861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8. Հսկողության միջոցներ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 կիրառելիս տեղեկատվական փոխգործակցության ընթացակարգերի խումբը (P.LS.06.</w:t>
      </w:r>
      <w:smartTag w:uri="urn:schemas-microsoft-com:office:smarttags" w:element="stockticker">
        <w:r w:rsidRPr="00186126">
          <w:rPr>
            <w:rFonts w:ascii="Sylfaen" w:hAnsi="Sylfaen"/>
            <w:color w:val="auto"/>
            <w:sz w:val="24"/>
            <w:szCs w:val="24"/>
          </w:rPr>
          <w:t>PGR</w:t>
        </w:r>
      </w:smartTag>
      <w:r w:rsidRPr="00186126">
        <w:rPr>
          <w:rFonts w:ascii="Sylfaen" w:hAnsi="Sylfaen"/>
          <w:color w:val="auto"/>
          <w:sz w:val="24"/>
          <w:szCs w:val="24"/>
        </w:rPr>
        <w:t>.005)</w:t>
      </w:r>
    </w:p>
    <w:p w14:paraId="4CB10735" w14:textId="32485291"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27.</w:t>
      </w:r>
      <w:r w:rsidR="00DE7BC5" w:rsidRPr="00DE7BC5">
        <w:rPr>
          <w:rFonts w:ascii="Sylfaen" w:hAnsi="Sylfaen"/>
          <w:color w:val="auto"/>
          <w:sz w:val="24"/>
        </w:rPr>
        <w:tab/>
      </w:r>
      <w:r w:rsidRPr="00186126">
        <w:rPr>
          <w:rFonts w:ascii="Sylfaen" w:hAnsi="Sylfaen"/>
          <w:color w:val="auto"/>
          <w:sz w:val="24"/>
        </w:rPr>
        <w:t xml:space="preserve">Հսկողության միջոցներ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եր կիրառելիս տեղեկատվական փոխգործակցության ընթացակարգերի խմբի (P.LS.06.</w:t>
      </w:r>
      <w:smartTag w:uri="urn:schemas-microsoft-com:office:smarttags" w:element="stockticker">
        <w:r w:rsidRPr="00186126">
          <w:rPr>
            <w:rFonts w:ascii="Sylfaen" w:hAnsi="Sylfaen"/>
            <w:color w:val="auto"/>
            <w:sz w:val="24"/>
          </w:rPr>
          <w:t>PGR</w:t>
        </w:r>
      </w:smartTag>
      <w:r w:rsidRPr="00186126">
        <w:rPr>
          <w:rFonts w:ascii="Sylfaen" w:hAnsi="Sylfaen"/>
          <w:color w:val="auto"/>
          <w:sz w:val="24"/>
        </w:rPr>
        <w:t>.005) կազմում ընդգրկվում են հետ</w:t>
      </w:r>
      <w:r w:rsidR="00F76274">
        <w:rPr>
          <w:rFonts w:ascii="Sylfaen" w:hAnsi="Sylfaen"/>
          <w:color w:val="auto"/>
          <w:sz w:val="24"/>
        </w:rPr>
        <w:t>և</w:t>
      </w:r>
      <w:r w:rsidRPr="00186126">
        <w:rPr>
          <w:rFonts w:ascii="Sylfaen" w:hAnsi="Sylfaen"/>
          <w:color w:val="auto"/>
          <w:sz w:val="24"/>
        </w:rPr>
        <w:t>յալ ընթացակարգերը՝</w:t>
      </w:r>
    </w:p>
    <w:p w14:paraId="3E6E5E56" w14:textId="6EDE1E39"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«Հսկողության ձեռնարկված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երի մասին տեղեկացում փոխադրման հետագծման օպերատորին»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.025)․</w:t>
      </w:r>
    </w:p>
    <w:p w14:paraId="2B25DA2B" w14:textId="50DE0616" w:rsidR="005B1D79" w:rsidRPr="00186126" w:rsidRDefault="005B1D79" w:rsidP="00DE7BC5">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«Հսկողության ձեռնարկված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երի մասին տեղեկացում ընթացուղու օպերատորին»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.026)։</w:t>
      </w:r>
    </w:p>
    <w:p w14:paraId="662F5DB0" w14:textId="77314169"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28.</w:t>
      </w:r>
      <w:r w:rsidR="00DE7BC5" w:rsidRPr="00DE7BC5">
        <w:rPr>
          <w:rFonts w:ascii="Sylfaen" w:hAnsi="Sylfaen"/>
          <w:noProof/>
          <w:color w:val="auto"/>
          <w:sz w:val="24"/>
        </w:rPr>
        <w:tab/>
      </w:r>
      <w:r w:rsidRPr="00186126">
        <w:rPr>
          <w:rFonts w:ascii="Sylfaen" w:hAnsi="Sylfaen"/>
          <w:noProof/>
          <w:color w:val="auto"/>
          <w:sz w:val="24"/>
        </w:rPr>
        <w:t xml:space="preserve">Հսկողության միջոցներ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 կիրառելիս տեղեկատվական փոխգործակցության ընթացակարգերի խմբի բերված նկարագրությունը ներկայացված է 7-րդ նկարում։</w:t>
      </w:r>
    </w:p>
    <w:p w14:paraId="422A2060" w14:textId="77777777" w:rsidR="005B1D79" w:rsidRPr="00186126" w:rsidRDefault="00000000"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lastRenderedPageBreak/>
        <w:pict w14:anchorId="3F506983">
          <v:group id="_x0000_s2788" style="position:absolute;left:0;text-align:left;margin-left:-3.3pt;margin-top:5.7pt;width:470.2pt;height:202.85pt;z-index:9" coordorigin="1352,1532" coordsize="9404,4057">
            <v:rect id="_x0000_s2175" style="position:absolute;left:4412;top:1532;width:1411;height:413" stroked="f">
              <v:textbox style="mso-next-textbox:#_x0000_s2175">
                <w:txbxContent>
                  <w:p w14:paraId="4A28F9AB" w14:textId="77777777" w:rsidR="001D316C" w:rsidRPr="004C0B22" w:rsidRDefault="001D316C" w:rsidP="00DE7BC5">
                    <w:pPr>
                      <w:spacing w:after="0" w:line="240" w:lineRule="auto"/>
                      <w:jc w:val="right"/>
                      <w:rPr>
                        <w:rFonts w:ascii="Sylfaen" w:hAnsi="Sylfaen"/>
                        <w:sz w:val="12"/>
                        <w:szCs w:val="12"/>
                      </w:rPr>
                    </w:pPr>
                    <w:r>
                      <w:rPr>
                        <w:rFonts w:ascii="Sylfaen" w:hAnsi="Sylfaen"/>
                        <w:sz w:val="12"/>
                      </w:rPr>
                      <w:t>«Մասնակցություն»</w:t>
                    </w:r>
                  </w:p>
                </w:txbxContent>
              </v:textbox>
            </v:rect>
            <v:rect id="_x0000_s2176" style="position:absolute;left:6981;top:3911;width:1544;height:413" stroked="f">
              <v:textbox style="mso-next-textbox:#_x0000_s2176">
                <w:txbxContent>
                  <w:p w14:paraId="7235C19A" w14:textId="77777777" w:rsidR="001D316C" w:rsidRPr="004C0B22"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77" style="position:absolute;left:4545;top:3911;width:1365;height:413" stroked="f">
              <v:textbox style="mso-next-textbox:#_x0000_s2177">
                <w:txbxContent>
                  <w:p w14:paraId="2A47EE0A"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78" style="position:absolute;left:6877;top:1590;width:1579;height:355" stroked="f">
              <v:textbox style="mso-next-textbox:#_x0000_s2178">
                <w:txbxContent>
                  <w:p w14:paraId="6DC9DD00"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«Մասնակցություն»</w:t>
                    </w:r>
                  </w:p>
                </w:txbxContent>
              </v:textbox>
            </v:rect>
            <v:rect id="_x0000_s2179" style="position:absolute;left:1352;top:3561;width:1954;height:989" stroked="f">
              <v:textbox style="mso-next-textbox:#_x0000_s2179">
                <w:txbxContent>
                  <w:p w14:paraId="78FF9DE2" w14:textId="77777777" w:rsidR="001D316C" w:rsidRPr="00A112BA" w:rsidRDefault="001D316C" w:rsidP="00DE7BC5">
                    <w:pPr>
                      <w:spacing w:after="0" w:line="240" w:lineRule="auto"/>
                      <w:jc w:val="center"/>
                      <w:rPr>
                        <w:rFonts w:ascii="Sylfaen" w:hAnsi="Sylfaen"/>
                        <w:sz w:val="12"/>
                        <w:szCs w:val="12"/>
                      </w:rPr>
                    </w:pPr>
                    <w:r>
                      <w:rPr>
                        <w:rFonts w:ascii="Sylfaen" w:hAnsi="Sylfaen"/>
                        <w:sz w:val="12"/>
                        <w:szCs w:val="12"/>
                      </w:rPr>
                      <w:t>Փ</w:t>
                    </w:r>
                    <w:r w:rsidRPr="00F456AF">
                      <w:rPr>
                        <w:rFonts w:ascii="Sylfaen" w:hAnsi="Sylfaen"/>
                        <w:sz w:val="12"/>
                        <w:szCs w:val="12"/>
                      </w:rPr>
                      <w:t>ոխադրման հետագծման օպերատոր (P.LS.06.</w:t>
                    </w:r>
                    <w:r>
                      <w:rPr>
                        <w:rFonts w:ascii="Sylfaen" w:hAnsi="Sylfaen"/>
                        <w:sz w:val="12"/>
                        <w:szCs w:val="12"/>
                        <w:lang w:val="en-US"/>
                      </w:rPr>
                      <w:t>ACT.001</w:t>
                    </w:r>
                    <w:r w:rsidRPr="00F456AF">
                      <w:rPr>
                        <w:rFonts w:ascii="Sylfaen" w:hAnsi="Sylfaen"/>
                        <w:sz w:val="12"/>
                        <w:szCs w:val="12"/>
                      </w:rPr>
                      <w:t>)</w:t>
                    </w:r>
                  </w:p>
                </w:txbxContent>
              </v:textbox>
            </v:rect>
            <v:rect id="_x0000_s2180" style="position:absolute;left:4696;top:2233;width:3556;height:952" stroked="f">
              <v:textbox style="mso-next-textbox:#_x0000_s2180">
                <w:txbxContent>
                  <w:p w14:paraId="47E58D28" w14:textId="77777777" w:rsidR="001D316C" w:rsidRPr="00A112BA" w:rsidRDefault="001D316C" w:rsidP="00DE7BC5">
                    <w:pPr>
                      <w:spacing w:after="0" w:line="240" w:lineRule="auto"/>
                      <w:jc w:val="center"/>
                      <w:rPr>
                        <w:rFonts w:ascii="Sylfaen" w:hAnsi="Sylfaen"/>
                        <w:sz w:val="12"/>
                        <w:szCs w:val="12"/>
                      </w:rPr>
                    </w:pPr>
                    <w:r w:rsidRPr="00F456AF">
                      <w:rPr>
                        <w:rFonts w:ascii="Sylfaen" w:hAnsi="Sylfaen"/>
                        <w:sz w:val="12"/>
                        <w:szCs w:val="12"/>
                      </w:rPr>
                      <w:t>Հսկողության ձեռնարկված միջոցների և ձևերի մասին տեղեկացում փոխադրման հետագծման օպերատորին (P.LS.06.</w:t>
                    </w:r>
                    <w:smartTag w:uri="urn:schemas-microsoft-com:office:smarttags" w:element="stockticker">
                      <w:r w:rsidRPr="00F456AF">
                        <w:rPr>
                          <w:rFonts w:ascii="Sylfaen" w:hAnsi="Sylfaen"/>
                          <w:sz w:val="12"/>
                          <w:szCs w:val="12"/>
                        </w:rPr>
                        <w:t>PRC</w:t>
                      </w:r>
                    </w:smartTag>
                    <w:r w:rsidRPr="00F456AF">
                      <w:rPr>
                        <w:rFonts w:ascii="Sylfaen" w:hAnsi="Sylfaen"/>
                        <w:sz w:val="12"/>
                        <w:szCs w:val="12"/>
                      </w:rPr>
                      <w:t>.025)</w:t>
                    </w:r>
                  </w:p>
                </w:txbxContent>
              </v:textbox>
            </v:rect>
            <v:rect id="_x0000_s2181" style="position:absolute;left:4545;top:4631;width:3845;height:758" stroked="f">
              <v:textbox style="mso-next-textbox:#_x0000_s2181">
                <w:txbxContent>
                  <w:p w14:paraId="5B417331" w14:textId="77777777" w:rsidR="001D316C" w:rsidRPr="00A112BA" w:rsidRDefault="001D316C" w:rsidP="00DE7BC5">
                    <w:pPr>
                      <w:spacing w:after="0" w:line="240" w:lineRule="auto"/>
                      <w:jc w:val="center"/>
                      <w:rPr>
                        <w:rFonts w:ascii="Sylfaen" w:hAnsi="Sylfaen"/>
                        <w:sz w:val="12"/>
                        <w:szCs w:val="12"/>
                      </w:rPr>
                    </w:pPr>
                    <w:r w:rsidRPr="00F456AF">
                      <w:rPr>
                        <w:rFonts w:ascii="Sylfaen" w:hAnsi="Sylfaen"/>
                        <w:sz w:val="12"/>
                        <w:szCs w:val="12"/>
                      </w:rPr>
                      <w:t>Հսկողության ձեռնարկված միջոցների և ձևերի մասին տեղեկացում ընթացուղու օպերատորին (P.LS.06.</w:t>
                    </w:r>
                    <w:smartTag w:uri="urn:schemas-microsoft-com:office:smarttags" w:element="stockticker">
                      <w:r w:rsidRPr="00F456AF">
                        <w:rPr>
                          <w:rFonts w:ascii="Sylfaen" w:hAnsi="Sylfaen"/>
                          <w:sz w:val="12"/>
                          <w:szCs w:val="12"/>
                        </w:rPr>
                        <w:t>PRC</w:t>
                      </w:r>
                    </w:smartTag>
                    <w:r w:rsidRPr="00F456AF">
                      <w:rPr>
                        <w:rFonts w:ascii="Sylfaen" w:hAnsi="Sylfaen"/>
                        <w:sz w:val="12"/>
                        <w:szCs w:val="12"/>
                      </w:rPr>
                      <w:t>.026)</w:t>
                    </w:r>
                  </w:p>
                </w:txbxContent>
              </v:textbox>
            </v:rect>
            <v:rect id="_x0000_s2182" style="position:absolute;left:8790;top:2421;width:1966;height:852" stroked="f">
              <v:textbox style="mso-next-textbox:#_x0000_s2182">
                <w:txbxContent>
                  <w:p w14:paraId="3730B00F"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Հսկողության միջոցների և ձևերի կիրառման օպերատոր (P.LS.06.ACT.005)</w:t>
                    </w:r>
                  </w:p>
                </w:txbxContent>
              </v:textbox>
            </v:rect>
            <v:rect id="_x0000_s2183" style="position:absolute;left:8941;top:4901;width:1815;height:688" stroked="f">
              <v:textbox style="mso-next-textbox:#_x0000_s2183">
                <w:txbxContent>
                  <w:p w14:paraId="44A22B7C" w14:textId="77777777" w:rsidR="001D316C" w:rsidRPr="004C0B22" w:rsidRDefault="001D316C" w:rsidP="00DE7BC5">
                    <w:pPr>
                      <w:spacing w:after="0" w:line="240" w:lineRule="auto"/>
                      <w:jc w:val="center"/>
                      <w:rPr>
                        <w:rFonts w:ascii="Sylfaen" w:hAnsi="Sylfaen"/>
                        <w:sz w:val="12"/>
                        <w:szCs w:val="12"/>
                      </w:rPr>
                    </w:pPr>
                    <w:r>
                      <w:rPr>
                        <w:rFonts w:ascii="Sylfaen" w:hAnsi="Sylfaen"/>
                        <w:sz w:val="12"/>
                      </w:rPr>
                      <w:t>Ընթացուղու օպերատոր (P.LS.06.ACT.003)</w:t>
                    </w:r>
                  </w:p>
                </w:txbxContent>
              </v:textbox>
            </v:rect>
          </v:group>
        </w:pict>
      </w:r>
      <w:r w:rsidR="00F76274">
        <w:rPr>
          <w:rFonts w:ascii="Sylfaen" w:hAnsi="Sylfaen"/>
          <w:noProof/>
          <w:sz w:val="24"/>
          <w:szCs w:val="24"/>
          <w:lang w:val="en-US" w:eastAsia="en-US" w:bidi="ar-SA"/>
        </w:rPr>
        <w:pict w14:anchorId="0AECA8C0">
          <v:shape id="Рисунок 36" o:spid="_x0000_i1032" type="#_x0000_t75" style="width:468pt;height:208.8pt;visibility:visible;mso-wrap-style:square">
            <v:imagedata r:id="rId14" o:title=""/>
          </v:shape>
        </w:pict>
      </w:r>
    </w:p>
    <w:p w14:paraId="6528CAE1" w14:textId="70B9FC73" w:rsidR="005B1D79" w:rsidRPr="00186126" w:rsidRDefault="005B1D79" w:rsidP="005B1D79">
      <w:pPr>
        <w:pStyle w:val="a8"/>
        <w:rPr>
          <w:rFonts w:ascii="Sylfaen" w:hAnsi="Sylfaen"/>
        </w:rPr>
      </w:pPr>
      <w:r w:rsidRPr="00186126">
        <w:rPr>
          <w:rFonts w:ascii="Sylfaen" w:hAnsi="Sylfaen"/>
        </w:rPr>
        <w:t xml:space="preserve">Նկար 7. Հսկողության միջոցներ </w:t>
      </w:r>
      <w:r w:rsidR="00F76274">
        <w:rPr>
          <w:rFonts w:ascii="Sylfaen" w:hAnsi="Sylfaen"/>
        </w:rPr>
        <w:t>և</w:t>
      </w:r>
      <w:r w:rsidRPr="00186126">
        <w:rPr>
          <w:rFonts w:ascii="Sylfaen" w:hAnsi="Sylfaen"/>
        </w:rPr>
        <w:t xml:space="preserve"> ձ</w:t>
      </w:r>
      <w:r w:rsidR="00F76274">
        <w:rPr>
          <w:rFonts w:ascii="Sylfaen" w:hAnsi="Sylfaen"/>
        </w:rPr>
        <w:t>և</w:t>
      </w:r>
      <w:r w:rsidRPr="00186126">
        <w:rPr>
          <w:rFonts w:ascii="Sylfaen" w:hAnsi="Sylfaen"/>
        </w:rPr>
        <w:t>եր կիրառելիս տեղեկատվական փոխգործակցության ընթացակարգերի խմբի ընդհանուր սխեմա</w:t>
      </w:r>
    </w:p>
    <w:p w14:paraId="68FC08EE" w14:textId="77777777" w:rsidR="005B1D79" w:rsidRPr="00186126" w:rsidRDefault="005B1D79" w:rsidP="005B1D79">
      <w:pPr>
        <w:pStyle w:val="a1"/>
        <w:widowControl w:val="0"/>
        <w:spacing w:after="160"/>
        <w:rPr>
          <w:rFonts w:ascii="Sylfaen" w:hAnsi="Sylfaen"/>
          <w:sz w:val="24"/>
        </w:rPr>
      </w:pPr>
    </w:p>
    <w:p w14:paraId="27EF8195" w14:textId="5E4A7CCD"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29.</w:t>
      </w:r>
      <w:r w:rsidR="00DE7BC5" w:rsidRPr="00DE7BC5">
        <w:rPr>
          <w:rFonts w:ascii="Sylfaen" w:hAnsi="Sylfaen"/>
          <w:noProof/>
          <w:color w:val="auto"/>
          <w:sz w:val="24"/>
        </w:rPr>
        <w:tab/>
      </w:r>
      <w:r w:rsidRPr="00186126">
        <w:rPr>
          <w:rFonts w:ascii="Sylfaen" w:hAnsi="Sylfaen"/>
          <w:noProof/>
          <w:color w:val="auto"/>
          <w:sz w:val="24"/>
        </w:rPr>
        <w:t xml:space="preserve">Հսկողության միջոցներ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 կիրառելիս տեղեկատվական փոխգործակցության ընթացակարգերի խմբում ընդգրկված՝ ընդհանուր գործընթացի ընթացակարգերի ցանկը բերված է 6-րդ աղյուսակում:</w:t>
      </w:r>
    </w:p>
    <w:p w14:paraId="2A4AF2EB" w14:textId="77777777" w:rsidR="00DE7BC5" w:rsidRPr="00FF0E26" w:rsidRDefault="00DE7BC5" w:rsidP="005B1D79">
      <w:pPr>
        <w:pStyle w:val="af3"/>
        <w:keepNext w:val="0"/>
        <w:keepLines w:val="0"/>
        <w:widowControl w:val="0"/>
        <w:spacing w:before="0" w:after="160" w:line="360" w:lineRule="auto"/>
        <w:rPr>
          <w:rFonts w:ascii="Sylfaen" w:hAnsi="Sylfaen"/>
          <w:color w:val="auto"/>
          <w:sz w:val="24"/>
        </w:rPr>
      </w:pPr>
      <w:bookmarkStart w:id="36" w:name="_Hlk169437977"/>
    </w:p>
    <w:p w14:paraId="1855E74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6 </w:t>
      </w:r>
    </w:p>
    <w:p w14:paraId="32967AB1" w14:textId="092DF7AF" w:rsidR="005B1D79" w:rsidRPr="00186126" w:rsidRDefault="005B1D79" w:rsidP="00DE7BC5">
      <w:pPr>
        <w:pStyle w:val="af5"/>
        <w:keepNext w:val="0"/>
        <w:widowControl w:val="0"/>
        <w:spacing w:after="160" w:line="360" w:lineRule="auto"/>
        <w:ind w:left="567" w:right="566"/>
        <w:rPr>
          <w:rFonts w:ascii="Sylfaen" w:hAnsi="Sylfaen"/>
          <w:noProof/>
          <w:color w:val="auto"/>
          <w:sz w:val="24"/>
          <w:szCs w:val="24"/>
        </w:rPr>
      </w:pPr>
      <w:r w:rsidRPr="00186126">
        <w:rPr>
          <w:rFonts w:ascii="Sylfaen" w:hAnsi="Sylfaen"/>
          <w:color w:val="auto"/>
          <w:sz w:val="24"/>
          <w:szCs w:val="24"/>
        </w:rPr>
        <w:t xml:space="preserve">Հսկողության միջոցներ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 կիրառելիս տեղեկատվական փոխգործակցության ընթացակարգերի խմբում ընդգրկված՝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5B1D79" w:rsidRPr="00186126" w14:paraId="43E3A8E2" w14:textId="77777777" w:rsidTr="005B1D79">
        <w:trPr>
          <w:tblHeader/>
        </w:trPr>
        <w:tc>
          <w:tcPr>
            <w:tcW w:w="2415" w:type="dxa"/>
          </w:tcPr>
          <w:p w14:paraId="51EDA15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471" w:type="dxa"/>
          </w:tcPr>
          <w:p w14:paraId="2453FDB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470" w:type="dxa"/>
          </w:tcPr>
          <w:p w14:paraId="453957A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4B19796" w14:textId="77777777" w:rsidTr="005B1D79">
        <w:trPr>
          <w:tblHeader/>
        </w:trPr>
        <w:tc>
          <w:tcPr>
            <w:tcW w:w="2415" w:type="dxa"/>
          </w:tcPr>
          <w:p w14:paraId="0FD2C77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471" w:type="dxa"/>
          </w:tcPr>
          <w:p w14:paraId="2439C54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470" w:type="dxa"/>
          </w:tcPr>
          <w:p w14:paraId="57528B2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31A973B" w14:textId="77777777" w:rsidTr="005B1D79">
        <w:trPr>
          <w:cantSplit/>
        </w:trPr>
        <w:tc>
          <w:tcPr>
            <w:tcW w:w="2415" w:type="dxa"/>
          </w:tcPr>
          <w:p w14:paraId="7C111A59"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.025</w:t>
            </w:r>
          </w:p>
        </w:tc>
        <w:tc>
          <w:tcPr>
            <w:tcW w:w="3471" w:type="dxa"/>
          </w:tcPr>
          <w:p w14:paraId="372CC5C3" w14:textId="30FDCD0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 xml:space="preserve">հսկողության ձեռնարկված միջոցների </w:t>
            </w:r>
            <w:r w:rsidR="00F76274">
              <w:rPr>
                <w:rFonts w:ascii="Sylfaen" w:hAnsi="Sylfaen"/>
                <w:color w:val="auto"/>
                <w:sz w:val="20"/>
                <w:szCs w:val="24"/>
              </w:rPr>
              <w:t>և</w:t>
            </w:r>
            <w:r w:rsidRPr="00186126">
              <w:rPr>
                <w:rFonts w:ascii="Sylfaen" w:hAnsi="Sylfaen"/>
                <w:color w:val="auto"/>
                <w:sz w:val="20"/>
                <w:szCs w:val="24"/>
              </w:rPr>
              <w:t xml:space="preserve"> ձ</w:t>
            </w:r>
            <w:r w:rsidR="00F76274">
              <w:rPr>
                <w:rFonts w:ascii="Sylfaen" w:hAnsi="Sylfaen"/>
                <w:color w:val="auto"/>
                <w:sz w:val="20"/>
                <w:szCs w:val="24"/>
              </w:rPr>
              <w:t>և</w:t>
            </w:r>
            <w:r w:rsidRPr="00186126">
              <w:rPr>
                <w:rFonts w:ascii="Sylfaen" w:hAnsi="Sylfaen"/>
                <w:color w:val="auto"/>
                <w:sz w:val="20"/>
                <w:szCs w:val="24"/>
              </w:rPr>
              <w:t>երի մասին տեղեկացում փոխադրման հետագծման օպերատորին</w:t>
            </w:r>
          </w:p>
        </w:tc>
        <w:tc>
          <w:tcPr>
            <w:tcW w:w="3470" w:type="dxa"/>
            <w:tcBorders>
              <w:top w:val="single" w:sz="4" w:space="0" w:color="auto"/>
              <w:bottom w:val="single" w:sz="4" w:space="0" w:color="auto"/>
            </w:tcBorders>
          </w:tcPr>
          <w:p w14:paraId="4BABA660" w14:textId="5855D411"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ընթացակարգը նախատեսված է հսկողության կիրառված միջոցների </w:t>
            </w:r>
            <w:r w:rsidR="00F76274">
              <w:rPr>
                <w:rFonts w:ascii="Sylfaen" w:hAnsi="Sylfaen"/>
                <w:noProof/>
                <w:color w:val="auto"/>
                <w:sz w:val="20"/>
                <w:szCs w:val="24"/>
              </w:rPr>
              <w:t>և</w:t>
            </w:r>
            <w:r w:rsidRPr="00186126">
              <w:rPr>
                <w:rFonts w:ascii="Sylfaen" w:hAnsi="Sylfaen"/>
                <w:noProof/>
                <w:color w:val="auto"/>
                <w:sz w:val="20"/>
                <w:szCs w:val="24"/>
              </w:rPr>
              <w:t xml:space="preserve"> ձ</w:t>
            </w:r>
            <w:r w:rsidR="00F76274">
              <w:rPr>
                <w:rFonts w:ascii="Sylfaen" w:hAnsi="Sylfaen"/>
                <w:noProof/>
                <w:color w:val="auto"/>
                <w:sz w:val="20"/>
                <w:szCs w:val="24"/>
              </w:rPr>
              <w:t>և</w:t>
            </w:r>
            <w:r w:rsidRPr="00186126">
              <w:rPr>
                <w:rFonts w:ascii="Sylfaen" w:hAnsi="Sylfaen"/>
                <w:noProof/>
                <w:color w:val="auto"/>
                <w:sz w:val="20"/>
                <w:szCs w:val="24"/>
              </w:rPr>
              <w:t xml:space="preserve">երի մասին տեղեկությունները հսկողության միջոցների </w:t>
            </w:r>
            <w:r w:rsidR="00F76274">
              <w:rPr>
                <w:rFonts w:ascii="Sylfaen" w:hAnsi="Sylfaen"/>
                <w:noProof/>
                <w:color w:val="auto"/>
                <w:sz w:val="20"/>
                <w:szCs w:val="24"/>
              </w:rPr>
              <w:t>և</w:t>
            </w:r>
            <w:r w:rsidRPr="00186126">
              <w:rPr>
                <w:rFonts w:ascii="Sylfaen" w:hAnsi="Sylfaen"/>
                <w:noProof/>
                <w:color w:val="auto"/>
                <w:sz w:val="20"/>
                <w:szCs w:val="24"/>
              </w:rPr>
              <w:t xml:space="preserve"> ձ</w:t>
            </w:r>
            <w:r w:rsidR="00F76274">
              <w:rPr>
                <w:rFonts w:ascii="Sylfaen" w:hAnsi="Sylfaen"/>
                <w:noProof/>
                <w:color w:val="auto"/>
                <w:sz w:val="20"/>
                <w:szCs w:val="24"/>
              </w:rPr>
              <w:t>և</w:t>
            </w:r>
            <w:r w:rsidRPr="00186126">
              <w:rPr>
                <w:rFonts w:ascii="Sylfaen" w:hAnsi="Sylfaen"/>
                <w:noProof/>
                <w:color w:val="auto"/>
                <w:sz w:val="20"/>
                <w:szCs w:val="24"/>
              </w:rPr>
              <w:t>երի կիրառման օպերատորի կողմից փոխադրման հետագծման օպերատորին ներկայացվելու համար</w:t>
            </w:r>
          </w:p>
        </w:tc>
      </w:tr>
      <w:tr w:rsidR="005B1D79" w:rsidRPr="00186126" w14:paraId="141BADCD" w14:textId="77777777" w:rsidTr="005B1D79">
        <w:trPr>
          <w:cantSplit/>
        </w:trPr>
        <w:tc>
          <w:tcPr>
            <w:tcW w:w="2415" w:type="dxa"/>
          </w:tcPr>
          <w:p w14:paraId="7E286A8D"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lastRenderedPageBreak/>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.026</w:t>
            </w:r>
          </w:p>
        </w:tc>
        <w:tc>
          <w:tcPr>
            <w:tcW w:w="3471" w:type="dxa"/>
          </w:tcPr>
          <w:p w14:paraId="6F8CA54C" w14:textId="3237B25D"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 xml:space="preserve">հսկողության ձեռնարկված միջոցների </w:t>
            </w:r>
            <w:r w:rsidR="00F76274">
              <w:rPr>
                <w:rFonts w:ascii="Sylfaen" w:hAnsi="Sylfaen"/>
                <w:color w:val="auto"/>
                <w:sz w:val="20"/>
                <w:szCs w:val="24"/>
              </w:rPr>
              <w:t>և</w:t>
            </w:r>
            <w:r w:rsidRPr="00186126">
              <w:rPr>
                <w:rFonts w:ascii="Sylfaen" w:hAnsi="Sylfaen"/>
                <w:color w:val="auto"/>
                <w:sz w:val="20"/>
                <w:szCs w:val="24"/>
              </w:rPr>
              <w:t xml:space="preserve"> ձ</w:t>
            </w:r>
            <w:r w:rsidR="00F76274">
              <w:rPr>
                <w:rFonts w:ascii="Sylfaen" w:hAnsi="Sylfaen"/>
                <w:color w:val="auto"/>
                <w:sz w:val="20"/>
                <w:szCs w:val="24"/>
              </w:rPr>
              <w:t>և</w:t>
            </w:r>
            <w:r w:rsidRPr="00186126">
              <w:rPr>
                <w:rFonts w:ascii="Sylfaen" w:hAnsi="Sylfaen"/>
                <w:color w:val="auto"/>
                <w:sz w:val="20"/>
                <w:szCs w:val="24"/>
              </w:rPr>
              <w:t>երի մասին տեղեկացում ընթացուղու օպերատորին</w:t>
            </w:r>
          </w:p>
        </w:tc>
        <w:tc>
          <w:tcPr>
            <w:tcW w:w="3470" w:type="dxa"/>
            <w:tcBorders>
              <w:top w:val="single" w:sz="4" w:space="0" w:color="auto"/>
              <w:bottom w:val="single" w:sz="4" w:space="0" w:color="auto"/>
            </w:tcBorders>
          </w:tcPr>
          <w:p w14:paraId="01AE3B0A" w14:textId="67274B66"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ընթացակարգը նախատեսված է հսկողության ձեռնարկված միջոցների </w:t>
            </w:r>
            <w:r w:rsidR="00F76274">
              <w:rPr>
                <w:rFonts w:ascii="Sylfaen" w:hAnsi="Sylfaen"/>
                <w:noProof/>
                <w:color w:val="auto"/>
                <w:sz w:val="20"/>
                <w:szCs w:val="24"/>
              </w:rPr>
              <w:t>և</w:t>
            </w:r>
            <w:r w:rsidRPr="00186126">
              <w:rPr>
                <w:rFonts w:ascii="Sylfaen" w:hAnsi="Sylfaen"/>
                <w:noProof/>
                <w:color w:val="auto"/>
                <w:sz w:val="20"/>
                <w:szCs w:val="24"/>
              </w:rPr>
              <w:t xml:space="preserve"> ձ</w:t>
            </w:r>
            <w:r w:rsidR="00F76274">
              <w:rPr>
                <w:rFonts w:ascii="Sylfaen" w:hAnsi="Sylfaen"/>
                <w:noProof/>
                <w:color w:val="auto"/>
                <w:sz w:val="20"/>
                <w:szCs w:val="24"/>
              </w:rPr>
              <w:t>և</w:t>
            </w:r>
            <w:r w:rsidRPr="00186126">
              <w:rPr>
                <w:rFonts w:ascii="Sylfaen" w:hAnsi="Sylfaen"/>
                <w:noProof/>
                <w:color w:val="auto"/>
                <w:sz w:val="20"/>
                <w:szCs w:val="24"/>
              </w:rPr>
              <w:t>երի մասին տեղեկությունները փոխադրման հետագծման օպերատորի կողմից ընթացուղու օպերատորին ներկայացվելու համար</w:t>
            </w:r>
          </w:p>
        </w:tc>
      </w:tr>
    </w:tbl>
    <w:p w14:paraId="04E749AD" w14:textId="77777777" w:rsidR="005B1D79" w:rsidRPr="00186126" w:rsidRDefault="005B1D79" w:rsidP="00DE7BC5">
      <w:pPr>
        <w:pStyle w:val="Heading2"/>
        <w:keepNext w:val="0"/>
        <w:keepLines w:val="0"/>
        <w:widowControl w:val="0"/>
        <w:spacing w:before="0" w:after="160" w:line="336" w:lineRule="auto"/>
        <w:rPr>
          <w:rFonts w:ascii="Sylfaen" w:hAnsi="Sylfaen"/>
          <w:color w:val="auto"/>
          <w:sz w:val="24"/>
          <w:szCs w:val="24"/>
        </w:rPr>
      </w:pPr>
      <w:bookmarkStart w:id="37" w:name="_Toc363227840"/>
      <w:bookmarkStart w:id="38" w:name="_Toc364113135"/>
      <w:bookmarkStart w:id="39" w:name="_Toc369271024"/>
      <w:bookmarkStart w:id="40" w:name="_Toc375908837"/>
      <w:bookmarkEnd w:id="36"/>
    </w:p>
    <w:p w14:paraId="38021ECE" w14:textId="77777777" w:rsidR="005B1D79" w:rsidRPr="00186126" w:rsidRDefault="005B1D79" w:rsidP="00DE7BC5">
      <w:pPr>
        <w:pStyle w:val="Heading2"/>
        <w:keepNext w:val="0"/>
        <w:keepLines w:val="0"/>
        <w:widowControl w:val="0"/>
        <w:spacing w:before="0" w:after="160" w:line="336" w:lineRule="auto"/>
        <w:rPr>
          <w:rFonts w:ascii="Sylfaen" w:hAnsi="Sylfaen"/>
          <w:color w:val="auto"/>
          <w:sz w:val="24"/>
          <w:szCs w:val="24"/>
        </w:rPr>
      </w:pPr>
      <w:r w:rsidRPr="00186126">
        <w:rPr>
          <w:rFonts w:ascii="Sylfaen" w:hAnsi="Sylfaen"/>
          <w:color w:val="auto"/>
          <w:sz w:val="24"/>
          <w:szCs w:val="24"/>
        </w:rPr>
        <w:t>9. Ավելի վաղ ներկայացված տեղեկությունները չեղարկելիս տեղեկատվական փոխգործակցության ընթացակարգերի խումբը</w:t>
      </w:r>
    </w:p>
    <w:p w14:paraId="44649E13" w14:textId="1BDC641E" w:rsidR="005B1D79" w:rsidRPr="00186126" w:rsidRDefault="005B1D79" w:rsidP="00DE7BC5">
      <w:pPr>
        <w:pStyle w:val="af0"/>
        <w:widowControl w:val="0"/>
        <w:tabs>
          <w:tab w:val="left" w:pos="1134"/>
        </w:tabs>
        <w:spacing w:after="160" w:line="336" w:lineRule="auto"/>
        <w:ind w:firstLine="567"/>
        <w:rPr>
          <w:rFonts w:ascii="Sylfaen" w:hAnsi="Sylfaen"/>
          <w:color w:val="auto"/>
          <w:sz w:val="24"/>
        </w:rPr>
      </w:pPr>
      <w:r w:rsidRPr="00186126">
        <w:rPr>
          <w:rFonts w:ascii="Sylfaen" w:hAnsi="Sylfaen"/>
          <w:color w:val="auto"/>
          <w:sz w:val="24"/>
        </w:rPr>
        <w:t>30.</w:t>
      </w:r>
      <w:r w:rsidR="00DE7BC5" w:rsidRPr="00DE7BC5">
        <w:rPr>
          <w:rFonts w:ascii="Sylfaen" w:hAnsi="Sylfaen"/>
          <w:color w:val="auto"/>
          <w:sz w:val="24"/>
        </w:rPr>
        <w:tab/>
      </w:r>
      <w:r w:rsidRPr="00186126">
        <w:rPr>
          <w:rFonts w:ascii="Sylfaen" w:hAnsi="Sylfaen"/>
          <w:color w:val="auto"/>
          <w:sz w:val="24"/>
        </w:rPr>
        <w:t>Ավելի վաղ ներկայացված տեղեկությունները չեղարկելիս տեղեկատվական փոխգործակցության ընթացակարգերի խմբի (P.LS.06.</w:t>
      </w:r>
      <w:smartTag w:uri="urn:schemas-microsoft-com:office:smarttags" w:element="stockticker">
        <w:r w:rsidRPr="00186126">
          <w:rPr>
            <w:rFonts w:ascii="Sylfaen" w:hAnsi="Sylfaen"/>
            <w:color w:val="auto"/>
            <w:sz w:val="24"/>
          </w:rPr>
          <w:t>PGR</w:t>
        </w:r>
      </w:smartTag>
      <w:r w:rsidRPr="00186126">
        <w:rPr>
          <w:rFonts w:ascii="Sylfaen" w:hAnsi="Sylfaen"/>
          <w:color w:val="auto"/>
          <w:sz w:val="24"/>
        </w:rPr>
        <w:t>.006) կազմում ընդգրկվում են հետ</w:t>
      </w:r>
      <w:r w:rsidR="00F76274">
        <w:rPr>
          <w:rFonts w:ascii="Sylfaen" w:hAnsi="Sylfaen"/>
          <w:color w:val="auto"/>
          <w:sz w:val="24"/>
        </w:rPr>
        <w:t>և</w:t>
      </w:r>
      <w:r w:rsidRPr="00186126">
        <w:rPr>
          <w:rFonts w:ascii="Sylfaen" w:hAnsi="Sylfaen"/>
          <w:color w:val="auto"/>
          <w:sz w:val="24"/>
        </w:rPr>
        <w:t>յալ ընթացակարգերը՝</w:t>
      </w:r>
    </w:p>
    <w:p w14:paraId="6311258D" w14:textId="77777777" w:rsidR="005B1D79" w:rsidRPr="00186126" w:rsidRDefault="005B1D79" w:rsidP="00DE7BC5">
      <w:pPr>
        <w:pStyle w:val="a1"/>
        <w:widowControl w:val="0"/>
        <w:spacing w:after="160" w:line="336" w:lineRule="auto"/>
        <w:rPr>
          <w:rFonts w:ascii="Sylfaen" w:hAnsi="Sylfaen"/>
          <w:sz w:val="24"/>
        </w:rPr>
      </w:pPr>
      <w:r w:rsidRPr="00186126">
        <w:rPr>
          <w:rFonts w:ascii="Sylfaen" w:hAnsi="Sylfaen"/>
          <w:sz w:val="24"/>
        </w:rPr>
        <w:t>«Ավելի վաղ ներկայացված տեղեկությունների չեղարկում» (P.LS.06.</w:t>
      </w:r>
      <w:smartTag w:uri="urn:schemas-microsoft-com:office:smarttags" w:element="stockticker">
        <w:r w:rsidRPr="00186126">
          <w:rPr>
            <w:rFonts w:ascii="Sylfaen" w:hAnsi="Sylfaen"/>
            <w:sz w:val="24"/>
          </w:rPr>
          <w:t>PRC</w:t>
        </w:r>
      </w:smartTag>
      <w:r w:rsidRPr="00186126">
        <w:rPr>
          <w:rFonts w:ascii="Sylfaen" w:hAnsi="Sylfaen"/>
          <w:sz w:val="24"/>
        </w:rPr>
        <w:t>.027)։</w:t>
      </w:r>
    </w:p>
    <w:p w14:paraId="23DA8C95" w14:textId="77777777" w:rsidR="005B1D79" w:rsidRPr="00186126" w:rsidRDefault="005B1D79" w:rsidP="00DE7BC5">
      <w:pPr>
        <w:pStyle w:val="af0"/>
        <w:widowControl w:val="0"/>
        <w:tabs>
          <w:tab w:val="left" w:pos="1134"/>
        </w:tabs>
        <w:spacing w:after="160" w:line="336" w:lineRule="auto"/>
        <w:ind w:firstLine="567"/>
        <w:rPr>
          <w:rFonts w:ascii="Sylfaen" w:hAnsi="Sylfaen"/>
          <w:color w:val="auto"/>
          <w:sz w:val="24"/>
        </w:rPr>
      </w:pPr>
      <w:r w:rsidRPr="00186126">
        <w:rPr>
          <w:rFonts w:ascii="Sylfaen" w:hAnsi="Sylfaen"/>
          <w:noProof/>
          <w:color w:val="auto"/>
          <w:sz w:val="24"/>
        </w:rPr>
        <w:t>31.</w:t>
      </w:r>
      <w:r w:rsidR="00DE7BC5" w:rsidRPr="00DE7BC5">
        <w:rPr>
          <w:rFonts w:ascii="Sylfaen" w:hAnsi="Sylfaen"/>
          <w:noProof/>
          <w:color w:val="auto"/>
          <w:sz w:val="24"/>
        </w:rPr>
        <w:tab/>
      </w:r>
      <w:r w:rsidRPr="00186126">
        <w:rPr>
          <w:rFonts w:ascii="Sylfaen" w:hAnsi="Sylfaen"/>
          <w:noProof/>
          <w:color w:val="auto"/>
          <w:sz w:val="24"/>
        </w:rPr>
        <w:t>Ավելի վաղ ներկայացված տեղեկությունները չեղարկելիս տեղեկատվական փոխգործակցության ընթացակարգերի խմբի բերված նկարագրությունը ներկայացված է 8-րդ նկարում։</w:t>
      </w:r>
    </w:p>
    <w:p w14:paraId="124FFB5C" w14:textId="77777777" w:rsidR="005B1D79" w:rsidRPr="00186126" w:rsidRDefault="00000000" w:rsidP="005B1D79">
      <w:pPr>
        <w:pStyle w:val="af0"/>
        <w:widowControl w:val="0"/>
        <w:spacing w:after="160"/>
        <w:rPr>
          <w:rFonts w:ascii="Sylfaen" w:hAnsi="Sylfaen"/>
          <w:color w:val="auto"/>
          <w:sz w:val="24"/>
        </w:rPr>
      </w:pPr>
      <w:r>
        <w:rPr>
          <w:rFonts w:ascii="Sylfaen" w:hAnsi="Sylfaen"/>
          <w:noProof/>
          <w:sz w:val="24"/>
          <w:lang w:val="en-US" w:eastAsia="en-US" w:bidi="ar-SA"/>
        </w:rPr>
        <w:pict w14:anchorId="34127F47">
          <v:group id="_x0000_s2789" style="position:absolute;left:0;text-align:left;margin-left:-2.65pt;margin-top:30.25pt;width:467.05pt;height:90.35pt;z-index:10" coordorigin="1365,10598" coordsize="9341,1807">
            <v:rect id="_x0000_s2185" style="position:absolute;left:1365;top:11453;width:1740;height:952" stroked="f">
              <v:textbox style="mso-next-textbox:#_x0000_s2185">
                <w:txbxContent>
                  <w:p w14:paraId="538D3D4A" w14:textId="77777777" w:rsidR="001D316C" w:rsidRPr="003214DD" w:rsidRDefault="001D316C" w:rsidP="00DE7BC5">
                    <w:pPr>
                      <w:spacing w:after="0" w:line="240" w:lineRule="auto"/>
                      <w:jc w:val="center"/>
                      <w:rPr>
                        <w:rFonts w:ascii="Sylfaen" w:hAnsi="Sylfaen"/>
                        <w:sz w:val="12"/>
                        <w:szCs w:val="12"/>
                      </w:rPr>
                    </w:pPr>
                    <w:r>
                      <w:rPr>
                        <w:rFonts w:ascii="Sylfaen" w:hAnsi="Sylfaen"/>
                        <w:color w:val="333233"/>
                        <w:sz w:val="12"/>
                      </w:rPr>
                      <w:t>Չեղարկման մասին տեղեկատվություն ներկայացնող օպերատոր (P.LS.06.ACT.007)</w:t>
                    </w:r>
                  </w:p>
                </w:txbxContent>
              </v:textbox>
            </v:rect>
            <v:rect id="_x0000_s2186" style="position:absolute;left:4746;top:11290;width:3105;height:956" stroked="f">
              <v:textbox style="mso-next-textbox:#_x0000_s2186">
                <w:txbxContent>
                  <w:p w14:paraId="645A1503" w14:textId="77777777" w:rsidR="001D316C" w:rsidRPr="003214DD" w:rsidRDefault="001D316C" w:rsidP="00DE7BC5">
                    <w:pPr>
                      <w:spacing w:after="0" w:line="240" w:lineRule="auto"/>
                      <w:jc w:val="center"/>
                      <w:rPr>
                        <w:rFonts w:ascii="Sylfaen" w:hAnsi="Sylfaen"/>
                        <w:sz w:val="12"/>
                        <w:szCs w:val="12"/>
                      </w:rPr>
                    </w:pPr>
                    <w:r>
                      <w:rPr>
                        <w:rFonts w:ascii="Sylfaen" w:hAnsi="Sylfaen"/>
                        <w:color w:val="333233"/>
                        <w:sz w:val="12"/>
                      </w:rPr>
                      <w:t>Ավելի վաղ ներկայացված տեղեկությունների չեղարկում (PLS 06.</w:t>
                    </w:r>
                    <w:smartTag w:uri="urn:schemas-microsoft-com:office:smarttags" w:element="stockticker">
                      <w:r>
                        <w:rPr>
                          <w:rFonts w:ascii="Sylfaen" w:hAnsi="Sylfaen"/>
                          <w:color w:val="333233"/>
                          <w:sz w:val="12"/>
                        </w:rPr>
                        <w:t>PRC</w:t>
                      </w:r>
                    </w:smartTag>
                    <w:r>
                      <w:rPr>
                        <w:rFonts w:ascii="Sylfaen" w:hAnsi="Sylfaen"/>
                        <w:color w:val="333233"/>
                        <w:sz w:val="12"/>
                      </w:rPr>
                      <w:t>.027)</w:t>
                    </w:r>
                  </w:p>
                </w:txbxContent>
              </v:textbox>
            </v:rect>
            <v:rect id="_x0000_s2187" style="position:absolute;left:9241;top:11453;width:1465;height:952" stroked="f">
              <v:textbox style="mso-next-textbox:#_x0000_s2187">
                <w:txbxContent>
                  <w:p w14:paraId="651A54FC" w14:textId="77777777" w:rsidR="001D316C" w:rsidRPr="003214DD" w:rsidRDefault="001D316C" w:rsidP="00DE7BC5">
                    <w:pPr>
                      <w:spacing w:after="0" w:line="240" w:lineRule="auto"/>
                      <w:jc w:val="center"/>
                      <w:rPr>
                        <w:rFonts w:ascii="Sylfaen" w:hAnsi="Sylfaen"/>
                        <w:sz w:val="12"/>
                        <w:szCs w:val="12"/>
                      </w:rPr>
                    </w:pPr>
                    <w:r>
                      <w:rPr>
                        <w:rFonts w:ascii="Sylfaen" w:hAnsi="Sylfaen"/>
                        <w:color w:val="333233"/>
                        <w:sz w:val="12"/>
                      </w:rPr>
                      <w:t>Չեղարկման մասին տեղեկատվությունը մշակող օպերատոր (P.LS.06.ACT.008)</w:t>
                    </w:r>
                  </w:p>
                </w:txbxContent>
              </v:textbox>
            </v:rect>
            <v:rect id="_x0000_s2188" style="position:absolute;left:4343;top:10598;width:1390;height:438" stroked="f">
              <v:textbox style="mso-next-textbox:#_x0000_s2188">
                <w:txbxContent>
                  <w:p w14:paraId="0192F591" w14:textId="77777777" w:rsidR="001D316C" w:rsidRPr="003214DD"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rect id="_x0000_s2189" style="position:absolute;left:6676;top:10598;width:1390;height:438" stroked="f">
              <v:textbox style="mso-next-textbox:#_x0000_s2189">
                <w:txbxContent>
                  <w:p w14:paraId="18854458" w14:textId="77777777" w:rsidR="001D316C" w:rsidRPr="003214DD" w:rsidRDefault="001D316C" w:rsidP="005B1D79">
                    <w:pPr>
                      <w:spacing w:after="0" w:line="240" w:lineRule="auto"/>
                      <w:rPr>
                        <w:rFonts w:ascii="Sylfaen" w:hAnsi="Sylfaen"/>
                        <w:sz w:val="12"/>
                        <w:szCs w:val="12"/>
                      </w:rPr>
                    </w:pPr>
                    <w:r>
                      <w:rPr>
                        <w:rFonts w:ascii="Sylfaen" w:hAnsi="Sylfaen"/>
                        <w:sz w:val="12"/>
                      </w:rPr>
                      <w:t>«Մասնակցություն»</w:t>
                    </w:r>
                  </w:p>
                </w:txbxContent>
              </v:textbox>
            </v:rect>
          </v:group>
        </w:pict>
      </w:r>
    </w:p>
    <w:p w14:paraId="216AB9FC" w14:textId="77777777" w:rsidR="005B1D79" w:rsidRPr="00186126" w:rsidRDefault="00F76274" w:rsidP="005B1D79">
      <w:pPr>
        <w:pStyle w:val="a9"/>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en-US" w:eastAsia="en-US" w:bidi="ar-SA"/>
        </w:rPr>
        <w:pict w14:anchorId="44A9A31B">
          <v:shape id="Рисунок 73" o:spid="_x0000_i1033" type="#_x0000_t75" style="width:468pt;height:93.6pt;visibility:visible;mso-wrap-style:square">
            <v:imagedata r:id="rId15" o:title=""/>
          </v:shape>
        </w:pict>
      </w:r>
    </w:p>
    <w:p w14:paraId="166DCFEB" w14:textId="77777777" w:rsidR="005B1D79" w:rsidRPr="00186126" w:rsidRDefault="005B1D79" w:rsidP="005B1D79">
      <w:pPr>
        <w:pStyle w:val="a8"/>
        <w:rPr>
          <w:rFonts w:ascii="Sylfaen" w:hAnsi="Sylfaen"/>
          <w:noProof/>
        </w:rPr>
      </w:pPr>
      <w:r w:rsidRPr="00186126">
        <w:rPr>
          <w:rFonts w:ascii="Sylfaen" w:hAnsi="Sylfaen"/>
        </w:rPr>
        <w:t>Նկար 8. Ավելի վաղ ներկայացված տեղեկությունները չեղարկելիս տեղեկատվական փոխգործակցության ընթացակարգերի խմբի ընդհանուր սխեմա</w:t>
      </w:r>
    </w:p>
    <w:p w14:paraId="0DCE15E8" w14:textId="77777777" w:rsidR="005B1D79" w:rsidRPr="00186126" w:rsidRDefault="005B1D79" w:rsidP="005B1D79">
      <w:pPr>
        <w:pStyle w:val="a1"/>
        <w:widowControl w:val="0"/>
        <w:spacing w:after="160"/>
        <w:rPr>
          <w:rFonts w:ascii="Sylfaen" w:hAnsi="Sylfaen"/>
          <w:sz w:val="24"/>
        </w:rPr>
      </w:pPr>
    </w:p>
    <w:p w14:paraId="362B2D37"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32.</w:t>
      </w:r>
      <w:r w:rsidR="00DE7BC5" w:rsidRPr="00DE7BC5">
        <w:rPr>
          <w:rFonts w:ascii="Sylfaen" w:hAnsi="Sylfaen"/>
          <w:noProof/>
          <w:color w:val="auto"/>
          <w:sz w:val="24"/>
        </w:rPr>
        <w:tab/>
      </w:r>
      <w:r w:rsidRPr="00186126">
        <w:rPr>
          <w:rFonts w:ascii="Sylfaen" w:hAnsi="Sylfaen"/>
          <w:noProof/>
          <w:color w:val="auto"/>
          <w:sz w:val="24"/>
        </w:rPr>
        <w:t>Ավելի վաղ ներկայացված տեղեկությունները չեղարկելիս տեղեկատվական փոխգործակցության ընթացակարգերի խմբում ընդգրկված՝ ընդհանուր գործընթացի ընթացակարգերի ցանկը բերված է 7-րդ աղյուսակում:</w:t>
      </w:r>
    </w:p>
    <w:p w14:paraId="317258D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 xml:space="preserve">Աղյուսակ 7 </w:t>
      </w:r>
    </w:p>
    <w:p w14:paraId="0AC72359" w14:textId="77777777"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Ավելի վաղ ներկայացված տեղեկությունները չեղարկելիս տեղեկատվական փոխգործակցության ընթացակարգերի խմբում ընդգրկված՝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5B1D79" w:rsidRPr="00186126" w14:paraId="3010FD6F" w14:textId="77777777" w:rsidTr="005B1D79">
        <w:trPr>
          <w:tblHeader/>
        </w:trPr>
        <w:tc>
          <w:tcPr>
            <w:tcW w:w="2415" w:type="dxa"/>
          </w:tcPr>
          <w:p w14:paraId="14A3CEB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471" w:type="dxa"/>
          </w:tcPr>
          <w:p w14:paraId="6B3F3ED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470" w:type="dxa"/>
          </w:tcPr>
          <w:p w14:paraId="7459B21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35AFAAA8" w14:textId="77777777" w:rsidTr="005B1D79">
        <w:trPr>
          <w:tblHeader/>
        </w:trPr>
        <w:tc>
          <w:tcPr>
            <w:tcW w:w="2415" w:type="dxa"/>
            <w:tcBorders>
              <w:bottom w:val="single" w:sz="4" w:space="0" w:color="auto"/>
            </w:tcBorders>
          </w:tcPr>
          <w:p w14:paraId="16D75B4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471" w:type="dxa"/>
            <w:tcBorders>
              <w:bottom w:val="single" w:sz="4" w:space="0" w:color="auto"/>
            </w:tcBorders>
          </w:tcPr>
          <w:p w14:paraId="5ED55F0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470" w:type="dxa"/>
            <w:tcBorders>
              <w:bottom w:val="single" w:sz="4" w:space="0" w:color="auto"/>
            </w:tcBorders>
          </w:tcPr>
          <w:p w14:paraId="3AAA634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4CBE4600" w14:textId="77777777" w:rsidTr="005B1D79">
        <w:trPr>
          <w:cantSplit/>
        </w:trPr>
        <w:tc>
          <w:tcPr>
            <w:tcW w:w="2415" w:type="dxa"/>
          </w:tcPr>
          <w:p w14:paraId="2F32BF48" w14:textId="77777777" w:rsidR="005B1D79"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w:t>
            </w:r>
            <w:smartTag w:uri="urn:schemas-microsoft-com:office:smarttags" w:element="stockticker">
              <w:r w:rsidRPr="00186126">
                <w:rPr>
                  <w:rFonts w:ascii="Sylfaen" w:hAnsi="Sylfaen"/>
                  <w:color w:val="auto"/>
                  <w:sz w:val="20"/>
                  <w:szCs w:val="24"/>
                </w:rPr>
                <w:t>PRC</w:t>
              </w:r>
            </w:smartTag>
            <w:r w:rsidRPr="00186126">
              <w:rPr>
                <w:rFonts w:ascii="Sylfaen" w:hAnsi="Sylfaen"/>
                <w:color w:val="auto"/>
                <w:sz w:val="20"/>
                <w:szCs w:val="24"/>
              </w:rPr>
              <w:t>.027</w:t>
            </w:r>
          </w:p>
        </w:tc>
        <w:tc>
          <w:tcPr>
            <w:tcW w:w="3471" w:type="dxa"/>
          </w:tcPr>
          <w:p w14:paraId="48E0F53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ավելի վաղ ներկայացված տեղեկությունների չեղարկում</w:t>
            </w:r>
          </w:p>
        </w:tc>
        <w:tc>
          <w:tcPr>
            <w:tcW w:w="3470" w:type="dxa"/>
            <w:tcBorders>
              <w:top w:val="single" w:sz="4" w:space="0" w:color="auto"/>
              <w:bottom w:val="single" w:sz="4" w:space="0" w:color="auto"/>
            </w:tcBorders>
          </w:tcPr>
          <w:p w14:paraId="792CF4F5" w14:textId="1C07408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ընթացակարգը նախատեսված է ընդհանուր գործընթացի համապատասխան ընթացակարգի </w:t>
            </w:r>
            <w:r w:rsidR="00F76274">
              <w:rPr>
                <w:rFonts w:ascii="Sylfaen" w:hAnsi="Sylfaen"/>
                <w:noProof/>
                <w:color w:val="auto"/>
                <w:sz w:val="20"/>
                <w:szCs w:val="24"/>
              </w:rPr>
              <w:t>և</w:t>
            </w:r>
            <w:r w:rsidRPr="00186126">
              <w:rPr>
                <w:rFonts w:ascii="Sylfaen" w:hAnsi="Sylfaen"/>
                <w:noProof/>
                <w:color w:val="auto"/>
                <w:sz w:val="20"/>
                <w:szCs w:val="24"/>
              </w:rPr>
              <w:t xml:space="preserve"> դրա հետ կապված՝ ընդհանուր գործընթացի տրանզակցիայի իրագործման շրջանակներում ընդհանուր գործընթացի մասնակցի կողմից ավելի վաղ ստացված </w:t>
            </w:r>
            <w:r w:rsidR="00F76274">
              <w:rPr>
                <w:rFonts w:ascii="Sylfaen" w:hAnsi="Sylfaen"/>
                <w:noProof/>
                <w:color w:val="auto"/>
                <w:sz w:val="20"/>
                <w:szCs w:val="24"/>
              </w:rPr>
              <w:t>և</w:t>
            </w:r>
            <w:r w:rsidRPr="00186126">
              <w:rPr>
                <w:rFonts w:ascii="Sylfaen" w:hAnsi="Sylfaen"/>
                <w:noProof/>
                <w:color w:val="auto"/>
                <w:sz w:val="20"/>
                <w:szCs w:val="24"/>
              </w:rPr>
              <w:t xml:space="preserve"> մշակված՝ նավիգացիոն կապարակնիքի կամ հետագծման օբյեկտի, կամ փոխադրման մասին տեղեկությունների չեղարկման համար</w:t>
            </w:r>
          </w:p>
        </w:tc>
      </w:tr>
    </w:tbl>
    <w:p w14:paraId="3A905687"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p>
    <w:p w14:paraId="4E543B6E"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V.</w:t>
      </w:r>
      <w:bookmarkEnd w:id="37"/>
      <w:bookmarkEnd w:id="38"/>
      <w:bookmarkEnd w:id="39"/>
      <w:bookmarkEnd w:id="40"/>
      <w:r w:rsidRPr="00186126">
        <w:rPr>
          <w:rFonts w:ascii="Sylfaen" w:hAnsi="Sylfaen"/>
          <w:color w:val="auto"/>
          <w:sz w:val="24"/>
          <w:szCs w:val="24"/>
        </w:rPr>
        <w:t xml:space="preserve"> Ընդհանուր գործընթացի տեղեկատվական օբյեկտները</w:t>
      </w:r>
    </w:p>
    <w:p w14:paraId="1078C241" w14:textId="0628DE65" w:rsidR="005B1D79" w:rsidRPr="00186126" w:rsidRDefault="005B1D79" w:rsidP="00DE7BC5">
      <w:pPr>
        <w:pStyle w:val="af0"/>
        <w:widowControl w:val="0"/>
        <w:tabs>
          <w:tab w:val="left" w:pos="1134"/>
        </w:tabs>
        <w:spacing w:after="160"/>
        <w:ind w:firstLine="567"/>
        <w:rPr>
          <w:rFonts w:ascii="Sylfaen" w:hAnsi="Sylfaen"/>
          <w:color w:val="auto"/>
          <w:sz w:val="24"/>
        </w:rPr>
      </w:pPr>
      <w:bookmarkStart w:id="41" w:name="_Toc369271025"/>
      <w:r w:rsidRPr="00186126">
        <w:rPr>
          <w:rFonts w:ascii="Sylfaen" w:hAnsi="Sylfaen"/>
          <w:noProof/>
          <w:color w:val="auto"/>
          <w:sz w:val="24"/>
        </w:rPr>
        <w:t>33.</w:t>
      </w:r>
      <w:bookmarkEnd w:id="41"/>
      <w:r w:rsidR="00DE7BC5" w:rsidRPr="00DE7BC5">
        <w:rPr>
          <w:rFonts w:ascii="Sylfaen" w:hAnsi="Sylfaen"/>
          <w:noProof/>
          <w:color w:val="auto"/>
          <w:sz w:val="24"/>
        </w:rPr>
        <w:tab/>
      </w:r>
      <w:r w:rsidRPr="00186126">
        <w:rPr>
          <w:rFonts w:ascii="Sylfaen" w:hAnsi="Sylfaen"/>
          <w:noProof/>
          <w:color w:val="auto"/>
          <w:sz w:val="24"/>
        </w:rPr>
        <w:t>Տեղեկատվական այն օբյեկտների ցանկը, որոնց մասին կամ որոնցից տեղեկությունները փոխանցվում են ընդհանուր գործընթացի մասնակիցների միջ</w:t>
      </w:r>
      <w:r w:rsidR="00F76274">
        <w:rPr>
          <w:rFonts w:ascii="Sylfaen" w:hAnsi="Sylfaen"/>
          <w:noProof/>
          <w:color w:val="auto"/>
          <w:sz w:val="24"/>
        </w:rPr>
        <w:t>և</w:t>
      </w:r>
      <w:r w:rsidRPr="00186126">
        <w:rPr>
          <w:rFonts w:ascii="Sylfaen" w:hAnsi="Sylfaen"/>
          <w:noProof/>
          <w:color w:val="auto"/>
          <w:sz w:val="24"/>
        </w:rPr>
        <w:t xml:space="preserve"> տեղեկատվական փոխգործակցության ընթացքում, բերված է 8-րդ աղյուսակում։</w:t>
      </w:r>
    </w:p>
    <w:p w14:paraId="03C1028C" w14:textId="77777777" w:rsidR="000A4C8F" w:rsidRPr="00186126" w:rsidRDefault="000A4C8F" w:rsidP="005B1D79">
      <w:pPr>
        <w:pStyle w:val="af3"/>
        <w:keepNext w:val="0"/>
        <w:keepLines w:val="0"/>
        <w:widowControl w:val="0"/>
        <w:spacing w:before="0" w:after="160" w:line="360" w:lineRule="auto"/>
        <w:rPr>
          <w:rFonts w:ascii="Sylfaen" w:hAnsi="Sylfaen"/>
          <w:color w:val="auto"/>
          <w:sz w:val="24"/>
        </w:rPr>
      </w:pPr>
    </w:p>
    <w:p w14:paraId="1E8B5A8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8 </w:t>
      </w:r>
    </w:p>
    <w:p w14:paraId="631D94B5"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Տեղեկատվական օբյեկտների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6"/>
        <w:gridCol w:w="3470"/>
        <w:gridCol w:w="3470"/>
      </w:tblGrid>
      <w:tr w:rsidR="005B1D79" w:rsidRPr="00186126" w14:paraId="3BFEA956" w14:textId="77777777" w:rsidTr="00DE7BC5">
        <w:trPr>
          <w:tblHeader/>
        </w:trPr>
        <w:tc>
          <w:tcPr>
            <w:tcW w:w="2416" w:type="dxa"/>
          </w:tcPr>
          <w:p w14:paraId="00DEDA8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470" w:type="dxa"/>
          </w:tcPr>
          <w:p w14:paraId="0071CFF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470" w:type="dxa"/>
          </w:tcPr>
          <w:p w14:paraId="29444B0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48241F37" w14:textId="77777777" w:rsidTr="00DE7BC5">
        <w:trPr>
          <w:tblHeader/>
        </w:trPr>
        <w:tc>
          <w:tcPr>
            <w:tcW w:w="2416" w:type="dxa"/>
          </w:tcPr>
          <w:p w14:paraId="33B3215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470" w:type="dxa"/>
          </w:tcPr>
          <w:p w14:paraId="7A14027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470" w:type="dxa"/>
          </w:tcPr>
          <w:p w14:paraId="6CB0727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9F450DC" w14:textId="77777777" w:rsidTr="00DE7BC5">
        <w:tc>
          <w:tcPr>
            <w:tcW w:w="2416" w:type="dxa"/>
            <w:tcBorders>
              <w:top w:val="single" w:sz="4" w:space="0" w:color="auto"/>
              <w:bottom w:val="single" w:sz="4" w:space="0" w:color="auto"/>
            </w:tcBorders>
          </w:tcPr>
          <w:p w14:paraId="2CCE4EA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P.LS.06.</w:t>
            </w:r>
            <w:smartTag w:uri="urn:schemas-microsoft-com:office:smarttags" w:element="stockticker">
              <w:r w:rsidRPr="00186126">
                <w:rPr>
                  <w:rFonts w:ascii="Sylfaen" w:hAnsi="Sylfaen"/>
                  <w:noProof/>
                  <w:color w:val="auto"/>
                  <w:sz w:val="20"/>
                  <w:szCs w:val="24"/>
                </w:rPr>
                <w:t>BEN</w:t>
              </w:r>
            </w:smartTag>
            <w:r w:rsidRPr="00186126">
              <w:rPr>
                <w:rFonts w:ascii="Sylfaen" w:hAnsi="Sylfaen"/>
                <w:noProof/>
                <w:color w:val="auto"/>
                <w:sz w:val="20"/>
                <w:szCs w:val="24"/>
              </w:rPr>
              <w:t>.001</w:t>
            </w:r>
          </w:p>
        </w:tc>
        <w:tc>
          <w:tcPr>
            <w:tcW w:w="3470" w:type="dxa"/>
            <w:tcBorders>
              <w:top w:val="single" w:sz="4" w:space="0" w:color="auto"/>
              <w:bottom w:val="single" w:sz="4" w:space="0" w:color="auto"/>
            </w:tcBorders>
          </w:tcPr>
          <w:p w14:paraId="01AD50EA" w14:textId="77777777" w:rsidR="005B1D79" w:rsidRPr="00186126" w:rsidRDefault="005B1D79" w:rsidP="00DE7BC5">
            <w:pPr>
              <w:pStyle w:val="a3"/>
              <w:widowControl w:val="0"/>
              <w:spacing w:after="120" w:line="240" w:lineRule="auto"/>
              <w:ind w:left="-6"/>
              <w:jc w:val="left"/>
              <w:outlineLvl w:val="6"/>
              <w:rPr>
                <w:rFonts w:ascii="Sylfaen" w:hAnsi="Sylfaen"/>
                <w:color w:val="auto"/>
                <w:sz w:val="20"/>
                <w:szCs w:val="24"/>
                <w:lang w:val="en-US"/>
              </w:rPr>
            </w:pPr>
            <w:r w:rsidRPr="00186126">
              <w:rPr>
                <w:rFonts w:ascii="Sylfaen" w:hAnsi="Sylfaen"/>
                <w:noProof/>
                <w:color w:val="auto"/>
                <w:sz w:val="20"/>
                <w:szCs w:val="24"/>
              </w:rPr>
              <w:t>նավիգացիոն կապարակնիքի մասին տեղեկություններ</w:t>
            </w:r>
          </w:p>
        </w:tc>
        <w:tc>
          <w:tcPr>
            <w:tcW w:w="3470" w:type="dxa"/>
            <w:tcBorders>
              <w:top w:val="single" w:sz="4" w:space="0" w:color="auto"/>
              <w:bottom w:val="single" w:sz="4" w:space="0" w:color="auto"/>
            </w:tcBorders>
          </w:tcPr>
          <w:p w14:paraId="7105E377"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նավիգացիոն կապարակնիքի մասին տեղեկությունների կոնկրետ փոխադրումը հետագծելիս՝ ներառյալ նավիգացիոն </w:t>
            </w:r>
            <w:r w:rsidRPr="00186126">
              <w:rPr>
                <w:rFonts w:ascii="Sylfaen" w:hAnsi="Sylfaen"/>
                <w:noProof/>
                <w:color w:val="auto"/>
                <w:sz w:val="20"/>
                <w:szCs w:val="24"/>
              </w:rPr>
              <w:lastRenderedPageBreak/>
              <w:t xml:space="preserve">կապարակնիքի հետ իրականացվող գործողությունների մասին տեղեկությունները </w:t>
            </w:r>
          </w:p>
        </w:tc>
      </w:tr>
      <w:tr w:rsidR="005B1D79" w:rsidRPr="00186126" w14:paraId="37C97F8B" w14:textId="77777777" w:rsidTr="00DE7BC5">
        <w:tc>
          <w:tcPr>
            <w:tcW w:w="2416" w:type="dxa"/>
            <w:tcBorders>
              <w:top w:val="single" w:sz="4" w:space="0" w:color="auto"/>
              <w:bottom w:val="single" w:sz="4" w:space="0" w:color="auto"/>
            </w:tcBorders>
          </w:tcPr>
          <w:p w14:paraId="7CCEBF71"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lastRenderedPageBreak/>
              <w:t>P.LS.06.</w:t>
            </w:r>
            <w:smartTag w:uri="urn:schemas-microsoft-com:office:smarttags" w:element="stockticker">
              <w:r w:rsidRPr="00186126">
                <w:rPr>
                  <w:rFonts w:ascii="Sylfaen" w:hAnsi="Sylfaen"/>
                  <w:noProof/>
                  <w:color w:val="auto"/>
                  <w:sz w:val="20"/>
                  <w:szCs w:val="24"/>
                </w:rPr>
                <w:t>BEN</w:t>
              </w:r>
            </w:smartTag>
            <w:r w:rsidRPr="00186126">
              <w:rPr>
                <w:rFonts w:ascii="Sylfaen" w:hAnsi="Sylfaen"/>
                <w:noProof/>
                <w:color w:val="auto"/>
                <w:sz w:val="20"/>
                <w:szCs w:val="24"/>
              </w:rPr>
              <w:t>.002</w:t>
            </w:r>
          </w:p>
        </w:tc>
        <w:tc>
          <w:tcPr>
            <w:tcW w:w="3470" w:type="dxa"/>
            <w:tcBorders>
              <w:top w:val="single" w:sz="4" w:space="0" w:color="auto"/>
              <w:bottom w:val="single" w:sz="4" w:space="0" w:color="auto"/>
            </w:tcBorders>
          </w:tcPr>
          <w:p w14:paraId="229342B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հետագծման օբյեկտի մասին տեղեկություններ</w:t>
            </w:r>
          </w:p>
        </w:tc>
        <w:tc>
          <w:tcPr>
            <w:tcW w:w="3470" w:type="dxa"/>
            <w:tcBorders>
              <w:top w:val="single" w:sz="4" w:space="0" w:color="auto"/>
              <w:bottom w:val="single" w:sz="4" w:space="0" w:color="auto"/>
            </w:tcBorders>
          </w:tcPr>
          <w:p w14:paraId="0674540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հետագծման օբյեկտի մասին տեղեկությունների ամբողջությունը</w:t>
            </w:r>
          </w:p>
        </w:tc>
      </w:tr>
      <w:tr w:rsidR="005B1D79" w:rsidRPr="00186126" w14:paraId="4108809F" w14:textId="77777777" w:rsidTr="00DE7BC5">
        <w:tc>
          <w:tcPr>
            <w:tcW w:w="2416" w:type="dxa"/>
            <w:tcBorders>
              <w:top w:val="single" w:sz="4" w:space="0" w:color="auto"/>
              <w:bottom w:val="single" w:sz="4" w:space="0" w:color="auto"/>
            </w:tcBorders>
          </w:tcPr>
          <w:p w14:paraId="482EC4E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w:t>
            </w:r>
            <w:smartTag w:uri="urn:schemas-microsoft-com:office:smarttags" w:element="stockticker">
              <w:r w:rsidRPr="00186126">
                <w:rPr>
                  <w:rFonts w:ascii="Sylfaen" w:hAnsi="Sylfaen"/>
                  <w:noProof/>
                  <w:color w:val="auto"/>
                  <w:sz w:val="20"/>
                  <w:szCs w:val="24"/>
                </w:rPr>
                <w:t>BEN</w:t>
              </w:r>
            </w:smartTag>
            <w:r w:rsidRPr="00186126">
              <w:rPr>
                <w:rFonts w:ascii="Sylfaen" w:hAnsi="Sylfaen"/>
                <w:noProof/>
                <w:color w:val="auto"/>
                <w:sz w:val="20"/>
                <w:szCs w:val="24"/>
              </w:rPr>
              <w:t>.003</w:t>
            </w:r>
          </w:p>
        </w:tc>
        <w:tc>
          <w:tcPr>
            <w:tcW w:w="3470" w:type="dxa"/>
            <w:tcBorders>
              <w:top w:val="single" w:sz="4" w:space="0" w:color="auto"/>
              <w:bottom w:val="single" w:sz="4" w:space="0" w:color="auto"/>
            </w:tcBorders>
          </w:tcPr>
          <w:p w14:paraId="4544776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մասին տեղեկություններ</w:t>
            </w:r>
          </w:p>
        </w:tc>
        <w:tc>
          <w:tcPr>
            <w:tcW w:w="3470" w:type="dxa"/>
            <w:tcBorders>
              <w:top w:val="single" w:sz="4" w:space="0" w:color="auto"/>
              <w:bottom w:val="single" w:sz="4" w:space="0" w:color="auto"/>
            </w:tcBorders>
          </w:tcPr>
          <w:p w14:paraId="6EA4BD8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մասին տեղեկությունների ամբողջությունը</w:t>
            </w:r>
          </w:p>
        </w:tc>
      </w:tr>
      <w:tr w:rsidR="005B1D79" w:rsidRPr="00186126" w14:paraId="03D52260" w14:textId="77777777" w:rsidTr="00DE7BC5">
        <w:tc>
          <w:tcPr>
            <w:tcW w:w="2416" w:type="dxa"/>
            <w:tcBorders>
              <w:top w:val="single" w:sz="4" w:space="0" w:color="auto"/>
              <w:bottom w:val="single" w:sz="4" w:space="0" w:color="auto"/>
            </w:tcBorders>
          </w:tcPr>
          <w:p w14:paraId="7E3B28C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w:t>
            </w:r>
            <w:smartTag w:uri="urn:schemas-microsoft-com:office:smarttags" w:element="stockticker">
              <w:r w:rsidRPr="00186126">
                <w:rPr>
                  <w:rFonts w:ascii="Sylfaen" w:hAnsi="Sylfaen"/>
                  <w:noProof/>
                  <w:color w:val="auto"/>
                  <w:sz w:val="20"/>
                  <w:szCs w:val="24"/>
                </w:rPr>
                <w:t>BEN</w:t>
              </w:r>
            </w:smartTag>
            <w:r w:rsidRPr="00186126">
              <w:rPr>
                <w:rFonts w:ascii="Sylfaen" w:hAnsi="Sylfaen"/>
                <w:noProof/>
                <w:color w:val="auto"/>
                <w:sz w:val="20"/>
                <w:szCs w:val="24"/>
              </w:rPr>
              <w:t>.004</w:t>
            </w:r>
          </w:p>
        </w:tc>
        <w:tc>
          <w:tcPr>
            <w:tcW w:w="3470" w:type="dxa"/>
            <w:tcBorders>
              <w:top w:val="single" w:sz="4" w:space="0" w:color="auto"/>
              <w:bottom w:val="single" w:sz="4" w:space="0" w:color="auto"/>
            </w:tcBorders>
          </w:tcPr>
          <w:p w14:paraId="3E9946E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տեղեկությունների չեղարկման մասին տեղեկատվություն</w:t>
            </w:r>
          </w:p>
        </w:tc>
        <w:tc>
          <w:tcPr>
            <w:tcW w:w="3470" w:type="dxa"/>
            <w:tcBorders>
              <w:top w:val="single" w:sz="4" w:space="0" w:color="auto"/>
              <w:bottom w:val="single" w:sz="4" w:space="0" w:color="auto"/>
            </w:tcBorders>
          </w:tcPr>
          <w:p w14:paraId="194193F0" w14:textId="23F7D575"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չեղարկման ենթակա՝ նավիգացիոն կապարակնիքի կամ հետագծման օբյեկտի, կամ փոխադրման մասին այն տեղեկությունները միանշանակ սահմանող նույնականացուցիչների ամբողջությունը, որոնք ավելի վաղ ստացվել </w:t>
            </w:r>
            <w:r w:rsidR="00F76274">
              <w:rPr>
                <w:rFonts w:ascii="Sylfaen" w:hAnsi="Sylfaen"/>
                <w:noProof/>
                <w:color w:val="auto"/>
                <w:sz w:val="20"/>
                <w:szCs w:val="24"/>
              </w:rPr>
              <w:t>և</w:t>
            </w:r>
            <w:r w:rsidRPr="00186126">
              <w:rPr>
                <w:rFonts w:ascii="Sylfaen" w:hAnsi="Sylfaen"/>
                <w:noProof/>
                <w:color w:val="auto"/>
                <w:sz w:val="20"/>
                <w:szCs w:val="24"/>
              </w:rPr>
              <w:t xml:space="preserve"> մշակվել էին ընդհանուր գործընթացի մասնակցի կողմից՝ ընդհանուր գործընթացի համապատասխան ընթացակարգի </w:t>
            </w:r>
            <w:r w:rsidR="00F76274">
              <w:rPr>
                <w:rFonts w:ascii="Sylfaen" w:hAnsi="Sylfaen"/>
                <w:noProof/>
                <w:color w:val="auto"/>
                <w:sz w:val="20"/>
                <w:szCs w:val="24"/>
              </w:rPr>
              <w:t>և</w:t>
            </w:r>
            <w:r w:rsidRPr="00186126">
              <w:rPr>
                <w:rFonts w:ascii="Sylfaen" w:hAnsi="Sylfaen"/>
                <w:noProof/>
                <w:color w:val="auto"/>
                <w:sz w:val="20"/>
                <w:szCs w:val="24"/>
              </w:rPr>
              <w:t xml:space="preserve"> դրա հետ կապված՝ ընդհանուր գործընթացի տրանզակցիայի իրագործման շրջանակներում</w:t>
            </w:r>
          </w:p>
        </w:tc>
      </w:tr>
    </w:tbl>
    <w:p w14:paraId="22947B98" w14:textId="77777777" w:rsidR="005B1D79" w:rsidRPr="00186126" w:rsidRDefault="005B1D79" w:rsidP="005B1D79">
      <w:pPr>
        <w:pStyle w:val="af0"/>
        <w:widowControl w:val="0"/>
        <w:spacing w:after="160"/>
        <w:ind w:firstLine="0"/>
        <w:jc w:val="center"/>
        <w:outlineLvl w:val="0"/>
        <w:rPr>
          <w:rFonts w:ascii="Sylfaen" w:hAnsi="Sylfaen"/>
          <w:color w:val="auto"/>
          <w:sz w:val="24"/>
        </w:rPr>
      </w:pPr>
      <w:bookmarkStart w:id="42" w:name="_Toc363227845"/>
      <w:bookmarkStart w:id="43" w:name="_Toc364113136"/>
      <w:bookmarkStart w:id="44" w:name="_Toc369271028"/>
      <w:bookmarkStart w:id="45" w:name="_Toc375908838"/>
    </w:p>
    <w:p w14:paraId="35562AF8" w14:textId="77777777" w:rsidR="005B1D79" w:rsidRPr="00186126" w:rsidRDefault="005B1D79" w:rsidP="005B1D79">
      <w:pPr>
        <w:pStyle w:val="af0"/>
        <w:widowControl w:val="0"/>
        <w:spacing w:after="160"/>
        <w:ind w:firstLine="0"/>
        <w:jc w:val="center"/>
        <w:outlineLvl w:val="0"/>
        <w:rPr>
          <w:rFonts w:ascii="Sylfaen" w:hAnsi="Sylfaen"/>
          <w:color w:val="auto"/>
          <w:sz w:val="24"/>
        </w:rPr>
      </w:pPr>
      <w:r w:rsidRPr="00186126">
        <w:rPr>
          <w:rFonts w:ascii="Sylfaen" w:hAnsi="Sylfaen"/>
          <w:color w:val="auto"/>
          <w:sz w:val="24"/>
        </w:rPr>
        <w:t>VI. Ընդհանուր գործընթացի մասնակիցների պատասխանատվությունը</w:t>
      </w:r>
    </w:p>
    <w:p w14:paraId="45BB4123" w14:textId="22125C64" w:rsidR="005B1D79" w:rsidRPr="00186126" w:rsidRDefault="005B1D79" w:rsidP="00DE7BC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34.</w:t>
      </w:r>
      <w:r w:rsidR="00DE7BC5" w:rsidRPr="00DE7BC5">
        <w:rPr>
          <w:rFonts w:ascii="Sylfaen" w:hAnsi="Sylfaen"/>
          <w:noProof/>
          <w:color w:val="auto"/>
          <w:sz w:val="24"/>
        </w:rPr>
        <w:tab/>
      </w:r>
      <w:r w:rsidRPr="00186126">
        <w:rPr>
          <w:rFonts w:ascii="Sylfaen" w:hAnsi="Sylfaen"/>
          <w:noProof/>
          <w:color w:val="auto"/>
          <w:sz w:val="24"/>
        </w:rPr>
        <w:t xml:space="preserve">Տեղեկատվական փոխգործակցությանը մասնակցող պաշտոնատար անձինք </w:t>
      </w:r>
      <w:r w:rsidR="00F76274">
        <w:rPr>
          <w:rFonts w:ascii="Sylfaen" w:hAnsi="Sylfaen"/>
          <w:noProof/>
          <w:color w:val="auto"/>
          <w:sz w:val="24"/>
        </w:rPr>
        <w:t>և</w:t>
      </w:r>
      <w:r w:rsidRPr="00186126">
        <w:rPr>
          <w:rFonts w:ascii="Sylfaen" w:hAnsi="Sylfaen"/>
          <w:noProof/>
          <w:color w:val="auto"/>
          <w:sz w:val="24"/>
        </w:rPr>
        <w:t xml:space="preserve"> լիազորված օպերատորների աշխատակիցները տեղեկությունները ժամանակին </w:t>
      </w:r>
      <w:r w:rsidR="00F76274">
        <w:rPr>
          <w:rFonts w:ascii="Sylfaen" w:hAnsi="Sylfaen"/>
          <w:noProof/>
          <w:color w:val="auto"/>
          <w:sz w:val="24"/>
        </w:rPr>
        <w:t>և</w:t>
      </w:r>
      <w:r w:rsidRPr="00186126">
        <w:rPr>
          <w:rFonts w:ascii="Sylfaen" w:hAnsi="Sylfaen"/>
          <w:noProof/>
          <w:color w:val="auto"/>
          <w:sz w:val="24"/>
        </w:rPr>
        <w:t xml:space="preserve"> ամբողջական ներկայացնելն ապահովելուն ուղղված պահանջները չկատարելու համար կարգապահական պատասխանատվության են ենթարկվում՝ անդամ պետությունների օրենսդրությանը համապատասխան։</w:t>
      </w:r>
    </w:p>
    <w:p w14:paraId="3BBEBBC6" w14:textId="77777777" w:rsidR="00DE7BC5" w:rsidRPr="00FF0E26" w:rsidRDefault="00DE7BC5" w:rsidP="005B1D79">
      <w:pPr>
        <w:pStyle w:val="af0"/>
        <w:widowControl w:val="0"/>
        <w:spacing w:after="160"/>
        <w:ind w:firstLine="0"/>
        <w:jc w:val="center"/>
        <w:outlineLvl w:val="0"/>
        <w:rPr>
          <w:rFonts w:ascii="Sylfaen" w:hAnsi="Sylfaen"/>
          <w:color w:val="auto"/>
          <w:sz w:val="24"/>
        </w:rPr>
      </w:pPr>
    </w:p>
    <w:p w14:paraId="1F366F87" w14:textId="03877422" w:rsidR="005B1D79" w:rsidRPr="00186126" w:rsidRDefault="005B1D79" w:rsidP="005B1D79">
      <w:pPr>
        <w:pStyle w:val="af0"/>
        <w:widowControl w:val="0"/>
        <w:spacing w:after="160"/>
        <w:ind w:firstLine="0"/>
        <w:jc w:val="center"/>
        <w:outlineLvl w:val="0"/>
        <w:rPr>
          <w:rFonts w:ascii="Sylfaen" w:hAnsi="Sylfaen"/>
          <w:color w:val="auto"/>
          <w:sz w:val="24"/>
        </w:rPr>
      </w:pPr>
      <w:smartTag w:uri="urn:schemas-microsoft-com:office:smarttags" w:element="stockticker">
        <w:r w:rsidRPr="00186126">
          <w:rPr>
            <w:rFonts w:ascii="Sylfaen" w:hAnsi="Sylfaen"/>
            <w:color w:val="auto"/>
            <w:sz w:val="24"/>
          </w:rPr>
          <w:t>VII</w:t>
        </w:r>
      </w:smartTag>
      <w:r w:rsidRPr="00186126">
        <w:rPr>
          <w:rFonts w:ascii="Sylfaen" w:hAnsi="Sylfaen"/>
          <w:color w:val="auto"/>
          <w:sz w:val="24"/>
        </w:rPr>
        <w:t xml:space="preserve">. Ընդհանուր գործընթացի տեղեկագրքերը </w:t>
      </w:r>
      <w:r w:rsidR="00F76274">
        <w:rPr>
          <w:rFonts w:ascii="Sylfaen" w:hAnsi="Sylfaen"/>
          <w:color w:val="auto"/>
          <w:sz w:val="24"/>
        </w:rPr>
        <w:t>և</w:t>
      </w:r>
      <w:r w:rsidRPr="00186126">
        <w:rPr>
          <w:rFonts w:ascii="Sylfaen" w:hAnsi="Sylfaen"/>
          <w:color w:val="auto"/>
          <w:sz w:val="24"/>
        </w:rPr>
        <w:t xml:space="preserve"> դասակարգիչները</w:t>
      </w:r>
      <w:bookmarkEnd w:id="42"/>
      <w:bookmarkEnd w:id="43"/>
      <w:bookmarkEnd w:id="44"/>
      <w:bookmarkEnd w:id="45"/>
    </w:p>
    <w:p w14:paraId="0661444B" w14:textId="09D2839C"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35.</w:t>
      </w:r>
      <w:r w:rsidR="00DE7BC5" w:rsidRPr="00DE7BC5">
        <w:rPr>
          <w:rFonts w:ascii="Sylfaen" w:hAnsi="Sylfaen"/>
          <w:noProof/>
          <w:color w:val="auto"/>
          <w:sz w:val="24"/>
        </w:rPr>
        <w:tab/>
      </w:r>
      <w:r w:rsidRPr="00186126">
        <w:rPr>
          <w:rFonts w:ascii="Sylfaen" w:hAnsi="Sylfaen"/>
          <w:noProof/>
          <w:color w:val="auto"/>
          <w:sz w:val="24"/>
        </w:rPr>
        <w:t xml:space="preserve">Ընդհանուր գործընթացի տեղեկագրքերի </w:t>
      </w:r>
      <w:r w:rsidR="00F76274">
        <w:rPr>
          <w:rFonts w:ascii="Sylfaen" w:hAnsi="Sylfaen"/>
          <w:noProof/>
          <w:color w:val="auto"/>
          <w:sz w:val="24"/>
        </w:rPr>
        <w:t>և</w:t>
      </w:r>
      <w:r w:rsidRPr="00186126">
        <w:rPr>
          <w:rFonts w:ascii="Sylfaen" w:hAnsi="Sylfaen"/>
          <w:noProof/>
          <w:color w:val="auto"/>
          <w:sz w:val="24"/>
        </w:rPr>
        <w:t xml:space="preserve"> դասակարգիչների ցանկը բերված է 9-րդ աղյուսակում:</w:t>
      </w:r>
    </w:p>
    <w:p w14:paraId="5C85B83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 xml:space="preserve">Աղյուսակ 9 </w:t>
      </w:r>
    </w:p>
    <w:p w14:paraId="10F87D42" w14:textId="32A6BCA2" w:rsidR="005B1D79" w:rsidRPr="00186126" w:rsidRDefault="005B1D79" w:rsidP="005B1D79">
      <w:pPr>
        <w:pStyle w:val="af5"/>
        <w:keepNext w:val="0"/>
        <w:widowControl w:val="0"/>
        <w:spacing w:after="160" w:line="360" w:lineRule="auto"/>
        <w:rPr>
          <w:rFonts w:ascii="Sylfaen" w:hAnsi="Sylfaen"/>
          <w:color w:val="auto"/>
          <w:sz w:val="24"/>
          <w:szCs w:val="24"/>
        </w:rPr>
      </w:pPr>
      <w:bookmarkStart w:id="46" w:name="_Toc375908869"/>
      <w:r w:rsidRPr="00186126">
        <w:rPr>
          <w:rFonts w:ascii="Sylfaen" w:hAnsi="Sylfaen"/>
          <w:color w:val="auto"/>
          <w:sz w:val="24"/>
          <w:szCs w:val="24"/>
        </w:rPr>
        <w:lastRenderedPageBreak/>
        <w:t xml:space="preserve">Ընդհանուր գործընթացի տեղեկագրքերի </w:t>
      </w:r>
      <w:r w:rsidR="00F76274">
        <w:rPr>
          <w:rFonts w:ascii="Sylfaen" w:hAnsi="Sylfaen"/>
          <w:color w:val="auto"/>
          <w:sz w:val="24"/>
          <w:szCs w:val="24"/>
        </w:rPr>
        <w:t>և</w:t>
      </w:r>
      <w:r w:rsidRPr="00186126">
        <w:rPr>
          <w:rFonts w:ascii="Sylfaen" w:hAnsi="Sylfaen"/>
          <w:color w:val="auto"/>
          <w:sz w:val="24"/>
          <w:szCs w:val="24"/>
        </w:rPr>
        <w:t xml:space="preserve"> դասակարգիչների ցանկը</w:t>
      </w:r>
      <w:bookmarkEnd w:id="46"/>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86"/>
        <w:gridCol w:w="2629"/>
        <w:gridCol w:w="1843"/>
        <w:gridCol w:w="2698"/>
      </w:tblGrid>
      <w:tr w:rsidR="005B1D79" w:rsidRPr="00186126" w14:paraId="4BE6969F" w14:textId="77777777" w:rsidTr="005B1D79">
        <w:trPr>
          <w:tblHeader/>
        </w:trPr>
        <w:tc>
          <w:tcPr>
            <w:tcW w:w="1168" w:type="pct"/>
          </w:tcPr>
          <w:p w14:paraId="27EA02B4"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Ծածկագրային նշագիրը</w:t>
            </w:r>
          </w:p>
        </w:tc>
        <w:tc>
          <w:tcPr>
            <w:tcW w:w="1405" w:type="pct"/>
          </w:tcPr>
          <w:p w14:paraId="57766FEE"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Անվանումը</w:t>
            </w:r>
          </w:p>
        </w:tc>
        <w:tc>
          <w:tcPr>
            <w:tcW w:w="985" w:type="pct"/>
          </w:tcPr>
          <w:p w14:paraId="75B0F4AB"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Տիպը</w:t>
            </w:r>
          </w:p>
        </w:tc>
        <w:tc>
          <w:tcPr>
            <w:tcW w:w="1442" w:type="pct"/>
          </w:tcPr>
          <w:p w14:paraId="20A743F3"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Նկարագրությունը</w:t>
            </w:r>
          </w:p>
        </w:tc>
      </w:tr>
      <w:tr w:rsidR="005B1D79" w:rsidRPr="00186126" w14:paraId="102FE978" w14:textId="77777777" w:rsidTr="005B1D79">
        <w:trPr>
          <w:tblHeader/>
        </w:trPr>
        <w:tc>
          <w:tcPr>
            <w:tcW w:w="1168" w:type="pct"/>
          </w:tcPr>
          <w:p w14:paraId="682D2754"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1</w:t>
            </w:r>
          </w:p>
        </w:tc>
        <w:tc>
          <w:tcPr>
            <w:tcW w:w="1405" w:type="pct"/>
          </w:tcPr>
          <w:p w14:paraId="274AABFE"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2</w:t>
            </w:r>
          </w:p>
        </w:tc>
        <w:tc>
          <w:tcPr>
            <w:tcW w:w="985" w:type="pct"/>
          </w:tcPr>
          <w:p w14:paraId="76B4E704"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3</w:t>
            </w:r>
          </w:p>
        </w:tc>
        <w:tc>
          <w:tcPr>
            <w:tcW w:w="1442" w:type="pct"/>
          </w:tcPr>
          <w:p w14:paraId="150F8A0E"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4</w:t>
            </w:r>
          </w:p>
        </w:tc>
      </w:tr>
      <w:tr w:rsidR="005B1D79" w:rsidRPr="00186126" w14:paraId="07A3CAAF" w14:textId="77777777" w:rsidTr="005B1D79">
        <w:tblPrEx>
          <w:tblLook w:val="04A0" w:firstRow="1" w:lastRow="0" w:firstColumn="1" w:lastColumn="0" w:noHBand="0" w:noVBand="1"/>
        </w:tblPrEx>
        <w:tc>
          <w:tcPr>
            <w:tcW w:w="1168" w:type="pct"/>
            <w:tcBorders>
              <w:bottom w:val="single" w:sz="4" w:space="0" w:color="auto"/>
            </w:tcBorders>
          </w:tcPr>
          <w:p w14:paraId="191C64C8"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w:t>
            </w:r>
            <w:smartTag w:uri="urn:schemas-microsoft-com:office:smarttags" w:element="stockticker">
              <w:r>
                <w:rPr>
                  <w:rFonts w:ascii="Sylfaen" w:hAnsi="Sylfaen"/>
                  <w:noProof/>
                  <w:color w:val="auto"/>
                  <w:sz w:val="20"/>
                </w:rPr>
                <w:t>CLS</w:t>
              </w:r>
            </w:smartTag>
            <w:r>
              <w:rPr>
                <w:rFonts w:ascii="Sylfaen" w:hAnsi="Sylfaen"/>
                <w:noProof/>
                <w:color w:val="auto"/>
                <w:sz w:val="20"/>
              </w:rPr>
              <w:t xml:space="preserve">.001 </w:t>
            </w:r>
          </w:p>
        </w:tc>
        <w:tc>
          <w:tcPr>
            <w:tcW w:w="1405" w:type="pct"/>
          </w:tcPr>
          <w:p w14:paraId="71530B5E"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աշխարհի երկրների դասակարգիչ</w:t>
            </w:r>
          </w:p>
        </w:tc>
        <w:tc>
          <w:tcPr>
            <w:tcW w:w="985" w:type="pct"/>
          </w:tcPr>
          <w:p w14:paraId="19E816A1"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դասակարգիչ</w:t>
            </w:r>
          </w:p>
        </w:tc>
        <w:tc>
          <w:tcPr>
            <w:tcW w:w="1442" w:type="pct"/>
          </w:tcPr>
          <w:p w14:paraId="77B8CD2A" w14:textId="5084A97A"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երկրների անվանումների ցանկը </w:t>
            </w:r>
            <w:r w:rsidR="00F76274">
              <w:rPr>
                <w:rFonts w:ascii="Sylfaen" w:hAnsi="Sylfaen"/>
                <w:noProof/>
                <w:color w:val="auto"/>
                <w:sz w:val="20"/>
              </w:rPr>
              <w:t>և</w:t>
            </w:r>
            <w:r w:rsidRPr="00186126">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5B1D79" w:rsidRPr="00186126" w14:paraId="38DCDE38"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31A349F5"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w:t>
            </w:r>
            <w:smartTag w:uri="urn:schemas-microsoft-com:office:smarttags" w:element="stockticker">
              <w:r>
                <w:rPr>
                  <w:rFonts w:ascii="Sylfaen" w:hAnsi="Sylfaen"/>
                  <w:noProof/>
                  <w:color w:val="auto"/>
                  <w:sz w:val="20"/>
                </w:rPr>
                <w:t>CLS</w:t>
              </w:r>
            </w:smartTag>
            <w:r>
              <w:rPr>
                <w:rFonts w:ascii="Sylfaen" w:hAnsi="Sylfaen"/>
                <w:noProof/>
                <w:color w:val="auto"/>
                <w:sz w:val="20"/>
              </w:rPr>
              <w:t xml:space="preserve">.014 </w:t>
            </w:r>
          </w:p>
        </w:tc>
        <w:tc>
          <w:tcPr>
            <w:tcW w:w="1405" w:type="pct"/>
          </w:tcPr>
          <w:p w14:paraId="60590030" w14:textId="56A9470E"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 xml:space="preserve">փաստաթղթերի </w:t>
            </w:r>
            <w:r w:rsidR="00F76274">
              <w:rPr>
                <w:rFonts w:ascii="Sylfaen" w:hAnsi="Sylfaen"/>
                <w:noProof/>
                <w:color w:val="auto"/>
                <w:sz w:val="20"/>
              </w:rPr>
              <w:t>և</w:t>
            </w:r>
            <w:r>
              <w:rPr>
                <w:rFonts w:ascii="Sylfaen" w:hAnsi="Sylfaen"/>
                <w:noProof/>
                <w:color w:val="auto"/>
                <w:sz w:val="20"/>
              </w:rPr>
              <w:t xml:space="preserve"> տեղեկությունների տեսակների դասակարգիչ</w:t>
            </w:r>
          </w:p>
        </w:tc>
        <w:tc>
          <w:tcPr>
            <w:tcW w:w="985" w:type="pct"/>
          </w:tcPr>
          <w:p w14:paraId="51691684"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դասակարգիչ</w:t>
            </w:r>
          </w:p>
        </w:tc>
        <w:tc>
          <w:tcPr>
            <w:tcW w:w="1442" w:type="pct"/>
          </w:tcPr>
          <w:p w14:paraId="4791A111" w14:textId="24AD20F8"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մաքսային փաստաթղթերի լրացման համար օգտագործվող փաստաթղթերի տեսակների ծածկագրերի </w:t>
            </w:r>
            <w:r w:rsidR="00F76274">
              <w:rPr>
                <w:rFonts w:ascii="Sylfaen" w:hAnsi="Sylfaen"/>
                <w:noProof/>
                <w:color w:val="auto"/>
                <w:sz w:val="20"/>
              </w:rPr>
              <w:t>և</w:t>
            </w:r>
            <w:r w:rsidRPr="00186126">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5B1D79" w:rsidRPr="00186126" w14:paraId="6FB855C5" w14:textId="77777777" w:rsidTr="005B1D79">
        <w:tblPrEx>
          <w:tblLook w:val="04A0" w:firstRow="1" w:lastRow="0" w:firstColumn="1" w:lastColumn="0" w:noHBand="0" w:noVBand="1"/>
        </w:tblPrEx>
        <w:tc>
          <w:tcPr>
            <w:tcW w:w="1168" w:type="pct"/>
            <w:tcBorders>
              <w:top w:val="single" w:sz="4" w:space="0" w:color="auto"/>
            </w:tcBorders>
          </w:tcPr>
          <w:p w14:paraId="0C45EA68"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w:t>
            </w:r>
            <w:smartTag w:uri="urn:schemas-microsoft-com:office:smarttags" w:element="stockticker">
              <w:r>
                <w:rPr>
                  <w:rFonts w:ascii="Sylfaen" w:hAnsi="Sylfaen"/>
                  <w:noProof/>
                  <w:color w:val="auto"/>
                  <w:sz w:val="20"/>
                </w:rPr>
                <w:t>CLS</w:t>
              </w:r>
            </w:smartTag>
            <w:r>
              <w:rPr>
                <w:rFonts w:ascii="Sylfaen" w:hAnsi="Sylfaen"/>
                <w:noProof/>
                <w:color w:val="auto"/>
                <w:sz w:val="20"/>
              </w:rPr>
              <w:t xml:space="preserve">.015 </w:t>
            </w:r>
          </w:p>
        </w:tc>
        <w:tc>
          <w:tcPr>
            <w:tcW w:w="1405" w:type="pct"/>
          </w:tcPr>
          <w:p w14:paraId="713E4602" w14:textId="644AC5C8"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 xml:space="preserve">տրանսպորտի </w:t>
            </w:r>
            <w:r w:rsidR="00F76274">
              <w:rPr>
                <w:rFonts w:ascii="Sylfaen" w:hAnsi="Sylfaen"/>
                <w:noProof/>
                <w:color w:val="auto"/>
                <w:sz w:val="20"/>
              </w:rPr>
              <w:t>և</w:t>
            </w:r>
            <w:r>
              <w:rPr>
                <w:rFonts w:ascii="Sylfaen" w:hAnsi="Sylfaen"/>
                <w:noProof/>
                <w:color w:val="auto"/>
                <w:sz w:val="20"/>
              </w:rPr>
              <w:t xml:space="preserve"> ապրանքների տրանսպորտային փոխադրման տեսակների դասակարգիչ</w:t>
            </w:r>
          </w:p>
        </w:tc>
        <w:tc>
          <w:tcPr>
            <w:tcW w:w="985" w:type="pct"/>
          </w:tcPr>
          <w:p w14:paraId="7D10BDB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դասակարգիչ</w:t>
            </w:r>
          </w:p>
        </w:tc>
        <w:tc>
          <w:tcPr>
            <w:tcW w:w="1442" w:type="pct"/>
          </w:tcPr>
          <w:p w14:paraId="064A695A" w14:textId="21F46928"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տրանսպորտային միջոցների </w:t>
            </w:r>
            <w:r w:rsidR="00F76274">
              <w:rPr>
                <w:rFonts w:ascii="Sylfaen" w:hAnsi="Sylfaen"/>
                <w:noProof/>
                <w:color w:val="auto"/>
                <w:sz w:val="20"/>
              </w:rPr>
              <w:t>և</w:t>
            </w:r>
            <w:r w:rsidRPr="00186126">
              <w:rPr>
                <w:rFonts w:ascii="Sylfaen" w:hAnsi="Sylfaen"/>
                <w:noProof/>
                <w:color w:val="auto"/>
                <w:sz w:val="20"/>
              </w:rPr>
              <w:t xml:space="preserve"> ապրանքների տրանսպորտային փոխադրման տեսակների ցանկը </w:t>
            </w:r>
            <w:r w:rsidR="00F76274">
              <w:rPr>
                <w:rFonts w:ascii="Sylfaen" w:hAnsi="Sylfaen"/>
                <w:noProof/>
                <w:color w:val="auto"/>
                <w:sz w:val="20"/>
              </w:rPr>
              <w:t>և</w:t>
            </w:r>
            <w:r w:rsidRPr="00186126">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5B1D79" w:rsidRPr="00186126" w14:paraId="03479624"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0DBF49A0"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w:t>
            </w:r>
            <w:smartTag w:uri="urn:schemas-microsoft-com:office:smarttags" w:element="stockticker">
              <w:r>
                <w:rPr>
                  <w:rFonts w:ascii="Sylfaen" w:hAnsi="Sylfaen"/>
                  <w:noProof/>
                  <w:color w:val="auto"/>
                  <w:sz w:val="20"/>
                </w:rPr>
                <w:t>CLS</w:t>
              </w:r>
            </w:smartTag>
            <w:r>
              <w:rPr>
                <w:rFonts w:ascii="Sylfaen" w:hAnsi="Sylfaen"/>
                <w:noProof/>
                <w:color w:val="auto"/>
                <w:sz w:val="20"/>
              </w:rPr>
              <w:t>.099</w:t>
            </w:r>
          </w:p>
        </w:tc>
        <w:tc>
          <w:tcPr>
            <w:tcW w:w="1405" w:type="pct"/>
          </w:tcPr>
          <w:p w14:paraId="7E7837B1" w14:textId="2BD13551"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 xml:space="preserve">Եվրասիական տնտեսական միության չափման </w:t>
            </w:r>
            <w:r w:rsidR="00F76274">
              <w:rPr>
                <w:rFonts w:ascii="Sylfaen" w:hAnsi="Sylfaen"/>
                <w:noProof/>
                <w:color w:val="auto"/>
                <w:sz w:val="20"/>
              </w:rPr>
              <w:t>և</w:t>
            </w:r>
            <w:r>
              <w:rPr>
                <w:rFonts w:ascii="Sylfaen" w:hAnsi="Sylfaen"/>
                <w:noProof/>
                <w:color w:val="auto"/>
                <w:sz w:val="20"/>
              </w:rPr>
              <w:t xml:space="preserve"> հաշվի միավորների դասակարգիչ</w:t>
            </w:r>
          </w:p>
        </w:tc>
        <w:tc>
          <w:tcPr>
            <w:tcW w:w="985" w:type="pct"/>
          </w:tcPr>
          <w:p w14:paraId="64FD86D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դասակարգիչ</w:t>
            </w:r>
          </w:p>
        </w:tc>
        <w:tc>
          <w:tcPr>
            <w:tcW w:w="1442" w:type="pct"/>
          </w:tcPr>
          <w:p w14:paraId="6D2A1A80" w14:textId="0F36673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չափման միավորների ծածկագրերի </w:t>
            </w:r>
            <w:r w:rsidR="00F76274">
              <w:rPr>
                <w:rFonts w:ascii="Sylfaen" w:hAnsi="Sylfaen"/>
                <w:noProof/>
                <w:color w:val="auto"/>
                <w:sz w:val="20"/>
              </w:rPr>
              <w:t>և</w:t>
            </w:r>
            <w:r w:rsidRPr="00186126">
              <w:rPr>
                <w:rFonts w:ascii="Sylfaen" w:hAnsi="Sylfaen"/>
                <w:noProof/>
                <w:color w:val="auto"/>
                <w:sz w:val="20"/>
              </w:rPr>
              <w:t xml:space="preserve"> անվանումների ցանկը (կիրառվում է Հանձնաժողովի կոլեգիայի 2020 թվականի հոկտեմբերի 27-ի թիվ 145 որոշմանը համապատասխան)</w:t>
            </w:r>
          </w:p>
        </w:tc>
      </w:tr>
      <w:tr w:rsidR="005B1D79" w:rsidRPr="00186126" w14:paraId="48B106C5"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6C579D7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lastRenderedPageBreak/>
              <w:t>P.</w:t>
            </w:r>
            <w:smartTag w:uri="urn:schemas-microsoft-com:office:smarttags" w:element="stockticker">
              <w:r>
                <w:rPr>
                  <w:rFonts w:ascii="Sylfaen" w:hAnsi="Sylfaen"/>
                  <w:noProof/>
                  <w:color w:val="auto"/>
                  <w:sz w:val="20"/>
                </w:rPr>
                <w:t>CLS</w:t>
              </w:r>
            </w:smartTag>
            <w:r>
              <w:rPr>
                <w:rFonts w:ascii="Sylfaen" w:hAnsi="Sylfaen"/>
                <w:noProof/>
                <w:color w:val="auto"/>
                <w:sz w:val="20"/>
              </w:rPr>
              <w:t xml:space="preserve">.048 </w:t>
            </w:r>
          </w:p>
        </w:tc>
        <w:tc>
          <w:tcPr>
            <w:tcW w:w="1405" w:type="pct"/>
          </w:tcPr>
          <w:p w14:paraId="78400B5C"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հասցեի տեսակների ցանկ</w:t>
            </w:r>
          </w:p>
        </w:tc>
        <w:tc>
          <w:tcPr>
            <w:tcW w:w="985" w:type="pct"/>
          </w:tcPr>
          <w:p w14:paraId="4C00BD6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536E4745" w14:textId="026164C2"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հասցեների տեսակների ծածկագրերի </w:t>
            </w:r>
            <w:r w:rsidR="00F76274">
              <w:rPr>
                <w:rFonts w:ascii="Sylfaen" w:hAnsi="Sylfaen"/>
                <w:noProof/>
                <w:color w:val="auto"/>
                <w:sz w:val="20"/>
              </w:rPr>
              <w:t>և</w:t>
            </w:r>
            <w:r w:rsidRPr="00186126">
              <w:rPr>
                <w:rFonts w:ascii="Sylfaen" w:hAnsi="Sylfaen"/>
                <w:noProof/>
                <w:color w:val="auto"/>
                <w:sz w:val="20"/>
              </w:rPr>
              <w:t xml:space="preserve"> անվանումների ցանկը (կիրառվում է Հանձնաժողովի կոլեգիայի 2025 թվականի հունվարի 14-ի թիվ 8 որոշմանը համապատասխան)</w:t>
            </w:r>
          </w:p>
        </w:tc>
      </w:tr>
      <w:tr w:rsidR="005B1D79" w:rsidRPr="00186126" w14:paraId="43CF8739"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4A5D923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.001</w:t>
            </w:r>
          </w:p>
        </w:tc>
        <w:tc>
          <w:tcPr>
            <w:tcW w:w="1405" w:type="pct"/>
          </w:tcPr>
          <w:p w14:paraId="02BE982E" w14:textId="0CCAE41F" w:rsidR="005B1D79" w:rsidRDefault="005B1D79" w:rsidP="000A4C8F">
            <w:pPr>
              <w:widowControl w:val="0"/>
              <w:autoSpaceDE w:val="0"/>
              <w:autoSpaceDN w:val="0"/>
              <w:adjustRightInd w:val="0"/>
              <w:spacing w:after="120" w:line="240" w:lineRule="auto"/>
              <w:rPr>
                <w:rFonts w:ascii="Sylfaen" w:eastAsia="Times New Roman" w:hAnsi="Sylfaen"/>
                <w:noProof/>
                <w:sz w:val="20"/>
                <w:szCs w:val="20"/>
              </w:rPr>
            </w:pPr>
            <w:r w:rsidRPr="00186126">
              <w:rPr>
                <w:rFonts w:ascii="Sylfaen" w:hAnsi="Sylfaen"/>
                <w:sz w:val="20"/>
                <w:szCs w:val="20"/>
              </w:rPr>
              <w:t xml:space="preserve">Եվրասիական տնտեսական միության անդամ պետությունների այն օպերատորների (մարմինների) ցանկը, որոնք լիազորված են իրենց պետության վերահսկող մարմինների </w:t>
            </w:r>
            <w:r w:rsidR="00F76274">
              <w:rPr>
                <w:rFonts w:ascii="Sylfaen" w:hAnsi="Sylfaen"/>
                <w:sz w:val="20"/>
                <w:szCs w:val="20"/>
              </w:rPr>
              <w:t>և</w:t>
            </w:r>
            <w:r w:rsidRPr="00186126">
              <w:rPr>
                <w:rFonts w:ascii="Sylfaen" w:hAnsi="Sylfaen"/>
                <w:sz w:val="20"/>
                <w:szCs w:val="20"/>
              </w:rPr>
              <w:t xml:space="preserve"> Եվրասիական տնտեսական միության մյուս անդամ պետությունների լիազորված օպերատորների (մարմինների) հետ փոխգործակցության համար՝ «Եվրասիական տնտեսական միությունում փոխադրումների հետագծման համար նավիգացիոն կապարակնիքների կիրառման մասին» 2022 թվականի ապրիլի 19-ի համաձայնագրին համապատասխան</w:t>
            </w:r>
          </w:p>
        </w:tc>
        <w:tc>
          <w:tcPr>
            <w:tcW w:w="985" w:type="pct"/>
          </w:tcPr>
          <w:p w14:paraId="64E0D488"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20464B9D" w14:textId="75FA7A7B"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Միության անդամ պետությունների լիազորված </w:t>
            </w:r>
            <w:r w:rsidR="00F76274">
              <w:rPr>
                <w:rFonts w:ascii="Sylfaen" w:hAnsi="Sylfaen"/>
                <w:noProof/>
                <w:color w:val="auto"/>
                <w:sz w:val="20"/>
              </w:rPr>
              <w:t>և</w:t>
            </w:r>
            <w:r w:rsidRPr="00186126">
              <w:rPr>
                <w:rFonts w:ascii="Sylfaen" w:hAnsi="Sylfaen"/>
                <w:noProof/>
                <w:color w:val="auto"/>
                <w:sz w:val="20"/>
              </w:rPr>
              <w:t xml:space="preserve"> ազգային օպերատորների (մարմինների) ծածկագրերի </w:t>
            </w:r>
            <w:r w:rsidR="00F76274">
              <w:rPr>
                <w:rFonts w:ascii="Sylfaen" w:hAnsi="Sylfaen"/>
                <w:noProof/>
                <w:color w:val="auto"/>
                <w:sz w:val="20"/>
              </w:rPr>
              <w:t>և</w:t>
            </w:r>
            <w:r w:rsidRPr="00186126">
              <w:rPr>
                <w:rFonts w:ascii="Sylfaen" w:hAnsi="Sylfaen"/>
                <w:noProof/>
                <w:color w:val="auto"/>
                <w:sz w:val="20"/>
              </w:rPr>
              <w:t xml:space="preserve"> անվանումների ցանկը </w:t>
            </w:r>
          </w:p>
        </w:tc>
      </w:tr>
      <w:tr w:rsidR="005B1D79" w:rsidRPr="00186126" w14:paraId="1CCF7B2A"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0B837099"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.002</w:t>
            </w:r>
          </w:p>
        </w:tc>
        <w:tc>
          <w:tcPr>
            <w:tcW w:w="1405" w:type="pct"/>
          </w:tcPr>
          <w:p w14:paraId="4C835DB8" w14:textId="2FEC615A" w:rsidR="005B1D79" w:rsidRDefault="005B1D79" w:rsidP="000A4C8F">
            <w:pPr>
              <w:widowControl w:val="0"/>
              <w:autoSpaceDE w:val="0"/>
              <w:autoSpaceDN w:val="0"/>
              <w:adjustRightInd w:val="0"/>
              <w:spacing w:after="120" w:line="240" w:lineRule="auto"/>
              <w:rPr>
                <w:rFonts w:ascii="Sylfaen" w:eastAsia="Times New Roman" w:hAnsi="Sylfaen"/>
                <w:noProof/>
                <w:sz w:val="20"/>
                <w:szCs w:val="20"/>
              </w:rPr>
            </w:pPr>
            <w:r w:rsidRPr="00186126">
              <w:rPr>
                <w:rFonts w:ascii="Sylfaen" w:hAnsi="Sylfaen"/>
                <w:noProof/>
                <w:sz w:val="20"/>
                <w:szCs w:val="20"/>
              </w:rPr>
              <w:t xml:space="preserve">Եվրասիական տնտեսական միության երկու </w:t>
            </w:r>
            <w:r w:rsidR="00F76274">
              <w:rPr>
                <w:rFonts w:ascii="Sylfaen" w:hAnsi="Sylfaen"/>
                <w:noProof/>
                <w:sz w:val="20"/>
                <w:szCs w:val="20"/>
              </w:rPr>
              <w:t>և</w:t>
            </w:r>
            <w:r w:rsidRPr="00186126">
              <w:rPr>
                <w:rFonts w:ascii="Sylfaen" w:hAnsi="Sylfaen"/>
                <w:noProof/>
                <w:sz w:val="20"/>
                <w:szCs w:val="20"/>
              </w:rPr>
              <w:t xml:space="preserve"> ավելի անդամ պետությունների տարածքներով փոխադրման ժամանակ նավիգացիոն կապարակնիքների կիրառմամբ հետագծման ենթակա ապրանքների կատեգորիաների </w:t>
            </w:r>
            <w:r w:rsidRPr="00186126">
              <w:rPr>
                <w:rFonts w:ascii="Sylfaen" w:hAnsi="Sylfaen"/>
                <w:noProof/>
                <w:sz w:val="20"/>
                <w:szCs w:val="20"/>
              </w:rPr>
              <w:lastRenderedPageBreak/>
              <w:t>տեղեկագիրք</w:t>
            </w:r>
          </w:p>
        </w:tc>
        <w:tc>
          <w:tcPr>
            <w:tcW w:w="985" w:type="pct"/>
          </w:tcPr>
          <w:p w14:paraId="66AF484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lastRenderedPageBreak/>
              <w:t>տեղեկագիրք</w:t>
            </w:r>
          </w:p>
        </w:tc>
        <w:tc>
          <w:tcPr>
            <w:tcW w:w="1442" w:type="pct"/>
          </w:tcPr>
          <w:p w14:paraId="6D742C2C" w14:textId="6060D84B"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պարունակում է հետագծման ենթակա ապրանքների կատեգորիաների ծածկագրերի </w:t>
            </w:r>
            <w:r w:rsidR="00F76274">
              <w:rPr>
                <w:rFonts w:ascii="Sylfaen" w:hAnsi="Sylfaen"/>
                <w:noProof/>
                <w:color w:val="auto"/>
                <w:sz w:val="20"/>
              </w:rPr>
              <w:t>և</w:t>
            </w:r>
            <w:r w:rsidRPr="00186126">
              <w:rPr>
                <w:rFonts w:ascii="Sylfaen" w:hAnsi="Sylfaen"/>
                <w:noProof/>
                <w:color w:val="auto"/>
                <w:sz w:val="20"/>
              </w:rPr>
              <w:t xml:space="preserve"> անվանումների ցանկը</w:t>
            </w:r>
          </w:p>
        </w:tc>
      </w:tr>
      <w:tr w:rsidR="005B1D79" w:rsidRPr="00186126" w14:paraId="7430F20F"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5EB4B261"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.003</w:t>
            </w:r>
          </w:p>
        </w:tc>
        <w:tc>
          <w:tcPr>
            <w:tcW w:w="1405" w:type="pct"/>
          </w:tcPr>
          <w:p w14:paraId="552C0EF3" w14:textId="77777777" w:rsidR="005B1D79" w:rsidRDefault="005B1D79" w:rsidP="000A4C8F">
            <w:pPr>
              <w:widowControl w:val="0"/>
              <w:autoSpaceDE w:val="0"/>
              <w:autoSpaceDN w:val="0"/>
              <w:adjustRightInd w:val="0"/>
              <w:spacing w:after="120" w:line="240" w:lineRule="auto"/>
              <w:rPr>
                <w:rFonts w:ascii="Sylfaen" w:eastAsia="Times New Roman" w:hAnsi="Sylfaen"/>
                <w:noProof/>
                <w:sz w:val="20"/>
                <w:szCs w:val="20"/>
              </w:rPr>
            </w:pPr>
            <w:r w:rsidRPr="00186126">
              <w:rPr>
                <w:rFonts w:ascii="Sylfaen" w:hAnsi="Sylfaen"/>
                <w:noProof/>
                <w:sz w:val="20"/>
                <w:szCs w:val="20"/>
              </w:rPr>
              <w:t>նավիգացիոն կապարակնիքի հետ կապված իրադարձությունների տեղեկագիրք</w:t>
            </w:r>
          </w:p>
        </w:tc>
        <w:tc>
          <w:tcPr>
            <w:tcW w:w="985" w:type="pct"/>
          </w:tcPr>
          <w:p w14:paraId="164666B5"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25DEECD8" w14:textId="597B7DD0"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պարունակում է նավիգացիոն կապարակնիքի առնչությամբ կատարվող գործողությունների, ինչպես նա</w:t>
            </w:r>
            <w:r w:rsidR="00F76274">
              <w:rPr>
                <w:rFonts w:ascii="Sylfaen" w:hAnsi="Sylfaen"/>
                <w:color w:val="auto"/>
                <w:sz w:val="20"/>
              </w:rPr>
              <w:t>և</w:t>
            </w:r>
            <w:r w:rsidRPr="00186126">
              <w:rPr>
                <w:rFonts w:ascii="Sylfaen" w:hAnsi="Sylfaen"/>
                <w:color w:val="auto"/>
                <w:sz w:val="20"/>
              </w:rPr>
              <w:t xml:space="preserve"> դրանց հետ կապված իրադարձությունների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w:t>
            </w:r>
          </w:p>
        </w:tc>
      </w:tr>
      <w:tr w:rsidR="005B1D79" w:rsidRPr="00186126" w14:paraId="02CE4EF4"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14C31041" w14:textId="77777777" w:rsidR="005B1D79" w:rsidRDefault="005B1D79" w:rsidP="000A4C8F">
            <w:pPr>
              <w:pStyle w:val="a3"/>
              <w:widowControl w:val="0"/>
              <w:spacing w:after="120" w:line="240" w:lineRule="auto"/>
              <w:jc w:val="left"/>
              <w:rPr>
                <w:rFonts w:ascii="Sylfaen" w:hAnsi="Sylfaen"/>
                <w:noProof/>
                <w:color w:val="auto"/>
                <w:sz w:val="20"/>
              </w:rPr>
            </w:pPr>
            <w:bookmarkStart w:id="47" w:name="_Hlk181108657"/>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.004</w:t>
            </w:r>
          </w:p>
        </w:tc>
        <w:tc>
          <w:tcPr>
            <w:tcW w:w="1405" w:type="pct"/>
          </w:tcPr>
          <w:p w14:paraId="1A53492F" w14:textId="33F66D01"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 xml:space="preserve">Եվրասիական տնտեսական միության երկու </w:t>
            </w:r>
            <w:r w:rsidR="00F76274">
              <w:rPr>
                <w:rFonts w:ascii="Sylfaen" w:hAnsi="Sylfaen"/>
                <w:noProof/>
                <w:color w:val="auto"/>
                <w:sz w:val="20"/>
              </w:rPr>
              <w:t>և</w:t>
            </w:r>
            <w:r>
              <w:rPr>
                <w:rFonts w:ascii="Sylfaen" w:hAnsi="Sylfaen"/>
                <w:noProof/>
                <w:color w:val="auto"/>
                <w:sz w:val="20"/>
              </w:rPr>
              <w:t xml:space="preserve"> ավելի անդամ պետությունների տարածքներով նավիգացիոն կապարակնիքների կիրառմամբ փոխադրումների հետագծման ժամանակ տեղեկատվական փոխգործակցության իրագործման շրջանակներում կիրառվող՝ հարցումների մշակման արդյունքների տեղեկագիրք</w:t>
            </w:r>
          </w:p>
        </w:tc>
        <w:tc>
          <w:tcPr>
            <w:tcW w:w="985" w:type="pct"/>
          </w:tcPr>
          <w:p w14:paraId="082B5310"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011E4F21" w14:textId="68834B6D"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նավիգացիոն կապարակնիքների կիրառմամբ փոխադրումների հետագծման ժամանակ տեղեկատվական փոխգործակցության իրագործման շրջանակներում կիրառվող՝ հարցումների մշակման արդյունքների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w:t>
            </w:r>
          </w:p>
        </w:tc>
      </w:tr>
      <w:bookmarkEnd w:id="47"/>
      <w:tr w:rsidR="005B1D79" w:rsidRPr="00186126" w14:paraId="1F766B8E"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3FB78F54"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.005</w:t>
            </w:r>
          </w:p>
        </w:tc>
        <w:tc>
          <w:tcPr>
            <w:tcW w:w="1405" w:type="pct"/>
          </w:tcPr>
          <w:p w14:paraId="000260B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նավիգացիոն կապարակնիքի հետ կապված հեռավար գործառնությունների տեղեկագիրք</w:t>
            </w:r>
          </w:p>
        </w:tc>
        <w:tc>
          <w:tcPr>
            <w:tcW w:w="985" w:type="pct"/>
          </w:tcPr>
          <w:p w14:paraId="7644495A"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34BF06D8" w14:textId="3412A2AD"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նավիգացիոն կապարակնիքի հետ կապված հեռավար գործառնությունների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Հանձնաժողովի կոլեգիայի 2024 թվականի ապրիլի 9-ի թիվ 36 որոշմանը համապատասխան</w:t>
            </w:r>
          </w:p>
        </w:tc>
      </w:tr>
      <w:tr w:rsidR="005B1D79" w:rsidRPr="00186126" w14:paraId="55C8BB55"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1D08ED5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.006</w:t>
            </w:r>
          </w:p>
        </w:tc>
        <w:tc>
          <w:tcPr>
            <w:tcW w:w="1405" w:type="pct"/>
          </w:tcPr>
          <w:p w14:paraId="7A85283F" w14:textId="39B18A92"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 xml:space="preserve">փոխադրման հետագծման փուլերի </w:t>
            </w:r>
            <w:r w:rsidR="00F76274">
              <w:rPr>
                <w:rFonts w:ascii="Sylfaen" w:hAnsi="Sylfaen"/>
                <w:noProof/>
                <w:color w:val="auto"/>
                <w:sz w:val="20"/>
              </w:rPr>
              <w:t>և</w:t>
            </w:r>
            <w:r>
              <w:rPr>
                <w:rFonts w:ascii="Sylfaen" w:hAnsi="Sylfaen"/>
                <w:noProof/>
                <w:color w:val="auto"/>
                <w:sz w:val="20"/>
              </w:rPr>
              <w:t xml:space="preserve"> փոխադրման ընթացքում առաջացող իրադարձությունների տեղեկագիրք</w:t>
            </w:r>
          </w:p>
        </w:tc>
        <w:tc>
          <w:tcPr>
            <w:tcW w:w="985" w:type="pct"/>
          </w:tcPr>
          <w:p w14:paraId="6165E156"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1C82822D" w14:textId="042766F3"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փոխադրման հետագծման փուլերի </w:t>
            </w:r>
            <w:r w:rsidR="00F76274">
              <w:rPr>
                <w:rFonts w:ascii="Sylfaen" w:hAnsi="Sylfaen"/>
                <w:color w:val="auto"/>
                <w:sz w:val="20"/>
              </w:rPr>
              <w:t>և</w:t>
            </w:r>
            <w:r w:rsidRPr="00186126">
              <w:rPr>
                <w:rFonts w:ascii="Sylfaen" w:hAnsi="Sylfaen"/>
                <w:color w:val="auto"/>
                <w:sz w:val="20"/>
              </w:rPr>
              <w:t xml:space="preserve"> փոխադրման ընթացքում առաջացող իրադարձությունների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Հանձնաժողովի կոլեգիայի </w:t>
            </w:r>
            <w:r w:rsidRPr="00186126">
              <w:rPr>
                <w:rFonts w:ascii="Sylfaen" w:hAnsi="Sylfaen"/>
                <w:color w:val="auto"/>
                <w:sz w:val="20"/>
              </w:rPr>
              <w:lastRenderedPageBreak/>
              <w:t>2024 թվականի ապրիլի 9-ի թիվ 36 որոշմանը համապատասխան</w:t>
            </w:r>
          </w:p>
        </w:tc>
      </w:tr>
      <w:tr w:rsidR="005B1D79" w:rsidRPr="00186126" w14:paraId="0D6C1522" w14:textId="77777777" w:rsidTr="005B1D79">
        <w:tblPrEx>
          <w:tblLook w:val="04A0" w:firstRow="1" w:lastRow="0" w:firstColumn="1" w:lastColumn="0" w:noHBand="0" w:noVBand="1"/>
        </w:tblPrEx>
        <w:tc>
          <w:tcPr>
            <w:tcW w:w="1168" w:type="pct"/>
            <w:tcBorders>
              <w:top w:val="single" w:sz="4" w:space="0" w:color="auto"/>
            </w:tcBorders>
          </w:tcPr>
          <w:p w14:paraId="10C7948F"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lastRenderedPageBreak/>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.007</w:t>
            </w:r>
          </w:p>
        </w:tc>
        <w:tc>
          <w:tcPr>
            <w:tcW w:w="1405" w:type="pct"/>
          </w:tcPr>
          <w:p w14:paraId="539ADBE8"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նավիգացիոն կապարակնիքի նույնականացուցչով տեղեկատվության հարցումների տեսակների տեղեկագիրք</w:t>
            </w:r>
          </w:p>
        </w:tc>
        <w:tc>
          <w:tcPr>
            <w:tcW w:w="985" w:type="pct"/>
          </w:tcPr>
          <w:p w14:paraId="76F348B1"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տեղեկագիրք</w:t>
            </w:r>
          </w:p>
        </w:tc>
        <w:tc>
          <w:tcPr>
            <w:tcW w:w="1442" w:type="pct"/>
          </w:tcPr>
          <w:p w14:paraId="6E38A057" w14:textId="389807C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նավիգացիոն կապարակնիքի նույնականացուցչով տեղեկատվության հարցումների տեսակների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Հանձնաժողովի կոլեգիայի 2024 թվականի ապրիլի 9-ի թիվ 36 որոշմանը համապատասխան</w:t>
            </w:r>
          </w:p>
        </w:tc>
      </w:tr>
      <w:tr w:rsidR="005B1D79" w:rsidRPr="00186126" w14:paraId="2B4562D6"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06735FA5"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.008</w:t>
            </w:r>
          </w:p>
        </w:tc>
        <w:tc>
          <w:tcPr>
            <w:tcW w:w="1405" w:type="pct"/>
          </w:tcPr>
          <w:p w14:paraId="1328E974"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այն արտակարգ իրավիճակների (չարտոնված գործողությունների) դասակարգիչը, որոնք կարող են տեղի ունենալ նավիգացիոն կապարակնիքի հետ</w:t>
            </w:r>
          </w:p>
        </w:tc>
        <w:tc>
          <w:tcPr>
            <w:tcW w:w="985" w:type="pct"/>
          </w:tcPr>
          <w:p w14:paraId="2390B69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դասակարգիչ</w:t>
            </w:r>
          </w:p>
        </w:tc>
        <w:tc>
          <w:tcPr>
            <w:tcW w:w="1442" w:type="pct"/>
          </w:tcPr>
          <w:p w14:paraId="01B8D80F" w14:textId="35551D02"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այն արտակարգ իրավիճակների (չարտոնված գործողությունների)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որոնք կարող են տեղի ունենալ նավիգացիոն կապարակնիքի հետ՝ Հանձնաժողովի կոլեգիայի 2023 թվականի սեպտեմբերի 14-ի թիվ 139 որոշմանը համապատասխան</w:t>
            </w:r>
          </w:p>
        </w:tc>
      </w:tr>
      <w:tr w:rsidR="005B1D79" w:rsidRPr="00186126" w14:paraId="2A9ED2A4" w14:textId="77777777" w:rsidTr="005B1D79">
        <w:tblPrEx>
          <w:tblLook w:val="04A0" w:firstRow="1" w:lastRow="0" w:firstColumn="1" w:lastColumn="0" w:noHBand="0" w:noVBand="1"/>
        </w:tblPrEx>
        <w:tc>
          <w:tcPr>
            <w:tcW w:w="1168" w:type="pct"/>
            <w:tcBorders>
              <w:top w:val="single" w:sz="4" w:space="0" w:color="auto"/>
              <w:bottom w:val="single" w:sz="4" w:space="0" w:color="auto"/>
            </w:tcBorders>
          </w:tcPr>
          <w:p w14:paraId="1FED65BE"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.009</w:t>
            </w:r>
          </w:p>
        </w:tc>
        <w:tc>
          <w:tcPr>
            <w:tcW w:w="1405" w:type="pct"/>
          </w:tcPr>
          <w:p w14:paraId="7164E4C4"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միջազգային փոխադրման տրանսպորտային միջոցների տիպերի դասակարգիչ</w:t>
            </w:r>
          </w:p>
        </w:tc>
        <w:tc>
          <w:tcPr>
            <w:tcW w:w="985" w:type="pct"/>
          </w:tcPr>
          <w:p w14:paraId="46A91CA1"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դասակարգիչ</w:t>
            </w:r>
          </w:p>
        </w:tc>
        <w:tc>
          <w:tcPr>
            <w:tcW w:w="1442" w:type="pct"/>
          </w:tcPr>
          <w:p w14:paraId="60BC15D7" w14:textId="37ED4BD6"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տրանսպորտային միջոցների տիպերի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5B1D79" w:rsidRPr="00186126" w14:paraId="1125E49F" w14:textId="77777777" w:rsidTr="005B1D79">
        <w:tblPrEx>
          <w:tblLook w:val="04A0" w:firstRow="1" w:lastRow="0" w:firstColumn="1" w:lastColumn="0" w:noHBand="0" w:noVBand="1"/>
        </w:tblPrEx>
        <w:tc>
          <w:tcPr>
            <w:tcW w:w="1168" w:type="pct"/>
            <w:tcBorders>
              <w:top w:val="single" w:sz="4" w:space="0" w:color="auto"/>
            </w:tcBorders>
          </w:tcPr>
          <w:p w14:paraId="2A03A8E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P.LS.06.</w:t>
            </w:r>
            <w:smartTag w:uri="urn:schemas-microsoft-com:office:smarttags" w:element="stockticker">
              <w:r>
                <w:rPr>
                  <w:rFonts w:ascii="Sylfaen" w:hAnsi="Sylfaen"/>
                  <w:noProof/>
                  <w:color w:val="auto"/>
                  <w:sz w:val="20"/>
                </w:rPr>
                <w:t>CLS</w:t>
              </w:r>
            </w:smartTag>
            <w:r>
              <w:rPr>
                <w:rFonts w:ascii="Sylfaen" w:hAnsi="Sylfaen"/>
                <w:noProof/>
                <w:color w:val="auto"/>
                <w:sz w:val="20"/>
              </w:rPr>
              <w:t>.010</w:t>
            </w:r>
          </w:p>
        </w:tc>
        <w:tc>
          <w:tcPr>
            <w:tcW w:w="1405" w:type="pct"/>
          </w:tcPr>
          <w:p w14:paraId="6972AEA1"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այն հաղորդագրությունների տեղեկագիրքը, որոնցից տեղեկությունները կարող են չեղարկվել</w:t>
            </w:r>
          </w:p>
        </w:tc>
        <w:tc>
          <w:tcPr>
            <w:tcW w:w="985" w:type="pct"/>
          </w:tcPr>
          <w:p w14:paraId="6FA25018"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տեղեկագիրք</w:t>
            </w:r>
          </w:p>
        </w:tc>
        <w:tc>
          <w:tcPr>
            <w:tcW w:w="1442" w:type="pct"/>
          </w:tcPr>
          <w:p w14:paraId="40E7A15B" w14:textId="33AF2BAE"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 xml:space="preserve">պարունակում է ընդհանուր գործընթացի այն հաղորդագրությունների ծածկագրերի </w:t>
            </w:r>
            <w:r w:rsidR="00F76274">
              <w:rPr>
                <w:rFonts w:ascii="Sylfaen" w:hAnsi="Sylfaen"/>
                <w:color w:val="auto"/>
                <w:sz w:val="20"/>
              </w:rPr>
              <w:t>և</w:t>
            </w:r>
            <w:r w:rsidRPr="00186126">
              <w:rPr>
                <w:rFonts w:ascii="Sylfaen" w:hAnsi="Sylfaen"/>
                <w:color w:val="auto"/>
                <w:sz w:val="20"/>
              </w:rPr>
              <w:t xml:space="preserve"> անվանումների ցանկը, </w:t>
            </w:r>
            <w:r w:rsidRPr="00186126">
              <w:rPr>
                <w:rFonts w:ascii="Sylfaen" w:hAnsi="Sylfaen"/>
                <w:color w:val="auto"/>
                <w:sz w:val="20"/>
              </w:rPr>
              <w:lastRenderedPageBreak/>
              <w:t>որոնցից տեղեկությունները կարող են չեղարկվել «Ավելի վաղ ներկայացված տեղեկությունների չեղարկում» ընթացակարգը (P.LS.06.</w:t>
            </w:r>
            <w:smartTag w:uri="urn:schemas-microsoft-com:office:smarttags" w:element="stockticker">
              <w:r w:rsidRPr="00186126">
                <w:rPr>
                  <w:rFonts w:ascii="Sylfaen" w:hAnsi="Sylfaen"/>
                  <w:color w:val="auto"/>
                  <w:sz w:val="20"/>
                </w:rPr>
                <w:t>PRC</w:t>
              </w:r>
            </w:smartTag>
            <w:r w:rsidRPr="00186126">
              <w:rPr>
                <w:rFonts w:ascii="Sylfaen" w:hAnsi="Sylfaen"/>
                <w:color w:val="auto"/>
                <w:sz w:val="20"/>
              </w:rPr>
              <w:t>.027) կատարելիս</w:t>
            </w:r>
          </w:p>
        </w:tc>
      </w:tr>
    </w:tbl>
    <w:p w14:paraId="75C062F4"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p>
    <w:p w14:paraId="70A11782" w14:textId="77777777" w:rsidR="005B1D79" w:rsidRPr="00186126" w:rsidRDefault="005B1D79" w:rsidP="005B1D79">
      <w:pPr>
        <w:pStyle w:val="Heading1"/>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VIII. Ընդհանուր գործընթացի ընթացակարգերը</w:t>
      </w:r>
    </w:p>
    <w:p w14:paraId="6F0FD394" w14:textId="77777777" w:rsidR="000A4C8F" w:rsidRPr="00186126" w:rsidRDefault="000A4C8F" w:rsidP="000A4C8F">
      <w:pPr>
        <w:rPr>
          <w:rFonts w:ascii="Sylfaen" w:hAnsi="Sylfaen"/>
        </w:rPr>
      </w:pPr>
    </w:p>
    <w:p w14:paraId="4D34D09F" w14:textId="77777777" w:rsidR="005B1D79" w:rsidRPr="00DE7BC5" w:rsidRDefault="005B1D79" w:rsidP="005B1D79">
      <w:pPr>
        <w:pStyle w:val="Heading2"/>
        <w:keepNext w:val="0"/>
        <w:keepLines w:val="0"/>
        <w:widowControl w:val="0"/>
        <w:spacing w:before="0" w:after="160" w:line="360" w:lineRule="auto"/>
        <w:rPr>
          <w:rFonts w:ascii="Sylfaen" w:hAnsi="Sylfaen"/>
          <w:noProof/>
          <w:color w:val="auto"/>
          <w:sz w:val="24"/>
          <w:szCs w:val="24"/>
        </w:rPr>
      </w:pPr>
      <w:r w:rsidRPr="00186126">
        <w:rPr>
          <w:rFonts w:ascii="Sylfaen" w:hAnsi="Sylfaen"/>
          <w:noProof/>
          <w:color w:val="auto"/>
          <w:sz w:val="24"/>
          <w:szCs w:val="24"/>
        </w:rPr>
        <w:t>1. Նավիգացիոն կապարակնիքի օգտագործման հնարավորությունն ստուգելիս տեղեկատվական փոխգործակցության ընթացակարգերը</w:t>
      </w:r>
    </w:p>
    <w:p w14:paraId="7E344757" w14:textId="77777777" w:rsidR="00DE7BC5" w:rsidRPr="00DE7BC5" w:rsidRDefault="00DE7BC5" w:rsidP="00DE7BC5"/>
    <w:p w14:paraId="36A1BDCE"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bookmarkStart w:id="48" w:name="_Hlk180489720"/>
      <w:bookmarkStart w:id="49" w:name="_Hlk170733577"/>
      <w:r w:rsidRPr="00186126">
        <w:rPr>
          <w:rFonts w:ascii="Sylfaen" w:hAnsi="Sylfaen"/>
          <w:color w:val="auto"/>
          <w:sz w:val="24"/>
          <w:szCs w:val="24"/>
        </w:rPr>
        <w:t>«Նավիգացիոն կապարակնիքի օգտագործման հնարավորության մասին տեղեկատվության հարցում փոխադրման հետագծման օպերատորի կողմից»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.001)</w:t>
      </w:r>
      <w:bookmarkEnd w:id="48"/>
    </w:p>
    <w:p w14:paraId="75FB6292"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36.</w:t>
      </w:r>
      <w:r w:rsidR="00DE7BC5" w:rsidRPr="00DE7BC5">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հնարավորության մասին տեղեկատվության հարցում փոխադրման հետագծման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 կատարման սխեման ներկայացված է 9-րդ նկարում։</w:t>
      </w:r>
    </w:p>
    <w:p w14:paraId="480179F8"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color w:val="auto"/>
          <w:sz w:val="24"/>
          <w:lang w:val="en-US" w:eastAsia="en-US" w:bidi="ar-SA"/>
        </w:rPr>
        <w:lastRenderedPageBreak/>
        <w:pict w14:anchorId="3AE31442">
          <v:group id="_x0000_s2790" style="position:absolute;left:0;text-align:left;margin-left:18.1pt;margin-top:4.05pt;width:431.65pt;height:306.15pt;z-index:11" coordorigin="1780,1499" coordsize="8633,6123">
            <v:rect id="_x0000_s2191" style="position:absolute;left:2166;top:1499;width:3506;height:488" stroked="f">
              <v:textbox style="mso-next-textbox:#_x0000_s2191">
                <w:txbxContent>
                  <w:p w14:paraId="2E0A5FB0" w14:textId="77777777" w:rsidR="001D316C" w:rsidRPr="008633DF" w:rsidRDefault="001D316C" w:rsidP="00DE7BC5">
                    <w:pPr>
                      <w:spacing w:after="0" w:line="240" w:lineRule="auto"/>
                      <w:jc w:val="center"/>
                      <w:rPr>
                        <w:rFonts w:ascii="Sylfaen" w:hAnsi="Sylfaen"/>
                        <w:sz w:val="14"/>
                        <w:szCs w:val="14"/>
                      </w:rPr>
                    </w:pPr>
                    <w:r>
                      <w:rPr>
                        <w:rFonts w:ascii="Sylfaen" w:hAnsi="Sylfaen"/>
                        <w:sz w:val="14"/>
                      </w:rPr>
                      <w:t>: Փոխադրման հետագծման օպերատոր</w:t>
                    </w:r>
                  </w:p>
                </w:txbxContent>
              </v:textbox>
            </v:rect>
            <v:rect id="_x0000_s2192" style="position:absolute;left:6826;top:1499;width:3506;height:488" stroked="f">
              <v:textbox style="mso-next-textbox:#_x0000_s2192">
                <w:txbxContent>
                  <w:p w14:paraId="76C996C2" w14:textId="77777777" w:rsidR="001D316C" w:rsidRPr="008633DF" w:rsidRDefault="001D316C" w:rsidP="00DE7BC5">
                    <w:pPr>
                      <w:spacing w:after="0" w:line="240" w:lineRule="auto"/>
                      <w:jc w:val="center"/>
                      <w:rPr>
                        <w:rFonts w:ascii="Sylfaen" w:hAnsi="Sylfaen"/>
                        <w:sz w:val="14"/>
                        <w:szCs w:val="14"/>
                      </w:rPr>
                    </w:pPr>
                    <w:r>
                      <w:rPr>
                        <w:rFonts w:ascii="Sylfaen" w:hAnsi="Sylfaen"/>
                        <w:sz w:val="14"/>
                      </w:rPr>
                      <w:t>: Գրանցման օպերատոր</w:t>
                    </w:r>
                  </w:p>
                </w:txbxContent>
              </v:textbox>
            </v:rect>
            <v:rect id="_x0000_s2193" style="position:absolute;left:2018;top:4216;width:3506;height:488" stroked="f">
              <v:textbox style="mso-next-textbox:#_x0000_s2193">
                <w:txbxContent>
                  <w:p w14:paraId="3B5C66BC" w14:textId="77777777" w:rsidR="001D316C" w:rsidRPr="002E5978" w:rsidRDefault="001D316C" w:rsidP="00DE7BC5">
                    <w:pPr>
                      <w:spacing w:after="0" w:line="240" w:lineRule="auto"/>
                      <w:jc w:val="center"/>
                      <w:rPr>
                        <w:rFonts w:ascii="Sylfaen" w:hAnsi="Sylfaen"/>
                        <w:sz w:val="12"/>
                        <w:szCs w:val="12"/>
                      </w:rPr>
                    </w:pPr>
                    <w:r w:rsidRPr="00F456AF">
                      <w:rPr>
                        <w:rFonts w:ascii="Sylfaen" w:hAnsi="Sylfaen"/>
                        <w:sz w:val="12"/>
                        <w:szCs w:val="12"/>
                      </w:rPr>
                      <w:t xml:space="preserve">Նավիգացիոն կապարակնիքի մասին տեղեկատվության հարցման փոխանցում </w:t>
                    </w:r>
                    <w:r w:rsidRPr="00F456AF">
                      <w:rPr>
                        <w:rFonts w:ascii="Sylfaen" w:hAnsi="Sylfaen"/>
                        <w:color w:val="0C0C23"/>
                        <w:sz w:val="12"/>
                        <w:szCs w:val="12"/>
                      </w:rPr>
                      <w:t>(P.LS.06.</w:t>
                    </w:r>
                    <w:r w:rsidRPr="00F456AF">
                      <w:rPr>
                        <w:rFonts w:ascii="Sylfaen" w:hAnsi="Sylfaen"/>
                        <w:color w:val="0C0C23"/>
                        <w:sz w:val="12"/>
                        <w:szCs w:val="12"/>
                        <w:lang w:val="en-US"/>
                      </w:rPr>
                      <w:t>O</w:t>
                    </w:r>
                    <w:r w:rsidRPr="00F456AF">
                      <w:rPr>
                        <w:rFonts w:ascii="Sylfaen" w:hAnsi="Sylfaen"/>
                        <w:color w:val="0C0C23"/>
                        <w:sz w:val="12"/>
                        <w:szCs w:val="12"/>
                      </w:rPr>
                      <w:t>PR.001)</w:t>
                    </w:r>
                  </w:p>
                </w:txbxContent>
              </v:textbox>
            </v:rect>
            <v:rect id="_x0000_s2194" style="position:absolute;left:2473;top:5380;width:2813;height:759" stroked="f">
              <v:textbox style="mso-next-textbox:#_x0000_s2194">
                <w:txbxContent>
                  <w:p w14:paraId="78FFDF31" w14:textId="77777777" w:rsidR="001D316C" w:rsidRPr="008633DF" w:rsidRDefault="001D316C" w:rsidP="00DE7BC5">
                    <w:pPr>
                      <w:spacing w:after="0" w:line="240" w:lineRule="auto"/>
                      <w:jc w:val="center"/>
                      <w:rPr>
                        <w:rFonts w:ascii="Sylfaen" w:hAnsi="Sylfaen"/>
                        <w:sz w:val="14"/>
                        <w:szCs w:val="14"/>
                      </w:rPr>
                    </w:pPr>
                    <w:r>
                      <w:rPr>
                        <w:rFonts w:ascii="Sylfaen" w:hAnsi="Sylfaen"/>
                        <w:sz w:val="14"/>
                      </w:rPr>
                      <w:t>:Նավիգացիոն կապարակնիքի մասին տեղեկություններ [տեղեկությունները ներկայացվել են]</w:t>
                    </w:r>
                  </w:p>
                </w:txbxContent>
              </v:textbox>
            </v:rect>
            <v:rect id="_x0000_s2195" style="position:absolute;left:2292;top:2906;width:3134;height:631" stroked="f">
              <v:textbox style="mso-next-textbox:#_x0000_s2195">
                <w:txbxContent>
                  <w:p w14:paraId="3D6C4552" w14:textId="77777777" w:rsidR="001D316C" w:rsidRPr="002E5978" w:rsidRDefault="001D316C" w:rsidP="00DE7BC5">
                    <w:pPr>
                      <w:spacing w:after="0" w:line="240" w:lineRule="auto"/>
                      <w:jc w:val="center"/>
                      <w:rPr>
                        <w:rFonts w:ascii="Sylfaen" w:hAnsi="Sylfaen"/>
                        <w:sz w:val="12"/>
                        <w:szCs w:val="12"/>
                      </w:rPr>
                    </w:pPr>
                    <w:r w:rsidRPr="00F456AF">
                      <w:rPr>
                        <w:rFonts w:ascii="Sylfaen" w:hAnsi="Sylfaen"/>
                        <w:sz w:val="12"/>
                        <w:szCs w:val="12"/>
                      </w:rPr>
                      <w:t>Կողմնակի կապարակնիքի օգտագործման հնարավորությունը հաստատելու անհրաժեշտության առաջացում</w:t>
                    </w:r>
                  </w:p>
                </w:txbxContent>
              </v:textbox>
            </v:rect>
            <v:rect id="_x0000_s2196" style="position:absolute;left:7108;top:4113;width:2995;height:591" stroked="f">
              <v:textbox style="mso-next-textbox:#_x0000_s2196">
                <w:txbxContent>
                  <w:p w14:paraId="4EDC9F28" w14:textId="77777777" w:rsidR="001D316C" w:rsidRPr="00DE7BC5" w:rsidRDefault="001D316C" w:rsidP="00DE7BC5">
                    <w:pPr>
                      <w:spacing w:after="0" w:line="240" w:lineRule="auto"/>
                      <w:jc w:val="center"/>
                      <w:rPr>
                        <w:rFonts w:ascii="Sylfaen" w:hAnsi="Sylfaen"/>
                        <w:sz w:val="12"/>
                        <w:szCs w:val="14"/>
                      </w:rPr>
                    </w:pPr>
                    <w:r w:rsidRPr="00DE7BC5">
                      <w:rPr>
                        <w:rFonts w:ascii="Sylfaen" w:hAnsi="Sylfaen"/>
                        <w:sz w:val="12"/>
                      </w:rPr>
                      <w:t>:Նավիգացիոն կապարակնիքի մասին տեղեկություններ [տեղեկությունները հարցվել են]</w:t>
                    </w:r>
                  </w:p>
                </w:txbxContent>
              </v:textbox>
            </v:rect>
            <v:rect id="_x0000_s2197" style="position:absolute;left:6907;top:5473;width:3506;height:488" stroked="f">
              <v:textbox style="mso-next-textbox:#_x0000_s2197">
                <w:txbxContent>
                  <w:p w14:paraId="2ADE9A57" w14:textId="77777777" w:rsidR="001D316C" w:rsidRPr="002E5978" w:rsidRDefault="001D316C" w:rsidP="00DE7BC5">
                    <w:pPr>
                      <w:spacing w:after="0" w:line="240" w:lineRule="auto"/>
                      <w:jc w:val="center"/>
                      <w:rPr>
                        <w:rFonts w:ascii="Sylfaen" w:hAnsi="Sylfaen"/>
                        <w:sz w:val="12"/>
                        <w:szCs w:val="12"/>
                      </w:rPr>
                    </w:pPr>
                    <w:r w:rsidRPr="00F456AF">
                      <w:rPr>
                        <w:rFonts w:ascii="Sylfaen" w:hAnsi="Sylfaen"/>
                        <w:sz w:val="12"/>
                        <w:szCs w:val="12"/>
                      </w:rPr>
                      <w:t>Նավիգացիոն կապարակնիքի մասին տեղեկատվության հարցման ընդունում և մշակում (P.LS.06.OPR.002)</w:t>
                    </w:r>
                  </w:p>
                </w:txbxContent>
              </v:textbox>
            </v:rect>
            <v:rect id="_x0000_s2198" style="position:absolute;left:1780;top:6896;width:4199;height:726" stroked="f">
              <v:textbox style="mso-next-textbox:#_x0000_s2198">
                <w:txbxContent>
                  <w:p w14:paraId="2F886C6B" w14:textId="77777777" w:rsidR="001D316C" w:rsidRPr="002E5978" w:rsidRDefault="001D316C" w:rsidP="00DE7BC5">
                    <w:pPr>
                      <w:spacing w:after="0" w:line="240" w:lineRule="auto"/>
                      <w:jc w:val="center"/>
                      <w:rPr>
                        <w:rFonts w:ascii="Sylfaen" w:hAnsi="Sylfaen"/>
                        <w:sz w:val="12"/>
                        <w:szCs w:val="12"/>
                      </w:rPr>
                    </w:pPr>
                    <w:r w:rsidRPr="00F456AF">
                      <w:rPr>
                        <w:rFonts w:ascii="Sylfaen" w:hAnsi="Sylfaen"/>
                        <w:sz w:val="12"/>
                        <w:szCs w:val="12"/>
                      </w:rPr>
                      <w:t>Նավիգացիոն կապարակնիքի մասին տեղեկատվության հարցումը կատարելու արդյունքի ընդունում և մշակում</w:t>
                    </w:r>
                    <w:r>
                      <w:rPr>
                        <w:rFonts w:ascii="Sylfaen" w:hAnsi="Sylfaen"/>
                        <w:sz w:val="12"/>
                        <w:szCs w:val="12"/>
                        <w:lang w:val="en-US"/>
                      </w:rPr>
                      <w:t xml:space="preserve"> </w:t>
                    </w:r>
                    <w:r w:rsidRPr="00F456AF">
                      <w:rPr>
                        <w:rFonts w:ascii="Sylfaen" w:hAnsi="Sylfaen"/>
                        <w:sz w:val="12"/>
                        <w:szCs w:val="12"/>
                      </w:rPr>
                      <w:t xml:space="preserve">(P.LS.06.OPR.003) </w:t>
                    </w:r>
                  </w:p>
                </w:txbxContent>
              </v:textbox>
            </v:rect>
          </v:group>
        </w:pict>
      </w:r>
      <w:r w:rsidR="00F76274">
        <w:rPr>
          <w:rFonts w:ascii="Sylfaen" w:hAnsi="Sylfaen"/>
          <w:noProof/>
          <w:color w:val="auto"/>
          <w:sz w:val="24"/>
          <w:lang w:val="en-US" w:eastAsia="en-US" w:bidi="ar-SA"/>
        </w:rPr>
        <w:pict w14:anchorId="348CEC76">
          <v:shape id="Рисунок 26" o:spid="_x0000_i1034" type="#_x0000_t75" style="width:468pt;height:367.2pt;visibility:visible;mso-wrap-style:square">
            <v:imagedata r:id="rId16" o:title=""/>
          </v:shape>
        </w:pict>
      </w:r>
    </w:p>
    <w:p w14:paraId="7BB0ED8A" w14:textId="77777777" w:rsidR="005B1D79" w:rsidRPr="00186126" w:rsidRDefault="005B1D79" w:rsidP="005B1D79">
      <w:pPr>
        <w:pStyle w:val="a8"/>
        <w:rPr>
          <w:rFonts w:ascii="Sylfaen" w:hAnsi="Sylfaen"/>
          <w:noProof/>
        </w:rPr>
      </w:pPr>
      <w:r w:rsidRPr="00186126">
        <w:rPr>
          <w:rFonts w:ascii="Sylfaen" w:hAnsi="Sylfaen"/>
        </w:rPr>
        <w:t>Նկար 9. «Նավիգացիոն կապարակնիքի օգտագործման հնարավորության մասին տեղեկատվության հարցում փոխադրման հետագծման օպերատորի կողմից» ընթացակարգի (P.LS.06.</w:t>
      </w:r>
      <w:smartTag w:uri="urn:schemas-microsoft-com:office:smarttags" w:element="stockticker">
        <w:r w:rsidRPr="00186126">
          <w:rPr>
            <w:rFonts w:ascii="Sylfaen" w:hAnsi="Sylfaen"/>
          </w:rPr>
          <w:t>PRC</w:t>
        </w:r>
      </w:smartTag>
      <w:r w:rsidRPr="00186126">
        <w:rPr>
          <w:rFonts w:ascii="Sylfaen" w:hAnsi="Sylfaen"/>
        </w:rPr>
        <w:t>.001) կատարման սխեմա</w:t>
      </w:r>
    </w:p>
    <w:p w14:paraId="4D95CE27" w14:textId="77777777" w:rsidR="005B1D79" w:rsidRPr="00186126" w:rsidRDefault="005B1D79" w:rsidP="005B1D79">
      <w:pPr>
        <w:pStyle w:val="a1"/>
        <w:widowControl w:val="0"/>
        <w:spacing w:after="160"/>
        <w:rPr>
          <w:rFonts w:ascii="Sylfaen" w:hAnsi="Sylfaen"/>
          <w:sz w:val="24"/>
        </w:rPr>
      </w:pPr>
    </w:p>
    <w:p w14:paraId="0712944D" w14:textId="77777777" w:rsidR="005B1D79" w:rsidRPr="00FF0E26" w:rsidRDefault="005B1D79" w:rsidP="00DE7BC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37.</w:t>
      </w:r>
      <w:r w:rsidR="00DE7BC5" w:rsidRPr="00DE7BC5">
        <w:rPr>
          <w:rFonts w:ascii="Sylfaen" w:hAnsi="Sylfaen"/>
          <w:noProof/>
          <w:color w:val="auto"/>
          <w:sz w:val="24"/>
        </w:rPr>
        <w:tab/>
      </w:r>
      <w:r w:rsidRPr="00186126">
        <w:rPr>
          <w:rFonts w:ascii="Sylfaen" w:hAnsi="Sylfaen"/>
          <w:noProof/>
          <w:color w:val="auto"/>
          <w:sz w:val="24"/>
        </w:rPr>
        <w:t>«</w:t>
      </w:r>
      <w:bookmarkStart w:id="50" w:name="_Hlk170731361"/>
      <w:r w:rsidRPr="00186126">
        <w:rPr>
          <w:rFonts w:ascii="Sylfaen" w:hAnsi="Sylfaen"/>
          <w:noProof/>
          <w:color w:val="auto"/>
          <w:sz w:val="24"/>
        </w:rPr>
        <w:t>Նավիգացիոն կապարակնիքի օգտագործման հնարավորության մասին տեղեկատվության հարցում փոխադրման հետագծման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w:t>
      </w:r>
      <w:bookmarkEnd w:id="50"/>
      <w:r w:rsidRPr="00186126">
        <w:rPr>
          <w:rFonts w:ascii="Sylfaen" w:hAnsi="Sylfaen"/>
          <w:noProof/>
          <w:color w:val="auto"/>
          <w:sz w:val="24"/>
        </w:rPr>
        <w:t xml:space="preserve"> իրականացվում է այն անդամ պետությունից տարբերվող այլ անդամ պետության ազգային օպերատորի տեղեկատվական համակարգում գրանցված կապարակնիքի օգտագործման հնարավորության հաստատումը գրանցման օպերատորից փոխադրման հետագծման օպերատորի կողմից ստանալու անհրաժեշտության դեպքում, որի տարածքում է գտնվում փոխադրման հետագծման օպերատորը։</w:t>
      </w:r>
    </w:p>
    <w:p w14:paraId="6ECFF130" w14:textId="77777777" w:rsidR="00DE7BC5" w:rsidRPr="00FF0E26" w:rsidRDefault="00DE7BC5" w:rsidP="00DE7BC5">
      <w:pPr>
        <w:pStyle w:val="af0"/>
        <w:widowControl w:val="0"/>
        <w:tabs>
          <w:tab w:val="left" w:pos="1134"/>
        </w:tabs>
        <w:spacing w:after="160"/>
        <w:ind w:firstLine="567"/>
        <w:rPr>
          <w:rFonts w:ascii="Sylfaen" w:hAnsi="Sylfaen"/>
          <w:color w:val="auto"/>
          <w:sz w:val="24"/>
        </w:rPr>
      </w:pPr>
    </w:p>
    <w:p w14:paraId="3A64A683" w14:textId="77777777" w:rsidR="005B1D79" w:rsidRPr="00186126" w:rsidRDefault="005B1D79" w:rsidP="00DE7BC5">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Նավիգացիոն կապարակնիքի գրանցման օպերատորի մասին տեղեկությունների առկայության դեպքում «Նավիգացիոն կապարակնիքի օգտագործման հնարավորության մասին տեղեկատվության հարցում փոխադրման հետագծման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 կատարվում է մեկ անգամ՝ գրանցման այդ օպերատորի նկատմամբ։ Գրանցման օպերատորի մասին տեղեկությունների բացակայության դեպքում «Նավիգացիոն կապարակնիքի օգտագործման հնարավորության մասին տեղեկատվության հարցում փոխադրման հետագծման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 կատարվում է բոլոր անդամ պետությունների լիազորված օպերատորների նկատմամբ։</w:t>
      </w:r>
    </w:p>
    <w:p w14:paraId="4254D4F8" w14:textId="3559F5C1" w:rsidR="005B1D79" w:rsidRPr="00186126" w:rsidRDefault="005B1D79" w:rsidP="00DE7BC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38.</w:t>
      </w:r>
      <w:r w:rsidR="00DE7BC5" w:rsidRPr="00DE7BC5">
        <w:rPr>
          <w:rFonts w:ascii="Sylfaen" w:hAnsi="Sylfaen"/>
          <w:noProof/>
          <w:color w:val="auto"/>
          <w:sz w:val="24"/>
        </w:rPr>
        <w:tab/>
      </w:r>
      <w:r w:rsidRPr="00186126">
        <w:rPr>
          <w:rFonts w:ascii="Sylfaen" w:hAnsi="Sylfaen"/>
          <w:noProof/>
          <w:color w:val="auto"/>
          <w:sz w:val="24"/>
        </w:rPr>
        <w:t>Առաջինը կատարվում է «Նավիգացիոն կապարակնիքի մասին տեղեկատվության հարցման փոխանցում» գործառնությունը (P.LS.06.OPR.001),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օգտագործման հնարավորության մասին հարցումը։</w:t>
      </w:r>
    </w:p>
    <w:p w14:paraId="4B7AFEB7" w14:textId="0C92B25F" w:rsidR="005B1D79" w:rsidRPr="00186126" w:rsidRDefault="005B1D79" w:rsidP="00DE7BC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39.</w:t>
      </w:r>
      <w:r w:rsidR="00DE7BC5" w:rsidRPr="00DE7BC5">
        <w:rPr>
          <w:rFonts w:ascii="Sylfaen" w:hAnsi="Sylfaen"/>
          <w:noProof/>
          <w:color w:val="auto"/>
          <w:sz w:val="24"/>
        </w:rPr>
        <w:tab/>
      </w:r>
      <w:r w:rsidRPr="00186126">
        <w:rPr>
          <w:rFonts w:ascii="Sylfaen" w:hAnsi="Sylfaen"/>
          <w:noProof/>
          <w:color w:val="auto"/>
          <w:sz w:val="24"/>
        </w:rPr>
        <w:t xml:space="preserve">Նավիգացիոն կապարակնիքի օգտագործման հնարավորության մասին հարցումը գրանցման օպերատորի կողմից ստացվելու դեպքում կատարվում է «Նավիգացիոն կապարակնիքի մասին տեղեկատվության հարցման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(P.LS.06.OPR.002), որի կատարման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հարցման կատարման արդյունքը պարունակող հաղորդագրությունը։</w:t>
      </w:r>
    </w:p>
    <w:p w14:paraId="488A9D67" w14:textId="6EF3463C"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40.</w:t>
      </w:r>
      <w:r w:rsidR="00DE7BC5" w:rsidRPr="00DE7BC5">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հարցման կատարման արդյունքն ստացվելու դեպքում կատարվում է «Նավիգացիոն կապարակնիքի մասին տեղեկատվության հարցումը կատարելու արդյունքի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(P.LS.06.OPR.003)։</w:t>
      </w:r>
    </w:p>
    <w:p w14:paraId="08C559FA" w14:textId="23F8B595"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41.</w:t>
      </w:r>
      <w:r w:rsidR="00DE7BC5" w:rsidRPr="00DE7BC5">
        <w:rPr>
          <w:rFonts w:ascii="Sylfaen" w:hAnsi="Sylfaen"/>
          <w:color w:val="auto"/>
          <w:sz w:val="24"/>
        </w:rPr>
        <w:tab/>
      </w:r>
      <w:r w:rsidRPr="00186126">
        <w:rPr>
          <w:rFonts w:ascii="Sylfaen" w:hAnsi="Sylfaen"/>
          <w:color w:val="auto"/>
          <w:sz w:val="24"/>
        </w:rPr>
        <w:t>«Նավիգացիոն կապարակնիքի օգտագործման հնարավորության մասին տեղեկատվության հարցում փոխադրման հետագծման օպերատորի կողմից»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.001) կատարման արդյունքն է նավիգացիոն </w:t>
      </w:r>
      <w:r w:rsidRPr="00186126">
        <w:rPr>
          <w:rFonts w:ascii="Sylfaen" w:hAnsi="Sylfaen"/>
          <w:color w:val="auto"/>
          <w:sz w:val="24"/>
        </w:rPr>
        <w:lastRenderedPageBreak/>
        <w:t xml:space="preserve">կապարակնիքի օգտագործման հնարավորության մասին հարցումը կատարելու արդյունքի ընդունումը </w:t>
      </w:r>
      <w:r w:rsidR="00F76274">
        <w:rPr>
          <w:rFonts w:ascii="Sylfaen" w:hAnsi="Sylfaen"/>
          <w:color w:val="auto"/>
          <w:sz w:val="24"/>
        </w:rPr>
        <w:t>և</w:t>
      </w:r>
      <w:r w:rsidRPr="00186126">
        <w:rPr>
          <w:rFonts w:ascii="Sylfaen" w:hAnsi="Sylfaen"/>
          <w:color w:val="auto"/>
          <w:sz w:val="24"/>
        </w:rPr>
        <w:t xml:space="preserve"> մշակումը փոխադրման հետագծման օպերատորի կողմից։</w:t>
      </w:r>
    </w:p>
    <w:p w14:paraId="16199255" w14:textId="77777777" w:rsidR="005B1D79" w:rsidRPr="00186126" w:rsidRDefault="005B1D79" w:rsidP="00DE7BC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42.</w:t>
      </w:r>
      <w:r w:rsidR="00DE7BC5" w:rsidRPr="00DE7BC5">
        <w:rPr>
          <w:rFonts w:ascii="Sylfaen" w:hAnsi="Sylfaen"/>
          <w:noProof/>
          <w:color w:val="auto"/>
          <w:sz w:val="24"/>
        </w:rPr>
        <w:tab/>
      </w:r>
      <w:r w:rsidRPr="00186126">
        <w:rPr>
          <w:rFonts w:ascii="Sylfaen" w:hAnsi="Sylfaen"/>
          <w:noProof/>
          <w:color w:val="auto"/>
          <w:sz w:val="24"/>
        </w:rPr>
        <w:t xml:space="preserve">«Նավիգացիոն կապարակնիքի օգտագործման հնարավորության մասին </w:t>
      </w:r>
      <w:r w:rsidRPr="00186126">
        <w:rPr>
          <w:rFonts w:ascii="Sylfaen" w:hAnsi="Sylfaen"/>
          <w:color w:val="auto"/>
          <w:sz w:val="24"/>
        </w:rPr>
        <w:t>տեղեկատվության</w:t>
      </w:r>
      <w:r w:rsidRPr="00186126">
        <w:rPr>
          <w:rFonts w:ascii="Sylfaen" w:hAnsi="Sylfaen"/>
          <w:noProof/>
          <w:color w:val="auto"/>
          <w:sz w:val="24"/>
        </w:rPr>
        <w:t xml:space="preserve"> հարցում փոխադրման հետագծման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.001) շրջանակներում կատարվող՝ ընդհանուր գործընթացի գործառնությունների ցանկը բերված է 10-րդ աղյուսակում։</w:t>
      </w:r>
    </w:p>
    <w:p w14:paraId="6E0F776E" w14:textId="77777777" w:rsidR="005B1D79" w:rsidRPr="00186126" w:rsidRDefault="005B1D79" w:rsidP="005B1D79">
      <w:pPr>
        <w:pStyle w:val="af0"/>
        <w:widowControl w:val="0"/>
        <w:spacing w:after="160"/>
        <w:rPr>
          <w:rFonts w:ascii="Sylfaen" w:hAnsi="Sylfaen"/>
          <w:color w:val="auto"/>
          <w:sz w:val="24"/>
        </w:rPr>
      </w:pPr>
    </w:p>
    <w:p w14:paraId="6265ABC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10</w:t>
      </w:r>
    </w:p>
    <w:p w14:paraId="717BABA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օգտագործման հնարավորության մասին տեղեկատվության հարցում փոխադրման հետագծման օպերատորի կողմից»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.001)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186126" w14:paraId="370B5042" w14:textId="77777777" w:rsidTr="005B1D79">
        <w:trPr>
          <w:tblHeader/>
        </w:trPr>
        <w:tc>
          <w:tcPr>
            <w:tcW w:w="2404" w:type="dxa"/>
          </w:tcPr>
          <w:p w14:paraId="30755F5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4014" w:type="dxa"/>
          </w:tcPr>
          <w:p w14:paraId="21D76AA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2938" w:type="dxa"/>
          </w:tcPr>
          <w:p w14:paraId="6022EDD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ADCB206" w14:textId="77777777" w:rsidTr="005B1D79">
        <w:trPr>
          <w:tblHeader/>
        </w:trPr>
        <w:tc>
          <w:tcPr>
            <w:tcW w:w="2404" w:type="dxa"/>
          </w:tcPr>
          <w:p w14:paraId="4812D72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4014" w:type="dxa"/>
          </w:tcPr>
          <w:p w14:paraId="15D5EC6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2938" w:type="dxa"/>
          </w:tcPr>
          <w:p w14:paraId="4ADC274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928DDD0" w14:textId="77777777" w:rsidTr="005B1D79">
        <w:trPr>
          <w:cantSplit/>
        </w:trPr>
        <w:tc>
          <w:tcPr>
            <w:tcW w:w="2404" w:type="dxa"/>
            <w:tcBorders>
              <w:top w:val="single" w:sz="4" w:space="0" w:color="auto"/>
              <w:bottom w:val="single" w:sz="4" w:space="0" w:color="auto"/>
            </w:tcBorders>
          </w:tcPr>
          <w:p w14:paraId="7FA69673"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P.LS.06.OPR.001</w:t>
            </w:r>
          </w:p>
        </w:tc>
        <w:tc>
          <w:tcPr>
            <w:tcW w:w="4014" w:type="dxa"/>
            <w:tcBorders>
              <w:top w:val="single" w:sz="4" w:space="0" w:color="auto"/>
              <w:bottom w:val="single" w:sz="4" w:space="0" w:color="auto"/>
            </w:tcBorders>
          </w:tcPr>
          <w:p w14:paraId="34E6A6CD"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մասին տեղեկատվության հարցման փոխանցում</w:t>
            </w:r>
          </w:p>
        </w:tc>
        <w:tc>
          <w:tcPr>
            <w:tcW w:w="2938" w:type="dxa"/>
            <w:tcBorders>
              <w:top w:val="single" w:sz="4" w:space="0" w:color="auto"/>
              <w:bottom w:val="single" w:sz="4" w:space="0" w:color="auto"/>
            </w:tcBorders>
          </w:tcPr>
          <w:p w14:paraId="0F99C50B"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11-րդ աղյուսակում</w:t>
            </w:r>
          </w:p>
        </w:tc>
      </w:tr>
      <w:tr w:rsidR="005B1D79" w:rsidRPr="00186126" w14:paraId="24843D20" w14:textId="77777777" w:rsidTr="005B1D79">
        <w:trPr>
          <w:cantSplit/>
        </w:trPr>
        <w:tc>
          <w:tcPr>
            <w:tcW w:w="2404" w:type="dxa"/>
            <w:tcBorders>
              <w:top w:val="single" w:sz="4" w:space="0" w:color="auto"/>
              <w:bottom w:val="single" w:sz="4" w:space="0" w:color="auto"/>
            </w:tcBorders>
          </w:tcPr>
          <w:p w14:paraId="4FD22B7C"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P.LS.06.OPR.002</w:t>
            </w:r>
          </w:p>
        </w:tc>
        <w:tc>
          <w:tcPr>
            <w:tcW w:w="4014" w:type="dxa"/>
            <w:tcBorders>
              <w:top w:val="single" w:sz="4" w:space="0" w:color="auto"/>
              <w:bottom w:val="single" w:sz="4" w:space="0" w:color="auto"/>
            </w:tcBorders>
          </w:tcPr>
          <w:p w14:paraId="4CDB135B" w14:textId="1247430B"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0B8265B3"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12-րդ աղյուսակում</w:t>
            </w:r>
          </w:p>
        </w:tc>
      </w:tr>
      <w:tr w:rsidR="005B1D79" w:rsidRPr="00186126" w14:paraId="5C59AD13" w14:textId="77777777" w:rsidTr="005B1D79">
        <w:trPr>
          <w:cantSplit/>
        </w:trPr>
        <w:tc>
          <w:tcPr>
            <w:tcW w:w="2404" w:type="dxa"/>
            <w:tcBorders>
              <w:top w:val="single" w:sz="4" w:space="0" w:color="auto"/>
              <w:bottom w:val="single" w:sz="4" w:space="0" w:color="auto"/>
            </w:tcBorders>
          </w:tcPr>
          <w:p w14:paraId="0029B7D7"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P.LS.06.OPR.003</w:t>
            </w:r>
          </w:p>
        </w:tc>
        <w:tc>
          <w:tcPr>
            <w:tcW w:w="4014" w:type="dxa"/>
            <w:tcBorders>
              <w:top w:val="single" w:sz="4" w:space="0" w:color="auto"/>
              <w:bottom w:val="single" w:sz="4" w:space="0" w:color="auto"/>
            </w:tcBorders>
          </w:tcPr>
          <w:p w14:paraId="5B7E63F5" w14:textId="037A4932"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մասին տեղեկատվության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1ACD9855"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13-րդ աղյուսակում</w:t>
            </w:r>
          </w:p>
        </w:tc>
      </w:tr>
    </w:tbl>
    <w:p w14:paraId="77519494" w14:textId="77777777" w:rsidR="00DE7BC5" w:rsidRDefault="00DE7BC5" w:rsidP="005B1D79">
      <w:pPr>
        <w:pStyle w:val="af3"/>
        <w:keepNext w:val="0"/>
        <w:keepLines w:val="0"/>
        <w:widowControl w:val="0"/>
        <w:spacing w:before="0" w:after="160" w:line="360" w:lineRule="auto"/>
        <w:rPr>
          <w:rFonts w:ascii="Sylfaen" w:hAnsi="Sylfaen"/>
          <w:color w:val="auto"/>
          <w:sz w:val="24"/>
        </w:rPr>
      </w:pPr>
    </w:p>
    <w:p w14:paraId="0FBDFA70" w14:textId="77777777" w:rsidR="005B1D79" w:rsidRPr="00186126" w:rsidRDefault="00DE7BC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11</w:t>
      </w:r>
    </w:p>
    <w:p w14:paraId="063D5A2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մասին տեղեկատվության հարցման փոխանցում» գործառնության (P.LS.06.OPR.001)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519D7FE5" w14:textId="77777777" w:rsidTr="00DE7BC5">
        <w:trPr>
          <w:tblHeader/>
        </w:trPr>
        <w:tc>
          <w:tcPr>
            <w:tcW w:w="1135" w:type="dxa"/>
          </w:tcPr>
          <w:p w14:paraId="7AB85E3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0E041C5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4EC0B2F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99C3F65" w14:textId="77777777" w:rsidTr="00DE7BC5">
        <w:trPr>
          <w:tblHeader/>
        </w:trPr>
        <w:tc>
          <w:tcPr>
            <w:tcW w:w="1135" w:type="dxa"/>
          </w:tcPr>
          <w:p w14:paraId="224064D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1B68334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78377E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FE864AF" w14:textId="77777777" w:rsidTr="00DE7BC5">
        <w:trPr>
          <w:cantSplit/>
        </w:trPr>
        <w:tc>
          <w:tcPr>
            <w:tcW w:w="1135" w:type="dxa"/>
            <w:tcBorders>
              <w:bottom w:val="single" w:sz="4" w:space="0" w:color="auto"/>
            </w:tcBorders>
          </w:tcPr>
          <w:p w14:paraId="5A38FB6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571185F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564D55F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P.LS.06.OPR.001</w:t>
            </w:r>
          </w:p>
        </w:tc>
      </w:tr>
      <w:tr w:rsidR="005B1D79" w:rsidRPr="00186126" w14:paraId="5AA32CD9" w14:textId="77777777" w:rsidTr="00DE7BC5">
        <w:trPr>
          <w:cantSplit/>
        </w:trPr>
        <w:tc>
          <w:tcPr>
            <w:tcW w:w="1135" w:type="dxa"/>
            <w:tcBorders>
              <w:top w:val="single" w:sz="4" w:space="0" w:color="auto"/>
              <w:bottom w:val="single" w:sz="4" w:space="0" w:color="auto"/>
            </w:tcBorders>
          </w:tcPr>
          <w:p w14:paraId="416B79F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5333FF2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0CD175D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մասին տեղեկատվության հարցման փոխանցում</w:t>
            </w:r>
          </w:p>
        </w:tc>
      </w:tr>
      <w:tr w:rsidR="005B1D79" w:rsidRPr="00186126" w14:paraId="3DEDA430" w14:textId="77777777" w:rsidTr="00DE7BC5">
        <w:trPr>
          <w:cantSplit/>
        </w:trPr>
        <w:tc>
          <w:tcPr>
            <w:tcW w:w="1135" w:type="dxa"/>
            <w:tcBorders>
              <w:top w:val="single" w:sz="4" w:space="0" w:color="auto"/>
              <w:bottom w:val="single" w:sz="4" w:space="0" w:color="auto"/>
            </w:tcBorders>
          </w:tcPr>
          <w:p w14:paraId="40FC55F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2B7A324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9E8AAD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77C3235B" w14:textId="77777777" w:rsidTr="00DE7BC5">
        <w:trPr>
          <w:cantSplit/>
        </w:trPr>
        <w:tc>
          <w:tcPr>
            <w:tcW w:w="1135" w:type="dxa"/>
            <w:tcBorders>
              <w:top w:val="single" w:sz="4" w:space="0" w:color="auto"/>
              <w:bottom w:val="single" w:sz="4" w:space="0" w:color="auto"/>
            </w:tcBorders>
          </w:tcPr>
          <w:p w14:paraId="60C088D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554FBF2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F64594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գրանցման օպերատորից նավիգացիոն կապարակնիքի օգտագործման հնարավորության մասին տեղեկատվություն ստանալու անհրաժեշտության դեպքում</w:t>
            </w:r>
          </w:p>
        </w:tc>
      </w:tr>
      <w:tr w:rsidR="005B1D79" w:rsidRPr="00186126" w14:paraId="03A7E952" w14:textId="77777777" w:rsidTr="00DE7BC5">
        <w:trPr>
          <w:cantSplit/>
        </w:trPr>
        <w:tc>
          <w:tcPr>
            <w:tcW w:w="1135" w:type="dxa"/>
            <w:tcBorders>
              <w:top w:val="single" w:sz="4" w:space="0" w:color="auto"/>
              <w:bottom w:val="single" w:sz="4" w:space="0" w:color="auto"/>
            </w:tcBorders>
          </w:tcPr>
          <w:p w14:paraId="14305D6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1E7C48A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20FC21C3" w14:textId="6BF3D282"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15E960D4" w14:textId="77777777" w:rsidTr="00DE7BC5">
        <w:trPr>
          <w:cantSplit/>
        </w:trPr>
        <w:tc>
          <w:tcPr>
            <w:tcW w:w="1135" w:type="dxa"/>
            <w:tcBorders>
              <w:top w:val="single" w:sz="4" w:space="0" w:color="auto"/>
              <w:bottom w:val="single" w:sz="4" w:space="0" w:color="auto"/>
            </w:tcBorders>
          </w:tcPr>
          <w:p w14:paraId="5BAE9A1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545A8A7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307F122F" w14:textId="2D0C03FF"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ուղարկում նավիգացիոն կապարակնիքի օգտագործման հնարավորության մասին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53A9D85D" w14:textId="77777777" w:rsidTr="00DE7BC5">
        <w:trPr>
          <w:cantSplit/>
        </w:trPr>
        <w:tc>
          <w:tcPr>
            <w:tcW w:w="1135" w:type="dxa"/>
            <w:tcBorders>
              <w:top w:val="single" w:sz="4" w:space="0" w:color="auto"/>
            </w:tcBorders>
          </w:tcPr>
          <w:p w14:paraId="353470F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37DFA12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1936500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հարցումն ուղարկվել է գրանցման օպերատորին</w:t>
            </w:r>
          </w:p>
        </w:tc>
      </w:tr>
    </w:tbl>
    <w:p w14:paraId="35DE593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E11E01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w:t>
      </w:r>
    </w:p>
    <w:p w14:paraId="7ECD7F0E" w14:textId="06E89094"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մասին տեղեկատվության հարցման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(P.LS.06.OPR.002)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7CC84B69" w14:textId="77777777" w:rsidTr="00DE7BC5">
        <w:trPr>
          <w:tblHeader/>
        </w:trPr>
        <w:tc>
          <w:tcPr>
            <w:tcW w:w="1135" w:type="dxa"/>
          </w:tcPr>
          <w:p w14:paraId="2C90339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331843A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44E7698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B5A5A8C" w14:textId="77777777" w:rsidTr="00DE7BC5">
        <w:trPr>
          <w:tblHeader/>
        </w:trPr>
        <w:tc>
          <w:tcPr>
            <w:tcW w:w="1135" w:type="dxa"/>
          </w:tcPr>
          <w:p w14:paraId="2B02068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07C0A3B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4563C7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B49E840" w14:textId="77777777" w:rsidTr="00DE7BC5">
        <w:trPr>
          <w:cantSplit/>
        </w:trPr>
        <w:tc>
          <w:tcPr>
            <w:tcW w:w="1135" w:type="dxa"/>
            <w:tcBorders>
              <w:bottom w:val="single" w:sz="4" w:space="0" w:color="auto"/>
            </w:tcBorders>
          </w:tcPr>
          <w:p w14:paraId="5450AB5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35C9F37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F8DBAF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P.LS.06.OPR.002</w:t>
            </w:r>
          </w:p>
        </w:tc>
      </w:tr>
      <w:tr w:rsidR="005B1D79" w:rsidRPr="00186126" w14:paraId="0390A65D" w14:textId="77777777" w:rsidTr="00DE7BC5">
        <w:trPr>
          <w:cantSplit/>
        </w:trPr>
        <w:tc>
          <w:tcPr>
            <w:tcW w:w="1135" w:type="dxa"/>
            <w:tcBorders>
              <w:top w:val="single" w:sz="4" w:space="0" w:color="auto"/>
              <w:bottom w:val="single" w:sz="4" w:space="0" w:color="auto"/>
            </w:tcBorders>
          </w:tcPr>
          <w:p w14:paraId="7D5FAF4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5AD3E9F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0EC3AB55" w14:textId="3427BCA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46C93B46" w14:textId="77777777" w:rsidTr="00DE7BC5">
        <w:trPr>
          <w:cantSplit/>
        </w:trPr>
        <w:tc>
          <w:tcPr>
            <w:tcW w:w="1135" w:type="dxa"/>
            <w:tcBorders>
              <w:top w:val="single" w:sz="4" w:space="0" w:color="auto"/>
              <w:bottom w:val="single" w:sz="4" w:space="0" w:color="auto"/>
            </w:tcBorders>
          </w:tcPr>
          <w:p w14:paraId="5F4AE00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568146C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8844EA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37F44897" w14:textId="77777777" w:rsidTr="00DE7BC5">
        <w:trPr>
          <w:cantSplit/>
        </w:trPr>
        <w:tc>
          <w:tcPr>
            <w:tcW w:w="1135" w:type="dxa"/>
            <w:tcBorders>
              <w:top w:val="single" w:sz="4" w:space="0" w:color="auto"/>
              <w:bottom w:val="single" w:sz="4" w:space="0" w:color="auto"/>
            </w:tcBorders>
          </w:tcPr>
          <w:p w14:paraId="30F3BC8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4</w:t>
            </w:r>
          </w:p>
        </w:tc>
        <w:tc>
          <w:tcPr>
            <w:tcW w:w="2721" w:type="dxa"/>
            <w:tcBorders>
              <w:left w:val="single" w:sz="4" w:space="0" w:color="auto"/>
            </w:tcBorders>
          </w:tcPr>
          <w:p w14:paraId="1194678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05556444"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օգտագործման հնարավորության մասին հարցումը կատարողի կողմից ստանալու դեպքում («Նավիգացիոն կապարակնիքի մասին տեղեկատվության հարցման փոխանցում» գործառնություն (P.LS.06.OPR.001))</w:t>
            </w:r>
          </w:p>
        </w:tc>
      </w:tr>
      <w:tr w:rsidR="005B1D79" w:rsidRPr="00186126" w14:paraId="29A8EC10" w14:textId="77777777" w:rsidTr="00DE7BC5">
        <w:trPr>
          <w:cantSplit/>
        </w:trPr>
        <w:tc>
          <w:tcPr>
            <w:tcW w:w="1135" w:type="dxa"/>
            <w:tcBorders>
              <w:top w:val="single" w:sz="4" w:space="0" w:color="auto"/>
              <w:bottom w:val="single" w:sz="4" w:space="0" w:color="auto"/>
            </w:tcBorders>
          </w:tcPr>
          <w:p w14:paraId="3191921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389D350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0208E0E9" w14:textId="7A4E2F3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5DF07B83" w14:textId="77777777" w:rsidTr="00DE7BC5">
        <w:trPr>
          <w:cantSplit/>
        </w:trPr>
        <w:tc>
          <w:tcPr>
            <w:tcW w:w="1135" w:type="dxa"/>
            <w:tcBorders>
              <w:top w:val="single" w:sz="4" w:space="0" w:color="auto"/>
              <w:bottom w:val="single" w:sz="4" w:space="0" w:color="auto"/>
            </w:tcBorders>
          </w:tcPr>
          <w:p w14:paraId="5074FC1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32F85D9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7D2A61A2" w14:textId="6CEF724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օգտագործման հնարավորության մասին հարցման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հարցման կատարման արդյունքը պարունակող հաղորդագրությունը</w:t>
            </w:r>
          </w:p>
        </w:tc>
      </w:tr>
      <w:tr w:rsidR="005B1D79" w:rsidRPr="00186126" w14:paraId="7F3E2843" w14:textId="77777777" w:rsidTr="00DE7BC5">
        <w:trPr>
          <w:cantSplit/>
        </w:trPr>
        <w:tc>
          <w:tcPr>
            <w:tcW w:w="1135" w:type="dxa"/>
            <w:tcBorders>
              <w:top w:val="single" w:sz="4" w:space="0" w:color="auto"/>
            </w:tcBorders>
          </w:tcPr>
          <w:p w14:paraId="6DBF2D9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5A444A3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08DF72A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հարցումը մշակվել է, հարցման կատարման արդյունքն ուղարկվել է փոխադրման հետագծման օպերատորին</w:t>
            </w:r>
          </w:p>
        </w:tc>
      </w:tr>
    </w:tbl>
    <w:p w14:paraId="0E9B8A0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009FEF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w:t>
      </w:r>
    </w:p>
    <w:p w14:paraId="1A87F359" w14:textId="79F0F70D"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մասին տեղեկատվության հարցումը կատարելու արդյունքի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(P.LS.06.OPR.003)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61180398" w14:textId="77777777" w:rsidTr="00667500">
        <w:trPr>
          <w:tblHeader/>
        </w:trPr>
        <w:tc>
          <w:tcPr>
            <w:tcW w:w="1162" w:type="dxa"/>
          </w:tcPr>
          <w:p w14:paraId="6C8F631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53D954F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539DA03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2AE4FF08" w14:textId="77777777" w:rsidTr="00667500">
        <w:trPr>
          <w:tblHeader/>
        </w:trPr>
        <w:tc>
          <w:tcPr>
            <w:tcW w:w="1162" w:type="dxa"/>
          </w:tcPr>
          <w:p w14:paraId="714EBF1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75061CF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692056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75143DC6" w14:textId="77777777" w:rsidTr="00667500">
        <w:trPr>
          <w:cantSplit/>
        </w:trPr>
        <w:tc>
          <w:tcPr>
            <w:tcW w:w="1162" w:type="dxa"/>
            <w:tcBorders>
              <w:bottom w:val="single" w:sz="4" w:space="0" w:color="auto"/>
            </w:tcBorders>
          </w:tcPr>
          <w:p w14:paraId="2E18908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7F6C59F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7AC5106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P.LS.06.OPR.003</w:t>
            </w:r>
          </w:p>
        </w:tc>
      </w:tr>
      <w:tr w:rsidR="005B1D79" w:rsidRPr="00186126" w14:paraId="63BC963B" w14:textId="77777777" w:rsidTr="00667500">
        <w:trPr>
          <w:cantSplit/>
        </w:trPr>
        <w:tc>
          <w:tcPr>
            <w:tcW w:w="1162" w:type="dxa"/>
            <w:tcBorders>
              <w:top w:val="single" w:sz="4" w:space="0" w:color="auto"/>
              <w:bottom w:val="single" w:sz="4" w:space="0" w:color="auto"/>
            </w:tcBorders>
          </w:tcPr>
          <w:p w14:paraId="2492D1D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2F88D0C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2EBEAB41" w14:textId="1206723A"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մասին տեղեկատվության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41242EBC" w14:textId="77777777" w:rsidTr="00667500">
        <w:trPr>
          <w:cantSplit/>
        </w:trPr>
        <w:tc>
          <w:tcPr>
            <w:tcW w:w="1162" w:type="dxa"/>
            <w:tcBorders>
              <w:top w:val="single" w:sz="4" w:space="0" w:color="auto"/>
              <w:bottom w:val="single" w:sz="4" w:space="0" w:color="auto"/>
            </w:tcBorders>
          </w:tcPr>
          <w:p w14:paraId="54DC496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21F994F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7ED4B4A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7341B683" w14:textId="77777777" w:rsidTr="00667500">
        <w:trPr>
          <w:cantSplit/>
        </w:trPr>
        <w:tc>
          <w:tcPr>
            <w:tcW w:w="1162" w:type="dxa"/>
            <w:tcBorders>
              <w:top w:val="single" w:sz="4" w:space="0" w:color="auto"/>
              <w:bottom w:val="single" w:sz="4" w:space="0" w:color="auto"/>
            </w:tcBorders>
          </w:tcPr>
          <w:p w14:paraId="2421ACB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4</w:t>
            </w:r>
          </w:p>
        </w:tc>
        <w:tc>
          <w:tcPr>
            <w:tcW w:w="2835" w:type="dxa"/>
            <w:tcBorders>
              <w:left w:val="single" w:sz="4" w:space="0" w:color="auto"/>
            </w:tcBorders>
          </w:tcPr>
          <w:p w14:paraId="3AEB370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CAAE5E0" w14:textId="19DE15A8"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կատարվում է նավիգացիոն կապարակնիքի օգտագործման հնարավորության մասին հարցումը կատարելու արդյունքը կատարողի կողմից ստանալու դեպքում («Նավիգացիոն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 գործառնություն (P.LS.06.OPR.002))</w:t>
            </w:r>
          </w:p>
        </w:tc>
      </w:tr>
      <w:tr w:rsidR="005B1D79" w:rsidRPr="00186126" w14:paraId="74854D69" w14:textId="77777777" w:rsidTr="00667500">
        <w:trPr>
          <w:cantSplit/>
        </w:trPr>
        <w:tc>
          <w:tcPr>
            <w:tcW w:w="1162" w:type="dxa"/>
            <w:tcBorders>
              <w:top w:val="single" w:sz="4" w:space="0" w:color="auto"/>
              <w:bottom w:val="single" w:sz="4" w:space="0" w:color="auto"/>
            </w:tcBorders>
          </w:tcPr>
          <w:p w14:paraId="3B03AE6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1746BE8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006EB80" w14:textId="0882076A"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6CE980E" w14:textId="77777777" w:rsidTr="00667500">
        <w:trPr>
          <w:cantSplit/>
        </w:trPr>
        <w:tc>
          <w:tcPr>
            <w:tcW w:w="1162" w:type="dxa"/>
            <w:tcBorders>
              <w:top w:val="single" w:sz="4" w:space="0" w:color="auto"/>
              <w:bottom w:val="single" w:sz="4" w:space="0" w:color="auto"/>
            </w:tcBorders>
          </w:tcPr>
          <w:p w14:paraId="38F7B30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119BCD0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2114D225" w14:textId="1876BAE9"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օգտագործման հնարավորության մասին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4DD29417" w14:textId="77777777" w:rsidTr="00667500">
        <w:trPr>
          <w:cantSplit/>
        </w:trPr>
        <w:tc>
          <w:tcPr>
            <w:tcW w:w="1162" w:type="dxa"/>
            <w:tcBorders>
              <w:top w:val="single" w:sz="4" w:space="0" w:color="auto"/>
            </w:tcBorders>
          </w:tcPr>
          <w:p w14:paraId="2EAC16E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1AF81A4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B15C92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հարցումը կատարելու արդյունքը մշակվել է</w:t>
            </w:r>
          </w:p>
        </w:tc>
      </w:tr>
    </w:tbl>
    <w:p w14:paraId="228815AB"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bookmarkStart w:id="51" w:name="_Hlk170744434"/>
      <w:bookmarkEnd w:id="49"/>
    </w:p>
    <w:p w14:paraId="59B3F665"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bookmarkStart w:id="52" w:name="_Hlk180489735"/>
      <w:r w:rsidRPr="00186126">
        <w:rPr>
          <w:rFonts w:ascii="Sylfaen" w:hAnsi="Sylfaen"/>
          <w:color w:val="auto"/>
          <w:sz w:val="24"/>
          <w:szCs w:val="24"/>
        </w:rPr>
        <w:t>«Նավիգացիոն կապարակնիքի օգտագործման հնարավորության մասին տեղեկատվության հարցում ընթացուղու օպերատորի կողմից»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.002)</w:t>
      </w:r>
      <w:bookmarkEnd w:id="52"/>
    </w:p>
    <w:p w14:paraId="68006026"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43.</w:t>
      </w:r>
      <w:r w:rsidR="00667500" w:rsidRPr="00667500">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հնարավորության մասին տեղեկատվության հարցում ընթացուղու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 կատարման սխեման ներկայացված է 10-րդ նկարում։</w:t>
      </w:r>
    </w:p>
    <w:p w14:paraId="71757B60"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color w:val="auto"/>
          <w:sz w:val="24"/>
          <w:lang w:val="en-US" w:eastAsia="en-US" w:bidi="ar-SA"/>
        </w:rPr>
        <w:lastRenderedPageBreak/>
        <w:pict w14:anchorId="1D584575">
          <v:group id="_x0000_s2791" style="position:absolute;left:0;text-align:left;margin-left:24.1pt;margin-top:5.7pt;width:403.9pt;height:290.9pt;z-index:12" coordorigin="1900,1532" coordsize="8078,5818">
            <v:rect id="_x0000_s2200" style="position:absolute;left:2517;top:1532;width:2867;height:526" stroked="f">
              <v:textbox style="mso-next-textbox:#_x0000_s2200">
                <w:txbxContent>
                  <w:p w14:paraId="5C025E2D" w14:textId="77777777" w:rsidR="001D316C" w:rsidRPr="008633DF" w:rsidRDefault="001D316C" w:rsidP="00186126">
                    <w:pPr>
                      <w:spacing w:after="0" w:line="240" w:lineRule="auto"/>
                      <w:jc w:val="center"/>
                      <w:rPr>
                        <w:rFonts w:ascii="Sylfaen" w:hAnsi="Sylfaen"/>
                        <w:sz w:val="14"/>
                        <w:szCs w:val="14"/>
                      </w:rPr>
                    </w:pPr>
                    <w:r>
                      <w:rPr>
                        <w:rFonts w:ascii="Sylfaen" w:hAnsi="Sylfaen"/>
                        <w:sz w:val="14"/>
                      </w:rPr>
                      <w:t>: Ընթացուղու օպերատոր</w:t>
                    </w:r>
                  </w:p>
                </w:txbxContent>
              </v:textbox>
            </v:rect>
            <v:rect id="_x0000_s2201" style="position:absolute;left:2517;top:5171;width:2621;height:652" stroked="f">
              <v:textbox style="mso-next-textbox:#_x0000_s2201">
                <w:txbxContent>
                  <w:p w14:paraId="7ACD148B" w14:textId="77777777" w:rsidR="001D316C" w:rsidRPr="00186126" w:rsidRDefault="001D316C" w:rsidP="00667500">
                    <w:pPr>
                      <w:spacing w:after="0" w:line="240" w:lineRule="auto"/>
                      <w:jc w:val="center"/>
                      <w:rPr>
                        <w:rFonts w:ascii="Sylfaen" w:hAnsi="Sylfaen"/>
                        <w:sz w:val="12"/>
                        <w:szCs w:val="16"/>
                      </w:rPr>
                    </w:pPr>
                    <w:r w:rsidRPr="00186126">
                      <w:rPr>
                        <w:rFonts w:ascii="Sylfaen" w:hAnsi="Sylfaen"/>
                        <w:sz w:val="12"/>
                        <w:szCs w:val="16"/>
                      </w:rPr>
                      <w:t>:Նավիգացիոն կապարակնիքի մասին տեղեկություններ</w:t>
                    </w:r>
                    <w:r>
                      <w:rPr>
                        <w:rFonts w:ascii="Sylfaen" w:hAnsi="Sylfaen"/>
                        <w:sz w:val="12"/>
                        <w:szCs w:val="16"/>
                        <w:lang w:val="en-US"/>
                      </w:rPr>
                      <w:t xml:space="preserve"> </w:t>
                    </w:r>
                    <w:r w:rsidRPr="00186126">
                      <w:rPr>
                        <w:rFonts w:ascii="Sylfaen" w:hAnsi="Sylfaen"/>
                        <w:sz w:val="12"/>
                        <w:szCs w:val="16"/>
                      </w:rPr>
                      <w:t>[տեղեկությունները ներկայացվել են]</w:t>
                    </w:r>
                  </w:p>
                </w:txbxContent>
              </v:textbox>
            </v:rect>
            <v:rect id="_x0000_s2202" style="position:absolute;left:1900;top:6499;width:3952;height:851" stroked="f">
              <v:textbox style="mso-next-textbox:#_x0000_s2202">
                <w:txbxContent>
                  <w:p w14:paraId="3A2B42C7" w14:textId="77777777" w:rsidR="001D316C" w:rsidRPr="008633DF" w:rsidRDefault="001D316C" w:rsidP="00667500">
                    <w:pPr>
                      <w:spacing w:after="0" w:line="240" w:lineRule="auto"/>
                      <w:jc w:val="center"/>
                      <w:rPr>
                        <w:rFonts w:ascii="Sylfaen" w:hAnsi="Sylfaen"/>
                        <w:sz w:val="14"/>
                        <w:szCs w:val="14"/>
                      </w:rPr>
                    </w:pPr>
                    <w:r>
                      <w:rPr>
                        <w:rFonts w:ascii="Sylfaen" w:hAnsi="Sylfaen"/>
                        <w:sz w:val="14"/>
                      </w:rPr>
                      <w:t>Գրանցման օպերատորի կողմից ընթացուղու օպերատորի՝ նավիգացիոն կապարակնիքի մասին տեղեկատվության հարցումը կատարելու արդյունքի ընդունում և մշակում (P.LS.06.0PR.006)</w:t>
                    </w:r>
                  </w:p>
                </w:txbxContent>
              </v:textbox>
            </v:rect>
            <v:rect id="_x0000_s2203" style="position:absolute;left:6706;top:5171;width:3272;height:652" stroked="f">
              <v:textbox style="mso-next-textbox:#_x0000_s2203">
                <w:txbxContent>
                  <w:p w14:paraId="2901D591" w14:textId="77777777" w:rsidR="001D316C" w:rsidRPr="008633DF" w:rsidRDefault="001D316C" w:rsidP="00667500">
                    <w:pPr>
                      <w:spacing w:after="0" w:line="240" w:lineRule="auto"/>
                      <w:jc w:val="center"/>
                      <w:rPr>
                        <w:rFonts w:ascii="Sylfaen" w:hAnsi="Sylfaen"/>
                        <w:sz w:val="14"/>
                        <w:szCs w:val="14"/>
                      </w:rPr>
                    </w:pPr>
                    <w:r>
                      <w:rPr>
                        <w:rFonts w:ascii="Sylfaen" w:hAnsi="Sylfaen"/>
                        <w:sz w:val="14"/>
                      </w:rPr>
                      <w:t>Ընթացուղու օպերատորից նավիգացիոն կապարակնիքի մասին տեղեկատվության հարցման ընդունում և մշակում (P.LS.06.OPR.005)</w:t>
                    </w:r>
                  </w:p>
                </w:txbxContent>
              </v:textbox>
            </v:rect>
            <v:rect id="_x0000_s2204" style="position:absolute;left:6984;top:3961;width:2786;height:601" stroked="f">
              <v:textbox style="mso-next-textbox:#_x0000_s2204">
                <w:txbxContent>
                  <w:p w14:paraId="100BFE1F" w14:textId="77777777" w:rsidR="001D316C" w:rsidRPr="00186126" w:rsidRDefault="001D316C" w:rsidP="00667500">
                    <w:pPr>
                      <w:spacing w:after="0" w:line="240" w:lineRule="auto"/>
                      <w:jc w:val="center"/>
                      <w:rPr>
                        <w:rFonts w:ascii="Sylfaen" w:hAnsi="Sylfaen"/>
                        <w:sz w:val="12"/>
                        <w:szCs w:val="16"/>
                      </w:rPr>
                    </w:pPr>
                    <w:r w:rsidRPr="00186126">
                      <w:rPr>
                        <w:rFonts w:ascii="Sylfaen" w:hAnsi="Sylfaen"/>
                        <w:sz w:val="12"/>
                        <w:szCs w:val="16"/>
                      </w:rPr>
                      <w:t>:Նավիգացիոն կապարակնիքի մասին տեղեկություններ [տեղեկությունները հարցվել են]</w:t>
                    </w:r>
                  </w:p>
                </w:txbxContent>
              </v:textbox>
            </v:rect>
            <v:rect id="_x0000_s2205" style="position:absolute;left:7111;top:1532;width:2867;height:422" stroked="f">
              <v:textbox style="mso-next-textbox:#_x0000_s2205">
                <w:txbxContent>
                  <w:p w14:paraId="78D2B1B3" w14:textId="77777777" w:rsidR="001D316C" w:rsidRPr="008633DF" w:rsidRDefault="001D316C" w:rsidP="00186126">
                    <w:pPr>
                      <w:spacing w:after="0" w:line="240" w:lineRule="auto"/>
                      <w:jc w:val="center"/>
                      <w:rPr>
                        <w:rFonts w:ascii="Sylfaen" w:hAnsi="Sylfaen"/>
                        <w:sz w:val="14"/>
                        <w:szCs w:val="14"/>
                      </w:rPr>
                    </w:pPr>
                    <w:r>
                      <w:rPr>
                        <w:rFonts w:ascii="Sylfaen" w:hAnsi="Sylfaen"/>
                        <w:color w:val="201012"/>
                        <w:sz w:val="14"/>
                      </w:rPr>
                      <w:t>: Գրանցման օպերատոր</w:t>
                    </w:r>
                  </w:p>
                </w:txbxContent>
              </v:textbox>
            </v:rect>
            <v:rect id="_x0000_s2206" style="position:absolute;left:2317;top:2820;width:3067;height:613" stroked="f">
              <v:textbox style="mso-next-textbox:#_x0000_s2206">
                <w:txbxContent>
                  <w:p w14:paraId="5B9D21BC" w14:textId="77777777" w:rsidR="001D316C" w:rsidRPr="00186126" w:rsidRDefault="001D316C" w:rsidP="00667500">
                    <w:pPr>
                      <w:spacing w:after="0" w:line="240" w:lineRule="auto"/>
                      <w:jc w:val="center"/>
                      <w:rPr>
                        <w:rFonts w:ascii="Sylfaen" w:hAnsi="Sylfaen"/>
                        <w:sz w:val="12"/>
                        <w:szCs w:val="14"/>
                      </w:rPr>
                    </w:pPr>
                    <w:r w:rsidRPr="00186126">
                      <w:rPr>
                        <w:rFonts w:ascii="Sylfaen" w:hAnsi="Sylfaen"/>
                        <w:sz w:val="12"/>
                      </w:rPr>
                      <w:t>Կողմնակի կապարակնիքի օգտագործման հնարավորությունը հաստատելու անհրաժեշտության առաջացում</w:t>
                    </w:r>
                  </w:p>
                </w:txbxContent>
              </v:textbox>
            </v:rect>
            <v:rect id="_x0000_s2207" style="position:absolute;left:2233;top:3958;width:3214;height:685" stroked="f">
              <v:textbox style="mso-next-textbox:#_x0000_s2207">
                <w:txbxContent>
                  <w:p w14:paraId="1DD2D050" w14:textId="77777777" w:rsidR="001D316C" w:rsidRPr="00186126" w:rsidRDefault="001D316C" w:rsidP="00667500">
                    <w:pPr>
                      <w:spacing w:after="0" w:line="240" w:lineRule="auto"/>
                      <w:jc w:val="center"/>
                      <w:rPr>
                        <w:rFonts w:ascii="Sylfaen" w:hAnsi="Sylfaen"/>
                        <w:sz w:val="12"/>
                        <w:szCs w:val="14"/>
                      </w:rPr>
                    </w:pPr>
                    <w:r w:rsidRPr="00186126">
                      <w:rPr>
                        <w:rFonts w:ascii="Sylfaen" w:hAnsi="Sylfaen"/>
                        <w:sz w:val="12"/>
                      </w:rPr>
                      <w:t>Նավիգացիոն կապարակնիքի մասին տեղեկատվության հարցման փոխանցում գրանցման օպերատորին (P.LS.06.OPR.004)</w:t>
                    </w:r>
                  </w:p>
                </w:txbxContent>
              </v:textbox>
            </v:rect>
          </v:group>
        </w:pict>
      </w:r>
      <w:r w:rsidR="00F76274">
        <w:rPr>
          <w:rFonts w:ascii="Sylfaen" w:hAnsi="Sylfaen"/>
          <w:noProof/>
          <w:color w:val="auto"/>
          <w:sz w:val="24"/>
          <w:lang w:val="en-US" w:eastAsia="en-US" w:bidi="ar-SA"/>
        </w:rPr>
        <w:pict w14:anchorId="5E6D6422">
          <v:shape id="Рисунок 7" o:spid="_x0000_i1035" type="#_x0000_t75" style="width:440.25pt;height:348pt;visibility:visible;mso-wrap-style:square">
            <v:imagedata r:id="rId17" o:title=""/>
          </v:shape>
        </w:pict>
      </w:r>
    </w:p>
    <w:p w14:paraId="430B0F74" w14:textId="77777777" w:rsidR="005B1D79" w:rsidRPr="00186126" w:rsidRDefault="005B1D79" w:rsidP="005B1D79">
      <w:pPr>
        <w:pStyle w:val="a8"/>
        <w:rPr>
          <w:rFonts w:ascii="Sylfaen" w:hAnsi="Sylfaen"/>
          <w:noProof/>
        </w:rPr>
      </w:pPr>
      <w:r w:rsidRPr="00186126">
        <w:rPr>
          <w:rFonts w:ascii="Sylfaen" w:hAnsi="Sylfaen"/>
        </w:rPr>
        <w:t>Նկար 10. «Նավիգացիոն կապարակնիքի օգտագործման հնարավորության մասին տեղեկատվության հարցում ընթացուղու օպերատորի կողմից» ընթացակարգի (P.LS.06.</w:t>
      </w:r>
      <w:smartTag w:uri="urn:schemas-microsoft-com:office:smarttags" w:element="stockticker">
        <w:r w:rsidRPr="00186126">
          <w:rPr>
            <w:rFonts w:ascii="Sylfaen" w:hAnsi="Sylfaen"/>
          </w:rPr>
          <w:t>PRC</w:t>
        </w:r>
      </w:smartTag>
      <w:r w:rsidRPr="00186126">
        <w:rPr>
          <w:rFonts w:ascii="Sylfaen" w:hAnsi="Sylfaen"/>
        </w:rPr>
        <w:t>.002) կատարման սխեմա</w:t>
      </w:r>
    </w:p>
    <w:p w14:paraId="1A5CBF77" w14:textId="77777777" w:rsidR="005B1D79" w:rsidRDefault="005B1D79" w:rsidP="005B1D79">
      <w:pPr>
        <w:pStyle w:val="a1"/>
        <w:widowControl w:val="0"/>
        <w:spacing w:after="160"/>
        <w:rPr>
          <w:rFonts w:ascii="Sylfaen" w:hAnsi="Sylfaen"/>
          <w:sz w:val="24"/>
        </w:rPr>
      </w:pPr>
    </w:p>
    <w:p w14:paraId="732A0867"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bookmarkStart w:id="53" w:name="_Hlk164876707"/>
      <w:r w:rsidRPr="00186126">
        <w:rPr>
          <w:rFonts w:ascii="Sylfaen" w:hAnsi="Sylfaen"/>
          <w:noProof/>
          <w:color w:val="auto"/>
          <w:sz w:val="24"/>
        </w:rPr>
        <w:t>44.</w:t>
      </w:r>
      <w:r w:rsidR="00667500" w:rsidRPr="00667500">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հնարավորության մասին տեղեկատվության հարցում ընթացուղու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 իրականացվում է այն անդամ պետությունից տարբերվող այլ անդամ պետության ազգային օպերատորի տեղեկատվական համակարգում գրանցված նավիգացիոն կապարակնիքի օգտագործման հնարավորության հաստատումը գրանցման օպերատորից ընթացուղու օպերատորի կողմից ստանալու անհրաժեշտության դեպքում, որի տարածքում է գտնվում ընթացուղու օպերատորը։</w:t>
      </w:r>
    </w:p>
    <w:bookmarkEnd w:id="53"/>
    <w:p w14:paraId="2E913EE5" w14:textId="77777777" w:rsidR="005B1D79" w:rsidRPr="00186126" w:rsidRDefault="005B1D79" w:rsidP="00667500">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 xml:space="preserve">Նավիգացիոն կապարակնիքի գրանցման օպերատորի մասին տեղեկությունների առկայության դեպքում «Նավիգացիոն կապարակնիքի </w:t>
      </w:r>
      <w:r w:rsidRPr="00186126">
        <w:rPr>
          <w:rFonts w:ascii="Sylfaen" w:hAnsi="Sylfaen"/>
          <w:noProof/>
          <w:color w:val="auto"/>
          <w:sz w:val="24"/>
        </w:rPr>
        <w:lastRenderedPageBreak/>
        <w:t>օգտագործման հնարավորության մասին տեղեկատվության հարցում ընթացուղու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 կատարվում է մեկ անգամ՝ գրանցման այդ օպերատորի նկատմամբ։ Գրանցման օպերատորի մասին տեղեկությունների բացակայության դեպքում «Նավիգացիոն կապարակնիքի օգտագործման հնարավորության մասին տեղեկատվության հարցում ընթացուղու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 կատարվում է բոլոր անդամ պետությունների լիազորված օպերատորների նկատմամբ։</w:t>
      </w:r>
    </w:p>
    <w:p w14:paraId="1526AB30" w14:textId="14A7AED4"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45.</w:t>
      </w:r>
      <w:r w:rsidR="00667500" w:rsidRPr="00667500">
        <w:rPr>
          <w:rFonts w:ascii="Sylfaen" w:hAnsi="Sylfaen"/>
          <w:noProof/>
          <w:color w:val="auto"/>
          <w:sz w:val="24"/>
        </w:rPr>
        <w:tab/>
      </w:r>
      <w:r w:rsidRPr="00186126">
        <w:rPr>
          <w:rFonts w:ascii="Sylfaen" w:hAnsi="Sylfaen"/>
          <w:noProof/>
          <w:color w:val="auto"/>
          <w:sz w:val="24"/>
        </w:rPr>
        <w:t>Առաջինը կատարվում է «Նավիգացիոն կապարակնիքի մասին տեղեկատվության հարցման փոխանցում գրանցման օպերատորին» գործառնությունը (P.LS.06.OPR.004),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օգտագործման հնարավորության մասին հարցումը։</w:t>
      </w:r>
    </w:p>
    <w:p w14:paraId="07821BAB" w14:textId="41AA8AFC"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46.</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կապարակնիքի օգտագործման հնարավորության մասին հարցումը գրանցման օպերատորի կողմից ստացվելու դեպքում կատարվում է «Ընթացուղու օպերատորից նավիգացիոն կապարակնիքի մասին տեղեկատվության հարցման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(P.LS.06.OPR.005), որի կատարման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հարցման կատարման արդյունքը պարունակող հաղորդագրությունը։</w:t>
      </w:r>
    </w:p>
    <w:p w14:paraId="256C30AF" w14:textId="6E0D99B1"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47.</w:t>
      </w:r>
      <w:r w:rsidR="00667500" w:rsidRPr="00667500">
        <w:rPr>
          <w:rFonts w:ascii="Sylfaen" w:hAnsi="Sylfaen"/>
          <w:noProof/>
          <w:color w:val="auto"/>
          <w:sz w:val="24"/>
        </w:rPr>
        <w:tab/>
      </w:r>
      <w:r w:rsidRPr="00186126">
        <w:rPr>
          <w:rFonts w:ascii="Sylfaen" w:hAnsi="Sylfaen"/>
          <w:noProof/>
          <w:color w:val="auto"/>
          <w:sz w:val="24"/>
        </w:rPr>
        <w:t xml:space="preserve">Հարցման կատարման արդյունքն ընթացուղու օպերատորի կողմից ստացվելու դեպքում կատարվում է «Ընթացուղու օպերատորի՝ նավիգացիոն կապարակնիքի մասին տեղեկատվության հարցումը կատարելու արդյունքի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(P.LS.06.OPR.006)։</w:t>
      </w:r>
    </w:p>
    <w:p w14:paraId="429480F1"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48.</w:t>
      </w:r>
      <w:r w:rsidR="00667500" w:rsidRPr="00667500">
        <w:rPr>
          <w:rFonts w:ascii="Sylfaen" w:hAnsi="Sylfaen"/>
          <w:color w:val="auto"/>
          <w:sz w:val="24"/>
        </w:rPr>
        <w:tab/>
      </w:r>
      <w:r w:rsidRPr="00186126">
        <w:rPr>
          <w:rFonts w:ascii="Sylfaen" w:hAnsi="Sylfaen"/>
          <w:color w:val="auto"/>
          <w:sz w:val="24"/>
        </w:rPr>
        <w:t>«Նավիգացիոն կապարակնիքի օգտագործման հնարավորության մասին տեղեկատվության հարցում ընթացուղու օպերատորի կողմից»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.002) կատարման արդյունքն է նավիգացիոն կապարակնիքի օգտագործման հնարավորության մասին հարցման կատարման արդյունքի ընդունումն ու մշակումն ընթացուղու օպերատորի կողմից։</w:t>
      </w:r>
    </w:p>
    <w:p w14:paraId="56236F72"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lastRenderedPageBreak/>
        <w:t>49.</w:t>
      </w:r>
      <w:r w:rsidR="00667500" w:rsidRPr="00667500">
        <w:rPr>
          <w:rFonts w:ascii="Sylfaen" w:hAnsi="Sylfaen"/>
          <w:noProof/>
          <w:color w:val="auto"/>
          <w:sz w:val="24"/>
        </w:rPr>
        <w:tab/>
      </w:r>
      <w:r w:rsidRPr="00186126">
        <w:rPr>
          <w:rFonts w:ascii="Sylfaen" w:hAnsi="Sylfaen"/>
          <w:noProof/>
          <w:color w:val="auto"/>
          <w:sz w:val="24"/>
        </w:rPr>
        <w:t>«Նավիգացիոն կապարակնիքի օգտագործման հնարավորության մասին տեղեկատվության հարցում ընթացուղու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.002) շրջանակներում կատարվող՝ ընդհանուր գործընթացի գործառնությունների ցանկը բերված է 14-րդ աղյուսակում։</w:t>
      </w:r>
    </w:p>
    <w:p w14:paraId="287756B6" w14:textId="77777777" w:rsidR="005B1D79" w:rsidRPr="00186126" w:rsidRDefault="005B1D79" w:rsidP="005B1D79">
      <w:pPr>
        <w:pStyle w:val="af0"/>
        <w:widowControl w:val="0"/>
        <w:spacing w:after="160"/>
        <w:rPr>
          <w:rFonts w:ascii="Sylfaen" w:hAnsi="Sylfaen"/>
          <w:color w:val="auto"/>
          <w:sz w:val="24"/>
        </w:rPr>
      </w:pPr>
    </w:p>
    <w:p w14:paraId="054645F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14</w:t>
      </w:r>
    </w:p>
    <w:p w14:paraId="73F77B0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օգտագործման հնարավորության մասին տեղեկատվության հարցում ընթացուղու օպերատորի կողմից»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.002) շրջանակներում կատարվող՝ ընդհանուր գործընթացի գործառնությունների ցանկը</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3800"/>
        <w:gridCol w:w="3260"/>
      </w:tblGrid>
      <w:tr w:rsidR="005B1D79" w:rsidRPr="00186126" w14:paraId="6C7C8485" w14:textId="77777777" w:rsidTr="00667500">
        <w:trPr>
          <w:tblHeader/>
        </w:trPr>
        <w:tc>
          <w:tcPr>
            <w:tcW w:w="240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38D63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380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7F389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AA409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68F6211" w14:textId="77777777" w:rsidTr="00667500">
        <w:trPr>
          <w:tblHeader/>
        </w:trPr>
        <w:tc>
          <w:tcPr>
            <w:tcW w:w="240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4CDD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380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897DC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AA4E6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3432EC9F" w14:textId="77777777" w:rsidTr="00667500">
        <w:trPr>
          <w:cantSplit/>
        </w:trPr>
        <w:tc>
          <w:tcPr>
            <w:tcW w:w="240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B22866"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P.LS.06.OPR.004</w:t>
            </w:r>
          </w:p>
        </w:tc>
        <w:tc>
          <w:tcPr>
            <w:tcW w:w="380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C4C591"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մասին տեղեկատվության հարցման փոխանցում գրանցման օպերատորին</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DC36E5"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15-րդ աղյուսակում</w:t>
            </w:r>
          </w:p>
        </w:tc>
      </w:tr>
      <w:tr w:rsidR="005B1D79" w:rsidRPr="00186126" w14:paraId="64B4E2E8" w14:textId="77777777" w:rsidTr="00667500">
        <w:trPr>
          <w:cantSplit/>
        </w:trPr>
        <w:tc>
          <w:tcPr>
            <w:tcW w:w="240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AC6C4D"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P.LS.06.OPR.005</w:t>
            </w:r>
          </w:p>
        </w:tc>
        <w:tc>
          <w:tcPr>
            <w:tcW w:w="380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C385F7" w14:textId="6F865B18"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ընթացուղու օպերատորից 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70CDB"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16-րդ աղյուսակում</w:t>
            </w:r>
          </w:p>
        </w:tc>
      </w:tr>
      <w:tr w:rsidR="005B1D79" w:rsidRPr="00186126" w14:paraId="41DFAE45" w14:textId="77777777" w:rsidTr="00667500">
        <w:trPr>
          <w:cantSplit/>
        </w:trPr>
        <w:tc>
          <w:tcPr>
            <w:tcW w:w="240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1C4B6"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P.LS.06.OPR.006</w:t>
            </w:r>
          </w:p>
        </w:tc>
        <w:tc>
          <w:tcPr>
            <w:tcW w:w="380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43935" w14:textId="0B32148E"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ընթացուղու օպերատորի՝ նավիգացիոն կապարակնիքի մասին տեղեկատվության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37DD8"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17-րդ աղյուսակում</w:t>
            </w:r>
          </w:p>
        </w:tc>
      </w:tr>
    </w:tbl>
    <w:p w14:paraId="3D2D6F0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30815F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15</w:t>
      </w:r>
    </w:p>
    <w:p w14:paraId="38404D3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մասին տեղեկատվության հարցման փոխանցում գրանցման օպերատորին» գործառնության (P.LS.06.OPR.004)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C27A595" w14:textId="77777777" w:rsidTr="00667500">
        <w:trPr>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DF540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A785F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AD3A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085A44A9" w14:textId="77777777" w:rsidTr="00667500">
        <w:trPr>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82A2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452E7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15974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848E54C"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08B92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3B1A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B3657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P.LS.06.OPR.004</w:t>
            </w:r>
          </w:p>
        </w:tc>
      </w:tr>
      <w:tr w:rsidR="005B1D79" w:rsidRPr="00186126" w14:paraId="466CA957"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13E4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2</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EB69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80348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մասին տեղեկատվության հարցման փոխանցում գրանցման օպերատորին</w:t>
            </w:r>
          </w:p>
        </w:tc>
      </w:tr>
      <w:tr w:rsidR="005B1D79" w:rsidRPr="00186126" w14:paraId="4D134798"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9375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DAC9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92494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w:t>
            </w:r>
          </w:p>
        </w:tc>
      </w:tr>
      <w:tr w:rsidR="005B1D79" w:rsidRPr="00186126" w14:paraId="6B3E0A1B"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E81A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B027D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F69851"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գրանցման օպերատորից նավիգացիոն կապարակնիքի օգտագործման հնարավորության մասին տեղեկատվություն ստանալու անհրաժեշտության դեպքում</w:t>
            </w:r>
          </w:p>
        </w:tc>
      </w:tr>
      <w:tr w:rsidR="005B1D79" w:rsidRPr="00186126" w14:paraId="52B46674"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168DD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4D526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5EB0E1" w14:textId="1D9F8289"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42E6F8D2"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B4B4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12D1A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1FA2B" w14:textId="259BA3F4"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ուղարկում նավիգացիոն կապարակնիքի օգտագործման հնարավորության մասին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0C627299"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E468C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487F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31CBC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հարցումն ուղարկվել է գրանցման օպերատորին</w:t>
            </w:r>
          </w:p>
        </w:tc>
      </w:tr>
    </w:tbl>
    <w:p w14:paraId="37D3160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7FFBD3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16</w:t>
      </w:r>
    </w:p>
    <w:p w14:paraId="690BB2B0" w14:textId="59C0E6BD"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«Ընթացուղու օպերատորից նավիգացիոն կապարակնիքի մասին տեղեկատվության հարցման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(P.LS.06.OPR.005)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D0BEEB9" w14:textId="77777777" w:rsidTr="00667500">
        <w:trPr>
          <w:cantSplit/>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D2E88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2E32D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05E3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F49F53C" w14:textId="77777777" w:rsidTr="00667500">
        <w:trPr>
          <w:cantSplit/>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D2219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0B8B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9A0F4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622CE32"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51C6B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41B5C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E8201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P.LS.06.OPR.005</w:t>
            </w:r>
          </w:p>
        </w:tc>
      </w:tr>
      <w:tr w:rsidR="005B1D79" w:rsidRPr="00186126" w14:paraId="32C51210"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4D197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D7117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C6129D" w14:textId="13F63A1F"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ընթացուղու օպերատորից 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2AC8CE0A"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52C18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D86B4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97FC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2C7C04A7"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95250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BB789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EA926"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օգտագործման հնարավորության մասին հարցումը կատարողի կողմից ստանալու դեպքում («Նավիգացիոն կապարակնիքի մասին տեղեկատվության հարցման փոխանցում ընթացուղու օպերատորի կողմից» գործառնություն (P.LS.06.OPR.004))</w:t>
            </w:r>
          </w:p>
        </w:tc>
      </w:tr>
      <w:tr w:rsidR="005B1D79" w:rsidRPr="00186126" w14:paraId="1ECF6856"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CB393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F7FF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BD50BE" w14:textId="3CD09D9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1E685A10"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E2608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9D876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60B0B8" w14:textId="0DA0DCD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օգտագործման հնարավորության մասին հարցման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ընթացուղու օպերատորին է ուղարկում հարցման կատարման արդյունքը պարունակող հաղորդագրությունը</w:t>
            </w:r>
          </w:p>
        </w:tc>
      </w:tr>
      <w:tr w:rsidR="005B1D79" w:rsidRPr="00186126" w14:paraId="5E34F0A7" w14:textId="77777777" w:rsidTr="00667500">
        <w:trPr>
          <w:cantSplit/>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3DBC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230B1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DCBE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հարցումը մշակվել է, հարցման կատարման արդյունքն ուղարկվել է ընթացուղու օպերատորին</w:t>
            </w:r>
          </w:p>
        </w:tc>
      </w:tr>
    </w:tbl>
    <w:p w14:paraId="3001214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666FFE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17</w:t>
      </w:r>
    </w:p>
    <w:p w14:paraId="28752474" w14:textId="664ABCEF"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«Ընթացուղու օպերատորի՝ նավիգացիոն կապարակնիքի մասին տեղեկատվության հարցումը կատարելու արդյունքի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(P.LS.06.OPR.006)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1709678B" w14:textId="77777777" w:rsidTr="00667500">
        <w:trPr>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44B8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3897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4E406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7DC5789" w14:textId="77777777" w:rsidTr="00667500">
        <w:trPr>
          <w:tblHeader/>
        </w:trPr>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D5F4D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1EE8E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D97EA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5982B5C7"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6E33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74A3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85D67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P.LS.06.OPR.006</w:t>
            </w:r>
          </w:p>
        </w:tc>
      </w:tr>
      <w:tr w:rsidR="005B1D79" w:rsidRPr="00186126" w14:paraId="3E03F095"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84860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15D81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FAA45" w14:textId="7A4F7DF9"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ընթացուղու օպերատորի՝ նավիգացիոն կապարակնիքի մասին տեղեկատվության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BCEE1AB"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3163F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4BA6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0083D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w:t>
            </w:r>
          </w:p>
        </w:tc>
      </w:tr>
      <w:tr w:rsidR="005B1D79" w:rsidRPr="00186126" w14:paraId="5AE27499"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B41BA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96FC1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52C1D3" w14:textId="6E64211F"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կատարվում է նավիգացիոն կապարակնիքի օգտագործման հնարավորության մասին հարցումը կատարելու արդյունքը կատարողի կողմից ստանալու դեպքում («Ընթացուղու օպերատորից նավիգացիոն կապարակնիքի մասին տեղեկատվության հարցման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 </w:t>
            </w:r>
            <w:r w:rsidRPr="00186126">
              <w:rPr>
                <w:rFonts w:ascii="Sylfaen" w:hAnsi="Sylfaen"/>
                <w:noProof/>
                <w:color w:val="auto"/>
                <w:sz w:val="20"/>
                <w:szCs w:val="24"/>
              </w:rPr>
              <w:lastRenderedPageBreak/>
              <w:t>գործառնություն (P.LS.06.OPR.005))</w:t>
            </w:r>
          </w:p>
        </w:tc>
      </w:tr>
      <w:tr w:rsidR="005B1D79" w:rsidRPr="00186126" w14:paraId="5E64B993"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9FED3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C5CC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10E0D" w14:textId="19B0ECA8"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82D076C"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026B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4A7DB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6C97F" w14:textId="778F7EA4"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օգտագործման հնարավորության մասին հարցումը կատարելու արդյունքի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037BD94" w14:textId="77777777" w:rsidTr="00667500">
        <w:tc>
          <w:tcPr>
            <w:tcW w:w="11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27E7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3B93D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2B64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օգտագործման հնարավորության մասին հարցումը կատարելու արդյունքը մշակվել է</w:t>
            </w:r>
          </w:p>
        </w:tc>
      </w:tr>
      <w:bookmarkEnd w:id="51"/>
    </w:tbl>
    <w:p w14:paraId="45708CF0" w14:textId="77777777" w:rsidR="005B1D79" w:rsidRPr="00186126" w:rsidRDefault="005B1D79" w:rsidP="005B1D79">
      <w:pPr>
        <w:pStyle w:val="Heading2"/>
        <w:keepNext w:val="0"/>
        <w:keepLines w:val="0"/>
        <w:widowControl w:val="0"/>
        <w:spacing w:before="0" w:after="160" w:line="360" w:lineRule="auto"/>
        <w:rPr>
          <w:rFonts w:ascii="Sylfaen" w:hAnsi="Sylfaen"/>
          <w:noProof/>
          <w:color w:val="auto"/>
          <w:sz w:val="24"/>
          <w:szCs w:val="24"/>
        </w:rPr>
      </w:pPr>
    </w:p>
    <w:p w14:paraId="09DBB98B" w14:textId="77777777" w:rsidR="005B1D79" w:rsidRPr="00FF0E26" w:rsidRDefault="005B1D79" w:rsidP="005B1D79">
      <w:pPr>
        <w:pStyle w:val="Heading2"/>
        <w:keepNext w:val="0"/>
        <w:keepLines w:val="0"/>
        <w:widowControl w:val="0"/>
        <w:spacing w:before="0" w:after="160" w:line="360" w:lineRule="auto"/>
        <w:rPr>
          <w:rFonts w:ascii="Sylfaen" w:hAnsi="Sylfaen"/>
          <w:noProof/>
          <w:color w:val="auto"/>
          <w:sz w:val="24"/>
          <w:szCs w:val="24"/>
        </w:rPr>
      </w:pPr>
      <w:r w:rsidRPr="00186126">
        <w:rPr>
          <w:rFonts w:ascii="Sylfaen" w:hAnsi="Sylfaen"/>
          <w:noProof/>
          <w:color w:val="auto"/>
          <w:sz w:val="24"/>
          <w:szCs w:val="24"/>
        </w:rPr>
        <w:t>2. Նավիգացիոն կապարակնիքի հետ կապված գործողություններ կատարելիս տեղեկատվական փոխգործակցության ընթացակարգերը</w:t>
      </w:r>
    </w:p>
    <w:p w14:paraId="4D69C19E" w14:textId="77777777" w:rsidR="00667500" w:rsidRPr="00FF0E26" w:rsidRDefault="00667500" w:rsidP="00667500"/>
    <w:p w14:paraId="6D35A61C"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bookmarkStart w:id="54" w:name="_Hlk166497195"/>
      <w:r w:rsidRPr="00186126">
        <w:rPr>
          <w:rFonts w:ascii="Sylfaen" w:hAnsi="Sylfaen"/>
          <w:color w:val="auto"/>
          <w:sz w:val="24"/>
          <w:szCs w:val="24"/>
        </w:rPr>
        <w:t>«Նավիգացիոն կապարակնիքում տեղեկությունների գրանցում»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.003)</w:t>
      </w:r>
    </w:p>
    <w:p w14:paraId="3E326699" w14:textId="77777777"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50.</w:t>
      </w:r>
      <w:r w:rsidR="00667500" w:rsidRPr="00667500">
        <w:rPr>
          <w:rFonts w:ascii="Sylfaen" w:hAnsi="Sylfaen"/>
          <w:noProof/>
          <w:color w:val="auto"/>
          <w:sz w:val="24"/>
        </w:rPr>
        <w:tab/>
      </w:r>
      <w:r w:rsidRPr="00186126">
        <w:rPr>
          <w:rFonts w:ascii="Sylfaen" w:hAnsi="Sylfaen"/>
          <w:noProof/>
          <w:color w:val="auto"/>
          <w:sz w:val="24"/>
        </w:rPr>
        <w:t>«Նավիգացիոն կապարակնիքում տեղեկությունների գրանցում»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.003) կատարման սխեման ներկայացված է 11-րդ նկարում:</w:t>
      </w:r>
    </w:p>
    <w:p w14:paraId="2E96E11C"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25A742E5">
          <v:group id="_x0000_s2792" style="position:absolute;left:0;text-align:left;margin-left:17.85pt;margin-top:1.4pt;width:434.3pt;height:473.65pt;z-index:13" coordorigin="1775,1446" coordsize="8686,9473">
            <v:rect id="_x0000_s2209" style="position:absolute;left:2213;top:1521;width:3632;height:464" stroked="f">
              <v:textbox style="mso-next-textbox:#_x0000_s2209">
                <w:txbxContent>
                  <w:p w14:paraId="5D9C054B" w14:textId="77777777" w:rsidR="001D316C" w:rsidRPr="00EA434E" w:rsidRDefault="001D316C" w:rsidP="00667500">
                    <w:pPr>
                      <w:spacing w:after="0" w:line="240" w:lineRule="auto"/>
                      <w:jc w:val="center"/>
                      <w:rPr>
                        <w:rFonts w:ascii="Sylfaen" w:hAnsi="Sylfaen"/>
                        <w:sz w:val="14"/>
                        <w:szCs w:val="14"/>
                      </w:rPr>
                    </w:pPr>
                    <w:r>
                      <w:rPr>
                        <w:rFonts w:ascii="Sylfaen" w:hAnsi="Sylfaen"/>
                        <w:sz w:val="14"/>
                      </w:rPr>
                      <w:t>: Փոխադրման հետագծման օպերատոր</w:t>
                    </w:r>
                  </w:p>
                </w:txbxContent>
              </v:textbox>
            </v:rect>
            <v:rect id="_x0000_s2210" style="position:absolute;left:2213;top:2930;width:3190;height:630" stroked="f">
              <v:textbox style="mso-next-textbox:#_x0000_s2210">
                <w:txbxContent>
                  <w:p w14:paraId="703A87DC" w14:textId="77777777" w:rsidR="001D316C" w:rsidRPr="00667500" w:rsidRDefault="001D316C" w:rsidP="00667500">
                    <w:pPr>
                      <w:spacing w:after="0" w:line="240" w:lineRule="auto"/>
                      <w:jc w:val="center"/>
                      <w:rPr>
                        <w:rFonts w:ascii="Sylfaen" w:hAnsi="Sylfaen"/>
                        <w:sz w:val="12"/>
                        <w:szCs w:val="14"/>
                      </w:rPr>
                    </w:pPr>
                    <w:r w:rsidRPr="00667500">
                      <w:rPr>
                        <w:rFonts w:ascii="Sylfaen" w:hAnsi="Sylfaen"/>
                        <w:sz w:val="12"/>
                        <w:szCs w:val="14"/>
                      </w:rPr>
                      <w:t>Նավիգացիոն կապարակնիքում տեղեկությունների գրանցման անհրաժեշտության առաջացում</w:t>
                    </w:r>
                  </w:p>
                </w:txbxContent>
              </v:textbox>
            </v:rect>
            <v:rect id="_x0000_s2211" style="position:absolute;left:2051;top:4082;width:3571;height:653" stroked="f">
              <v:textbox style="mso-next-textbox:#_x0000_s2211">
                <w:txbxContent>
                  <w:p w14:paraId="5922A095" w14:textId="77777777" w:rsidR="001D316C" w:rsidRPr="00EA434E" w:rsidRDefault="001D316C" w:rsidP="005B1D79">
                    <w:pPr>
                      <w:spacing w:after="0" w:line="240" w:lineRule="auto"/>
                      <w:rPr>
                        <w:rFonts w:ascii="Sylfaen" w:hAnsi="Sylfaen"/>
                        <w:sz w:val="14"/>
                        <w:szCs w:val="14"/>
                      </w:rPr>
                    </w:pPr>
                    <w:r>
                      <w:rPr>
                        <w:rFonts w:ascii="Sylfaen" w:hAnsi="Sylfaen"/>
                        <w:sz w:val="14"/>
                      </w:rPr>
                      <w:t>Նավիգացիոն կապարակնիքում գրանցելու համար տեղեկությունների ներկայացում (P.LS.06.OPR.007)</w:t>
                    </w:r>
                  </w:p>
                </w:txbxContent>
              </v:textbox>
            </v:rect>
            <v:rect id="_x0000_s2212" style="position:absolute;left:2213;top:5459;width:3018;height:664" stroked="f">
              <v:textbox style="mso-next-textbox:#_x0000_s2212">
                <w:txbxContent>
                  <w:p w14:paraId="1D1387F7" w14:textId="77777777" w:rsidR="001D316C" w:rsidRPr="00667500" w:rsidRDefault="001D316C" w:rsidP="00667500">
                    <w:pPr>
                      <w:spacing w:after="0" w:line="240" w:lineRule="auto"/>
                      <w:jc w:val="center"/>
                      <w:rPr>
                        <w:rFonts w:ascii="Sylfaen" w:hAnsi="Sylfaen"/>
                        <w:sz w:val="12"/>
                        <w:szCs w:val="14"/>
                      </w:rPr>
                    </w:pPr>
                    <w:r w:rsidRPr="00667500">
                      <w:rPr>
                        <w:rFonts w:ascii="Sylfaen" w:hAnsi="Sylfaen"/>
                        <w:color w:val="110E1F"/>
                        <w:sz w:val="12"/>
                        <w:szCs w:val="14"/>
                      </w:rPr>
                      <w:t xml:space="preserve">: </w:t>
                    </w:r>
                    <w:r w:rsidRPr="00667500">
                      <w:rPr>
                        <w:rFonts w:ascii="Sylfaen" w:hAnsi="Sylfaen"/>
                        <w:sz w:val="12"/>
                        <w:szCs w:val="14"/>
                      </w:rPr>
                      <w:t>Նավիգացիոն կապարակնիքի մասին տեղեկություններ [գրանցման համար տեղեկություններն ստացվել են]</w:t>
                    </w:r>
                  </w:p>
                </w:txbxContent>
              </v:textbox>
            </v:rect>
            <v:rect id="_x0000_s2213" style="position:absolute;left:6892;top:5384;width:3569;height:739" stroked="f">
              <v:textbox style="mso-next-textbox:#_x0000_s2213">
                <w:txbxContent>
                  <w:p w14:paraId="57568584" w14:textId="77777777" w:rsidR="001D316C" w:rsidRPr="00A112BA" w:rsidRDefault="001D316C" w:rsidP="005B1D79">
                    <w:pPr>
                      <w:spacing w:after="0" w:line="240" w:lineRule="auto"/>
                      <w:rPr>
                        <w:rFonts w:ascii="Sylfaen" w:hAnsi="Sylfaen"/>
                        <w:sz w:val="14"/>
                        <w:szCs w:val="14"/>
                      </w:rPr>
                    </w:pPr>
                    <w:r w:rsidRPr="00F456AF">
                      <w:rPr>
                        <w:rFonts w:ascii="Sylfaen" w:hAnsi="Sylfaen"/>
                        <w:sz w:val="14"/>
                        <w:szCs w:val="14"/>
                      </w:rPr>
                      <w:t>Նավիգացիոն կապարակնիքում գրանցելու համար տեղեկությունների ընդունում (P.LS.06.OPR.008)</w:t>
                    </w:r>
                  </w:p>
                </w:txbxContent>
              </v:textbox>
            </v:rect>
            <v:rect id="_x0000_s2214" style="position:absolute;left:7212;top:4063;width:2878;height:672" stroked="f">
              <v:textbox style="mso-next-textbox:#_x0000_s2214">
                <w:txbxContent>
                  <w:p w14:paraId="7F2D2355" w14:textId="77777777" w:rsidR="001D316C" w:rsidRPr="00667500" w:rsidRDefault="001D316C" w:rsidP="00667500">
                    <w:pPr>
                      <w:spacing w:after="0" w:line="240" w:lineRule="auto"/>
                      <w:jc w:val="center"/>
                      <w:rPr>
                        <w:rFonts w:ascii="Sylfaen" w:hAnsi="Sylfaen"/>
                        <w:sz w:val="12"/>
                        <w:szCs w:val="14"/>
                      </w:rPr>
                    </w:pPr>
                    <w:r w:rsidRPr="00667500">
                      <w:rPr>
                        <w:rFonts w:ascii="Sylfaen" w:hAnsi="Sylfaen"/>
                        <w:sz w:val="12"/>
                      </w:rPr>
                      <w:t>։Նավիգացիոն կապարակնիքի մասին տեղեկություններ [գրանցման համար տեղեկությունները ներկայացվել են]</w:t>
                    </w:r>
                  </w:p>
                </w:txbxContent>
              </v:textbox>
            </v:rect>
            <v:rect id="_x0000_s2215" style="position:absolute;left:6892;top:1446;width:3569;height:462" stroked="f">
              <v:textbox style="mso-next-textbox:#_x0000_s2215">
                <w:txbxContent>
                  <w:p w14:paraId="0FD8FA24" w14:textId="77777777" w:rsidR="001D316C" w:rsidRPr="00EA434E" w:rsidRDefault="001D316C" w:rsidP="00667500">
                    <w:pPr>
                      <w:spacing w:after="0" w:line="240" w:lineRule="auto"/>
                      <w:jc w:val="center"/>
                      <w:rPr>
                        <w:rFonts w:ascii="Sylfaen" w:hAnsi="Sylfaen"/>
                        <w:sz w:val="14"/>
                        <w:szCs w:val="14"/>
                      </w:rPr>
                    </w:pPr>
                    <w:r>
                      <w:rPr>
                        <w:rFonts w:ascii="Sylfaen" w:hAnsi="Sylfaen"/>
                        <w:sz w:val="14"/>
                      </w:rPr>
                      <w:t>: Գրանցման օպերատոր</w:t>
                    </w:r>
                  </w:p>
                </w:txbxContent>
              </v:textbox>
            </v:rect>
            <v:rect id="_x0000_s2216" style="position:absolute;left:1963;top:6712;width:3569;height:739" stroked="f">
              <v:textbox style="mso-next-textbox:#_x0000_s2216">
                <w:txbxContent>
                  <w:p w14:paraId="4852D0D7" w14:textId="77777777" w:rsidR="001D316C" w:rsidRPr="00A112BA" w:rsidRDefault="001D316C" w:rsidP="00667500">
                    <w:pPr>
                      <w:spacing w:after="0" w:line="240" w:lineRule="auto"/>
                      <w:jc w:val="center"/>
                      <w:rPr>
                        <w:rFonts w:ascii="Sylfaen" w:hAnsi="Sylfaen"/>
                        <w:sz w:val="14"/>
                        <w:szCs w:val="14"/>
                      </w:rPr>
                    </w:pPr>
                    <w:r w:rsidRPr="00F456AF">
                      <w:rPr>
                        <w:rFonts w:ascii="Sylfaen" w:hAnsi="Sylfaen"/>
                        <w:sz w:val="14"/>
                        <w:szCs w:val="14"/>
                      </w:rPr>
                      <w:t>Նավիգացիոն կապարակնիքում գրանցելու համար տեղեկություններ ստանալու մասին ծանուցման ընդունում և մշակում (P.LS.06.OPR.009)</w:t>
                    </w:r>
                  </w:p>
                </w:txbxContent>
              </v:textbox>
            </v:rect>
            <v:rect id="_x0000_s2217" style="position:absolute;left:6892;top:8740;width:3569;height:660" stroked="f">
              <v:textbox style="mso-next-textbox:#_x0000_s2217">
                <w:txbxContent>
                  <w:p w14:paraId="45332F0A" w14:textId="77777777" w:rsidR="001D316C" w:rsidRPr="00EA434E" w:rsidRDefault="001D316C" w:rsidP="00667500">
                    <w:pPr>
                      <w:spacing w:after="0" w:line="240" w:lineRule="auto"/>
                      <w:jc w:val="center"/>
                      <w:rPr>
                        <w:rFonts w:ascii="Sylfaen" w:hAnsi="Sylfaen"/>
                        <w:sz w:val="14"/>
                        <w:szCs w:val="14"/>
                      </w:rPr>
                    </w:pPr>
                    <w:r>
                      <w:rPr>
                        <w:rFonts w:ascii="Sylfaen" w:hAnsi="Sylfaen"/>
                        <w:sz w:val="14"/>
                      </w:rPr>
                      <w:t>Նավիգացիոն կապարակնիքում տեղեկությունների գրանցում</w:t>
                    </w:r>
                    <w:r>
                      <w:rPr>
                        <w:rFonts w:ascii="Sylfaen" w:hAnsi="Sylfaen"/>
                        <w:sz w:val="14"/>
                        <w:lang w:val="en-US"/>
                      </w:rPr>
                      <w:t xml:space="preserve"> </w:t>
                    </w:r>
                    <w:r>
                      <w:rPr>
                        <w:rFonts w:ascii="Sylfaen" w:hAnsi="Sylfaen"/>
                        <w:sz w:val="14"/>
                      </w:rPr>
                      <w:t>(P.LS.06.OPR.010)</w:t>
                    </w:r>
                  </w:p>
                </w:txbxContent>
              </v:textbox>
            </v:rect>
            <v:rect id="_x0000_s2218" style="position:absolute;left:2351;top:8740;width:2993;height:739" stroked="f">
              <v:textbox style="mso-next-textbox:#_x0000_s2218">
                <w:txbxContent>
                  <w:p w14:paraId="3E4088B8" w14:textId="77777777" w:rsidR="001D316C" w:rsidRPr="00EA434E" w:rsidRDefault="001D316C" w:rsidP="00667500">
                    <w:pPr>
                      <w:spacing w:after="0" w:line="240" w:lineRule="auto"/>
                      <w:jc w:val="center"/>
                      <w:rPr>
                        <w:rFonts w:ascii="Sylfaen" w:hAnsi="Sylfaen"/>
                        <w:sz w:val="14"/>
                        <w:szCs w:val="14"/>
                      </w:rPr>
                    </w:pPr>
                    <w:r>
                      <w:rPr>
                        <w:rFonts w:ascii="Sylfaen" w:hAnsi="Sylfaen"/>
                        <w:sz w:val="14"/>
                      </w:rPr>
                      <w:t>: Նավիգացիոն կապարակնիքի մասին տեղեկություններ [գրանցման համար տեղեկությունները մշակվել են]</w:t>
                    </w:r>
                  </w:p>
                </w:txbxContent>
              </v:textbox>
            </v:rect>
            <v:rect id="_x0000_s2219" style="position:absolute;left:1775;top:10180;width:4250;height:739" stroked="f">
              <v:textbox style="mso-next-textbox:#_x0000_s2219">
                <w:txbxContent>
                  <w:p w14:paraId="74F41AA0" w14:textId="77777777" w:rsidR="001D316C" w:rsidRPr="00EA434E" w:rsidRDefault="001D316C" w:rsidP="00667500">
                    <w:pPr>
                      <w:spacing w:after="0" w:line="240" w:lineRule="auto"/>
                      <w:jc w:val="center"/>
                      <w:rPr>
                        <w:rFonts w:ascii="Sylfaen" w:hAnsi="Sylfaen"/>
                        <w:sz w:val="14"/>
                        <w:szCs w:val="14"/>
                      </w:rPr>
                    </w:pPr>
                    <w:r>
                      <w:rPr>
                        <w:rFonts w:ascii="Sylfaen" w:hAnsi="Sylfaen"/>
                        <w:sz w:val="14"/>
                      </w:rPr>
                      <w:t>Նավիգացիոն կապարակնիքում տեղեկությունների գրանցում կատարելու արդյունքի մասին ծանուցման ընդունում և մշակում (P.LS.06.OPR.011)</w:t>
                    </w:r>
                  </w:p>
                </w:txbxContent>
              </v:textbox>
            </v:rect>
          </v:group>
        </w:pict>
      </w:r>
      <w:r w:rsidR="00F76274">
        <w:rPr>
          <w:rFonts w:ascii="Sylfaen" w:hAnsi="Sylfaen"/>
          <w:noProof/>
          <w:sz w:val="24"/>
          <w:lang w:val="en-US" w:eastAsia="en-US" w:bidi="ar-SA"/>
        </w:rPr>
        <w:pict w14:anchorId="1CBE1D2A">
          <v:shape id="Рисунок 38" o:spid="_x0000_i1036" type="#_x0000_t75" style="width:468pt;height:528.75pt;visibility:visible;mso-wrap-style:square">
            <v:imagedata r:id="rId18" o:title=""/>
          </v:shape>
        </w:pict>
      </w:r>
    </w:p>
    <w:p w14:paraId="6D46CDBB" w14:textId="77777777" w:rsidR="005B1D79" w:rsidRPr="00186126" w:rsidRDefault="005B1D79" w:rsidP="005B1D79">
      <w:pPr>
        <w:pStyle w:val="a8"/>
        <w:rPr>
          <w:rFonts w:ascii="Sylfaen" w:hAnsi="Sylfaen"/>
          <w:noProof/>
        </w:rPr>
      </w:pPr>
      <w:r w:rsidRPr="00186126">
        <w:rPr>
          <w:rFonts w:ascii="Sylfaen" w:hAnsi="Sylfaen"/>
        </w:rPr>
        <w:t>Նկար 11. «Նավիգացիոն կապարակնիքում տեղեկությունների գրանցում» ընթացակարգի (P.LS.06.</w:t>
      </w:r>
      <w:smartTag w:uri="urn:schemas-microsoft-com:office:smarttags" w:element="stockticker">
        <w:r w:rsidRPr="00186126">
          <w:rPr>
            <w:rFonts w:ascii="Sylfaen" w:hAnsi="Sylfaen"/>
          </w:rPr>
          <w:t>PRC</w:t>
        </w:r>
      </w:smartTag>
      <w:r w:rsidRPr="00186126">
        <w:rPr>
          <w:rFonts w:ascii="Sylfaen" w:hAnsi="Sylfaen"/>
        </w:rPr>
        <w:t>.003) կատարման սխեմա</w:t>
      </w:r>
    </w:p>
    <w:p w14:paraId="504F619D" w14:textId="77777777" w:rsidR="005B1D79" w:rsidRPr="00186126" w:rsidRDefault="005B1D79" w:rsidP="005B1D79">
      <w:pPr>
        <w:pStyle w:val="a1"/>
        <w:widowControl w:val="0"/>
        <w:spacing w:after="160"/>
        <w:rPr>
          <w:rFonts w:ascii="Sylfaen" w:hAnsi="Sylfaen"/>
          <w:sz w:val="24"/>
        </w:rPr>
      </w:pPr>
    </w:p>
    <w:p w14:paraId="1060A66B"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bookmarkStart w:id="55" w:name="_Hlk170738837"/>
      <w:r w:rsidRPr="00186126">
        <w:rPr>
          <w:rFonts w:ascii="Sylfaen" w:hAnsi="Sylfaen"/>
          <w:noProof/>
          <w:color w:val="auto"/>
          <w:sz w:val="24"/>
        </w:rPr>
        <w:t>51.</w:t>
      </w:r>
      <w:r w:rsidR="00667500" w:rsidRPr="00667500">
        <w:rPr>
          <w:rFonts w:ascii="Sylfaen" w:hAnsi="Sylfaen"/>
          <w:noProof/>
          <w:color w:val="auto"/>
          <w:sz w:val="24"/>
        </w:rPr>
        <w:tab/>
      </w:r>
      <w:r w:rsidRPr="00186126">
        <w:rPr>
          <w:rFonts w:ascii="Sylfaen" w:hAnsi="Sylfaen"/>
          <w:noProof/>
          <w:color w:val="auto"/>
          <w:sz w:val="24"/>
        </w:rPr>
        <w:t>«Նավիգացիոն կապարակնիքում տեղեկությունների գրանցում»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.003) իրականացվում է այն անդամ պետությունից տարբերվող այլ անդամ պետության ազգային օպերատորի տեղեկատվական </w:t>
      </w:r>
      <w:r w:rsidRPr="00186126">
        <w:rPr>
          <w:rFonts w:ascii="Sylfaen" w:hAnsi="Sylfaen"/>
          <w:noProof/>
          <w:color w:val="auto"/>
          <w:sz w:val="24"/>
        </w:rPr>
        <w:lastRenderedPageBreak/>
        <w:t>համակարգում գրանցված նավիգացիոն կապարակնիքում տեղեկությունները գրանցելու անհրաժեշտության դեպքում, որի տարածքում է գտնվում ընթացուղու օպերատորը։</w:t>
      </w:r>
    </w:p>
    <w:p w14:paraId="66DD1D4D" w14:textId="30F24B71" w:rsidR="005B1D79" w:rsidRPr="00186126" w:rsidRDefault="005B1D79" w:rsidP="00667500">
      <w:pPr>
        <w:pStyle w:val="af0"/>
        <w:widowControl w:val="0"/>
        <w:tabs>
          <w:tab w:val="left" w:pos="1134"/>
        </w:tabs>
        <w:spacing w:after="160"/>
        <w:ind w:firstLine="567"/>
        <w:rPr>
          <w:rFonts w:ascii="Sylfaen" w:hAnsi="Sylfaen"/>
          <w:noProof/>
          <w:color w:val="auto"/>
          <w:sz w:val="24"/>
        </w:rPr>
      </w:pPr>
      <w:bookmarkStart w:id="56" w:name="_Hlk180488604"/>
      <w:r w:rsidRPr="00186126">
        <w:rPr>
          <w:rFonts w:ascii="Sylfaen" w:hAnsi="Sylfaen"/>
          <w:noProof/>
          <w:color w:val="auto"/>
          <w:sz w:val="24"/>
        </w:rPr>
        <w:t>52.</w:t>
      </w:r>
      <w:r w:rsidR="00667500" w:rsidRPr="00667500">
        <w:rPr>
          <w:rFonts w:ascii="Sylfaen" w:hAnsi="Sylfaen"/>
          <w:noProof/>
          <w:color w:val="auto"/>
          <w:sz w:val="24"/>
        </w:rPr>
        <w:tab/>
      </w:r>
      <w:r w:rsidRPr="00186126">
        <w:rPr>
          <w:rFonts w:ascii="Sylfaen" w:hAnsi="Sylfaen"/>
          <w:noProof/>
          <w:color w:val="auto"/>
          <w:sz w:val="24"/>
        </w:rPr>
        <w:t>Առաջինը կատարվում է «Նավիգացիոն կապարակնիքում գրանցելու համար տեղեկությունների ներկայացում» գործառնությունը (P.LS.06.OPR.007),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ներկայացնում նավիգացիոն կապարակնիքում գրանցման համար անհրաժեշտ տեղեկությունները։</w:t>
      </w:r>
    </w:p>
    <w:p w14:paraId="4BBA0949" w14:textId="129FA1C4" w:rsidR="005B1D79" w:rsidRPr="00186126" w:rsidRDefault="005B1D79" w:rsidP="00667500">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t>53.</w:t>
      </w:r>
      <w:r w:rsidR="00667500" w:rsidRPr="00667500">
        <w:rPr>
          <w:rFonts w:ascii="Sylfaen" w:hAnsi="Sylfaen"/>
          <w:noProof/>
          <w:color w:val="auto"/>
          <w:sz w:val="24"/>
        </w:rPr>
        <w:tab/>
      </w:r>
      <w:r w:rsidRPr="00186126">
        <w:rPr>
          <w:rFonts w:ascii="Sylfaen" w:hAnsi="Sylfaen"/>
          <w:noProof/>
          <w:color w:val="auto"/>
          <w:sz w:val="24"/>
        </w:rPr>
        <w:t>Նավիգացիոն կապարակնիքում գրանցելու համար տեղեկությունները գրանցման օպերատորի կողմից ստացվելու դեպքում կատարվում է «Նավիգացիոն կապարակնիքում գրանցելու համար տեղեկությունների ընդունում» գործառնությունը (P.LS.06.OPR.008), որի կատարման ընթացքում գրանցման օպերատորն իրականացնում է նավիգացիոն կապարակնիքում գրանցելու համար տեղեկությունների ընդունում,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կապարակնիքում գրանցելու համար տեղեկություններն ստանալու մասին ծանուցումը։</w:t>
      </w:r>
    </w:p>
    <w:p w14:paraId="3B030817" w14:textId="51678B35" w:rsidR="005B1D79" w:rsidRPr="00186126" w:rsidRDefault="005B1D79" w:rsidP="00667500">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t>54.</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կապարակնիքում գրանցելու համար տեղեկությունների ստացման մասին ծանուցումը փոխադրման հետագծման օպերատորի կողմից ստանալու դեպքում կատարվում է «Նավիգացիոն կապարակնիքում գրանցելու համար տեղեկություններ ստանալու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(P.LS.06.OPR.009)։</w:t>
      </w:r>
    </w:p>
    <w:p w14:paraId="7E5A3AA3" w14:textId="29D75DEC" w:rsidR="005B1D79" w:rsidRPr="00186126" w:rsidRDefault="005B1D79" w:rsidP="00667500">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t>55</w:t>
      </w:r>
      <w:r w:rsidR="00667500" w:rsidRPr="00667500">
        <w:rPr>
          <w:rFonts w:ascii="Sylfaen" w:hAnsi="Sylfaen"/>
          <w:noProof/>
          <w:color w:val="auto"/>
          <w:sz w:val="24"/>
        </w:rPr>
        <w:t>.</w:t>
      </w:r>
      <w:r w:rsidR="00667500" w:rsidRPr="00667500">
        <w:rPr>
          <w:rFonts w:ascii="Sylfaen" w:hAnsi="Sylfaen"/>
          <w:noProof/>
          <w:color w:val="auto"/>
          <w:sz w:val="24"/>
        </w:rPr>
        <w:tab/>
      </w:r>
      <w:r w:rsidRPr="00186126">
        <w:rPr>
          <w:rFonts w:ascii="Sylfaen" w:hAnsi="Sylfaen"/>
          <w:noProof/>
          <w:color w:val="auto"/>
          <w:sz w:val="24"/>
        </w:rPr>
        <w:t>Գրանցման օպերատորի կողմից նավիգացիոն կապարակնիքում գրանցելու համար տեղեկությունների ընդունման արդյունքներով կատարվում է «Նավիգացիոն կապարակնիքում տեղեկությունների գրանցում» գործառնությունը (P.LS.06.OPR.010), որի կատարման ընթացքում գրանցման օպերատորն իրականացնում է նավիգացիոն կապարակնիքում տեղեկությունների գրանցում,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կապարակնիքում տեղեկությունների գրանցման արդյունքը պարունակող ծանուցումը։</w:t>
      </w:r>
    </w:p>
    <w:p w14:paraId="668868B6" w14:textId="6063DB24"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lastRenderedPageBreak/>
        <w:t>56.</w:t>
      </w:r>
      <w:r w:rsidR="00667500" w:rsidRPr="00667500">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նավիգացիոն կապարակնիքում տեղեկությունների գրանցման արդյունքն ստանալու դեպքում կատարվում է «Նավիգացիոն կապարակնիքում տեղեկությունների գրանցումը կատարելու արդյունքի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(P.LS.06.OPR.011)։</w:t>
      </w:r>
    </w:p>
    <w:p w14:paraId="1A2604BB" w14:textId="762B1339"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57.</w:t>
      </w:r>
      <w:r w:rsidR="00667500" w:rsidRPr="00667500">
        <w:rPr>
          <w:rFonts w:ascii="Sylfaen" w:hAnsi="Sylfaen"/>
          <w:color w:val="auto"/>
          <w:sz w:val="24"/>
        </w:rPr>
        <w:tab/>
      </w:r>
      <w:r w:rsidRPr="00186126">
        <w:rPr>
          <w:rFonts w:ascii="Sylfaen" w:hAnsi="Sylfaen"/>
          <w:color w:val="auto"/>
          <w:sz w:val="24"/>
        </w:rPr>
        <w:t>«Նավիգացիոն կապարակնիքում տեղեկությունների գրանցում»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.003) կատարման արդյունքներն են գրանցման օպերատորի կողմից նավիգացիոն կապարակնիքում տեղեկությունների գրանցումը, նավիգացիոն կապարակնիքում տեղեկությունների գրանցումը կատարելու արդյունքի մասին ծանուցման ընդունումը </w:t>
      </w:r>
      <w:r w:rsidR="00F76274">
        <w:rPr>
          <w:rFonts w:ascii="Sylfaen" w:hAnsi="Sylfaen"/>
          <w:color w:val="auto"/>
          <w:sz w:val="24"/>
        </w:rPr>
        <w:t>և</w:t>
      </w:r>
      <w:r w:rsidRPr="00186126">
        <w:rPr>
          <w:rFonts w:ascii="Sylfaen" w:hAnsi="Sylfaen"/>
          <w:color w:val="auto"/>
          <w:sz w:val="24"/>
        </w:rPr>
        <w:t xml:space="preserve"> մշակումը հետագծման օպերատորի կողմից։</w:t>
      </w:r>
    </w:p>
    <w:p w14:paraId="3F904204"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58.</w:t>
      </w:r>
      <w:r w:rsidR="00667500" w:rsidRPr="00667500">
        <w:rPr>
          <w:rFonts w:ascii="Sylfaen" w:hAnsi="Sylfaen"/>
          <w:noProof/>
          <w:color w:val="auto"/>
          <w:sz w:val="24"/>
        </w:rPr>
        <w:tab/>
      </w:r>
      <w:r w:rsidRPr="00186126">
        <w:rPr>
          <w:rFonts w:ascii="Sylfaen" w:hAnsi="Sylfaen"/>
          <w:noProof/>
          <w:color w:val="auto"/>
          <w:sz w:val="24"/>
        </w:rPr>
        <w:t>«Նավիգացիոն կապարակնիքում տեղեկությունների գրանցում»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.003) շրջանակներում կատարվող՝ ընդհանուր գործընթացի գործառնությունների ցանկը բերված է 18-րդ աղյուսակում։</w:t>
      </w:r>
    </w:p>
    <w:p w14:paraId="1C416341" w14:textId="77777777" w:rsidR="005B1D79" w:rsidRPr="00186126" w:rsidRDefault="005B1D79" w:rsidP="005B1D79">
      <w:pPr>
        <w:pStyle w:val="af0"/>
        <w:widowControl w:val="0"/>
        <w:spacing w:after="160"/>
        <w:rPr>
          <w:rFonts w:ascii="Sylfaen" w:hAnsi="Sylfaen"/>
          <w:color w:val="auto"/>
          <w:sz w:val="24"/>
        </w:rPr>
      </w:pPr>
    </w:p>
    <w:p w14:paraId="1389794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18</w:t>
      </w:r>
    </w:p>
    <w:p w14:paraId="1BFD4E6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կապարակնիքում տեղեկությունների գրանցում»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.003)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186126" w14:paraId="361E0FE0" w14:textId="77777777" w:rsidTr="00667500">
        <w:trPr>
          <w:tblHeader/>
        </w:trPr>
        <w:tc>
          <w:tcPr>
            <w:tcW w:w="2404" w:type="dxa"/>
          </w:tcPr>
          <w:p w14:paraId="5FB5FAE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4014" w:type="dxa"/>
          </w:tcPr>
          <w:p w14:paraId="6366FA7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2938" w:type="dxa"/>
          </w:tcPr>
          <w:p w14:paraId="00A431F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2F4020B" w14:textId="77777777" w:rsidTr="00667500">
        <w:trPr>
          <w:tblHeader/>
        </w:trPr>
        <w:tc>
          <w:tcPr>
            <w:tcW w:w="2404" w:type="dxa"/>
          </w:tcPr>
          <w:p w14:paraId="3A53C5D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4014" w:type="dxa"/>
          </w:tcPr>
          <w:p w14:paraId="3ADA8B2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2938" w:type="dxa"/>
          </w:tcPr>
          <w:p w14:paraId="6D18FEC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1AB1A6F" w14:textId="77777777" w:rsidTr="00667500">
        <w:tc>
          <w:tcPr>
            <w:tcW w:w="2404" w:type="dxa"/>
            <w:tcBorders>
              <w:top w:val="single" w:sz="4" w:space="0" w:color="auto"/>
              <w:bottom w:val="single" w:sz="4" w:space="0" w:color="auto"/>
            </w:tcBorders>
          </w:tcPr>
          <w:p w14:paraId="15FF5EB4"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P.LS.06.OPR.007</w:t>
            </w:r>
          </w:p>
        </w:tc>
        <w:tc>
          <w:tcPr>
            <w:tcW w:w="4014" w:type="dxa"/>
            <w:tcBorders>
              <w:top w:val="single" w:sz="4" w:space="0" w:color="auto"/>
              <w:bottom w:val="single" w:sz="4" w:space="0" w:color="auto"/>
            </w:tcBorders>
          </w:tcPr>
          <w:p w14:paraId="00E0D8DD"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տեղեկությունների ներկայացում</w:t>
            </w:r>
          </w:p>
        </w:tc>
        <w:tc>
          <w:tcPr>
            <w:tcW w:w="2938" w:type="dxa"/>
            <w:tcBorders>
              <w:top w:val="single" w:sz="4" w:space="0" w:color="auto"/>
              <w:bottom w:val="single" w:sz="4" w:space="0" w:color="auto"/>
            </w:tcBorders>
          </w:tcPr>
          <w:p w14:paraId="4CEC55F9"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19-րդ աղյուսակում</w:t>
            </w:r>
          </w:p>
        </w:tc>
      </w:tr>
      <w:tr w:rsidR="005B1D79" w:rsidRPr="00186126" w14:paraId="5189FB61" w14:textId="77777777" w:rsidTr="00667500">
        <w:tc>
          <w:tcPr>
            <w:tcW w:w="2404" w:type="dxa"/>
            <w:tcBorders>
              <w:top w:val="single" w:sz="4" w:space="0" w:color="auto"/>
              <w:bottom w:val="single" w:sz="4" w:space="0" w:color="auto"/>
            </w:tcBorders>
          </w:tcPr>
          <w:p w14:paraId="3C21E59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P.LS.06.OPR.008</w:t>
            </w:r>
          </w:p>
        </w:tc>
        <w:tc>
          <w:tcPr>
            <w:tcW w:w="4014" w:type="dxa"/>
            <w:tcBorders>
              <w:top w:val="single" w:sz="4" w:space="0" w:color="auto"/>
              <w:bottom w:val="single" w:sz="4" w:space="0" w:color="auto"/>
            </w:tcBorders>
          </w:tcPr>
          <w:p w14:paraId="7B72E1A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տեղեկությունների ընդունում</w:t>
            </w:r>
          </w:p>
        </w:tc>
        <w:tc>
          <w:tcPr>
            <w:tcW w:w="2938" w:type="dxa"/>
            <w:tcBorders>
              <w:top w:val="single" w:sz="4" w:space="0" w:color="auto"/>
              <w:bottom w:val="single" w:sz="4" w:space="0" w:color="auto"/>
            </w:tcBorders>
          </w:tcPr>
          <w:p w14:paraId="01486652"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20-րդ աղյուսակում</w:t>
            </w:r>
          </w:p>
        </w:tc>
      </w:tr>
      <w:tr w:rsidR="005B1D79" w:rsidRPr="00186126" w14:paraId="11F2CC43" w14:textId="77777777" w:rsidTr="00667500">
        <w:tc>
          <w:tcPr>
            <w:tcW w:w="2404" w:type="dxa"/>
            <w:tcBorders>
              <w:top w:val="single" w:sz="4" w:space="0" w:color="auto"/>
              <w:bottom w:val="single" w:sz="4" w:space="0" w:color="auto"/>
            </w:tcBorders>
          </w:tcPr>
          <w:p w14:paraId="357D9CCB"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color w:val="auto"/>
                <w:sz w:val="20"/>
                <w:szCs w:val="24"/>
              </w:rPr>
              <w:t>P.LS.06.OPR.009</w:t>
            </w:r>
          </w:p>
        </w:tc>
        <w:tc>
          <w:tcPr>
            <w:tcW w:w="4014" w:type="dxa"/>
            <w:tcBorders>
              <w:top w:val="single" w:sz="4" w:space="0" w:color="auto"/>
              <w:bottom w:val="single" w:sz="4" w:space="0" w:color="auto"/>
            </w:tcBorders>
          </w:tcPr>
          <w:p w14:paraId="2EF4F3E9" w14:textId="66ED42AA"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կապարակնիքում գրանցելու համար տեղեկություններ ստանալու մասին ծանուցման ընդունում </w:t>
            </w:r>
            <w:r w:rsidR="00F76274">
              <w:rPr>
                <w:rFonts w:ascii="Sylfaen" w:hAnsi="Sylfaen"/>
                <w:noProof/>
                <w:color w:val="auto"/>
                <w:sz w:val="20"/>
                <w:szCs w:val="24"/>
              </w:rPr>
              <w:lastRenderedPageBreak/>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063DF529"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lastRenderedPageBreak/>
              <w:t>բերված է սույն կանոնների 21-րդ աղյուսակում</w:t>
            </w:r>
          </w:p>
        </w:tc>
      </w:tr>
      <w:tr w:rsidR="005B1D79" w:rsidRPr="00186126" w14:paraId="3879C4AF" w14:textId="77777777" w:rsidTr="00667500">
        <w:tc>
          <w:tcPr>
            <w:tcW w:w="2404" w:type="dxa"/>
            <w:tcBorders>
              <w:top w:val="single" w:sz="4" w:space="0" w:color="auto"/>
              <w:bottom w:val="single" w:sz="4" w:space="0" w:color="auto"/>
            </w:tcBorders>
          </w:tcPr>
          <w:p w14:paraId="2A92D9D1"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P.LS.06.OPR.010</w:t>
            </w:r>
          </w:p>
        </w:tc>
        <w:tc>
          <w:tcPr>
            <w:tcW w:w="4014" w:type="dxa"/>
            <w:tcBorders>
              <w:top w:val="single" w:sz="4" w:space="0" w:color="auto"/>
              <w:bottom w:val="single" w:sz="4" w:space="0" w:color="auto"/>
            </w:tcBorders>
          </w:tcPr>
          <w:p w14:paraId="5EBAF89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տեղեկությունների գրանցում</w:t>
            </w:r>
          </w:p>
        </w:tc>
        <w:tc>
          <w:tcPr>
            <w:tcW w:w="2938" w:type="dxa"/>
            <w:tcBorders>
              <w:top w:val="single" w:sz="4" w:space="0" w:color="auto"/>
              <w:bottom w:val="single" w:sz="4" w:space="0" w:color="auto"/>
            </w:tcBorders>
          </w:tcPr>
          <w:p w14:paraId="45DFDEF9"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22-րդ աղյուսակում</w:t>
            </w:r>
          </w:p>
        </w:tc>
      </w:tr>
      <w:tr w:rsidR="005B1D79" w:rsidRPr="00186126" w14:paraId="0AB38A8E" w14:textId="77777777" w:rsidTr="00667500">
        <w:tc>
          <w:tcPr>
            <w:tcW w:w="2404" w:type="dxa"/>
            <w:tcBorders>
              <w:top w:val="single" w:sz="4" w:space="0" w:color="auto"/>
              <w:bottom w:val="single" w:sz="4" w:space="0" w:color="auto"/>
            </w:tcBorders>
          </w:tcPr>
          <w:p w14:paraId="327B3954"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P.LS.06.OPR.011</w:t>
            </w:r>
          </w:p>
        </w:tc>
        <w:tc>
          <w:tcPr>
            <w:tcW w:w="4014" w:type="dxa"/>
            <w:tcBorders>
              <w:top w:val="single" w:sz="4" w:space="0" w:color="auto"/>
              <w:bottom w:val="single" w:sz="4" w:space="0" w:color="auto"/>
            </w:tcBorders>
          </w:tcPr>
          <w:p w14:paraId="3C53177E" w14:textId="63C31174"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կապարակնիքում տեղեկությունների գրանցում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5AB91DA8"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23-րդ աղյուսակում</w:t>
            </w:r>
          </w:p>
        </w:tc>
      </w:tr>
      <w:bookmarkEnd w:id="55"/>
    </w:tbl>
    <w:p w14:paraId="24D718D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AE1C7B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19</w:t>
      </w:r>
    </w:p>
    <w:p w14:paraId="72B8048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կապարակնիքում գրանցելու համար տեղեկությունների ներկայացում» գործառնության (P.LS.06.OPR.007)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6ACA9040" w14:textId="77777777" w:rsidTr="00667500">
        <w:trPr>
          <w:tblHeader/>
        </w:trPr>
        <w:tc>
          <w:tcPr>
            <w:tcW w:w="1162" w:type="dxa"/>
          </w:tcPr>
          <w:p w14:paraId="1893C1A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7783C0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5AA443D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A6D0EC8" w14:textId="77777777" w:rsidTr="00667500">
        <w:trPr>
          <w:tblHeader/>
        </w:trPr>
        <w:tc>
          <w:tcPr>
            <w:tcW w:w="1162" w:type="dxa"/>
          </w:tcPr>
          <w:p w14:paraId="780CD39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1F1E613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6B850DB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E6018AA" w14:textId="77777777" w:rsidTr="00667500">
        <w:trPr>
          <w:cantSplit/>
        </w:trPr>
        <w:tc>
          <w:tcPr>
            <w:tcW w:w="1162" w:type="dxa"/>
            <w:tcBorders>
              <w:bottom w:val="single" w:sz="4" w:space="0" w:color="auto"/>
            </w:tcBorders>
          </w:tcPr>
          <w:p w14:paraId="74DD0A0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5ED7E7D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BE72AC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P.LS.06.OPR.007</w:t>
            </w:r>
          </w:p>
        </w:tc>
      </w:tr>
      <w:tr w:rsidR="005B1D79" w:rsidRPr="00186126" w14:paraId="1E899430" w14:textId="77777777" w:rsidTr="00667500">
        <w:trPr>
          <w:cantSplit/>
        </w:trPr>
        <w:tc>
          <w:tcPr>
            <w:tcW w:w="1162" w:type="dxa"/>
            <w:tcBorders>
              <w:top w:val="single" w:sz="4" w:space="0" w:color="auto"/>
              <w:bottom w:val="single" w:sz="4" w:space="0" w:color="auto"/>
            </w:tcBorders>
          </w:tcPr>
          <w:p w14:paraId="179EF07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77C2D1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01D9E09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տեղեկությունների ներկայացում</w:t>
            </w:r>
          </w:p>
        </w:tc>
      </w:tr>
      <w:tr w:rsidR="005B1D79" w:rsidRPr="00186126" w14:paraId="4656CE3A" w14:textId="77777777" w:rsidTr="00667500">
        <w:trPr>
          <w:cantSplit/>
        </w:trPr>
        <w:tc>
          <w:tcPr>
            <w:tcW w:w="1162" w:type="dxa"/>
            <w:tcBorders>
              <w:top w:val="single" w:sz="4" w:space="0" w:color="auto"/>
              <w:bottom w:val="single" w:sz="4" w:space="0" w:color="auto"/>
            </w:tcBorders>
          </w:tcPr>
          <w:p w14:paraId="1F06CA0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6281888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1E5F3A9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158F3E09" w14:textId="77777777" w:rsidTr="00667500">
        <w:trPr>
          <w:cantSplit/>
        </w:trPr>
        <w:tc>
          <w:tcPr>
            <w:tcW w:w="1162" w:type="dxa"/>
            <w:tcBorders>
              <w:top w:val="single" w:sz="4" w:space="0" w:color="auto"/>
              <w:bottom w:val="single" w:sz="4" w:space="0" w:color="auto"/>
            </w:tcBorders>
          </w:tcPr>
          <w:p w14:paraId="0B32631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270FF89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2ABFA7A5"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կապարակնիքում տեղեկությունների գրանցման անհրաժեշտության դեպքում</w:t>
            </w:r>
          </w:p>
        </w:tc>
      </w:tr>
      <w:tr w:rsidR="005B1D79" w:rsidRPr="00186126" w14:paraId="17409E71" w14:textId="77777777" w:rsidTr="00667500">
        <w:trPr>
          <w:cantSplit/>
        </w:trPr>
        <w:tc>
          <w:tcPr>
            <w:tcW w:w="1162" w:type="dxa"/>
            <w:tcBorders>
              <w:top w:val="single" w:sz="4" w:space="0" w:color="auto"/>
              <w:bottom w:val="single" w:sz="4" w:space="0" w:color="auto"/>
            </w:tcBorders>
          </w:tcPr>
          <w:p w14:paraId="334B919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751E5CF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28E2937B" w14:textId="76EFB0A5"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փաստաթղթերի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7F42B4F6" w14:textId="77777777" w:rsidTr="00667500">
        <w:trPr>
          <w:cantSplit/>
        </w:trPr>
        <w:tc>
          <w:tcPr>
            <w:tcW w:w="1162" w:type="dxa"/>
            <w:tcBorders>
              <w:top w:val="single" w:sz="4" w:space="0" w:color="auto"/>
              <w:bottom w:val="single" w:sz="4" w:space="0" w:color="auto"/>
            </w:tcBorders>
          </w:tcPr>
          <w:p w14:paraId="250B16D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3577FC0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570BEAFC" w14:textId="51478D98"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ներկայացնում նավիգացիոն կապարակնիքում գրանցելու համար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0B386194" w14:textId="77777777" w:rsidTr="00667500">
        <w:trPr>
          <w:cantSplit/>
        </w:trPr>
        <w:tc>
          <w:tcPr>
            <w:tcW w:w="1162" w:type="dxa"/>
            <w:tcBorders>
              <w:top w:val="single" w:sz="4" w:space="0" w:color="auto"/>
            </w:tcBorders>
          </w:tcPr>
          <w:p w14:paraId="3D25456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59E3E94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1778AAA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տեղեկությունները ներկայացվել են գրանցման օպերատորին</w:t>
            </w:r>
          </w:p>
        </w:tc>
      </w:tr>
    </w:tbl>
    <w:p w14:paraId="0D041D1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1DDE422" w14:textId="77777777" w:rsidR="005B1D79" w:rsidRPr="00186126" w:rsidRDefault="00667500"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20</w:t>
      </w:r>
    </w:p>
    <w:p w14:paraId="6885DD31"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կապարակնիքում գրանցելու համար տեղեկությունների ընդունում» գործառնության (P.LS.06.OPR.008)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38697A22" w14:textId="77777777" w:rsidTr="00667500">
        <w:tc>
          <w:tcPr>
            <w:tcW w:w="1162" w:type="dxa"/>
          </w:tcPr>
          <w:p w14:paraId="72838FE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3C35128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5B1464B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3DC234D5" w14:textId="77777777" w:rsidTr="00667500">
        <w:tc>
          <w:tcPr>
            <w:tcW w:w="1162" w:type="dxa"/>
          </w:tcPr>
          <w:p w14:paraId="417F2B2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46A7C8A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2DCA1CD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278481D" w14:textId="77777777" w:rsidTr="00667500">
        <w:tc>
          <w:tcPr>
            <w:tcW w:w="1162" w:type="dxa"/>
            <w:tcBorders>
              <w:bottom w:val="single" w:sz="4" w:space="0" w:color="auto"/>
            </w:tcBorders>
          </w:tcPr>
          <w:p w14:paraId="5E71B47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4B24C79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5D0ACD7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P.LS.06.OPR.008</w:t>
            </w:r>
          </w:p>
        </w:tc>
      </w:tr>
      <w:tr w:rsidR="005B1D79" w:rsidRPr="00186126" w14:paraId="3F1D21EA" w14:textId="77777777" w:rsidTr="00667500">
        <w:tc>
          <w:tcPr>
            <w:tcW w:w="1162" w:type="dxa"/>
            <w:tcBorders>
              <w:top w:val="single" w:sz="4" w:space="0" w:color="auto"/>
              <w:bottom w:val="single" w:sz="4" w:space="0" w:color="auto"/>
            </w:tcBorders>
          </w:tcPr>
          <w:p w14:paraId="5B732EC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6CD5F1D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6AABCE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տեղեկությունների ընդունում</w:t>
            </w:r>
          </w:p>
        </w:tc>
      </w:tr>
      <w:tr w:rsidR="005B1D79" w:rsidRPr="00186126" w14:paraId="3D8B010D" w14:textId="77777777" w:rsidTr="00667500">
        <w:tc>
          <w:tcPr>
            <w:tcW w:w="1162" w:type="dxa"/>
            <w:tcBorders>
              <w:top w:val="single" w:sz="4" w:space="0" w:color="auto"/>
              <w:bottom w:val="single" w:sz="4" w:space="0" w:color="auto"/>
            </w:tcBorders>
          </w:tcPr>
          <w:p w14:paraId="5BAAD27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435A065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6FB2E86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3CD9F653" w14:textId="77777777" w:rsidTr="00667500">
        <w:tc>
          <w:tcPr>
            <w:tcW w:w="1162" w:type="dxa"/>
            <w:tcBorders>
              <w:top w:val="single" w:sz="4" w:space="0" w:color="auto"/>
              <w:bottom w:val="single" w:sz="4" w:space="0" w:color="auto"/>
            </w:tcBorders>
          </w:tcPr>
          <w:p w14:paraId="18B421C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5180586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3CD7A4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կապարակնիքում գրանցելու համար տեղեկությունները կատարողի կողմից ստանալու դեպքում («Նավիգացիոն կապարակնիքում գրանցելու համար տեղեկությունների ներկայացում» գործառնություն (P.LS.06.OPR.007))</w:t>
            </w:r>
          </w:p>
        </w:tc>
      </w:tr>
      <w:tr w:rsidR="005B1D79" w:rsidRPr="00186126" w14:paraId="532CC64A" w14:textId="77777777" w:rsidTr="00667500">
        <w:tc>
          <w:tcPr>
            <w:tcW w:w="1162" w:type="dxa"/>
            <w:tcBorders>
              <w:top w:val="single" w:sz="4" w:space="0" w:color="auto"/>
              <w:bottom w:val="single" w:sz="4" w:space="0" w:color="auto"/>
            </w:tcBorders>
          </w:tcPr>
          <w:p w14:paraId="10CBAEE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7101010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4E92073E" w14:textId="51CDFDE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40C23368" w14:textId="77777777" w:rsidTr="00667500">
        <w:tc>
          <w:tcPr>
            <w:tcW w:w="1162" w:type="dxa"/>
            <w:tcBorders>
              <w:top w:val="single" w:sz="4" w:space="0" w:color="auto"/>
              <w:bottom w:val="single" w:sz="4" w:space="0" w:color="auto"/>
            </w:tcBorders>
          </w:tcPr>
          <w:p w14:paraId="77BFECE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18EF787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35EC2E8A" w14:textId="7EF18825"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կապարակնիքում գրանցելու համար տեղեկությունների ընդունում՝ Նավիգացիոն կապարակնիքների կիրառմամբ փոխադրումների հետագծման ժամանակ տեղեկատվական փոխգործակցության կանոնակարգին համապատասխան, կատարում է տեղեկությունների գրանցում նավիգացիոն կապարակնիքում,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կապարակնիքում գրանցելու համար տեղեկություններ ստանալու մասին ծանուցումը</w:t>
            </w:r>
          </w:p>
        </w:tc>
      </w:tr>
      <w:tr w:rsidR="005B1D79" w:rsidRPr="00186126" w14:paraId="12E17708" w14:textId="77777777" w:rsidTr="00667500">
        <w:tc>
          <w:tcPr>
            <w:tcW w:w="1162" w:type="dxa"/>
            <w:tcBorders>
              <w:top w:val="single" w:sz="4" w:space="0" w:color="auto"/>
            </w:tcBorders>
          </w:tcPr>
          <w:p w14:paraId="753AFD5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7316B7C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995CCE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նավիգացիոն կապարակնիքում գրանցելու համար տեղեկություններն ստացվել են, նավիգացիոն կապարակնիքում գրանցելու համար տեղեկություններ ստանալու մասին ծանուցումն ուղարկվել է փոխադրման հետագծման օպերատորին</w:t>
            </w:r>
          </w:p>
        </w:tc>
      </w:tr>
    </w:tbl>
    <w:p w14:paraId="6EA0369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35AF9AD" w14:textId="77777777" w:rsidR="00667500" w:rsidRPr="00FF0E26" w:rsidRDefault="00667500" w:rsidP="005B1D79">
      <w:pPr>
        <w:pStyle w:val="af3"/>
        <w:keepNext w:val="0"/>
        <w:keepLines w:val="0"/>
        <w:widowControl w:val="0"/>
        <w:spacing w:before="0" w:after="160" w:line="360" w:lineRule="auto"/>
        <w:rPr>
          <w:rFonts w:ascii="Sylfaen" w:hAnsi="Sylfaen"/>
          <w:color w:val="auto"/>
          <w:sz w:val="24"/>
        </w:rPr>
      </w:pPr>
    </w:p>
    <w:p w14:paraId="24292BF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21</w:t>
      </w:r>
    </w:p>
    <w:p w14:paraId="5A87FBC4" w14:textId="258A3E62"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կապարակնիքում գրանցելու համար տեղեկություններ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(P.LS.06.OPR.009)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D1A94A9" w14:textId="77777777" w:rsidTr="00667500">
        <w:trPr>
          <w:tblHeader/>
        </w:trPr>
        <w:tc>
          <w:tcPr>
            <w:tcW w:w="1162" w:type="dxa"/>
          </w:tcPr>
          <w:p w14:paraId="2DD27D0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F131B7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B112DE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296F517" w14:textId="77777777" w:rsidTr="00667500">
        <w:trPr>
          <w:tblHeader/>
        </w:trPr>
        <w:tc>
          <w:tcPr>
            <w:tcW w:w="1162" w:type="dxa"/>
          </w:tcPr>
          <w:p w14:paraId="7FC61BD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6E27F2E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D9D9CD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609C2A2" w14:textId="77777777" w:rsidTr="00667500">
        <w:trPr>
          <w:cantSplit/>
        </w:trPr>
        <w:tc>
          <w:tcPr>
            <w:tcW w:w="1162" w:type="dxa"/>
            <w:tcBorders>
              <w:bottom w:val="single" w:sz="4" w:space="0" w:color="auto"/>
            </w:tcBorders>
          </w:tcPr>
          <w:p w14:paraId="24455F6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1469C99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966564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P.LS.06.OPR.009</w:t>
            </w:r>
          </w:p>
        </w:tc>
      </w:tr>
      <w:tr w:rsidR="005B1D79" w:rsidRPr="00186126" w14:paraId="077C9522" w14:textId="77777777" w:rsidTr="00667500">
        <w:trPr>
          <w:cantSplit/>
        </w:trPr>
        <w:tc>
          <w:tcPr>
            <w:tcW w:w="1162" w:type="dxa"/>
            <w:tcBorders>
              <w:top w:val="single" w:sz="4" w:space="0" w:color="auto"/>
              <w:bottom w:val="single" w:sz="4" w:space="0" w:color="auto"/>
            </w:tcBorders>
          </w:tcPr>
          <w:p w14:paraId="5F7C819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684554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DC91D79" w14:textId="5469635F"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կապարակնիքում գրանցելու համար տեղեկություններ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AE233B0" w14:textId="77777777" w:rsidTr="00667500">
        <w:trPr>
          <w:cantSplit/>
        </w:trPr>
        <w:tc>
          <w:tcPr>
            <w:tcW w:w="1162" w:type="dxa"/>
            <w:tcBorders>
              <w:top w:val="single" w:sz="4" w:space="0" w:color="auto"/>
              <w:bottom w:val="single" w:sz="4" w:space="0" w:color="auto"/>
            </w:tcBorders>
          </w:tcPr>
          <w:p w14:paraId="5171FB9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1CCD993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167B7FC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5170F898" w14:textId="77777777" w:rsidTr="00667500">
        <w:trPr>
          <w:cantSplit/>
        </w:trPr>
        <w:tc>
          <w:tcPr>
            <w:tcW w:w="1162" w:type="dxa"/>
            <w:tcBorders>
              <w:top w:val="single" w:sz="4" w:space="0" w:color="auto"/>
              <w:bottom w:val="single" w:sz="4" w:space="0" w:color="auto"/>
            </w:tcBorders>
          </w:tcPr>
          <w:p w14:paraId="72E5AF7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708961D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17B4773"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կապարակնիքում գրանցելու համար տեղեկություններ ստանալու մասին ծանուցումը կատարողի կողմից ստանալու դեպքում («Նավիգացիոն կապարակնիքում գրանցելու համար տեղեկությունների ընդունում» գործառնություն (P.LS.06.OPR.008))</w:t>
            </w:r>
          </w:p>
        </w:tc>
      </w:tr>
      <w:tr w:rsidR="005B1D79" w:rsidRPr="00186126" w14:paraId="03AB57A5" w14:textId="77777777" w:rsidTr="00667500">
        <w:trPr>
          <w:cantSplit/>
        </w:trPr>
        <w:tc>
          <w:tcPr>
            <w:tcW w:w="1162" w:type="dxa"/>
            <w:tcBorders>
              <w:top w:val="single" w:sz="4" w:space="0" w:color="auto"/>
              <w:bottom w:val="single" w:sz="4" w:space="0" w:color="auto"/>
            </w:tcBorders>
          </w:tcPr>
          <w:p w14:paraId="75FDB5A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212FEBF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467B4FA5" w14:textId="148168C4"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5900DA00" w14:textId="77777777" w:rsidTr="00667500">
        <w:trPr>
          <w:cantSplit/>
        </w:trPr>
        <w:tc>
          <w:tcPr>
            <w:tcW w:w="1162" w:type="dxa"/>
            <w:tcBorders>
              <w:top w:val="single" w:sz="4" w:space="0" w:color="auto"/>
              <w:bottom w:val="single" w:sz="4" w:space="0" w:color="auto"/>
            </w:tcBorders>
          </w:tcPr>
          <w:p w14:paraId="5F4DFB3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4DABD94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54BC5B21" w14:textId="72B20010"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կապարակնիքում գրանցելու համար տեղեկություններ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7DA900B7" w14:textId="77777777" w:rsidTr="00667500">
        <w:trPr>
          <w:cantSplit/>
        </w:trPr>
        <w:tc>
          <w:tcPr>
            <w:tcW w:w="1162" w:type="dxa"/>
            <w:tcBorders>
              <w:top w:val="single" w:sz="4" w:space="0" w:color="auto"/>
            </w:tcBorders>
          </w:tcPr>
          <w:p w14:paraId="10B82A1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434548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69BAF8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գրանցելու համար տեղեկություններ ստանալու մասին ծանուցումը մշակվել է</w:t>
            </w:r>
          </w:p>
        </w:tc>
      </w:tr>
    </w:tbl>
    <w:p w14:paraId="578D5B4C" w14:textId="77777777" w:rsidR="00667500" w:rsidRPr="00FF0E26" w:rsidRDefault="00667500" w:rsidP="005B1D79">
      <w:pPr>
        <w:pStyle w:val="af3"/>
        <w:keepNext w:val="0"/>
        <w:keepLines w:val="0"/>
        <w:widowControl w:val="0"/>
        <w:spacing w:before="0" w:after="160" w:line="360" w:lineRule="auto"/>
        <w:rPr>
          <w:rFonts w:ascii="Sylfaen" w:hAnsi="Sylfaen"/>
          <w:color w:val="auto"/>
          <w:sz w:val="24"/>
        </w:rPr>
      </w:pPr>
    </w:p>
    <w:p w14:paraId="64F46553" w14:textId="77777777" w:rsidR="005B1D79" w:rsidRPr="00186126" w:rsidRDefault="00667500" w:rsidP="005B1D79">
      <w:pPr>
        <w:pStyle w:val="af3"/>
        <w:keepNext w:val="0"/>
        <w:keepLines w:val="0"/>
        <w:widowControl w:val="0"/>
        <w:spacing w:before="0" w:after="160" w:line="360" w:lineRule="auto"/>
        <w:rPr>
          <w:rFonts w:ascii="Sylfaen" w:hAnsi="Sylfaen"/>
          <w:color w:val="auto"/>
          <w:sz w:val="24"/>
        </w:rPr>
      </w:pPr>
      <w:r w:rsidRPr="00FF0E26">
        <w:rPr>
          <w:rFonts w:ascii="Sylfaen" w:hAnsi="Sylfaen"/>
          <w:color w:val="auto"/>
          <w:sz w:val="24"/>
        </w:rPr>
        <w:br w:type="page"/>
      </w:r>
      <w:r w:rsidR="005B1D79" w:rsidRPr="00186126">
        <w:rPr>
          <w:rFonts w:ascii="Sylfaen" w:hAnsi="Sylfaen"/>
          <w:color w:val="auto"/>
          <w:sz w:val="24"/>
        </w:rPr>
        <w:lastRenderedPageBreak/>
        <w:t>Աղյուսակ 22</w:t>
      </w:r>
    </w:p>
    <w:p w14:paraId="0EDFFE8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կապարակնիքում տեղեկությունների գրանցում» գործառնության (P.LS.06.OPR.010)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973F468" w14:textId="77777777" w:rsidTr="00667500">
        <w:trPr>
          <w:tblHeader/>
        </w:trPr>
        <w:tc>
          <w:tcPr>
            <w:tcW w:w="1162" w:type="dxa"/>
          </w:tcPr>
          <w:p w14:paraId="4233CDD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586D952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F004C1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48A2CA92" w14:textId="77777777" w:rsidTr="00667500">
        <w:trPr>
          <w:tblHeader/>
        </w:trPr>
        <w:tc>
          <w:tcPr>
            <w:tcW w:w="1162" w:type="dxa"/>
          </w:tcPr>
          <w:p w14:paraId="007422E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026BF20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231B96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40F5872" w14:textId="77777777" w:rsidTr="00667500">
        <w:trPr>
          <w:cantSplit/>
        </w:trPr>
        <w:tc>
          <w:tcPr>
            <w:tcW w:w="1162" w:type="dxa"/>
            <w:tcBorders>
              <w:bottom w:val="single" w:sz="4" w:space="0" w:color="auto"/>
            </w:tcBorders>
          </w:tcPr>
          <w:p w14:paraId="284210F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0990960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0AD7CE3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P.LS.06.OPR.010</w:t>
            </w:r>
          </w:p>
        </w:tc>
      </w:tr>
      <w:tr w:rsidR="005B1D79" w:rsidRPr="00186126" w14:paraId="2D811B3A" w14:textId="77777777" w:rsidTr="00667500">
        <w:trPr>
          <w:cantSplit/>
        </w:trPr>
        <w:tc>
          <w:tcPr>
            <w:tcW w:w="1162" w:type="dxa"/>
            <w:tcBorders>
              <w:top w:val="single" w:sz="4" w:space="0" w:color="auto"/>
              <w:bottom w:val="single" w:sz="4" w:space="0" w:color="auto"/>
            </w:tcBorders>
          </w:tcPr>
          <w:p w14:paraId="2BC0CAE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1E35EB2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158BC13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տեղեկությունների գրանցում</w:t>
            </w:r>
          </w:p>
        </w:tc>
      </w:tr>
      <w:tr w:rsidR="005B1D79" w:rsidRPr="00186126" w14:paraId="2C7ADFCE" w14:textId="77777777" w:rsidTr="00667500">
        <w:trPr>
          <w:cantSplit/>
        </w:trPr>
        <w:tc>
          <w:tcPr>
            <w:tcW w:w="1162" w:type="dxa"/>
            <w:tcBorders>
              <w:top w:val="single" w:sz="4" w:space="0" w:color="auto"/>
              <w:bottom w:val="single" w:sz="4" w:space="0" w:color="auto"/>
            </w:tcBorders>
          </w:tcPr>
          <w:p w14:paraId="4CFE404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50F4FD8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61AFB33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271B7C6F" w14:textId="77777777" w:rsidTr="00667500">
        <w:trPr>
          <w:cantSplit/>
        </w:trPr>
        <w:tc>
          <w:tcPr>
            <w:tcW w:w="1162" w:type="dxa"/>
            <w:tcBorders>
              <w:top w:val="single" w:sz="4" w:space="0" w:color="auto"/>
              <w:bottom w:val="single" w:sz="4" w:space="0" w:color="auto"/>
            </w:tcBorders>
          </w:tcPr>
          <w:p w14:paraId="00E8BCB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7B9CEBB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E0B6B2D"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կապարակնիքում գրանցելու համար տեղեկությունները կատարողի կողմից ստանալու դեպքում («Նավիգացիոն կապարակնիքում գրանցելու համար տեղեկությունների ընդունում» գործառնություն (P.LS.06.OPR.008))</w:t>
            </w:r>
          </w:p>
        </w:tc>
      </w:tr>
      <w:tr w:rsidR="005B1D79" w:rsidRPr="00186126" w14:paraId="68AFD0B6" w14:textId="77777777" w:rsidTr="00667500">
        <w:trPr>
          <w:cantSplit/>
        </w:trPr>
        <w:tc>
          <w:tcPr>
            <w:tcW w:w="1162" w:type="dxa"/>
            <w:tcBorders>
              <w:top w:val="single" w:sz="4" w:space="0" w:color="auto"/>
              <w:bottom w:val="single" w:sz="4" w:space="0" w:color="auto"/>
            </w:tcBorders>
          </w:tcPr>
          <w:p w14:paraId="6481750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557485E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7241FDBB" w14:textId="3E3288E1"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1F445FAA" w14:textId="77777777" w:rsidTr="00667500">
        <w:trPr>
          <w:cantSplit/>
        </w:trPr>
        <w:tc>
          <w:tcPr>
            <w:tcW w:w="1162" w:type="dxa"/>
            <w:tcBorders>
              <w:top w:val="single" w:sz="4" w:space="0" w:color="auto"/>
              <w:bottom w:val="single" w:sz="4" w:space="0" w:color="auto"/>
            </w:tcBorders>
          </w:tcPr>
          <w:p w14:paraId="3BE6D7F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21F8169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58876DA" w14:textId="6BF8F691"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կատարում է տեղեկություների գրանցում նավիգացիոն կապարակնիքում,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կապարակնիքում տեղեկությունների գրանցումը կատարելու արդյունքի մասին ծանուցումը</w:t>
            </w:r>
          </w:p>
        </w:tc>
      </w:tr>
      <w:tr w:rsidR="005B1D79" w:rsidRPr="00186126" w14:paraId="3E5BEC71" w14:textId="77777777" w:rsidTr="00667500">
        <w:trPr>
          <w:cantSplit/>
        </w:trPr>
        <w:tc>
          <w:tcPr>
            <w:tcW w:w="1162" w:type="dxa"/>
            <w:tcBorders>
              <w:top w:val="single" w:sz="4" w:space="0" w:color="auto"/>
            </w:tcBorders>
          </w:tcPr>
          <w:p w14:paraId="1D16C7C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DFA56D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57E319A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տեղեկությունների գրանցումը կատարելու արդյունքն ուղարկվել է փոխադրման հետագծման օպերատորին</w:t>
            </w:r>
          </w:p>
        </w:tc>
      </w:tr>
    </w:tbl>
    <w:p w14:paraId="678A7D8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6FF3D2C" w14:textId="77777777" w:rsidR="005B1D79" w:rsidRPr="00186126" w:rsidRDefault="00667500" w:rsidP="00667500">
      <w:pPr>
        <w:pStyle w:val="af3"/>
        <w:keepNext w:val="0"/>
        <w:keepLines w:val="0"/>
        <w:widowControl w:val="0"/>
        <w:spacing w:before="0" w:after="160" w:line="336"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23</w:t>
      </w:r>
    </w:p>
    <w:p w14:paraId="48DAAE9B" w14:textId="3A295C63" w:rsidR="005B1D79" w:rsidRPr="00186126" w:rsidRDefault="005B1D79" w:rsidP="00667500">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«Նավիգացիոն կապարակնիքում տեղեկությունների գրանցում կատարելու արդյունքի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(P.LS.06.OPR.011)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0D5B35F" w14:textId="77777777" w:rsidTr="00667500">
        <w:trPr>
          <w:tblHeader/>
        </w:trPr>
        <w:tc>
          <w:tcPr>
            <w:tcW w:w="1162" w:type="dxa"/>
          </w:tcPr>
          <w:p w14:paraId="0869403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48D016A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202CF4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23E2DFD9" w14:textId="77777777" w:rsidTr="00667500">
        <w:trPr>
          <w:tblHeader/>
        </w:trPr>
        <w:tc>
          <w:tcPr>
            <w:tcW w:w="1162" w:type="dxa"/>
          </w:tcPr>
          <w:p w14:paraId="514F3DB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67FF9F9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54999B2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C04EABA" w14:textId="77777777" w:rsidTr="00667500">
        <w:trPr>
          <w:cantSplit/>
        </w:trPr>
        <w:tc>
          <w:tcPr>
            <w:tcW w:w="1162" w:type="dxa"/>
            <w:tcBorders>
              <w:bottom w:val="single" w:sz="4" w:space="0" w:color="auto"/>
            </w:tcBorders>
          </w:tcPr>
          <w:p w14:paraId="51B23AC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D85F84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57928BA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P.LS.06.OPR.011</w:t>
            </w:r>
          </w:p>
        </w:tc>
      </w:tr>
      <w:tr w:rsidR="005B1D79" w:rsidRPr="00186126" w14:paraId="4EEEB16D" w14:textId="77777777" w:rsidTr="00667500">
        <w:trPr>
          <w:cantSplit/>
        </w:trPr>
        <w:tc>
          <w:tcPr>
            <w:tcW w:w="1162" w:type="dxa"/>
            <w:tcBorders>
              <w:top w:val="single" w:sz="4" w:space="0" w:color="auto"/>
              <w:bottom w:val="single" w:sz="4" w:space="0" w:color="auto"/>
            </w:tcBorders>
          </w:tcPr>
          <w:p w14:paraId="53AD9F9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6D10CC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CE4C1E1" w14:textId="64CDBFB5"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կապարակնիքում տեղեկությունների գրանցում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1CE598D" w14:textId="77777777" w:rsidTr="00667500">
        <w:trPr>
          <w:cantSplit/>
        </w:trPr>
        <w:tc>
          <w:tcPr>
            <w:tcW w:w="1162" w:type="dxa"/>
            <w:tcBorders>
              <w:top w:val="single" w:sz="4" w:space="0" w:color="auto"/>
              <w:bottom w:val="single" w:sz="4" w:space="0" w:color="auto"/>
            </w:tcBorders>
          </w:tcPr>
          <w:p w14:paraId="3619708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08FE9AE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2A8A2C3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0B18BD2" w14:textId="77777777" w:rsidTr="00667500">
        <w:trPr>
          <w:cantSplit/>
        </w:trPr>
        <w:tc>
          <w:tcPr>
            <w:tcW w:w="1162" w:type="dxa"/>
            <w:tcBorders>
              <w:top w:val="single" w:sz="4" w:space="0" w:color="auto"/>
              <w:bottom w:val="single" w:sz="4" w:space="0" w:color="auto"/>
            </w:tcBorders>
          </w:tcPr>
          <w:p w14:paraId="344E327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36F2DA9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1DB7D6A0"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կապարակնիքում տեղեկությունների գրանցում կատարելու արդյունքը կատարողի կողմից ստանալու դեպքում («Նավիգացիոն կապարակնիքում տեղեկությունների գրանցում» գործառնություն (P.LS.06.OPR.010))</w:t>
            </w:r>
          </w:p>
        </w:tc>
      </w:tr>
      <w:tr w:rsidR="005B1D79" w:rsidRPr="00186126" w14:paraId="15E1DE18" w14:textId="77777777" w:rsidTr="00667500">
        <w:trPr>
          <w:cantSplit/>
        </w:trPr>
        <w:tc>
          <w:tcPr>
            <w:tcW w:w="1162" w:type="dxa"/>
            <w:tcBorders>
              <w:top w:val="single" w:sz="4" w:space="0" w:color="auto"/>
              <w:bottom w:val="single" w:sz="4" w:space="0" w:color="auto"/>
            </w:tcBorders>
          </w:tcPr>
          <w:p w14:paraId="264DCD0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11BE97C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57D15CCC" w14:textId="5366A93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AFD5D7E" w14:textId="77777777" w:rsidTr="00667500">
        <w:trPr>
          <w:cantSplit/>
        </w:trPr>
        <w:tc>
          <w:tcPr>
            <w:tcW w:w="1162" w:type="dxa"/>
            <w:tcBorders>
              <w:top w:val="single" w:sz="4" w:space="0" w:color="auto"/>
              <w:bottom w:val="single" w:sz="4" w:space="0" w:color="auto"/>
            </w:tcBorders>
          </w:tcPr>
          <w:p w14:paraId="15120C5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70706CB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2406FBFA" w14:textId="0B2204A0"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կապարակնիքում տեղեկությունների գրանցում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AC6E669" w14:textId="77777777" w:rsidTr="00667500">
        <w:trPr>
          <w:cantSplit/>
        </w:trPr>
        <w:tc>
          <w:tcPr>
            <w:tcW w:w="1162" w:type="dxa"/>
            <w:tcBorders>
              <w:top w:val="single" w:sz="4" w:space="0" w:color="auto"/>
            </w:tcBorders>
          </w:tcPr>
          <w:p w14:paraId="24F8830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6CC7EF6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D38E57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կապարակնիքում տեղեկությունների գրանցում կատարելու արդյունքի մասին ծանուցումը մշակվել է</w:t>
            </w:r>
          </w:p>
        </w:tc>
      </w:tr>
    </w:tbl>
    <w:p w14:paraId="5B821320" w14:textId="77777777" w:rsidR="005B1D79" w:rsidRPr="00667500" w:rsidRDefault="005B1D79" w:rsidP="00667500">
      <w:pPr>
        <w:pStyle w:val="Heading3"/>
        <w:keepNext w:val="0"/>
        <w:keepLines w:val="0"/>
        <w:widowControl w:val="0"/>
        <w:spacing w:before="0" w:after="160" w:line="336" w:lineRule="auto"/>
        <w:rPr>
          <w:rFonts w:ascii="Sylfaen" w:hAnsi="Sylfaen"/>
          <w:color w:val="auto"/>
          <w:sz w:val="18"/>
          <w:szCs w:val="24"/>
        </w:rPr>
      </w:pPr>
      <w:bookmarkStart w:id="57" w:name="_Hlk170740720"/>
      <w:bookmarkEnd w:id="56"/>
    </w:p>
    <w:p w14:paraId="28248952" w14:textId="77777777" w:rsidR="005B1D79" w:rsidRPr="00186126" w:rsidRDefault="005B1D79" w:rsidP="00667500">
      <w:pPr>
        <w:pStyle w:val="Heading3"/>
        <w:keepNext w:val="0"/>
        <w:keepLines w:val="0"/>
        <w:widowControl w:val="0"/>
        <w:spacing w:before="0" w:after="160" w:line="336" w:lineRule="auto"/>
        <w:rPr>
          <w:rFonts w:ascii="Sylfaen" w:hAnsi="Sylfaen"/>
          <w:color w:val="auto"/>
          <w:sz w:val="24"/>
          <w:szCs w:val="24"/>
        </w:rPr>
      </w:pPr>
      <w:bookmarkStart w:id="58" w:name="_Hlk180490045"/>
      <w:r w:rsidRPr="00186126">
        <w:rPr>
          <w:rFonts w:ascii="Sylfaen" w:hAnsi="Sylfaen"/>
          <w:color w:val="auto"/>
          <w:sz w:val="24"/>
          <w:szCs w:val="24"/>
        </w:rPr>
        <w:t>«Նավիգացիոն կապարակնիքի հետ կապված գործողություններ կատարելու վերաբերյալ փոխադրման հետագծման օպերատորի կողմից հարցում»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.004)</w:t>
      </w:r>
      <w:bookmarkEnd w:id="58"/>
    </w:p>
    <w:p w14:paraId="1CB4C856" w14:textId="77777777" w:rsidR="005B1D79" w:rsidRPr="00186126" w:rsidRDefault="005B1D79" w:rsidP="00667500">
      <w:pPr>
        <w:pStyle w:val="af0"/>
        <w:widowControl w:val="0"/>
        <w:tabs>
          <w:tab w:val="left" w:pos="1134"/>
        </w:tabs>
        <w:spacing w:after="160" w:line="336" w:lineRule="auto"/>
        <w:ind w:firstLine="567"/>
        <w:rPr>
          <w:rFonts w:ascii="Sylfaen" w:hAnsi="Sylfaen"/>
          <w:color w:val="auto"/>
          <w:sz w:val="24"/>
        </w:rPr>
      </w:pPr>
      <w:r w:rsidRPr="00186126">
        <w:rPr>
          <w:rFonts w:ascii="Sylfaen" w:hAnsi="Sylfaen"/>
          <w:noProof/>
          <w:color w:val="auto"/>
          <w:sz w:val="24"/>
        </w:rPr>
        <w:t>59.</w:t>
      </w:r>
      <w:r w:rsidR="00667500" w:rsidRPr="00667500">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փոխադրման հետագծման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.004) կատարման սխեման ներկայացված է 12-րդ նկարում։</w:t>
      </w:r>
    </w:p>
    <w:p w14:paraId="5E7651E6"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4471A328">
          <v:group id="_x0000_s2793" style="position:absolute;left:0;text-align:left;margin-left:20.1pt;margin-top:3.6pt;width:433.15pt;height:480.85pt;z-index:14" coordorigin="1820,1490" coordsize="8663,9617">
            <v:rect id="_x0000_s2221" style="position:absolute;left:2379;top:1615;width:3281;height:526" stroked="f">
              <v:textbox style="mso-next-textbox:#_x0000_s2221">
                <w:txbxContent>
                  <w:p w14:paraId="6248893F" w14:textId="77777777" w:rsidR="001D316C" w:rsidRPr="007A10D5" w:rsidRDefault="001D316C" w:rsidP="00667500">
                    <w:pPr>
                      <w:spacing w:after="0" w:line="240" w:lineRule="auto"/>
                      <w:jc w:val="center"/>
                      <w:rPr>
                        <w:rFonts w:ascii="Sylfaen" w:hAnsi="Sylfaen"/>
                        <w:sz w:val="14"/>
                        <w:szCs w:val="14"/>
                      </w:rPr>
                    </w:pPr>
                    <w:r>
                      <w:rPr>
                        <w:rFonts w:ascii="Sylfaen" w:hAnsi="Sylfaen"/>
                        <w:sz w:val="14"/>
                      </w:rPr>
                      <w:t>: Փոխադրման հետագծման օպերատոր</w:t>
                    </w:r>
                  </w:p>
                </w:txbxContent>
              </v:textbox>
            </v:rect>
            <v:rect id="_x0000_s2222" style="position:absolute;left:6951;top:1490;width:3281;height:526" stroked="f">
              <v:textbox style="mso-next-textbox:#_x0000_s2222">
                <w:txbxContent>
                  <w:p w14:paraId="3577C924" w14:textId="77777777" w:rsidR="001D316C" w:rsidRPr="007A10D5" w:rsidRDefault="001D316C" w:rsidP="00667500">
                    <w:pPr>
                      <w:spacing w:after="0" w:line="240" w:lineRule="auto"/>
                      <w:jc w:val="center"/>
                      <w:rPr>
                        <w:rFonts w:ascii="Sylfaen" w:hAnsi="Sylfaen"/>
                        <w:sz w:val="14"/>
                        <w:szCs w:val="14"/>
                      </w:rPr>
                    </w:pPr>
                    <w:r>
                      <w:rPr>
                        <w:rFonts w:ascii="Sylfaen" w:hAnsi="Sylfaen"/>
                        <w:color w:val="451900"/>
                        <w:sz w:val="14"/>
                      </w:rPr>
                      <w:t xml:space="preserve">: </w:t>
                    </w:r>
                    <w:r>
                      <w:rPr>
                        <w:rFonts w:ascii="Sylfaen" w:hAnsi="Sylfaen"/>
                        <w:sz w:val="14"/>
                      </w:rPr>
                      <w:t>Գրանցման օպերատոր</w:t>
                    </w:r>
                  </w:p>
                </w:txbxContent>
              </v:textbox>
            </v:rect>
            <v:rect id="_x0000_s2223" style="position:absolute;left:2281;top:2880;width:3108;height:664" stroked="f">
              <v:textbox style="mso-next-textbox:#_x0000_s2223">
                <w:txbxContent>
                  <w:p w14:paraId="06DE06E7" w14:textId="77777777" w:rsidR="001D316C" w:rsidRPr="00A112BA" w:rsidRDefault="001D316C" w:rsidP="00667500">
                    <w:pPr>
                      <w:spacing w:after="0" w:line="240" w:lineRule="auto"/>
                      <w:jc w:val="center"/>
                      <w:rPr>
                        <w:rFonts w:ascii="Sylfaen" w:hAnsi="Sylfaen"/>
                        <w:sz w:val="14"/>
                        <w:szCs w:val="14"/>
                      </w:rPr>
                    </w:pPr>
                    <w:r w:rsidRPr="00F456AF">
                      <w:rPr>
                        <w:rFonts w:ascii="Sylfaen" w:hAnsi="Sylfaen"/>
                        <w:sz w:val="14"/>
                        <w:szCs w:val="14"/>
                      </w:rPr>
                      <w:t>Նավիգացիոն կապարակնիքի հետ կապված գործողություններ կատարելու անհրաժեշտության առաջացում</w:t>
                    </w:r>
                  </w:p>
                </w:txbxContent>
              </v:textbox>
            </v:rect>
            <v:rect id="_x0000_s2224" style="position:absolute;left:2108;top:4090;width:3552;height:731" stroked="f">
              <v:textbox style="mso-next-textbox:#_x0000_s2224">
                <w:txbxContent>
                  <w:p w14:paraId="483E8C71" w14:textId="77777777" w:rsidR="001D316C" w:rsidRPr="007A10D5" w:rsidRDefault="001D316C" w:rsidP="00667500">
                    <w:pPr>
                      <w:spacing w:after="0" w:line="240" w:lineRule="auto"/>
                      <w:jc w:val="center"/>
                      <w:rPr>
                        <w:rFonts w:ascii="Sylfaen" w:hAnsi="Sylfaen"/>
                        <w:sz w:val="14"/>
                        <w:szCs w:val="14"/>
                      </w:rPr>
                    </w:pPr>
                    <w:r>
                      <w:rPr>
                        <w:rFonts w:ascii="Sylfaen" w:hAnsi="Sylfaen"/>
                        <w:sz w:val="14"/>
                      </w:rPr>
                      <w:t>Նավիգացիոն կապարակնիքի հետ կապված գործողություններ կատարելու հարցման փոխանցում (P.LS.06.OPR.012)</w:t>
                    </w:r>
                  </w:p>
                </w:txbxContent>
              </v:textbox>
            </v:rect>
            <v:rect id="_x0000_s2225" style="position:absolute;left:6755;top:5585;width:3615;height:664" stroked="f">
              <v:textbox style="mso-next-textbox:#_x0000_s2225">
                <w:txbxContent>
                  <w:p w14:paraId="3E058F86" w14:textId="77777777" w:rsidR="001D316C" w:rsidRDefault="001D316C" w:rsidP="00667500">
                    <w:pPr>
                      <w:spacing w:after="0" w:line="240" w:lineRule="auto"/>
                      <w:jc w:val="center"/>
                      <w:rPr>
                        <w:rFonts w:ascii="Sylfaen" w:hAnsi="Sylfaen"/>
                        <w:sz w:val="14"/>
                        <w:szCs w:val="14"/>
                      </w:rPr>
                    </w:pPr>
                    <w:r w:rsidRPr="00F456AF">
                      <w:rPr>
                        <w:rFonts w:ascii="Sylfaen" w:hAnsi="Sylfaen"/>
                        <w:sz w:val="14"/>
                        <w:szCs w:val="14"/>
                      </w:rPr>
                      <w:t>Նավիգացիոն կապարակնիքի հետ կապված գործողություններ կատարելու հարցման ընդունում</w:t>
                    </w:r>
                    <w:r>
                      <w:rPr>
                        <w:rFonts w:ascii="Sylfaen" w:hAnsi="Sylfaen"/>
                        <w:sz w:val="14"/>
                        <w:szCs w:val="14"/>
                      </w:rPr>
                      <w:t xml:space="preserve"> </w:t>
                    </w:r>
                    <w:r w:rsidRPr="00A112BA">
                      <w:rPr>
                        <w:rFonts w:ascii="Sylfaen" w:hAnsi="Sylfaen"/>
                        <w:sz w:val="14"/>
                        <w:szCs w:val="14"/>
                      </w:rPr>
                      <w:t>(P.LS.06.OPR.013)</w:t>
                    </w:r>
                  </w:p>
                </w:txbxContent>
              </v:textbox>
            </v:rect>
            <v:rect id="_x0000_s2226" style="position:absolute;left:7050;top:4090;width:3030;height:656" stroked="f">
              <v:textbox style="mso-next-textbox:#_x0000_s2226">
                <w:txbxContent>
                  <w:p w14:paraId="550877C2" w14:textId="77777777" w:rsidR="001D316C" w:rsidRPr="00667500" w:rsidRDefault="001D316C" w:rsidP="00667500">
                    <w:pPr>
                      <w:spacing w:after="0" w:line="240" w:lineRule="auto"/>
                      <w:jc w:val="center"/>
                      <w:rPr>
                        <w:rFonts w:ascii="Sylfaen" w:hAnsi="Sylfaen"/>
                        <w:sz w:val="12"/>
                        <w:szCs w:val="14"/>
                      </w:rPr>
                    </w:pPr>
                    <w:r w:rsidRPr="00667500">
                      <w:rPr>
                        <w:rFonts w:ascii="Sylfaen" w:hAnsi="Sylfaen"/>
                        <w:sz w:val="12"/>
                      </w:rPr>
                      <w:t>:Նավիգացիոն կապարակնիքի մասին տեղեկություններ [գործողություններ կատարելու հարցումը փոխանցվել է</w:t>
                    </w:r>
                    <w:r w:rsidRPr="00667500">
                      <w:rPr>
                        <w:rFonts w:ascii="Sylfaen" w:hAnsi="Sylfaen"/>
                        <w:color w:val="110E1F"/>
                        <w:sz w:val="12"/>
                      </w:rPr>
                      <w:t>]</w:t>
                    </w:r>
                  </w:p>
                </w:txbxContent>
              </v:textbox>
            </v:rect>
            <v:rect id="_x0000_s2227" style="position:absolute;left:2379;top:5585;width:3010;height:664" stroked="f">
              <v:textbox style="mso-next-textbox:#_x0000_s2227">
                <w:txbxContent>
                  <w:p w14:paraId="0029911A" w14:textId="77777777" w:rsidR="001D316C" w:rsidRPr="00667500" w:rsidRDefault="001D316C" w:rsidP="00667500">
                    <w:pPr>
                      <w:spacing w:after="0" w:line="240" w:lineRule="auto"/>
                      <w:jc w:val="center"/>
                      <w:rPr>
                        <w:rFonts w:ascii="Sylfaen" w:hAnsi="Sylfaen"/>
                        <w:sz w:val="12"/>
                        <w:szCs w:val="14"/>
                      </w:rPr>
                    </w:pPr>
                    <w:r w:rsidRPr="00667500">
                      <w:rPr>
                        <w:rFonts w:ascii="Sylfaen" w:hAnsi="Sylfaen"/>
                        <w:sz w:val="12"/>
                      </w:rPr>
                      <w:t>:Նավիգացիոն կապարակնիքի մասին տեղեկություններ [գործողություններ կատարելու հարցումն ստացվել է</w:t>
                    </w:r>
                    <w:r w:rsidRPr="00667500">
                      <w:rPr>
                        <w:rFonts w:ascii="Sylfaen" w:hAnsi="Sylfaen"/>
                        <w:color w:val="110E1F"/>
                        <w:sz w:val="12"/>
                      </w:rPr>
                      <w:t>]</w:t>
                    </w:r>
                  </w:p>
                </w:txbxContent>
              </v:textbox>
            </v:rect>
            <v:rect id="_x0000_s2228" style="position:absolute;left:6755;top:8815;width:3728;height:664" stroked="f">
              <v:textbox style="mso-next-textbox:#_x0000_s2228">
                <w:txbxContent>
                  <w:p w14:paraId="63BF9FB4" w14:textId="77777777" w:rsidR="001D316C" w:rsidRPr="007A10D5" w:rsidRDefault="001D316C" w:rsidP="00667500">
                    <w:pPr>
                      <w:spacing w:after="0" w:line="240" w:lineRule="auto"/>
                      <w:jc w:val="center"/>
                      <w:rPr>
                        <w:rFonts w:ascii="Sylfaen" w:hAnsi="Sylfaen"/>
                        <w:sz w:val="14"/>
                        <w:szCs w:val="14"/>
                      </w:rPr>
                    </w:pPr>
                    <w:r>
                      <w:rPr>
                        <w:rFonts w:ascii="Sylfaen" w:hAnsi="Sylfaen"/>
                        <w:sz w:val="14"/>
                      </w:rPr>
                      <w:t>Նավիգացիոն կապարակնիքի հետ կապված գործողություններ կատարելու հարցման մշակում (P.LS.06.OPR.015)</w:t>
                    </w:r>
                  </w:p>
                </w:txbxContent>
              </v:textbox>
            </v:rect>
            <v:rect id="_x0000_s2229" style="position:absolute;left:2379;top:8815;width:2855;height:664" stroked="f">
              <v:textbox style="mso-next-textbox:#_x0000_s2229">
                <w:txbxContent>
                  <w:p w14:paraId="4EC70F4F" w14:textId="77777777" w:rsidR="001D316C" w:rsidRPr="00A112BA" w:rsidRDefault="001D316C" w:rsidP="00667500">
                    <w:pPr>
                      <w:spacing w:after="0" w:line="240" w:lineRule="auto"/>
                      <w:jc w:val="center"/>
                      <w:rPr>
                        <w:rFonts w:ascii="Sylfaen" w:hAnsi="Sylfaen"/>
                        <w:sz w:val="14"/>
                        <w:szCs w:val="14"/>
                      </w:rPr>
                    </w:pPr>
                    <w:r w:rsidRPr="00F456AF">
                      <w:rPr>
                        <w:rFonts w:ascii="Sylfaen" w:hAnsi="Sylfaen"/>
                        <w:sz w:val="14"/>
                        <w:szCs w:val="14"/>
                      </w:rPr>
                      <w:t>Նավիգացիոն կապարակնիքի մասին տեղեկություններ [գործողություններ կատարելու հարցումը մշակվել է</w:t>
                    </w:r>
                    <w:r w:rsidRPr="00A112BA">
                      <w:rPr>
                        <w:rFonts w:ascii="Sylfaen" w:hAnsi="Sylfaen"/>
                        <w:color w:val="110E1F"/>
                        <w:sz w:val="14"/>
                        <w:szCs w:val="14"/>
                      </w:rPr>
                      <w:t>]</w:t>
                    </w:r>
                  </w:p>
                </w:txbxContent>
              </v:textbox>
            </v:rect>
            <v:rect id="_x0000_s2230" style="position:absolute;left:1820;top:6799;width:4216;height:877" stroked="f">
              <v:textbox style="mso-next-textbox:#_x0000_s2230">
                <w:txbxContent>
                  <w:p w14:paraId="1FDEE810" w14:textId="77777777" w:rsidR="001D316C" w:rsidRPr="007A10D5" w:rsidRDefault="001D316C" w:rsidP="00667500">
                    <w:pPr>
                      <w:spacing w:after="0" w:line="240" w:lineRule="auto"/>
                      <w:jc w:val="center"/>
                      <w:rPr>
                        <w:rFonts w:ascii="Sylfaen" w:hAnsi="Sylfaen"/>
                        <w:sz w:val="14"/>
                        <w:szCs w:val="14"/>
                      </w:rPr>
                    </w:pPr>
                    <w:r>
                      <w:rPr>
                        <w:rFonts w:ascii="Sylfaen" w:hAnsi="Sylfaen"/>
                        <w:sz w:val="14"/>
                      </w:rPr>
                      <w:t>Նավիգացիոն կապարակնիքի հետ կապված գործողություններ կատարելու հարցումն ստանալու մասին ծանուցման ընդունում և մշակում (P.LS.06.OPR.014)</w:t>
                    </w:r>
                  </w:p>
                </w:txbxContent>
              </v:textbox>
            </v:rect>
            <v:rect id="_x0000_s2231" style="position:absolute;left:1909;top:10230;width:4024;height:877" stroked="f">
              <v:textbox style="mso-next-textbox:#_x0000_s2231">
                <w:txbxContent>
                  <w:p w14:paraId="60DA7469" w14:textId="77777777" w:rsidR="001D316C" w:rsidRPr="00A112BA" w:rsidRDefault="001D316C" w:rsidP="00667500">
                    <w:pPr>
                      <w:spacing w:after="0" w:line="240" w:lineRule="auto"/>
                      <w:jc w:val="center"/>
                      <w:rPr>
                        <w:rFonts w:ascii="Sylfaen" w:hAnsi="Sylfaen"/>
                        <w:sz w:val="14"/>
                        <w:szCs w:val="14"/>
                      </w:rPr>
                    </w:pPr>
                    <w:r w:rsidRPr="00F456AF">
                      <w:rPr>
                        <w:rFonts w:ascii="Sylfaen" w:hAnsi="Sylfaen"/>
                        <w:sz w:val="14"/>
                        <w:szCs w:val="14"/>
                      </w:rPr>
                      <w:t>Նավիգացիոն կապարակնիքի հետ կապված գործողություններ կատարելու արդյունքի մասին ծանուցման ընդունում և մշակում (P.LS.06.OPR.016)</w:t>
                    </w:r>
                  </w:p>
                </w:txbxContent>
              </v:textbox>
            </v:rect>
          </v:group>
        </w:pict>
      </w:r>
      <w:r w:rsidR="00F76274">
        <w:rPr>
          <w:rFonts w:ascii="Sylfaen" w:hAnsi="Sylfaen"/>
          <w:noProof/>
          <w:sz w:val="24"/>
          <w:lang w:val="en-US" w:eastAsia="en-US" w:bidi="ar-SA"/>
        </w:rPr>
        <w:pict w14:anchorId="568D19A2">
          <v:shape id="Рисунок 5" o:spid="_x0000_i1037" type="#_x0000_t75" style="width:468pt;height:543.75pt;visibility:visible;mso-wrap-style:square">
            <v:imagedata r:id="rId19" o:title=""/>
          </v:shape>
        </w:pict>
      </w:r>
    </w:p>
    <w:p w14:paraId="7C30C968" w14:textId="77777777" w:rsidR="005B1D79" w:rsidRPr="00186126" w:rsidRDefault="005B1D79" w:rsidP="005B1D79">
      <w:pPr>
        <w:pStyle w:val="a8"/>
        <w:rPr>
          <w:rFonts w:ascii="Sylfaen" w:hAnsi="Sylfaen"/>
          <w:noProof/>
        </w:rPr>
      </w:pPr>
      <w:r w:rsidRPr="00186126">
        <w:rPr>
          <w:rFonts w:ascii="Sylfaen" w:hAnsi="Sylfaen"/>
        </w:rPr>
        <w:t>Նկար 12. «Նավիգացիոն կապարակնիքի հետ կապված գործողություններ կատարելու վերաբերյալ փոխադրման հետագծման օպերատորի կողմից հարցում» ընթացակարգի (P.LS.06.</w:t>
      </w:r>
      <w:smartTag w:uri="urn:schemas-microsoft-com:office:smarttags" w:element="stockticker">
        <w:r w:rsidRPr="00186126">
          <w:rPr>
            <w:rFonts w:ascii="Sylfaen" w:hAnsi="Sylfaen"/>
          </w:rPr>
          <w:t>PRC</w:t>
        </w:r>
      </w:smartTag>
      <w:r w:rsidRPr="00186126">
        <w:rPr>
          <w:rFonts w:ascii="Sylfaen" w:hAnsi="Sylfaen"/>
        </w:rPr>
        <w:t>.004) կատարման սխեմա</w:t>
      </w:r>
    </w:p>
    <w:p w14:paraId="76AB8759" w14:textId="77777777" w:rsidR="005B1D79" w:rsidRPr="00186126" w:rsidRDefault="005B1D79" w:rsidP="005B1D79">
      <w:pPr>
        <w:pStyle w:val="a1"/>
        <w:widowControl w:val="0"/>
        <w:spacing w:after="160"/>
        <w:rPr>
          <w:rFonts w:ascii="Sylfaen" w:hAnsi="Sylfaen"/>
          <w:sz w:val="24"/>
        </w:rPr>
      </w:pPr>
    </w:p>
    <w:p w14:paraId="2D74692E" w14:textId="77777777" w:rsidR="005B1D79" w:rsidRPr="00186126" w:rsidRDefault="005B1D79" w:rsidP="00667500">
      <w:pPr>
        <w:pStyle w:val="af0"/>
        <w:widowControl w:val="0"/>
        <w:tabs>
          <w:tab w:val="left" w:pos="1134"/>
        </w:tabs>
        <w:spacing w:after="160"/>
        <w:ind w:firstLine="567"/>
        <w:rPr>
          <w:rFonts w:ascii="Sylfaen" w:hAnsi="Sylfaen"/>
          <w:noProof/>
          <w:color w:val="auto"/>
          <w:sz w:val="24"/>
        </w:rPr>
      </w:pPr>
      <w:bookmarkStart w:id="59" w:name="_Hlk180493544"/>
      <w:r w:rsidRPr="00186126">
        <w:rPr>
          <w:rFonts w:ascii="Sylfaen" w:hAnsi="Sylfaen"/>
          <w:noProof/>
          <w:color w:val="auto"/>
          <w:sz w:val="24"/>
        </w:rPr>
        <w:t>60.</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վերաբերյալ փոխադրման հետագծման օպերատորի կողմից հարցում» </w:t>
      </w:r>
      <w:r w:rsidRPr="00186126">
        <w:rPr>
          <w:rFonts w:ascii="Sylfaen" w:hAnsi="Sylfaen"/>
          <w:noProof/>
          <w:color w:val="auto"/>
          <w:sz w:val="24"/>
        </w:rPr>
        <w:lastRenderedPageBreak/>
        <w:t>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.004) իրականացվում է փոխադրման հետագծման օպերատորի մոտ այն անդամ պետությունից տարբերվող այլ անդամ պետության ազգային օպերատորի տեղեկատվական համակարգում գրանցված նավիգացիոն կապարակնիքի հետ կապված գործողություններ կատարելու անհրաժեշտություն առաջանալու դեպքում, որի տարածքում է գտնվում փոխադրման հետագծման օպերատորը։</w:t>
      </w:r>
    </w:p>
    <w:p w14:paraId="65F3C953" w14:textId="0292C988"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61.</w:t>
      </w:r>
      <w:r w:rsidR="00667500" w:rsidRPr="00667500">
        <w:rPr>
          <w:rFonts w:ascii="Sylfaen" w:hAnsi="Sylfaen"/>
          <w:noProof/>
          <w:color w:val="auto"/>
          <w:sz w:val="24"/>
        </w:rPr>
        <w:tab/>
      </w:r>
      <w:r w:rsidRPr="00186126">
        <w:rPr>
          <w:rFonts w:ascii="Sylfaen" w:hAnsi="Sylfaen"/>
          <w:noProof/>
          <w:color w:val="auto"/>
          <w:sz w:val="24"/>
        </w:rPr>
        <w:t>Առաջինը կատարվում է «Նավիգացիոն կապարակնիքի հետ կապված գործողություններ կատարելու հարցման փոխանցում» գործառնությունը (P.LS.06.OPR.012),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հետ կապված գործողություններ կատարելու հարցումը։</w:t>
      </w:r>
    </w:p>
    <w:p w14:paraId="547F5728" w14:textId="4C2F3DF5"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62.</w:t>
      </w:r>
      <w:r w:rsidR="00667500" w:rsidRPr="00667500">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գրանցման օպերատորի կողմից ստանալու դեպքում կատարվում է «Նավիգացիոն կապարակնիքի հետ կապված գործողություններ կատարելու հարցման ընդունում» գործառնությունը (P.LS.06.OPR.013), որի կատարման ընթացքում գրանցման օպերատորն իրականացնում է նավիգացիոն կապարակնիքի հետ կապված գործողություններ կատարելու հարցման ընդունում,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հարցումն ստանալու մասին ծանուցումը։</w:t>
      </w:r>
    </w:p>
    <w:p w14:paraId="343F89DA" w14:textId="0A0AB807"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63.</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հարցումն ստանալու մասին ծանուցումը փոխադրման հետագծման օպերատորի կողմից ստանալու դեպքում կատարվում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(P.LS.06.OPR.014)։</w:t>
      </w:r>
    </w:p>
    <w:p w14:paraId="04982E64" w14:textId="744879A1"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64.</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հարցումը գրանցման օպերատորի կողմից ընդունվելու արդյունքներով կատարվում է «Նավիգացիոն կապարակնիքի հետ կապված </w:t>
      </w:r>
      <w:r w:rsidRPr="00186126">
        <w:rPr>
          <w:rFonts w:ascii="Sylfaen" w:hAnsi="Sylfaen"/>
          <w:noProof/>
          <w:color w:val="auto"/>
          <w:sz w:val="24"/>
        </w:rPr>
        <w:lastRenderedPageBreak/>
        <w:t>գործողություններ կատարելու հարցման մշակում» գործառնությունը (P.LS.06.OPR.015), որի կատարման ընթացքում գրանցման օպերատորը կատարում է հարցված գործողությունները,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արդյունքը</w:t>
      </w:r>
      <w:bookmarkStart w:id="60" w:name="_Hlk169269685"/>
      <w:r w:rsidRPr="00186126">
        <w:rPr>
          <w:rFonts w:ascii="Sylfaen" w:hAnsi="Sylfaen"/>
          <w:noProof/>
          <w:color w:val="auto"/>
          <w:sz w:val="24"/>
        </w:rPr>
        <w:t xml:space="preserve"> պարունակող ծանուցումը։</w:t>
      </w:r>
    </w:p>
    <w:p w14:paraId="5D385CA9" w14:textId="0FF0756E"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65.</w:t>
      </w:r>
      <w:r w:rsidR="00667500" w:rsidRPr="00667500">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արդյունքի մասին ծանուցումը փոխադրման հետագծման օպերատորի կողմից ստանալու դեպքում կատարվում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(P.LS.06.OPR.016)։</w:t>
      </w:r>
    </w:p>
    <w:bookmarkEnd w:id="60"/>
    <w:p w14:paraId="5647B149" w14:textId="1FCD1FA1" w:rsidR="005B1D79" w:rsidRPr="00186126" w:rsidRDefault="005B1D79" w:rsidP="00667500">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66.</w:t>
      </w:r>
      <w:r w:rsidR="00667500" w:rsidRPr="00667500">
        <w:rPr>
          <w:rFonts w:ascii="Sylfaen" w:hAnsi="Sylfaen"/>
          <w:color w:val="auto"/>
          <w:sz w:val="24"/>
        </w:rPr>
        <w:tab/>
      </w:r>
      <w:r w:rsidRPr="00186126">
        <w:rPr>
          <w:rFonts w:ascii="Sylfaen" w:hAnsi="Sylfaen"/>
          <w:color w:val="auto"/>
          <w:sz w:val="24"/>
        </w:rPr>
        <w:t>«Նավիգացիոն կապարակնիքի հետ կապված գործողություններ կատարելու վերաբերյալ փոխադրման հետագծման օպերատորի կողմից հարցում»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.004) կատարման արդյունքներն են գրանցման օպերատորի կողմից նավիգացիոն կապարակնիքի հետ կապված հարցված գործողությունների կատարումը, նավիգացիոն կապարակնիքի հետ կապված գործողություններ կատարելու արդյունքի մասին ծանուցման ընդունումը </w:t>
      </w:r>
      <w:r w:rsidR="00F76274">
        <w:rPr>
          <w:rFonts w:ascii="Sylfaen" w:hAnsi="Sylfaen"/>
          <w:color w:val="auto"/>
          <w:sz w:val="24"/>
        </w:rPr>
        <w:t>և</w:t>
      </w:r>
      <w:r w:rsidRPr="00186126">
        <w:rPr>
          <w:rFonts w:ascii="Sylfaen" w:hAnsi="Sylfaen"/>
          <w:color w:val="auto"/>
          <w:sz w:val="24"/>
        </w:rPr>
        <w:t xml:space="preserve"> մշակումը փոխադրման հետագծման օպերատորի կողմից։</w:t>
      </w:r>
    </w:p>
    <w:p w14:paraId="17691AF5" w14:textId="77777777" w:rsidR="005B1D79" w:rsidRPr="00186126" w:rsidRDefault="005B1D79" w:rsidP="00667500">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67.</w:t>
      </w:r>
      <w:r w:rsidR="00667500" w:rsidRPr="00667500">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փոխադրման հետագծման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.004) շրջանակներում կատարվող՝ ընդհանուր գործընթացի գործառնությունների ցանկը բերված է 24-րդ աղյուսակում։</w:t>
      </w:r>
    </w:p>
    <w:p w14:paraId="363BEFE3"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46EAADC" w14:textId="77777777" w:rsidR="005B1D79" w:rsidRPr="00186126" w:rsidRDefault="00667500"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24</w:t>
      </w:r>
    </w:p>
    <w:p w14:paraId="149D9A2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վերաբերյալ փոխադրման հետագծման օպերատորի կողմից հարցում»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.004)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186126" w14:paraId="30BAA801" w14:textId="77777777" w:rsidTr="005B1D79">
        <w:trPr>
          <w:tblHeader/>
        </w:trPr>
        <w:tc>
          <w:tcPr>
            <w:tcW w:w="2404" w:type="dxa"/>
          </w:tcPr>
          <w:p w14:paraId="7D2EC68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Ծածկագրային նշագիրը</w:t>
            </w:r>
          </w:p>
        </w:tc>
        <w:tc>
          <w:tcPr>
            <w:tcW w:w="4014" w:type="dxa"/>
          </w:tcPr>
          <w:p w14:paraId="0682B0B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Անվանումը</w:t>
            </w:r>
          </w:p>
        </w:tc>
        <w:tc>
          <w:tcPr>
            <w:tcW w:w="2938" w:type="dxa"/>
          </w:tcPr>
          <w:p w14:paraId="5EC117C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D410CB0" w14:textId="77777777" w:rsidTr="005B1D79">
        <w:trPr>
          <w:tblHeader/>
        </w:trPr>
        <w:tc>
          <w:tcPr>
            <w:tcW w:w="2404" w:type="dxa"/>
          </w:tcPr>
          <w:p w14:paraId="03CBFF5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4014" w:type="dxa"/>
          </w:tcPr>
          <w:p w14:paraId="441053D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2938" w:type="dxa"/>
          </w:tcPr>
          <w:p w14:paraId="416C929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3419AA2" w14:textId="77777777" w:rsidTr="005B1D79">
        <w:trPr>
          <w:cantSplit/>
        </w:trPr>
        <w:tc>
          <w:tcPr>
            <w:tcW w:w="2404" w:type="dxa"/>
            <w:tcBorders>
              <w:top w:val="single" w:sz="4" w:space="0" w:color="auto"/>
              <w:bottom w:val="single" w:sz="4" w:space="0" w:color="auto"/>
            </w:tcBorders>
          </w:tcPr>
          <w:p w14:paraId="4390A79C"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P.LS.06.OPR.012</w:t>
            </w:r>
          </w:p>
        </w:tc>
        <w:tc>
          <w:tcPr>
            <w:tcW w:w="4014" w:type="dxa"/>
            <w:tcBorders>
              <w:top w:val="single" w:sz="4" w:space="0" w:color="auto"/>
              <w:bottom w:val="single" w:sz="4" w:space="0" w:color="auto"/>
            </w:tcBorders>
          </w:tcPr>
          <w:p w14:paraId="1F7AE64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փոխանցում</w:t>
            </w:r>
          </w:p>
        </w:tc>
        <w:tc>
          <w:tcPr>
            <w:tcW w:w="2938" w:type="dxa"/>
            <w:tcBorders>
              <w:top w:val="single" w:sz="4" w:space="0" w:color="auto"/>
              <w:bottom w:val="single" w:sz="4" w:space="0" w:color="auto"/>
            </w:tcBorders>
          </w:tcPr>
          <w:p w14:paraId="48E062F8"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25-րդ աղյուսակում</w:t>
            </w:r>
          </w:p>
        </w:tc>
      </w:tr>
      <w:tr w:rsidR="005B1D79" w:rsidRPr="00186126" w14:paraId="092C6396" w14:textId="77777777" w:rsidTr="005B1D79">
        <w:trPr>
          <w:cantSplit/>
        </w:trPr>
        <w:tc>
          <w:tcPr>
            <w:tcW w:w="2404" w:type="dxa"/>
            <w:tcBorders>
              <w:top w:val="single" w:sz="4" w:space="0" w:color="auto"/>
              <w:bottom w:val="single" w:sz="4" w:space="0" w:color="auto"/>
            </w:tcBorders>
          </w:tcPr>
          <w:p w14:paraId="66D6312F"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P.LS.06.OPR.013</w:t>
            </w:r>
          </w:p>
        </w:tc>
        <w:tc>
          <w:tcPr>
            <w:tcW w:w="4014" w:type="dxa"/>
            <w:tcBorders>
              <w:top w:val="single" w:sz="4" w:space="0" w:color="auto"/>
              <w:bottom w:val="single" w:sz="4" w:space="0" w:color="auto"/>
            </w:tcBorders>
          </w:tcPr>
          <w:p w14:paraId="4229CD5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ընդունում</w:t>
            </w:r>
          </w:p>
        </w:tc>
        <w:tc>
          <w:tcPr>
            <w:tcW w:w="2938" w:type="dxa"/>
            <w:tcBorders>
              <w:top w:val="single" w:sz="4" w:space="0" w:color="auto"/>
              <w:bottom w:val="single" w:sz="4" w:space="0" w:color="auto"/>
            </w:tcBorders>
          </w:tcPr>
          <w:p w14:paraId="58B74058"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26-րդ աղյուսակում</w:t>
            </w:r>
          </w:p>
        </w:tc>
      </w:tr>
      <w:tr w:rsidR="005B1D79" w:rsidRPr="00186126" w14:paraId="60B040A0" w14:textId="77777777" w:rsidTr="005B1D79">
        <w:trPr>
          <w:cantSplit/>
        </w:trPr>
        <w:tc>
          <w:tcPr>
            <w:tcW w:w="2404" w:type="dxa"/>
            <w:tcBorders>
              <w:top w:val="single" w:sz="4" w:space="0" w:color="auto"/>
              <w:bottom w:val="single" w:sz="4" w:space="0" w:color="auto"/>
            </w:tcBorders>
          </w:tcPr>
          <w:p w14:paraId="06F52F63"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P.LS.06.OPR.014</w:t>
            </w:r>
          </w:p>
        </w:tc>
        <w:tc>
          <w:tcPr>
            <w:tcW w:w="4014" w:type="dxa"/>
            <w:tcBorders>
              <w:top w:val="single" w:sz="4" w:space="0" w:color="auto"/>
              <w:bottom w:val="single" w:sz="4" w:space="0" w:color="auto"/>
            </w:tcBorders>
          </w:tcPr>
          <w:p w14:paraId="07279DCB" w14:textId="783F2E9D"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15DD2A66"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27-րդ աղյուսակում</w:t>
            </w:r>
          </w:p>
        </w:tc>
      </w:tr>
      <w:tr w:rsidR="005B1D79" w:rsidRPr="00186126" w14:paraId="07F7A211" w14:textId="77777777" w:rsidTr="005B1D79">
        <w:trPr>
          <w:cantSplit/>
        </w:trPr>
        <w:tc>
          <w:tcPr>
            <w:tcW w:w="2404" w:type="dxa"/>
            <w:tcBorders>
              <w:top w:val="single" w:sz="4" w:space="0" w:color="auto"/>
              <w:bottom w:val="single" w:sz="4" w:space="0" w:color="auto"/>
            </w:tcBorders>
          </w:tcPr>
          <w:p w14:paraId="64AC3574"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P.LS.06.OPR.015</w:t>
            </w:r>
          </w:p>
        </w:tc>
        <w:tc>
          <w:tcPr>
            <w:tcW w:w="4014" w:type="dxa"/>
            <w:tcBorders>
              <w:top w:val="single" w:sz="4" w:space="0" w:color="auto"/>
              <w:bottom w:val="single" w:sz="4" w:space="0" w:color="auto"/>
            </w:tcBorders>
          </w:tcPr>
          <w:p w14:paraId="3D8BA298" w14:textId="77777777"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մշակում</w:t>
            </w:r>
          </w:p>
        </w:tc>
        <w:tc>
          <w:tcPr>
            <w:tcW w:w="2938" w:type="dxa"/>
            <w:tcBorders>
              <w:top w:val="single" w:sz="4" w:space="0" w:color="auto"/>
              <w:bottom w:val="single" w:sz="4" w:space="0" w:color="auto"/>
            </w:tcBorders>
          </w:tcPr>
          <w:p w14:paraId="30E979EF"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28-րդ աղյուսակում</w:t>
            </w:r>
          </w:p>
        </w:tc>
      </w:tr>
      <w:tr w:rsidR="005B1D79" w:rsidRPr="00186126" w14:paraId="5115FA4B" w14:textId="77777777" w:rsidTr="005B1D79">
        <w:trPr>
          <w:cantSplit/>
        </w:trPr>
        <w:tc>
          <w:tcPr>
            <w:tcW w:w="2404" w:type="dxa"/>
            <w:tcBorders>
              <w:top w:val="single" w:sz="4" w:space="0" w:color="auto"/>
              <w:bottom w:val="single" w:sz="4" w:space="0" w:color="auto"/>
            </w:tcBorders>
          </w:tcPr>
          <w:p w14:paraId="42110A4B"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P.LS.06.OPR.016</w:t>
            </w:r>
          </w:p>
        </w:tc>
        <w:tc>
          <w:tcPr>
            <w:tcW w:w="4014" w:type="dxa"/>
            <w:tcBorders>
              <w:top w:val="single" w:sz="4" w:space="0" w:color="auto"/>
              <w:bottom w:val="single" w:sz="4" w:space="0" w:color="auto"/>
            </w:tcBorders>
          </w:tcPr>
          <w:p w14:paraId="22C4A7DB" w14:textId="440A3E14" w:rsidR="005B1D79"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Pr>
          <w:p w14:paraId="6D683068" w14:textId="77777777" w:rsidR="005B1D79" w:rsidRDefault="005B1D79" w:rsidP="000A4C8F">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29-րդ աղյուսակում</w:t>
            </w:r>
          </w:p>
        </w:tc>
      </w:tr>
    </w:tbl>
    <w:p w14:paraId="532FFA7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2A8A4A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25</w:t>
      </w:r>
    </w:p>
    <w:p w14:paraId="4AC1C3C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հարցման փոխանցում» գործառնության (P.LS.06.OPR.012)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676B1F6E" w14:textId="77777777" w:rsidTr="00667500">
        <w:trPr>
          <w:tblHeader/>
        </w:trPr>
        <w:tc>
          <w:tcPr>
            <w:tcW w:w="1162" w:type="dxa"/>
          </w:tcPr>
          <w:p w14:paraId="0680A82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10BF812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DC9F28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6321D35" w14:textId="77777777" w:rsidTr="00667500">
        <w:trPr>
          <w:tblHeader/>
        </w:trPr>
        <w:tc>
          <w:tcPr>
            <w:tcW w:w="1162" w:type="dxa"/>
          </w:tcPr>
          <w:p w14:paraId="13A1A3B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3B136F4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73A042D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5623866" w14:textId="77777777" w:rsidTr="00667500">
        <w:trPr>
          <w:cantSplit/>
        </w:trPr>
        <w:tc>
          <w:tcPr>
            <w:tcW w:w="1162" w:type="dxa"/>
            <w:tcBorders>
              <w:bottom w:val="single" w:sz="4" w:space="0" w:color="auto"/>
            </w:tcBorders>
          </w:tcPr>
          <w:p w14:paraId="2B975D1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68DADED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2FA4EE9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P.LS.06.OPR.012</w:t>
            </w:r>
          </w:p>
        </w:tc>
      </w:tr>
      <w:tr w:rsidR="005B1D79" w:rsidRPr="00186126" w14:paraId="33A68A26" w14:textId="77777777" w:rsidTr="00667500">
        <w:trPr>
          <w:cantSplit/>
        </w:trPr>
        <w:tc>
          <w:tcPr>
            <w:tcW w:w="1162" w:type="dxa"/>
            <w:tcBorders>
              <w:top w:val="single" w:sz="4" w:space="0" w:color="auto"/>
              <w:bottom w:val="single" w:sz="4" w:space="0" w:color="auto"/>
            </w:tcBorders>
          </w:tcPr>
          <w:p w14:paraId="041A929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0A75CC0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41FD11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փոխանցում</w:t>
            </w:r>
          </w:p>
        </w:tc>
      </w:tr>
      <w:tr w:rsidR="005B1D79" w:rsidRPr="00186126" w14:paraId="22E260E5" w14:textId="77777777" w:rsidTr="00667500">
        <w:trPr>
          <w:cantSplit/>
        </w:trPr>
        <w:tc>
          <w:tcPr>
            <w:tcW w:w="1162" w:type="dxa"/>
            <w:tcBorders>
              <w:top w:val="single" w:sz="4" w:space="0" w:color="auto"/>
              <w:bottom w:val="single" w:sz="4" w:space="0" w:color="auto"/>
            </w:tcBorders>
          </w:tcPr>
          <w:p w14:paraId="170E9F4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27007D7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58D9496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978A5B5" w14:textId="77777777" w:rsidTr="00667500">
        <w:trPr>
          <w:cantSplit/>
        </w:trPr>
        <w:tc>
          <w:tcPr>
            <w:tcW w:w="1162" w:type="dxa"/>
            <w:tcBorders>
              <w:top w:val="single" w:sz="4" w:space="0" w:color="auto"/>
              <w:bottom w:val="single" w:sz="4" w:space="0" w:color="auto"/>
            </w:tcBorders>
          </w:tcPr>
          <w:p w14:paraId="61ABEE8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4</w:t>
            </w:r>
          </w:p>
        </w:tc>
        <w:tc>
          <w:tcPr>
            <w:tcW w:w="2835" w:type="dxa"/>
            <w:tcBorders>
              <w:left w:val="single" w:sz="4" w:space="0" w:color="auto"/>
            </w:tcBorders>
          </w:tcPr>
          <w:p w14:paraId="1BEBB4B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C80EFB4"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կատարվում է փոխադրման հետագծման օպերատորի մոտ նավիգացիոն կապարակնիքի հետ կապված գործողություններ կատարելու անհրաժեշտություն առաջանալու դեպքում </w:t>
            </w:r>
          </w:p>
        </w:tc>
      </w:tr>
      <w:tr w:rsidR="005B1D79" w:rsidRPr="00186126" w14:paraId="552FDE48" w14:textId="77777777" w:rsidTr="00667500">
        <w:trPr>
          <w:cantSplit/>
        </w:trPr>
        <w:tc>
          <w:tcPr>
            <w:tcW w:w="1162" w:type="dxa"/>
            <w:tcBorders>
              <w:top w:val="single" w:sz="4" w:space="0" w:color="auto"/>
              <w:bottom w:val="single" w:sz="4" w:space="0" w:color="auto"/>
            </w:tcBorders>
          </w:tcPr>
          <w:p w14:paraId="6479D80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3160BAF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66F16155" w14:textId="2D51210D"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2425CEF2" w14:textId="77777777" w:rsidTr="00667500">
        <w:trPr>
          <w:cantSplit/>
        </w:trPr>
        <w:tc>
          <w:tcPr>
            <w:tcW w:w="1162" w:type="dxa"/>
            <w:tcBorders>
              <w:top w:val="single" w:sz="4" w:space="0" w:color="auto"/>
              <w:bottom w:val="single" w:sz="4" w:space="0" w:color="auto"/>
            </w:tcBorders>
          </w:tcPr>
          <w:p w14:paraId="286F594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52C0F2E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F344AC9" w14:textId="7B9D524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ուղարկում նավիգացիոն կապարակնիքի հետ կապված գործողություններ կատարելու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29E4BCA3" w14:textId="77777777" w:rsidTr="00667500">
        <w:trPr>
          <w:cantSplit/>
        </w:trPr>
        <w:tc>
          <w:tcPr>
            <w:tcW w:w="1162" w:type="dxa"/>
            <w:tcBorders>
              <w:top w:val="single" w:sz="4" w:space="0" w:color="auto"/>
            </w:tcBorders>
          </w:tcPr>
          <w:p w14:paraId="5980F02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428A0AF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4D491A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ուղարկվել է գրանցման օպերատորին</w:t>
            </w:r>
          </w:p>
        </w:tc>
      </w:tr>
    </w:tbl>
    <w:p w14:paraId="4725948D" w14:textId="77777777" w:rsidR="005B1D79" w:rsidRPr="00186126" w:rsidRDefault="005B1D79" w:rsidP="005B1D79">
      <w:pPr>
        <w:widowControl w:val="0"/>
        <w:spacing w:after="160" w:line="360" w:lineRule="auto"/>
        <w:rPr>
          <w:rFonts w:ascii="Sylfaen" w:hAnsi="Sylfaen"/>
          <w:sz w:val="24"/>
          <w:szCs w:val="24"/>
        </w:rPr>
      </w:pPr>
    </w:p>
    <w:p w14:paraId="07C0CF2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26</w:t>
      </w:r>
    </w:p>
    <w:p w14:paraId="0AD89EA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հարցման ընդունում» գործառնության (P.LS.06.OPR.013)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51DEC7B3" w14:textId="77777777" w:rsidTr="00667500">
        <w:trPr>
          <w:tblHeader/>
        </w:trPr>
        <w:tc>
          <w:tcPr>
            <w:tcW w:w="1162" w:type="dxa"/>
          </w:tcPr>
          <w:p w14:paraId="334C4EE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117CD28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CA49B1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B4229E8" w14:textId="77777777" w:rsidTr="00667500">
        <w:trPr>
          <w:tblHeader/>
        </w:trPr>
        <w:tc>
          <w:tcPr>
            <w:tcW w:w="1162" w:type="dxa"/>
          </w:tcPr>
          <w:p w14:paraId="6AA0121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19E2E40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3053D5E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2FB6FB5" w14:textId="77777777" w:rsidTr="00667500">
        <w:tc>
          <w:tcPr>
            <w:tcW w:w="1162" w:type="dxa"/>
            <w:tcBorders>
              <w:bottom w:val="single" w:sz="4" w:space="0" w:color="auto"/>
            </w:tcBorders>
          </w:tcPr>
          <w:p w14:paraId="544E701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602EEEC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038B52F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P.LS.06.OPR.013</w:t>
            </w:r>
          </w:p>
        </w:tc>
      </w:tr>
      <w:tr w:rsidR="005B1D79" w:rsidRPr="00186126" w14:paraId="0BC9ED7C" w14:textId="77777777" w:rsidTr="00667500">
        <w:tc>
          <w:tcPr>
            <w:tcW w:w="1162" w:type="dxa"/>
            <w:tcBorders>
              <w:top w:val="single" w:sz="4" w:space="0" w:color="auto"/>
              <w:bottom w:val="single" w:sz="4" w:space="0" w:color="auto"/>
            </w:tcBorders>
          </w:tcPr>
          <w:p w14:paraId="52F9244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3AF1BA7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68B5F0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ընդունում</w:t>
            </w:r>
          </w:p>
        </w:tc>
      </w:tr>
      <w:tr w:rsidR="005B1D79" w:rsidRPr="00186126" w14:paraId="7C14F53E" w14:textId="77777777" w:rsidTr="00667500">
        <w:tc>
          <w:tcPr>
            <w:tcW w:w="1162" w:type="dxa"/>
            <w:tcBorders>
              <w:top w:val="single" w:sz="4" w:space="0" w:color="auto"/>
              <w:bottom w:val="single" w:sz="4" w:space="0" w:color="auto"/>
            </w:tcBorders>
          </w:tcPr>
          <w:p w14:paraId="5CA8624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42CEE20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15C32FF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7FBBB284" w14:textId="77777777" w:rsidTr="00667500">
        <w:tc>
          <w:tcPr>
            <w:tcW w:w="1162" w:type="dxa"/>
            <w:tcBorders>
              <w:top w:val="single" w:sz="4" w:space="0" w:color="auto"/>
              <w:bottom w:val="single" w:sz="4" w:space="0" w:color="auto"/>
            </w:tcBorders>
          </w:tcPr>
          <w:p w14:paraId="4B1140C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6FEF433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8F1CFBF"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ստանալու դեպքում («Նավիգացիոն կապարակնիքի հետ կապված գործողություններ կատարելու հարցման փոխանցում» գործառնություն (P.LS.06.OPR.012))</w:t>
            </w:r>
          </w:p>
        </w:tc>
      </w:tr>
      <w:tr w:rsidR="005B1D79" w:rsidRPr="00186126" w14:paraId="086ABEFB" w14:textId="77777777" w:rsidTr="00667500">
        <w:tc>
          <w:tcPr>
            <w:tcW w:w="1162" w:type="dxa"/>
            <w:tcBorders>
              <w:top w:val="single" w:sz="4" w:space="0" w:color="auto"/>
              <w:bottom w:val="single" w:sz="4" w:space="0" w:color="auto"/>
            </w:tcBorders>
          </w:tcPr>
          <w:p w14:paraId="5EBC73E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7EB6576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3442F982" w14:textId="6E6C1F64"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0473B1F9" w14:textId="77777777" w:rsidTr="00667500">
        <w:tc>
          <w:tcPr>
            <w:tcW w:w="1162" w:type="dxa"/>
            <w:tcBorders>
              <w:top w:val="single" w:sz="4" w:space="0" w:color="auto"/>
              <w:bottom w:val="single" w:sz="4" w:space="0" w:color="auto"/>
            </w:tcBorders>
          </w:tcPr>
          <w:p w14:paraId="022D52F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1FD5896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Գործառնության </w:t>
            </w:r>
            <w:r w:rsidRPr="00186126">
              <w:rPr>
                <w:rFonts w:ascii="Sylfaen" w:hAnsi="Sylfaen"/>
                <w:noProof/>
                <w:color w:val="auto"/>
                <w:sz w:val="20"/>
                <w:szCs w:val="24"/>
              </w:rPr>
              <w:lastRenderedPageBreak/>
              <w:t>նկարագրությունը</w:t>
            </w:r>
          </w:p>
        </w:tc>
        <w:tc>
          <w:tcPr>
            <w:tcW w:w="5818" w:type="dxa"/>
          </w:tcPr>
          <w:p w14:paraId="5E0517EC" w14:textId="4C2CFDCD"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lastRenderedPageBreak/>
              <w:t xml:space="preserve">կատարողն իրականացնում է նավիգացիոն կապարակնիքի </w:t>
            </w:r>
            <w:r w:rsidRPr="00186126">
              <w:rPr>
                <w:rFonts w:ascii="Sylfaen" w:hAnsi="Sylfaen"/>
                <w:noProof/>
                <w:color w:val="auto"/>
                <w:sz w:val="20"/>
                <w:szCs w:val="24"/>
              </w:rPr>
              <w:lastRenderedPageBreak/>
              <w:t>հետ կապված գործողություններ կատարելու հարցման ընդունում՝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հարցումն ստանալու մասին ծանուցումը</w:t>
            </w:r>
          </w:p>
        </w:tc>
      </w:tr>
      <w:tr w:rsidR="005B1D79" w:rsidRPr="00186126" w14:paraId="7FC89D51" w14:textId="77777777" w:rsidTr="00667500">
        <w:tc>
          <w:tcPr>
            <w:tcW w:w="1162" w:type="dxa"/>
            <w:tcBorders>
              <w:top w:val="single" w:sz="4" w:space="0" w:color="auto"/>
            </w:tcBorders>
          </w:tcPr>
          <w:p w14:paraId="657F4CE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7</w:t>
            </w:r>
          </w:p>
        </w:tc>
        <w:tc>
          <w:tcPr>
            <w:tcW w:w="2835" w:type="dxa"/>
            <w:tcBorders>
              <w:left w:val="single" w:sz="4" w:space="0" w:color="auto"/>
            </w:tcBorders>
          </w:tcPr>
          <w:p w14:paraId="5FB5797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5002356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ընդունվել է։ Նավիգացիոն կապարակնիքի հետ կապված գործողություններ կատարելու հարցումն ստանալու մասին ծանուցումն ուղարկվել է փոխադրման հետագծման օպերատորին</w:t>
            </w:r>
          </w:p>
        </w:tc>
      </w:tr>
    </w:tbl>
    <w:p w14:paraId="4E481CE5" w14:textId="77777777" w:rsidR="005B1D79" w:rsidRPr="00186126" w:rsidRDefault="005B1D79" w:rsidP="00667500">
      <w:pPr>
        <w:pStyle w:val="af3"/>
        <w:keepNext w:val="0"/>
        <w:keepLines w:val="0"/>
        <w:widowControl w:val="0"/>
        <w:spacing w:before="0" w:after="160" w:line="336" w:lineRule="auto"/>
        <w:rPr>
          <w:rFonts w:ascii="Sylfaen" w:hAnsi="Sylfaen"/>
          <w:color w:val="auto"/>
          <w:sz w:val="24"/>
        </w:rPr>
      </w:pPr>
    </w:p>
    <w:p w14:paraId="3F894965" w14:textId="77777777" w:rsidR="005B1D79" w:rsidRPr="00186126" w:rsidRDefault="005B1D79" w:rsidP="00667500">
      <w:pPr>
        <w:pStyle w:val="af3"/>
        <w:keepNext w:val="0"/>
        <w:keepLines w:val="0"/>
        <w:widowControl w:val="0"/>
        <w:spacing w:before="0" w:after="160" w:line="336" w:lineRule="auto"/>
        <w:rPr>
          <w:rFonts w:ascii="Sylfaen" w:hAnsi="Sylfaen"/>
          <w:color w:val="auto"/>
          <w:sz w:val="24"/>
        </w:rPr>
      </w:pPr>
      <w:r w:rsidRPr="00186126">
        <w:rPr>
          <w:rFonts w:ascii="Sylfaen" w:hAnsi="Sylfaen"/>
          <w:color w:val="auto"/>
          <w:sz w:val="24"/>
        </w:rPr>
        <w:t>Աղյուսակ 27</w:t>
      </w:r>
    </w:p>
    <w:p w14:paraId="10D1771E" w14:textId="3AEB1B47" w:rsidR="005B1D79" w:rsidRPr="00186126" w:rsidRDefault="005B1D79" w:rsidP="00667500">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(P.LS.06.OPR.014)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227D670" w14:textId="77777777" w:rsidTr="00667500">
        <w:trPr>
          <w:tblHeader/>
        </w:trPr>
        <w:tc>
          <w:tcPr>
            <w:tcW w:w="1162" w:type="dxa"/>
          </w:tcPr>
          <w:p w14:paraId="4ED3820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233129D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01F771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0CEF3510" w14:textId="77777777" w:rsidTr="00667500">
        <w:trPr>
          <w:tblHeader/>
        </w:trPr>
        <w:tc>
          <w:tcPr>
            <w:tcW w:w="1162" w:type="dxa"/>
          </w:tcPr>
          <w:p w14:paraId="0D5A6BE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60EAD90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2C95E14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49F26DDE" w14:textId="77777777" w:rsidTr="00667500">
        <w:tc>
          <w:tcPr>
            <w:tcW w:w="1162" w:type="dxa"/>
            <w:tcBorders>
              <w:bottom w:val="single" w:sz="4" w:space="0" w:color="auto"/>
            </w:tcBorders>
          </w:tcPr>
          <w:p w14:paraId="4FD34E0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78642FC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6893CE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P.LS.06.OPR.014</w:t>
            </w:r>
          </w:p>
        </w:tc>
      </w:tr>
      <w:tr w:rsidR="005B1D79" w:rsidRPr="00186126" w14:paraId="0EBC5B55" w14:textId="77777777" w:rsidTr="00667500">
        <w:tc>
          <w:tcPr>
            <w:tcW w:w="1162" w:type="dxa"/>
            <w:tcBorders>
              <w:top w:val="single" w:sz="4" w:space="0" w:color="auto"/>
              <w:bottom w:val="single" w:sz="4" w:space="0" w:color="auto"/>
            </w:tcBorders>
          </w:tcPr>
          <w:p w14:paraId="746DB277"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2F6470C0"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3B46306B" w14:textId="6977F7E2"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295BCEB8" w14:textId="77777777" w:rsidTr="00667500">
        <w:tc>
          <w:tcPr>
            <w:tcW w:w="1162" w:type="dxa"/>
            <w:tcBorders>
              <w:top w:val="single" w:sz="4" w:space="0" w:color="auto"/>
              <w:bottom w:val="single" w:sz="4" w:space="0" w:color="auto"/>
            </w:tcBorders>
          </w:tcPr>
          <w:p w14:paraId="6B0872EA"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3E2D6D33"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6FC31078"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5BDE340A" w14:textId="77777777" w:rsidTr="00667500">
        <w:tc>
          <w:tcPr>
            <w:tcW w:w="1162" w:type="dxa"/>
            <w:tcBorders>
              <w:top w:val="single" w:sz="4" w:space="0" w:color="auto"/>
              <w:bottom w:val="single" w:sz="4" w:space="0" w:color="auto"/>
            </w:tcBorders>
          </w:tcPr>
          <w:p w14:paraId="42163DE3"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6A510D85"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280A246" w14:textId="77777777"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հարցումն ստանալու մասին ծանուցումը կատարողի կողմից ստանալու դեպքում («Նավիգացիոն կապարակնիքի հետ կապված գործողություններ կատարելու հարցման ընդունում» գործառնություն (P.LS.06.OPR.013))</w:t>
            </w:r>
          </w:p>
        </w:tc>
      </w:tr>
      <w:tr w:rsidR="005B1D79" w:rsidRPr="00186126" w14:paraId="3EF22B6D" w14:textId="77777777" w:rsidTr="00667500">
        <w:tc>
          <w:tcPr>
            <w:tcW w:w="1162" w:type="dxa"/>
            <w:tcBorders>
              <w:top w:val="single" w:sz="4" w:space="0" w:color="auto"/>
              <w:bottom w:val="single" w:sz="4" w:space="0" w:color="auto"/>
            </w:tcBorders>
          </w:tcPr>
          <w:p w14:paraId="767F50F3"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0D517B02"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09E8B19B" w14:textId="45AEE4B2"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w:t>
            </w:r>
            <w:r w:rsidRPr="00186126">
              <w:rPr>
                <w:rFonts w:ascii="Sylfaen" w:hAnsi="Sylfaen"/>
                <w:noProof/>
                <w:color w:val="auto"/>
                <w:sz w:val="20"/>
                <w:szCs w:val="24"/>
              </w:rPr>
              <w:lastRenderedPageBreak/>
              <w:t>տեղեկատվական փոխգործակցության կանոնակարգով նախատեսված պահանջներին</w:t>
            </w:r>
          </w:p>
        </w:tc>
      </w:tr>
      <w:tr w:rsidR="005B1D79" w:rsidRPr="00186126" w14:paraId="4090B527" w14:textId="77777777" w:rsidTr="00667500">
        <w:tc>
          <w:tcPr>
            <w:tcW w:w="1162" w:type="dxa"/>
            <w:tcBorders>
              <w:top w:val="single" w:sz="4" w:space="0" w:color="auto"/>
              <w:bottom w:val="single" w:sz="4" w:space="0" w:color="auto"/>
            </w:tcBorders>
          </w:tcPr>
          <w:p w14:paraId="6B78BD3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835" w:type="dxa"/>
            <w:tcBorders>
              <w:left w:val="single" w:sz="4" w:space="0" w:color="auto"/>
            </w:tcBorders>
          </w:tcPr>
          <w:p w14:paraId="11FF4E1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0A642FF6" w14:textId="45612B6B"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2A785048" w14:textId="77777777" w:rsidTr="00667500">
        <w:tc>
          <w:tcPr>
            <w:tcW w:w="1162" w:type="dxa"/>
            <w:tcBorders>
              <w:top w:val="single" w:sz="4" w:space="0" w:color="auto"/>
            </w:tcBorders>
          </w:tcPr>
          <w:p w14:paraId="0A82694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480D363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DE58DA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ստանալու մասին ծանուցումը մշակվել է</w:t>
            </w:r>
          </w:p>
        </w:tc>
      </w:tr>
    </w:tbl>
    <w:p w14:paraId="64ACA35C" w14:textId="77777777" w:rsidR="005B1D79" w:rsidRPr="00186126" w:rsidRDefault="005B1D79" w:rsidP="00667500">
      <w:pPr>
        <w:pStyle w:val="af3"/>
        <w:keepNext w:val="0"/>
        <w:keepLines w:val="0"/>
        <w:widowControl w:val="0"/>
        <w:spacing w:before="0" w:after="160" w:line="336" w:lineRule="auto"/>
        <w:rPr>
          <w:rFonts w:ascii="Sylfaen" w:hAnsi="Sylfaen"/>
          <w:color w:val="auto"/>
          <w:sz w:val="24"/>
        </w:rPr>
      </w:pPr>
    </w:p>
    <w:p w14:paraId="4E03EC05" w14:textId="77777777" w:rsidR="005B1D79" w:rsidRPr="00186126" w:rsidRDefault="005B1D79" w:rsidP="00667500">
      <w:pPr>
        <w:pStyle w:val="af3"/>
        <w:keepNext w:val="0"/>
        <w:keepLines w:val="0"/>
        <w:widowControl w:val="0"/>
        <w:spacing w:before="0" w:after="160" w:line="336" w:lineRule="auto"/>
        <w:rPr>
          <w:rFonts w:ascii="Sylfaen" w:hAnsi="Sylfaen"/>
          <w:color w:val="auto"/>
          <w:sz w:val="24"/>
        </w:rPr>
      </w:pPr>
      <w:r w:rsidRPr="00186126">
        <w:rPr>
          <w:rFonts w:ascii="Sylfaen" w:hAnsi="Sylfaen"/>
          <w:color w:val="auto"/>
          <w:sz w:val="24"/>
        </w:rPr>
        <w:t>Աղյուսակ 28</w:t>
      </w:r>
    </w:p>
    <w:p w14:paraId="07824F5D" w14:textId="77777777" w:rsidR="005B1D79" w:rsidRPr="00186126" w:rsidRDefault="005B1D79" w:rsidP="00667500">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հարցման մշակում» գործառնության (P.LS.06.OPR.015)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E6C29DC" w14:textId="77777777" w:rsidTr="00667500">
        <w:trPr>
          <w:tblHeader/>
        </w:trPr>
        <w:tc>
          <w:tcPr>
            <w:tcW w:w="1162" w:type="dxa"/>
          </w:tcPr>
          <w:p w14:paraId="2D2B6A9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5A416F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311D6D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4034FC10" w14:textId="77777777" w:rsidTr="00667500">
        <w:trPr>
          <w:tblHeader/>
        </w:trPr>
        <w:tc>
          <w:tcPr>
            <w:tcW w:w="1162" w:type="dxa"/>
          </w:tcPr>
          <w:p w14:paraId="268EAD6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4A9ED8A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4AEB4EA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3E3E905" w14:textId="77777777" w:rsidTr="00667500">
        <w:tc>
          <w:tcPr>
            <w:tcW w:w="1162" w:type="dxa"/>
            <w:tcBorders>
              <w:bottom w:val="single" w:sz="4" w:space="0" w:color="auto"/>
            </w:tcBorders>
          </w:tcPr>
          <w:p w14:paraId="4BB6CFC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F4DB03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226E7DF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P.LS.06.OPR.015</w:t>
            </w:r>
          </w:p>
        </w:tc>
      </w:tr>
      <w:tr w:rsidR="005B1D79" w:rsidRPr="00186126" w14:paraId="2BA591E1" w14:textId="77777777" w:rsidTr="00667500">
        <w:tc>
          <w:tcPr>
            <w:tcW w:w="1162" w:type="dxa"/>
            <w:tcBorders>
              <w:top w:val="single" w:sz="4" w:space="0" w:color="auto"/>
              <w:bottom w:val="single" w:sz="4" w:space="0" w:color="auto"/>
            </w:tcBorders>
          </w:tcPr>
          <w:p w14:paraId="596F085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139F827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95CE40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հարցման մշակում</w:t>
            </w:r>
          </w:p>
        </w:tc>
      </w:tr>
      <w:tr w:rsidR="005B1D79" w:rsidRPr="00186126" w14:paraId="2D016FF0" w14:textId="77777777" w:rsidTr="00667500">
        <w:tc>
          <w:tcPr>
            <w:tcW w:w="1162" w:type="dxa"/>
            <w:tcBorders>
              <w:top w:val="single" w:sz="4" w:space="0" w:color="auto"/>
              <w:bottom w:val="single" w:sz="4" w:space="0" w:color="auto"/>
            </w:tcBorders>
          </w:tcPr>
          <w:p w14:paraId="09DA1F56"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0FF0DB5F"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261C76AC"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3B9E4E9D" w14:textId="77777777" w:rsidTr="00667500">
        <w:tc>
          <w:tcPr>
            <w:tcW w:w="1162" w:type="dxa"/>
            <w:tcBorders>
              <w:top w:val="single" w:sz="4" w:space="0" w:color="auto"/>
              <w:bottom w:val="single" w:sz="4" w:space="0" w:color="auto"/>
            </w:tcBorders>
          </w:tcPr>
          <w:p w14:paraId="2B3020A8"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70619808"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B12644A" w14:textId="77777777"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հաջողությամբ ընդունվելու դեպքում («Նավիգացիոն կապարակնիքի հետ կապված գործողություններ կատարելու հարցման ընդունում» գործառնություն (P.LS.06.OPR.013))</w:t>
            </w:r>
          </w:p>
        </w:tc>
      </w:tr>
      <w:tr w:rsidR="005B1D79" w:rsidRPr="00186126" w14:paraId="340C35A5" w14:textId="77777777" w:rsidTr="00667500">
        <w:tc>
          <w:tcPr>
            <w:tcW w:w="1162" w:type="dxa"/>
            <w:tcBorders>
              <w:top w:val="single" w:sz="4" w:space="0" w:color="auto"/>
              <w:bottom w:val="single" w:sz="4" w:space="0" w:color="auto"/>
            </w:tcBorders>
          </w:tcPr>
          <w:p w14:paraId="433AADE2"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3D2D9091"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80FDFDF" w14:textId="089CCA38"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1CD73F16" w14:textId="77777777" w:rsidTr="00667500">
        <w:tc>
          <w:tcPr>
            <w:tcW w:w="1162" w:type="dxa"/>
            <w:tcBorders>
              <w:top w:val="single" w:sz="4" w:space="0" w:color="auto"/>
              <w:bottom w:val="single" w:sz="4" w:space="0" w:color="auto"/>
            </w:tcBorders>
          </w:tcPr>
          <w:p w14:paraId="5372C74B"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7554659B"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1CAD196" w14:textId="0E94A1AE"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մշակում,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արդյունքը պարունակող ծանուցումը</w:t>
            </w:r>
          </w:p>
        </w:tc>
      </w:tr>
      <w:tr w:rsidR="005B1D79" w:rsidRPr="00186126" w14:paraId="4DA09B06" w14:textId="77777777" w:rsidTr="00667500">
        <w:tc>
          <w:tcPr>
            <w:tcW w:w="1162" w:type="dxa"/>
            <w:tcBorders>
              <w:top w:val="single" w:sz="4" w:space="0" w:color="auto"/>
            </w:tcBorders>
          </w:tcPr>
          <w:p w14:paraId="089BEF6F"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613D30E4"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0389842E"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հարցումը մշակվել է։ Նավիգացիոն կապարակնիքի հետ կապված գործողություններ կատարելու արդյունքի մասին ծանուցումն ուղարկվել է փոխադրման հետագծման օպերատորին</w:t>
            </w:r>
          </w:p>
        </w:tc>
      </w:tr>
    </w:tbl>
    <w:p w14:paraId="25680581" w14:textId="77777777" w:rsidR="005B1D79" w:rsidRPr="00186126" w:rsidRDefault="005B1D79" w:rsidP="00667500">
      <w:pPr>
        <w:pStyle w:val="af3"/>
        <w:keepNext w:val="0"/>
        <w:keepLines w:val="0"/>
        <w:widowControl w:val="0"/>
        <w:spacing w:before="0" w:after="160" w:line="336" w:lineRule="auto"/>
        <w:rPr>
          <w:rFonts w:ascii="Sylfaen" w:hAnsi="Sylfaen"/>
          <w:color w:val="auto"/>
          <w:sz w:val="24"/>
        </w:rPr>
      </w:pPr>
      <w:r w:rsidRPr="00186126">
        <w:rPr>
          <w:rFonts w:ascii="Sylfaen" w:hAnsi="Sylfaen"/>
          <w:color w:val="auto"/>
          <w:sz w:val="24"/>
        </w:rPr>
        <w:lastRenderedPageBreak/>
        <w:t>Աղյուսակ 29</w:t>
      </w:r>
    </w:p>
    <w:p w14:paraId="22A7F4EA" w14:textId="07FF53CB" w:rsidR="005B1D79" w:rsidRPr="00186126" w:rsidRDefault="005B1D79" w:rsidP="00667500">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(P.LS.06.OPR.016)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9645783" w14:textId="77777777" w:rsidTr="00667500">
        <w:trPr>
          <w:tblHeader/>
        </w:trPr>
        <w:tc>
          <w:tcPr>
            <w:tcW w:w="1162" w:type="dxa"/>
          </w:tcPr>
          <w:p w14:paraId="206B80B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5734A4F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9A8BCE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3520585" w14:textId="77777777" w:rsidTr="00667500">
        <w:trPr>
          <w:tblHeader/>
        </w:trPr>
        <w:tc>
          <w:tcPr>
            <w:tcW w:w="1162" w:type="dxa"/>
          </w:tcPr>
          <w:p w14:paraId="197E3C1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1AD52AB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7ED52DF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4768B44" w14:textId="77777777" w:rsidTr="00667500">
        <w:trPr>
          <w:cantSplit/>
        </w:trPr>
        <w:tc>
          <w:tcPr>
            <w:tcW w:w="1162" w:type="dxa"/>
            <w:tcBorders>
              <w:bottom w:val="single" w:sz="4" w:space="0" w:color="auto"/>
            </w:tcBorders>
          </w:tcPr>
          <w:p w14:paraId="0CAAAB9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0A85856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F5B166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P.LS.06.OPR.016</w:t>
            </w:r>
          </w:p>
        </w:tc>
      </w:tr>
      <w:tr w:rsidR="005B1D79" w:rsidRPr="00186126" w14:paraId="264240C6" w14:textId="77777777" w:rsidTr="00667500">
        <w:trPr>
          <w:cantSplit/>
        </w:trPr>
        <w:tc>
          <w:tcPr>
            <w:tcW w:w="1162" w:type="dxa"/>
            <w:tcBorders>
              <w:top w:val="single" w:sz="4" w:space="0" w:color="auto"/>
              <w:bottom w:val="single" w:sz="4" w:space="0" w:color="auto"/>
            </w:tcBorders>
          </w:tcPr>
          <w:p w14:paraId="72C9652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33396A0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3CA52326" w14:textId="13585E8F"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7EA81240" w14:textId="77777777" w:rsidTr="00667500">
        <w:trPr>
          <w:cantSplit/>
        </w:trPr>
        <w:tc>
          <w:tcPr>
            <w:tcW w:w="1162" w:type="dxa"/>
            <w:tcBorders>
              <w:top w:val="single" w:sz="4" w:space="0" w:color="auto"/>
              <w:bottom w:val="single" w:sz="4" w:space="0" w:color="auto"/>
            </w:tcBorders>
          </w:tcPr>
          <w:p w14:paraId="56BBA8D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78495A2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1149BC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0E6A2067" w14:textId="77777777" w:rsidTr="00667500">
        <w:trPr>
          <w:cantSplit/>
        </w:trPr>
        <w:tc>
          <w:tcPr>
            <w:tcW w:w="1162" w:type="dxa"/>
            <w:tcBorders>
              <w:top w:val="single" w:sz="4" w:space="0" w:color="auto"/>
              <w:bottom w:val="single" w:sz="4" w:space="0" w:color="auto"/>
            </w:tcBorders>
          </w:tcPr>
          <w:p w14:paraId="10D12AF9"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436A408A"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5E3ABCCE" w14:textId="77777777"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արդյունքի մասին ծանուցումը կատարողի կողմից ստանալու դեպքում («Նավիգացիոն կապարակնիքի հետ կապված գործողություններ կատարելու հարցման մշակում» գործառնություն (P.LS.06.OPR.015))</w:t>
            </w:r>
          </w:p>
        </w:tc>
      </w:tr>
      <w:tr w:rsidR="005B1D79" w:rsidRPr="00186126" w14:paraId="455B0177" w14:textId="77777777" w:rsidTr="00667500">
        <w:trPr>
          <w:cantSplit/>
        </w:trPr>
        <w:tc>
          <w:tcPr>
            <w:tcW w:w="1162" w:type="dxa"/>
            <w:tcBorders>
              <w:top w:val="single" w:sz="4" w:space="0" w:color="auto"/>
              <w:bottom w:val="single" w:sz="4" w:space="0" w:color="auto"/>
            </w:tcBorders>
          </w:tcPr>
          <w:p w14:paraId="1869C2AC"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2C5DFD41"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2CC96601" w14:textId="33AA2714" w:rsidR="005B1D79" w:rsidRPr="00186126" w:rsidRDefault="005B1D79" w:rsidP="00667500">
            <w:pPr>
              <w:pStyle w:val="a3"/>
              <w:widowControl w:val="0"/>
              <w:spacing w:after="6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C12CE6C" w14:textId="77777777" w:rsidTr="00667500">
        <w:trPr>
          <w:cantSplit/>
        </w:trPr>
        <w:tc>
          <w:tcPr>
            <w:tcW w:w="1162" w:type="dxa"/>
            <w:tcBorders>
              <w:top w:val="single" w:sz="4" w:space="0" w:color="auto"/>
              <w:bottom w:val="single" w:sz="4" w:space="0" w:color="auto"/>
            </w:tcBorders>
          </w:tcPr>
          <w:p w14:paraId="4F54088C"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65D8C64A"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83BE025" w14:textId="117ADC59"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6EADF97F" w14:textId="77777777" w:rsidTr="00667500">
        <w:trPr>
          <w:cantSplit/>
        </w:trPr>
        <w:tc>
          <w:tcPr>
            <w:tcW w:w="1162" w:type="dxa"/>
            <w:tcBorders>
              <w:top w:val="single" w:sz="4" w:space="0" w:color="auto"/>
            </w:tcBorders>
          </w:tcPr>
          <w:p w14:paraId="3885DD0D" w14:textId="77777777" w:rsidR="005B1D79" w:rsidRPr="00186126" w:rsidRDefault="005B1D79" w:rsidP="00667500">
            <w:pPr>
              <w:pStyle w:val="a3"/>
              <w:widowControl w:val="0"/>
              <w:spacing w:after="6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27E1112"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9618EBF" w14:textId="77777777" w:rsidR="005B1D79" w:rsidRPr="00186126" w:rsidRDefault="005B1D79" w:rsidP="00667500">
            <w:pPr>
              <w:pStyle w:val="a3"/>
              <w:widowControl w:val="0"/>
              <w:spacing w:after="6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մշակվել է</w:t>
            </w:r>
          </w:p>
        </w:tc>
      </w:tr>
    </w:tbl>
    <w:p w14:paraId="23497240" w14:textId="77777777" w:rsidR="005B1D79" w:rsidRPr="00667500" w:rsidRDefault="005B1D79" w:rsidP="00667500">
      <w:pPr>
        <w:pStyle w:val="Heading3"/>
        <w:keepNext w:val="0"/>
        <w:keepLines w:val="0"/>
        <w:widowControl w:val="0"/>
        <w:spacing w:before="0" w:after="120"/>
        <w:rPr>
          <w:rFonts w:ascii="Sylfaen" w:hAnsi="Sylfaen"/>
          <w:color w:val="auto"/>
          <w:sz w:val="18"/>
          <w:szCs w:val="24"/>
        </w:rPr>
      </w:pPr>
      <w:bookmarkStart w:id="61" w:name="_Hlk170748471"/>
      <w:bookmarkEnd w:id="57"/>
      <w:bookmarkEnd w:id="59"/>
    </w:p>
    <w:p w14:paraId="53B0D77E" w14:textId="77777777" w:rsidR="005B1D79" w:rsidRPr="00186126" w:rsidRDefault="005B1D79" w:rsidP="00667500">
      <w:pPr>
        <w:pStyle w:val="Heading3"/>
        <w:keepNext w:val="0"/>
        <w:keepLines w:val="0"/>
        <w:widowControl w:val="0"/>
        <w:spacing w:before="0" w:after="160" w:line="336" w:lineRule="auto"/>
        <w:rPr>
          <w:rFonts w:ascii="Sylfaen" w:hAnsi="Sylfaen"/>
          <w:color w:val="auto"/>
          <w:sz w:val="24"/>
          <w:szCs w:val="24"/>
        </w:rPr>
      </w:pPr>
      <w:bookmarkStart w:id="62" w:name="_Hlk180490056"/>
      <w:r w:rsidRPr="00186126">
        <w:rPr>
          <w:rFonts w:ascii="Sylfaen" w:hAnsi="Sylfaen"/>
          <w:color w:val="auto"/>
          <w:sz w:val="24"/>
          <w:szCs w:val="24"/>
        </w:rPr>
        <w:t>«Նավիգացիոն կապարակնիքի հետ կապված գործողություններ կատարելու վերաբերյալ ընթացուղու օպերատորի կողմից հարցում»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.005)</w:t>
      </w:r>
      <w:bookmarkEnd w:id="62"/>
    </w:p>
    <w:p w14:paraId="4247D93C" w14:textId="77777777" w:rsidR="005B1D79" w:rsidRPr="00186126" w:rsidRDefault="005B1D79" w:rsidP="00667500">
      <w:pPr>
        <w:pStyle w:val="af0"/>
        <w:widowControl w:val="0"/>
        <w:tabs>
          <w:tab w:val="left" w:pos="1134"/>
        </w:tabs>
        <w:spacing w:after="160" w:line="336" w:lineRule="auto"/>
        <w:ind w:firstLine="567"/>
        <w:rPr>
          <w:rFonts w:ascii="Sylfaen" w:hAnsi="Sylfaen"/>
          <w:color w:val="auto"/>
          <w:sz w:val="24"/>
        </w:rPr>
      </w:pPr>
      <w:r w:rsidRPr="00186126">
        <w:rPr>
          <w:rFonts w:ascii="Sylfaen" w:hAnsi="Sylfaen"/>
          <w:noProof/>
          <w:color w:val="auto"/>
          <w:sz w:val="24"/>
        </w:rPr>
        <w:t>68.</w:t>
      </w:r>
      <w:r w:rsidR="00667500" w:rsidRPr="00667500">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ընթացուղու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.005) կատարման սխեման ներկայացված է 13-րդ նկարում։</w:t>
      </w:r>
    </w:p>
    <w:p w14:paraId="5965B22E"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7E1D4F76">
          <v:group id="_x0000_s2794" style="position:absolute;left:0;text-align:left;margin-left:10.3pt;margin-top:1.75pt;width:422.4pt;height:579.95pt;z-index:15" coordorigin="1624,1453" coordsize="8448,11599">
            <v:rect id="_x0000_s2233" style="position:absolute;left:1791;top:1453;width:2279;height:353" stroked="f">
              <v:textbox style="mso-next-textbox:#_x0000_s2233">
                <w:txbxContent>
                  <w:p w14:paraId="12D2FF1A" w14:textId="77777777" w:rsidR="001D316C" w:rsidRPr="00E00DE8" w:rsidRDefault="001D316C" w:rsidP="00667500">
                    <w:pPr>
                      <w:spacing w:after="0" w:line="240" w:lineRule="auto"/>
                      <w:jc w:val="center"/>
                      <w:rPr>
                        <w:rFonts w:ascii="Sylfaen" w:hAnsi="Sylfaen"/>
                        <w:sz w:val="12"/>
                        <w:szCs w:val="12"/>
                      </w:rPr>
                    </w:pPr>
                    <w:r>
                      <w:rPr>
                        <w:rFonts w:ascii="Sylfaen" w:hAnsi="Sylfaen"/>
                        <w:color w:val="505051"/>
                        <w:sz w:val="12"/>
                      </w:rPr>
                      <w:t>: Ընթացուղու օպերատոր</w:t>
                    </w:r>
                  </w:p>
                </w:txbxContent>
              </v:textbox>
            </v:rect>
            <v:rect id="_x0000_s2234" style="position:absolute;left:5863;top:4573;width:1446;height:597" stroked="f">
              <v:textbox style="mso-next-textbox:#_x0000_s2234">
                <w:txbxContent>
                  <w:p w14:paraId="3444AEF6" w14:textId="77777777" w:rsidR="001D316C" w:rsidRPr="00BC2D7D" w:rsidRDefault="001D316C" w:rsidP="00BC2D7D">
                    <w:pPr>
                      <w:spacing w:after="0" w:line="240" w:lineRule="auto"/>
                      <w:jc w:val="center"/>
                      <w:rPr>
                        <w:rFonts w:ascii="Sylfaen" w:hAnsi="Sylfaen"/>
                        <w:sz w:val="8"/>
                        <w:szCs w:val="12"/>
                      </w:rPr>
                    </w:pPr>
                    <w:r w:rsidRPr="00BC2D7D">
                      <w:rPr>
                        <w:rFonts w:ascii="Sylfaen" w:hAnsi="Sylfaen"/>
                        <w:color w:val="505051"/>
                        <w:sz w:val="8"/>
                      </w:rPr>
                      <w:t>[փոխադրման հետագծման օպերատորը չի համընկնում գրանցման օպերատորի հետ]</w:t>
                    </w:r>
                  </w:p>
                </w:txbxContent>
              </v:textbox>
            </v:rect>
            <v:rect id="_x0000_s2235" style="position:absolute;left:7793;top:1520;width:2279;height:286" stroked="f">
              <v:textbox style="mso-next-textbox:#_x0000_s2235">
                <w:txbxContent>
                  <w:p w14:paraId="6C2FAD41" w14:textId="77777777" w:rsidR="001D316C" w:rsidRPr="00E00DE8" w:rsidRDefault="001D316C" w:rsidP="00667500">
                    <w:pPr>
                      <w:spacing w:after="0" w:line="240" w:lineRule="auto"/>
                      <w:jc w:val="center"/>
                      <w:rPr>
                        <w:rFonts w:ascii="Sylfaen" w:hAnsi="Sylfaen"/>
                        <w:sz w:val="12"/>
                        <w:szCs w:val="12"/>
                      </w:rPr>
                    </w:pPr>
                    <w:r>
                      <w:rPr>
                        <w:rFonts w:ascii="Sylfaen" w:hAnsi="Sylfaen"/>
                        <w:color w:val="505051"/>
                        <w:sz w:val="12"/>
                      </w:rPr>
                      <w:t>. Գրանցման օպերատոր</w:t>
                    </w:r>
                  </w:p>
                </w:txbxContent>
              </v:textbox>
            </v:rect>
            <v:rect id="_x0000_s2236" style="position:absolute;left:4621;top:1453;width:2523;height:353" stroked="f">
              <v:textbox style="mso-next-textbox:#_x0000_s2236">
                <w:txbxContent>
                  <w:p w14:paraId="06184A8B" w14:textId="77777777" w:rsidR="001D316C" w:rsidRPr="00E00DE8" w:rsidRDefault="001D316C" w:rsidP="00667500">
                    <w:pPr>
                      <w:spacing w:after="0" w:line="240" w:lineRule="auto"/>
                      <w:jc w:val="center"/>
                      <w:rPr>
                        <w:rFonts w:ascii="Sylfaen" w:hAnsi="Sylfaen"/>
                        <w:sz w:val="12"/>
                        <w:szCs w:val="12"/>
                      </w:rPr>
                    </w:pPr>
                    <w:r>
                      <w:rPr>
                        <w:rFonts w:ascii="Sylfaen" w:hAnsi="Sylfaen"/>
                        <w:color w:val="505051"/>
                        <w:sz w:val="12"/>
                      </w:rPr>
                      <w:t>. Փոխադրման հետագծման օպերատոր</w:t>
                    </w:r>
                  </w:p>
                </w:txbxContent>
              </v:textbox>
            </v:rect>
            <v:rect id="_x0000_s2237" style="position:absolute;left:5239;top:5605;width:1905;height:731" stroked="f">
              <v:textbox style="mso-next-textbox:#_x0000_s2237">
                <w:txbxContent>
                  <w:p w14:paraId="5ECABF5E" w14:textId="77777777" w:rsidR="001D316C" w:rsidRPr="00805EBB" w:rsidRDefault="001D316C" w:rsidP="00805EBB">
                    <w:pPr>
                      <w:spacing w:after="0" w:line="240" w:lineRule="auto"/>
                      <w:jc w:val="center"/>
                      <w:rPr>
                        <w:rFonts w:ascii="Sylfaen" w:hAnsi="Sylfaen"/>
                        <w:sz w:val="8"/>
                        <w:szCs w:val="16"/>
                      </w:rPr>
                    </w:pPr>
                    <w:r w:rsidRPr="00805EBB">
                      <w:rPr>
                        <w:rFonts w:ascii="Sylfaen" w:hAnsi="Sylfaen"/>
                        <w:color w:val="505051"/>
                        <w:sz w:val="8"/>
                        <w:szCs w:val="16"/>
                      </w:rPr>
                      <w:t>Ընթացուղու օպերատորի՝ նավիգացիոն կապարակնիքի հետ կապված գործողություններ կատարելու հարցման փոխանցում գրանցման օպերատորին (P.LS.06.OPR.021)</w:t>
                    </w:r>
                  </w:p>
                </w:txbxContent>
              </v:textbox>
            </v:rect>
            <v:rect id="_x0000_s2238" style="position:absolute;left:4475;top:3891;width:2669;height:602" stroked="f">
              <v:textbox style="mso-next-textbox:#_x0000_s2238">
                <w:txbxContent>
                  <w:p w14:paraId="13CD6160" w14:textId="77777777" w:rsidR="001D316C" w:rsidRPr="00BC2D7D" w:rsidRDefault="001D316C" w:rsidP="00BC2D7D">
                    <w:pPr>
                      <w:spacing w:after="0" w:line="240" w:lineRule="auto"/>
                      <w:jc w:val="center"/>
                      <w:rPr>
                        <w:rFonts w:ascii="Sylfaen" w:hAnsi="Sylfaen"/>
                        <w:sz w:val="8"/>
                        <w:szCs w:val="16"/>
                      </w:rPr>
                    </w:pPr>
                    <w:r w:rsidRPr="00BC2D7D">
                      <w:rPr>
                        <w:rFonts w:ascii="Sylfaen" w:hAnsi="Sylfaen"/>
                        <w:sz w:val="8"/>
                        <w:szCs w:val="16"/>
                      </w:rPr>
                      <w:t>Փոխադրման հետագծման օպերատորի կողմից նավիգացիոն կապարակնիքի հետ կապված գործողություններ կատարելու հարցման ընդունում ընթացուղու օպերատորից</w:t>
                    </w:r>
                    <w:r w:rsidRPr="00BC2D7D">
                      <w:rPr>
                        <w:rFonts w:ascii="Sylfaen" w:hAnsi="Sylfaen"/>
                        <w:sz w:val="8"/>
                        <w:szCs w:val="16"/>
                        <w:lang w:val="en-US"/>
                      </w:rPr>
                      <w:t xml:space="preserve"> </w:t>
                    </w:r>
                    <w:r w:rsidRPr="00BC2D7D">
                      <w:rPr>
                        <w:rFonts w:ascii="Sylfaen" w:hAnsi="Sylfaen"/>
                        <w:color w:val="505051"/>
                        <w:sz w:val="8"/>
                        <w:szCs w:val="16"/>
                      </w:rPr>
                      <w:t>(P.LS.06.OPR.018)</w:t>
                    </w:r>
                  </w:p>
                </w:txbxContent>
              </v:textbox>
            </v:rect>
            <v:rect id="_x0000_s2239" style="position:absolute;left:4936;top:2984;width:1750;height:490" stroked="f">
              <v:textbox style="mso-next-textbox:#_x0000_s2239">
                <w:txbxContent>
                  <w:p w14:paraId="048F3B52" w14:textId="77777777" w:rsidR="001D316C" w:rsidRPr="00667500" w:rsidRDefault="001D316C" w:rsidP="00667500">
                    <w:pPr>
                      <w:spacing w:after="0" w:line="240" w:lineRule="auto"/>
                      <w:jc w:val="center"/>
                      <w:rPr>
                        <w:rFonts w:ascii="Sylfaen" w:hAnsi="Sylfaen"/>
                        <w:sz w:val="8"/>
                        <w:szCs w:val="12"/>
                      </w:rPr>
                    </w:pPr>
                    <w:r w:rsidRPr="00667500">
                      <w:rPr>
                        <w:rFonts w:ascii="Sylfaen" w:hAnsi="Sylfaen"/>
                        <w:sz w:val="8"/>
                        <w:szCs w:val="12"/>
                      </w:rPr>
                      <w:t>Նավիգացիոն կապարակնիքի մասին տեղեկություններ [գործողություններ կատարելու հարցումը փոխանցվել է</w:t>
                    </w:r>
                    <w:r w:rsidRPr="00667500">
                      <w:rPr>
                        <w:rFonts w:ascii="Sylfaen" w:hAnsi="Sylfaen"/>
                        <w:color w:val="505051"/>
                        <w:sz w:val="8"/>
                        <w:szCs w:val="12"/>
                      </w:rPr>
                      <w:t>]</w:t>
                    </w:r>
                  </w:p>
                </w:txbxContent>
              </v:textbox>
            </v:rect>
            <v:rect id="_x0000_s2240" style="position:absolute;left:7680;top:7707;width:2170;height:599" stroked="f">
              <v:textbox style="mso-next-textbox:#_x0000_s2240">
                <w:txbxContent>
                  <w:p w14:paraId="0055C309" w14:textId="77777777" w:rsidR="001D316C" w:rsidRPr="00BC2D7D" w:rsidRDefault="001D316C" w:rsidP="00BC2D7D">
                    <w:pPr>
                      <w:spacing w:after="0" w:line="240" w:lineRule="auto"/>
                      <w:jc w:val="center"/>
                      <w:rPr>
                        <w:rFonts w:ascii="Sylfaen" w:hAnsi="Sylfaen"/>
                        <w:sz w:val="8"/>
                        <w:szCs w:val="12"/>
                      </w:rPr>
                    </w:pPr>
                    <w:r w:rsidRPr="00BC2D7D">
                      <w:rPr>
                        <w:rFonts w:ascii="Sylfaen" w:hAnsi="Sylfaen"/>
                        <w:color w:val="505051"/>
                        <w:sz w:val="8"/>
                      </w:rPr>
                      <w:t>Ընթացուղու օպերատորի՝ նավիգացիոն կապարակնիքի հետ կապված գործողություններ կատարելու հարցման ընդունում գրանցման օպերատորի կողմից (P.LS.06.OPR.022)</w:t>
                    </w:r>
                  </w:p>
                </w:txbxContent>
              </v:textbox>
            </v:rect>
            <v:rect id="_x0000_s2241" style="position:absolute;left:7934;top:5783;width:1835;height:468" stroked="f">
              <v:textbox style="mso-next-textbox:#_x0000_s2241">
                <w:txbxContent>
                  <w:p w14:paraId="158431A2"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Նավիգացիոն կապարակնիքի մասին տեղեկություններ [գործողություններ կատարելու հարցումը փոխանցվել է]</w:t>
                    </w:r>
                  </w:p>
                </w:txbxContent>
              </v:textbox>
            </v:rect>
            <v:rect id="_x0000_s2242" style="position:absolute;left:4621;top:4573;width:1158;height:899" stroked="f">
              <v:textbox style="mso-next-textbox:#_x0000_s2242">
                <w:txbxContent>
                  <w:p w14:paraId="02679E80" w14:textId="77777777" w:rsidR="001D316C" w:rsidRPr="00BC2D7D" w:rsidRDefault="001D316C" w:rsidP="005B1D79">
                    <w:pPr>
                      <w:spacing w:after="0" w:line="240" w:lineRule="auto"/>
                      <w:rPr>
                        <w:rFonts w:ascii="Sylfaen" w:hAnsi="Sylfaen"/>
                        <w:sz w:val="8"/>
                        <w:szCs w:val="16"/>
                      </w:rPr>
                    </w:pPr>
                    <w:r w:rsidRPr="00BC2D7D">
                      <w:rPr>
                        <w:rFonts w:ascii="Sylfaen" w:hAnsi="Sylfaen"/>
                        <w:color w:val="505051"/>
                        <w:sz w:val="8"/>
                        <w:szCs w:val="16"/>
                      </w:rPr>
                      <w:t>[փոխադրման հետագծման օպերատորը համընկնում է գրանցման օպերատորի հետ]</w:t>
                    </w:r>
                  </w:p>
                </w:txbxContent>
              </v:textbox>
            </v:rect>
            <v:rect id="_x0000_s2243" style="position:absolute;left:4475;top:6728;width:2080;height:645" stroked="f">
              <v:textbox style="mso-next-textbox:#_x0000_s2243">
                <w:txbxContent>
                  <w:p w14:paraId="7508E0AF"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Ընթացուղու օպերատորի՝ նավիգացիոն կապարակնիքի հետ կապված գործողություններ կատարելու հարցման մշակում փոխադրման հետագծման օպերատորի կողմից (P.LS.06.OPR.020)</w:t>
                    </w:r>
                  </w:p>
                </w:txbxContent>
              </v:textbox>
            </v:rect>
            <v:rect id="_x0000_s2244" style="position:absolute;left:4865;top:8571;width:2279;height:749" stroked="f">
              <v:textbox style="mso-next-textbox:#_x0000_s2244">
                <w:txbxContent>
                  <w:p w14:paraId="599A773F"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և մշակում (P.LS.06.OPR.023)</w:t>
                    </w:r>
                  </w:p>
                </w:txbxContent>
              </v:textbox>
            </v:rect>
            <v:rect id="_x0000_s2245" style="position:absolute;left:5149;top:7822;width:1809;height:588" stroked="f">
              <v:textbox style="mso-next-textbox:#_x0000_s2245">
                <w:txbxContent>
                  <w:p w14:paraId="709368E4"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Նավիգացիոն կապարակնիքի մասին տեղեկություններ [գործողություններ կատարելու հարցումն ստացվել է]</w:t>
                    </w:r>
                  </w:p>
                </w:txbxContent>
              </v:textbox>
            </v:rect>
            <v:rect id="_x0000_s2246" style="position:absolute;left:7680;top:9734;width:2279;height:609" stroked="f">
              <v:textbox style="mso-next-textbox:#_x0000_s2246">
                <w:txbxContent>
                  <w:p w14:paraId="4AB5900D" w14:textId="77777777" w:rsidR="001D316C" w:rsidRPr="00BC2D7D" w:rsidRDefault="001D316C" w:rsidP="00BC2D7D">
                    <w:pPr>
                      <w:spacing w:after="0" w:line="240" w:lineRule="auto"/>
                      <w:jc w:val="center"/>
                      <w:rPr>
                        <w:rFonts w:ascii="Sylfaen" w:hAnsi="Sylfaen"/>
                        <w:sz w:val="8"/>
                        <w:szCs w:val="12"/>
                      </w:rPr>
                    </w:pPr>
                    <w:r w:rsidRPr="00BC2D7D">
                      <w:rPr>
                        <w:rFonts w:ascii="Sylfaen" w:hAnsi="Sylfaen"/>
                        <w:color w:val="505051"/>
                        <w:sz w:val="8"/>
                      </w:rPr>
                      <w:t>Ընթացուղու օպերատորի՝ նավիգացիոն կապարակնիքի հետ կապված գործողություններ կատարելու հարցման մշակում գրանցման օպերատորի կողմից (P.LS.06.OPR.024)</w:t>
                    </w:r>
                  </w:p>
                </w:txbxContent>
              </v:textbox>
            </v:rect>
            <v:rect id="_x0000_s2247" style="position:absolute;left:5149;top:9815;width:1995;height:611" stroked="f">
              <v:textbox style="mso-next-textbox:#_x0000_s2247">
                <w:txbxContent>
                  <w:p w14:paraId="44A2FDC1"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Նավիգացիոն կապարակնիքի մասին տեղեկություններ [գործողություններ կատարելու հարցումը մշակվել է]</w:t>
                    </w:r>
                  </w:p>
                </w:txbxContent>
              </v:textbox>
            </v:rect>
            <v:rect id="_x0000_s2248" style="position:absolute;left:5027;top:10540;width:2117;height:703" stroked="f">
              <v:textbox style="mso-next-textbox:#_x0000_s2248">
                <w:txbxContent>
                  <w:p w14:paraId="2701C7F6" w14:textId="77777777" w:rsidR="001D316C" w:rsidRPr="00805EBB" w:rsidRDefault="001D316C" w:rsidP="00805EBB">
                    <w:pPr>
                      <w:spacing w:after="0" w:line="240" w:lineRule="auto"/>
                      <w:jc w:val="center"/>
                      <w:rPr>
                        <w:rFonts w:ascii="Sylfaen" w:hAnsi="Sylfaen"/>
                        <w:sz w:val="8"/>
                        <w:szCs w:val="12"/>
                      </w:rPr>
                    </w:pPr>
                    <w:r w:rsidRPr="00805EBB">
                      <w:rPr>
                        <w:rFonts w:ascii="Sylfaen" w:hAnsi="Sylfaen"/>
                        <w:color w:val="505051"/>
                        <w:sz w:val="8"/>
                      </w:rPr>
                      <w:t>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(P.LS.06.OPR.025)</w:t>
                    </w:r>
                  </w:p>
                </w:txbxContent>
              </v:textbox>
            </v:rect>
            <v:rect id="_x0000_s2249" style="position:absolute;left:4475;top:11566;width:2688;height:607" stroked="f">
              <v:textbox style="mso-next-textbox:#_x0000_s2249">
                <w:txbxContent>
                  <w:p w14:paraId="468A5DD5" w14:textId="77777777" w:rsidR="001D316C" w:rsidRPr="00805EBB" w:rsidRDefault="001D316C" w:rsidP="00805EBB">
                    <w:pPr>
                      <w:spacing w:after="0" w:line="240" w:lineRule="auto"/>
                      <w:jc w:val="center"/>
                      <w:rPr>
                        <w:rFonts w:ascii="Sylfaen" w:hAnsi="Sylfaen"/>
                        <w:sz w:val="8"/>
                        <w:szCs w:val="16"/>
                      </w:rPr>
                    </w:pPr>
                    <w:r w:rsidRPr="00805EBB">
                      <w:rPr>
                        <w:rFonts w:ascii="Sylfaen" w:hAnsi="Sylfaen"/>
                        <w:color w:val="505051"/>
                        <w:sz w:val="8"/>
                        <w:szCs w:val="16"/>
                      </w:rPr>
                      <w:t>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 (P.LS.06.OPR.026)</w:t>
                    </w:r>
                  </w:p>
                </w:txbxContent>
              </v:textbox>
            </v:rect>
            <v:rect id="_x0000_s2250" style="position:absolute;left:1716;top:12361;width:2537;height:691" stroked="f">
              <v:textbox style="mso-next-textbox:#_x0000_s2250">
                <w:txbxContent>
                  <w:p w14:paraId="0A647D38" w14:textId="77777777" w:rsidR="001D316C" w:rsidRPr="00667500" w:rsidRDefault="001D316C" w:rsidP="00667500">
                    <w:pPr>
                      <w:spacing w:after="0" w:line="240" w:lineRule="auto"/>
                      <w:jc w:val="center"/>
                      <w:rPr>
                        <w:rFonts w:ascii="Sylfaen" w:eastAsia="Times New Roman" w:hAnsi="Sylfaen"/>
                        <w:sz w:val="8"/>
                        <w:szCs w:val="12"/>
                      </w:rPr>
                    </w:pPr>
                    <w:r w:rsidRPr="00667500">
                      <w:rPr>
                        <w:rFonts w:ascii="Sylfaen" w:hAnsi="Sylfaen"/>
                        <w:color w:val="505051"/>
                        <w:sz w:val="8"/>
                      </w:rPr>
                      <w:t>Նավիգացիոն կապարակնիքի հետ կապված գործողություններ կատարելու արդյունքի մասին ծանուցման ընդունում և մշակում ընթացուղու օպերատորի կողմից</w:t>
                    </w:r>
                  </w:p>
                  <w:p w14:paraId="4C248B62" w14:textId="77777777" w:rsidR="001D316C" w:rsidRPr="00667500" w:rsidRDefault="001D316C" w:rsidP="00667500">
                    <w:pPr>
                      <w:spacing w:after="0" w:line="240" w:lineRule="auto"/>
                      <w:jc w:val="center"/>
                      <w:rPr>
                        <w:rFonts w:ascii="Sylfaen" w:hAnsi="Sylfaen"/>
                        <w:sz w:val="8"/>
                        <w:szCs w:val="12"/>
                      </w:rPr>
                    </w:pPr>
                    <w:r w:rsidRPr="00667500">
                      <w:rPr>
                        <w:rFonts w:ascii="Sylfaen" w:hAnsi="Sylfaen"/>
                        <w:color w:val="505051"/>
                        <w:sz w:val="8"/>
                      </w:rPr>
                      <w:t>(P.LS.06.OPR.027)</w:t>
                    </w:r>
                  </w:p>
                </w:txbxContent>
              </v:textbox>
            </v:rect>
            <v:rect id="_x0000_s2251" style="position:absolute;left:2100;top:11497;width:2039;height:676" stroked="f">
              <v:textbox style="mso-next-textbox:#_x0000_s2251">
                <w:txbxContent>
                  <w:p w14:paraId="050F0E58" w14:textId="77777777" w:rsidR="001D316C" w:rsidRPr="00667500" w:rsidRDefault="001D316C" w:rsidP="00667500">
                    <w:pPr>
                      <w:spacing w:after="0" w:line="240" w:lineRule="auto"/>
                      <w:jc w:val="center"/>
                      <w:rPr>
                        <w:rFonts w:ascii="Sylfaen" w:hAnsi="Sylfaen"/>
                        <w:sz w:val="8"/>
                        <w:szCs w:val="12"/>
                      </w:rPr>
                    </w:pPr>
                    <w:r>
                      <w:rPr>
                        <w:rFonts w:ascii="Sylfaen" w:hAnsi="Sylfaen"/>
                        <w:color w:val="505051"/>
                        <w:sz w:val="12"/>
                      </w:rPr>
                      <w:t xml:space="preserve">: </w:t>
                    </w:r>
                    <w:r w:rsidRPr="00667500">
                      <w:rPr>
                        <w:rFonts w:ascii="Sylfaen" w:hAnsi="Sylfaen"/>
                        <w:color w:val="505051"/>
                        <w:sz w:val="8"/>
                      </w:rPr>
                      <w:t>Նավիգացիոն կապարակնիքի մասին տեղեկություններ [գործողություններ կատարելու հարցումը մշակվել է]</w:t>
                    </w:r>
                  </w:p>
                </w:txbxContent>
              </v:textbox>
            </v:rect>
            <v:rect id="_x0000_s2252" style="position:absolute;left:2013;top:2223;width:2240;height:450" stroked="f">
              <v:textbox style="mso-next-textbox:#_x0000_s2252">
                <w:txbxContent>
                  <w:p w14:paraId="53CC972C" w14:textId="77777777" w:rsidR="001D316C" w:rsidRPr="00667500" w:rsidRDefault="001D316C" w:rsidP="005B1D79">
                    <w:pPr>
                      <w:spacing w:after="0" w:line="240" w:lineRule="auto"/>
                      <w:rPr>
                        <w:rFonts w:ascii="Sylfaen" w:hAnsi="Sylfaen"/>
                        <w:sz w:val="8"/>
                        <w:szCs w:val="12"/>
                      </w:rPr>
                    </w:pPr>
                    <w:r w:rsidRPr="00667500">
                      <w:rPr>
                        <w:rFonts w:ascii="Sylfaen" w:hAnsi="Sylfaen"/>
                        <w:color w:val="505051"/>
                        <w:sz w:val="8"/>
                      </w:rPr>
                      <w:t>Նավիգացիոն կապարակնիքի հետ կապված գործողություններ կատարելու անհրաժեշտության առաջացում</w:t>
                    </w:r>
                  </w:p>
                </w:txbxContent>
              </v:textbox>
            </v:rect>
            <v:rect id="_x0000_s2253" style="position:absolute;left:1624;top:2984;width:2515;height:691" stroked="f">
              <v:textbox style="mso-next-textbox:#_x0000_s2253">
                <w:txbxContent>
                  <w:p w14:paraId="53961288" w14:textId="77777777" w:rsidR="001D316C" w:rsidRPr="00667500" w:rsidRDefault="001D316C" w:rsidP="00667500">
                    <w:pPr>
                      <w:spacing w:after="0" w:line="240" w:lineRule="auto"/>
                      <w:jc w:val="center"/>
                      <w:rPr>
                        <w:rFonts w:ascii="Sylfaen" w:hAnsi="Sylfaen"/>
                        <w:sz w:val="10"/>
                        <w:szCs w:val="12"/>
                      </w:rPr>
                    </w:pPr>
                    <w:r w:rsidRPr="00667500">
                      <w:rPr>
                        <w:rFonts w:ascii="Sylfaen" w:hAnsi="Sylfaen"/>
                        <w:color w:val="505051"/>
                        <w:sz w:val="10"/>
                      </w:rPr>
                      <w:t>Ընթացուղու օպերատորի կողմից նավիգացիոն կապարակնիքի հետ կապված գործողություններ կատարելու հարցման փոխանցում փոխադրման հետագծման օպերատորին (P.LS.06.OPR.017)</w:t>
                    </w:r>
                  </w:p>
                </w:txbxContent>
              </v:textbox>
            </v:rect>
            <v:rect id="_x0000_s2254" style="position:absolute;left:1924;top:4050;width:2045;height:581" stroked="f">
              <v:textbox style="mso-next-textbox:#_x0000_s2254">
                <w:txbxContent>
                  <w:p w14:paraId="3FE349BB" w14:textId="77777777" w:rsidR="001D316C" w:rsidRPr="00BC2D7D" w:rsidRDefault="001D316C" w:rsidP="00BC2D7D">
                    <w:pPr>
                      <w:spacing w:after="0" w:line="240" w:lineRule="auto"/>
                      <w:jc w:val="center"/>
                      <w:rPr>
                        <w:rFonts w:ascii="Sylfaen" w:hAnsi="Sylfaen"/>
                        <w:sz w:val="10"/>
                        <w:szCs w:val="12"/>
                      </w:rPr>
                    </w:pPr>
                    <w:r w:rsidRPr="00BC2D7D">
                      <w:rPr>
                        <w:rFonts w:ascii="Sylfaen" w:hAnsi="Sylfaen"/>
                        <w:color w:val="505051"/>
                        <w:sz w:val="10"/>
                      </w:rPr>
                      <w:t>Նավիգացիոն կապարակնիքի մասին տեղեկություններ [գործողություններ կատարելու հարցումն ստացվել է]</w:t>
                    </w:r>
                  </w:p>
                </w:txbxContent>
              </v:textbox>
            </v:rect>
            <v:rect id="_x0000_s2255" style="position:absolute;left:1824;top:4836;width:2354;height:562" stroked="f">
              <v:textbox style="mso-next-textbox:#_x0000_s2255">
                <w:txbxContent>
                  <w:p w14:paraId="76741D3D" w14:textId="77777777" w:rsidR="001D316C" w:rsidRPr="00805EBB" w:rsidRDefault="001D316C" w:rsidP="00BC2D7D">
                    <w:pPr>
                      <w:spacing w:after="0" w:line="240" w:lineRule="auto"/>
                      <w:jc w:val="center"/>
                      <w:rPr>
                        <w:rFonts w:ascii="Sylfaen" w:hAnsi="Sylfaen"/>
                        <w:sz w:val="8"/>
                        <w:szCs w:val="16"/>
                      </w:rPr>
                    </w:pPr>
                    <w:r w:rsidRPr="00805EBB">
                      <w:rPr>
                        <w:rFonts w:ascii="Sylfaen" w:hAnsi="Sylfaen"/>
                        <w:color w:val="505051"/>
                        <w:sz w:val="8"/>
                        <w:szCs w:val="16"/>
                      </w:rPr>
                      <w:t>Նավիգացիոն կապարակնիքի հետ կապված գործողություններ կատարելու հարցումն ստանալու մասին ծանուցման ընդունում և մշակում ընթացուղու օպերատորի կողմից (P.LS.06.OPR.019)</w:t>
                    </w:r>
                  </w:p>
                </w:txbxContent>
              </v:textbox>
            </v:rect>
          </v:group>
        </w:pict>
      </w:r>
      <w:r w:rsidR="00F76274">
        <w:rPr>
          <w:rFonts w:ascii="Sylfaen" w:hAnsi="Sylfaen"/>
          <w:noProof/>
          <w:sz w:val="24"/>
          <w:lang w:val="en-US" w:eastAsia="en-US" w:bidi="ar-SA"/>
        </w:rPr>
        <w:pict w14:anchorId="457E6C7C">
          <v:shape id="Рисунок 8" o:spid="_x0000_i1038" type="#_x0000_t75" style="width:436.5pt;height:618.75pt;visibility:visible;mso-wrap-style:square">
            <v:imagedata r:id="rId20" o:title=""/>
          </v:shape>
        </w:pict>
      </w:r>
    </w:p>
    <w:p w14:paraId="2D717151" w14:textId="77777777" w:rsidR="005B1D79" w:rsidRPr="00186126" w:rsidRDefault="005B1D79" w:rsidP="005B1D79">
      <w:pPr>
        <w:pStyle w:val="a8"/>
        <w:rPr>
          <w:rFonts w:ascii="Sylfaen" w:hAnsi="Sylfaen"/>
          <w:noProof/>
        </w:rPr>
      </w:pPr>
      <w:r w:rsidRPr="00186126">
        <w:rPr>
          <w:rFonts w:ascii="Sylfaen" w:hAnsi="Sylfaen"/>
        </w:rPr>
        <w:t>Նկար 13. «Նավիգացիոն կապարակնիքի հետ կապված գործողություններ կատարելու վերաբերյալ ընթացուղու օպերատորի կողմից հարցում» ընթացակարգի (P.LS.06.</w:t>
      </w:r>
      <w:smartTag w:uri="urn:schemas-microsoft-com:office:smarttags" w:element="stockticker">
        <w:r w:rsidRPr="00186126">
          <w:rPr>
            <w:rFonts w:ascii="Sylfaen" w:hAnsi="Sylfaen"/>
          </w:rPr>
          <w:t>PRC</w:t>
        </w:r>
      </w:smartTag>
      <w:r w:rsidRPr="00186126">
        <w:rPr>
          <w:rFonts w:ascii="Sylfaen" w:hAnsi="Sylfaen"/>
        </w:rPr>
        <w:t>.005) կատարման սխեմա</w:t>
      </w:r>
    </w:p>
    <w:p w14:paraId="74150BC3" w14:textId="77777777" w:rsidR="005B1D79" w:rsidRPr="00186126" w:rsidRDefault="00667500" w:rsidP="00805EBB">
      <w:pPr>
        <w:pStyle w:val="a1"/>
        <w:widowControl w:val="0"/>
        <w:tabs>
          <w:tab w:val="left" w:pos="1134"/>
        </w:tabs>
        <w:spacing w:after="160"/>
        <w:ind w:firstLine="567"/>
        <w:rPr>
          <w:rFonts w:ascii="Sylfaen" w:hAnsi="Sylfaen"/>
          <w:noProof/>
          <w:color w:val="auto"/>
          <w:sz w:val="24"/>
        </w:rPr>
      </w:pPr>
      <w:r>
        <w:rPr>
          <w:rFonts w:ascii="Sylfaen" w:hAnsi="Sylfaen"/>
          <w:sz w:val="24"/>
        </w:rPr>
        <w:br w:type="page"/>
      </w:r>
      <w:bookmarkStart w:id="63" w:name="_Hlk180518494"/>
      <w:bookmarkStart w:id="64" w:name="_Hlk169544560"/>
      <w:r w:rsidR="005B1D79" w:rsidRPr="00186126">
        <w:rPr>
          <w:rFonts w:ascii="Sylfaen" w:hAnsi="Sylfaen"/>
          <w:noProof/>
          <w:color w:val="auto"/>
          <w:sz w:val="24"/>
        </w:rPr>
        <w:lastRenderedPageBreak/>
        <w:t>69.</w:t>
      </w:r>
      <w:r w:rsidR="00805EBB" w:rsidRPr="00805EBB">
        <w:rPr>
          <w:rFonts w:ascii="Sylfaen" w:hAnsi="Sylfaen"/>
          <w:noProof/>
          <w:color w:val="auto"/>
          <w:sz w:val="24"/>
        </w:rPr>
        <w:tab/>
      </w:r>
      <w:r w:rsidR="005B1D79" w:rsidRPr="00186126">
        <w:rPr>
          <w:rFonts w:ascii="Sylfaen" w:hAnsi="Sylfaen"/>
          <w:noProof/>
          <w:color w:val="auto"/>
          <w:sz w:val="24"/>
        </w:rPr>
        <w:t>«Նավիգացիոն կապարակնիքի հետ կապված գործողություններ կատարելու վերաբերյալ ընթացուղու օպերատորի կողմից հարցում» ընթացակարգը (P.LS.06.</w:t>
      </w:r>
      <w:smartTag w:uri="urn:schemas-microsoft-com:office:smarttags" w:element="stockticker">
        <w:r w:rsidR="005B1D79" w:rsidRPr="00186126">
          <w:rPr>
            <w:rFonts w:ascii="Sylfaen" w:hAnsi="Sylfaen"/>
            <w:noProof/>
            <w:color w:val="auto"/>
            <w:sz w:val="24"/>
          </w:rPr>
          <w:t>PRC</w:t>
        </w:r>
      </w:smartTag>
      <w:r w:rsidR="005B1D79" w:rsidRPr="00186126">
        <w:rPr>
          <w:rFonts w:ascii="Sylfaen" w:hAnsi="Sylfaen"/>
          <w:noProof/>
          <w:color w:val="auto"/>
          <w:sz w:val="24"/>
        </w:rPr>
        <w:t>.005) իրականացվում է այն անդամ պետությունից տարբերվող այլ անդամ պետության ազգային օպերատորի տեղեկատվական համակարգում գրանցված նավիգացիոն կապարակնիքի կապարակնքման տարրի անջատման անհրաժեշտության առաջացման դեպքում, որի տարածքում է գտնվում ընթացուղու օպերատորը։</w:t>
      </w:r>
    </w:p>
    <w:p w14:paraId="667121C9" w14:textId="4691A1DC"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70.</w:t>
      </w:r>
      <w:r w:rsidR="00805EBB" w:rsidRPr="00805EBB">
        <w:rPr>
          <w:rFonts w:ascii="Sylfaen" w:hAnsi="Sylfaen"/>
          <w:noProof/>
          <w:color w:val="auto"/>
          <w:sz w:val="24"/>
        </w:rPr>
        <w:tab/>
      </w:r>
      <w:r w:rsidRPr="00186126">
        <w:rPr>
          <w:rFonts w:ascii="Sylfaen" w:hAnsi="Sylfaen"/>
          <w:noProof/>
          <w:color w:val="auto"/>
          <w:sz w:val="24"/>
        </w:rPr>
        <w:t>Առաջինը կատարվում է «Ընթացուղու օպերատորի կողմից նավիգացիոն կապարակնիքի հետ կապված գործողություններ կատարելու հարցման փոխանցում փոխադրման հետագծման օպերատորին» գործառնությունը (P.LS.06.OPR.017),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հարցումը։</w:t>
      </w:r>
    </w:p>
    <w:p w14:paraId="1D2A163B" w14:textId="1774E655"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71.</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փոխադրման հետագծման օպերատորի կողմից ստանալու դեպքում կատարվում է «Փոխադրման հետագծման օպերատորի կողմից նավիգացիոն կապարակնիքի հետ կապված գործողություններ կատարելու հարցման ընդունում ընթացուղու օպերատորից» գործառնությունը (P.LS.06.OPR.018), որի կատարման ընթացքում փոխադրման հետագծման օպերատորն իրականացնում է հարցման ընդունում,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նավիգացիոն կապարակնիքի հետ կապված գործողություններ կատարելու հարցումն ստանալու մասին ծանուցումը։</w:t>
      </w:r>
    </w:p>
    <w:p w14:paraId="72A392B9" w14:textId="0FF8936B" w:rsidR="005B1D79" w:rsidRPr="00FF0E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72.</w:t>
      </w:r>
      <w:r w:rsidR="00805EBB" w:rsidRPr="00805EBB">
        <w:rPr>
          <w:rFonts w:ascii="Sylfaen" w:hAnsi="Sylfaen"/>
          <w:noProof/>
          <w:color w:val="auto"/>
          <w:sz w:val="24"/>
        </w:rPr>
        <w:tab/>
      </w:r>
      <w:r w:rsidRPr="00186126">
        <w:rPr>
          <w:rFonts w:ascii="Sylfaen" w:hAnsi="Sylfaen"/>
          <w:noProof/>
          <w:color w:val="auto"/>
          <w:sz w:val="24"/>
        </w:rPr>
        <w:t xml:space="preserve">Ընթացուղու օպերատորի կողմից նավիգացիոն կապարակնիքի հետ կապված գործողություններ կատարելու հարցումն ստանալու մասին ծանուցումն ստանալու դեպքում կատարվում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գործառնությունը (P.LS.06.OPR.019)։</w:t>
      </w:r>
    </w:p>
    <w:p w14:paraId="0840B361" w14:textId="77777777" w:rsidR="00805EBB" w:rsidRPr="00FF0E26" w:rsidRDefault="00805EBB" w:rsidP="00805EBB">
      <w:pPr>
        <w:pStyle w:val="af0"/>
        <w:widowControl w:val="0"/>
        <w:tabs>
          <w:tab w:val="left" w:pos="1134"/>
        </w:tabs>
        <w:spacing w:after="160"/>
        <w:ind w:firstLine="567"/>
        <w:rPr>
          <w:rFonts w:ascii="Sylfaen" w:hAnsi="Sylfaen"/>
          <w:noProof/>
          <w:color w:val="auto"/>
          <w:sz w:val="24"/>
        </w:rPr>
      </w:pPr>
    </w:p>
    <w:p w14:paraId="352E4091" w14:textId="77777777"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73.</w:t>
      </w:r>
      <w:r w:rsidR="00805EBB" w:rsidRPr="00FF0E26">
        <w:rPr>
          <w:rFonts w:ascii="Sylfaen" w:hAnsi="Sylfaen"/>
          <w:noProof/>
          <w:color w:val="auto"/>
          <w:sz w:val="24"/>
        </w:rPr>
        <w:tab/>
      </w:r>
      <w:r w:rsidRPr="00186126">
        <w:rPr>
          <w:rFonts w:ascii="Sylfaen" w:hAnsi="Sylfaen"/>
          <w:noProof/>
          <w:color w:val="auto"/>
          <w:sz w:val="24"/>
        </w:rPr>
        <w:t>Եթե փոխադրման հետագծման օպերատորը համընկնում է նավիգացիոն կապարակնիքի գրանցման օպերատորի հետ, ապա կատարվում է «Ընթացուղու օպերատորի՝ նավիգացիոն կապարակնիքի հետ կապված գործողություններ կատարելու հարցման մշակում փոխադրման հետագծման օպերատորի կողմից» գործառնությունը (P.LS.06.OPR.020), որի ընթացքում կատարվում են նավիգացիոն կապարակնիքի հետ կապված հարցված գործողություններ՝ այն անդամ պետության ազգային օպերատորի տեղեկատվական համակարգի օգտագործմամբ, որի տարածքում գրանցված է փոխադրման հետագծման օպերատորը։</w:t>
      </w:r>
    </w:p>
    <w:p w14:paraId="4A6FDA95" w14:textId="5E98574A"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74.</w:t>
      </w:r>
      <w:r w:rsidR="00805EBB" w:rsidRPr="00805EBB">
        <w:rPr>
          <w:rFonts w:ascii="Sylfaen" w:hAnsi="Sylfaen"/>
          <w:noProof/>
          <w:color w:val="auto"/>
          <w:sz w:val="24"/>
        </w:rPr>
        <w:tab/>
      </w:r>
      <w:r w:rsidRPr="00186126">
        <w:rPr>
          <w:rFonts w:ascii="Sylfaen" w:hAnsi="Sylfaen"/>
          <w:noProof/>
          <w:color w:val="auto"/>
          <w:sz w:val="24"/>
        </w:rPr>
        <w:t>Եթե փոխադրման հետագծման օպերատորը չի համընկնում նավիգացիոն կապարակնիքի գրանցման օպերատորի հետ, ապա փոխադրման հետագծման օպերատորը կատարում է «Ընթացուղու օպերատորի՝ նավիգացիոն կապարակնիքի հետ կապված գործողություններ կատարելու հարցման փոխանցում գրանցման օպերատորին» գործառնությունը (P.LS.06.OPR.021), որի շրջանակներում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համապատասխան հարցումը, ընդ որում՝ օգտագործելով ընթացուղու օպերատորից ստացված հարցումից տեղեկությունները («Փոխադրման հետագծման օպերատորի կողմից նավիգացիոն կապարակնիքի հետ կապված գործողությունների կատարման հարցման ընդունում ընթացուղու օպերատորից» գործառնություն (P.LS.06.OPR.018))։ </w:t>
      </w:r>
    </w:p>
    <w:p w14:paraId="40217326" w14:textId="367090DA"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75.</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գրանցման օպերատորի կողմից ստանալու դեպքում կատարվում է «Ընթացուղու օպերատորի՝ նավիգացիոն կապարակնիքի հետ կապված գործողություններ կատարելու հարցման ընդունում գրանցման օպերատորի կողմից» գործառնությունը (P.LS.06.OPR.022), որի կատարման ընթացքում գրանցման օպերատորն իրականացնում է նավիգացիոն կապարակնիքի հետ կապված գործողություններ կատարելու հարցման ընդունում,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հարցումն ստանալու մասին ծանուցումը։</w:t>
      </w:r>
    </w:p>
    <w:p w14:paraId="5E4B5DA8" w14:textId="01CD9110"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76.</w:t>
      </w:r>
      <w:r w:rsidR="00805EBB" w:rsidRPr="00805EBB">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հարցումն ստանալու մասին ծանուցումը փոխադրման հետագծման օպերատորի կողմից ստանալու դեպքում կատարվում է «Ընթացուղու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(P.LS.06.OPR.023)։</w:t>
      </w:r>
    </w:p>
    <w:p w14:paraId="0C54E29B" w14:textId="181C407D"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77.</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գրանցման օպերատորի կողմից ստանալու արդյունքներով կատարվում է «Ընթացուղու օպերատորի՝ նավիգացիոն կապարակնիքի հետ կապված գործողություններ կատարելու հարցման մշակում գրանցման օպերատորի կողմից» գործառնությունը (P.LS.06.OPR.024), որի կատարման ընթացքում գրանցման օպերատորը կատարում է հարցված գործողությունները,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արդյունքը պարունակող ծանուցումը։</w:t>
      </w:r>
    </w:p>
    <w:p w14:paraId="2F860F5A" w14:textId="77777777"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78.</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արդյունքի մասին ծանուցումը փոխադրման հետագծման օպերատորի կողմից ստանալու դեպքում կատարվում է «Փոխադրման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գործառնությունը (P.LS.06.OPR.025)։</w:t>
      </w:r>
    </w:p>
    <w:p w14:paraId="4507CEA1" w14:textId="458BB1E8" w:rsidR="005B1D79" w:rsidRPr="00FF0E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79.</w:t>
      </w:r>
      <w:r w:rsidR="00805EBB" w:rsidRPr="00805EBB">
        <w:rPr>
          <w:rFonts w:ascii="Sylfaen" w:hAnsi="Sylfaen"/>
          <w:noProof/>
          <w:color w:val="auto"/>
          <w:sz w:val="24"/>
        </w:rPr>
        <w:tab/>
      </w:r>
      <w:r w:rsidRPr="00186126">
        <w:rPr>
          <w:rFonts w:ascii="Sylfaen" w:hAnsi="Sylfaen"/>
          <w:noProof/>
          <w:color w:val="auto"/>
          <w:sz w:val="24"/>
        </w:rPr>
        <w:t>«Փոխադրման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 գործառնությունը (P.LS.06.OPR.026) կատարելիս իրականացվում է նավիգացիոն կապարակնիքի հետ կապված գործողություններ կատարելու արդյունքի մասին ծանուցման ձ</w:t>
      </w:r>
      <w:r w:rsidR="00F76274">
        <w:rPr>
          <w:rFonts w:ascii="Sylfaen" w:hAnsi="Sylfaen"/>
          <w:noProof/>
          <w:color w:val="auto"/>
          <w:sz w:val="24"/>
        </w:rPr>
        <w:t>և</w:t>
      </w:r>
      <w:r w:rsidRPr="00186126">
        <w:rPr>
          <w:rFonts w:ascii="Sylfaen" w:hAnsi="Sylfaen"/>
          <w:noProof/>
          <w:color w:val="auto"/>
          <w:sz w:val="24"/>
        </w:rPr>
        <w:t xml:space="preserve">ավորումը </w:t>
      </w:r>
      <w:r w:rsidR="00F76274">
        <w:rPr>
          <w:rFonts w:ascii="Sylfaen" w:hAnsi="Sylfaen"/>
          <w:noProof/>
          <w:color w:val="auto"/>
          <w:sz w:val="24"/>
        </w:rPr>
        <w:t>և</w:t>
      </w:r>
      <w:r w:rsidRPr="00186126">
        <w:rPr>
          <w:rFonts w:ascii="Sylfaen" w:hAnsi="Sylfaen"/>
          <w:noProof/>
          <w:color w:val="auto"/>
          <w:sz w:val="24"/>
        </w:rPr>
        <w:t xml:space="preserve"> դրա փոխանցումն ընթացուղու օպերատորին։</w:t>
      </w:r>
      <w:bookmarkStart w:id="65" w:name="_Hlk180518435"/>
    </w:p>
    <w:p w14:paraId="578ED5A5" w14:textId="77777777" w:rsidR="00805EBB" w:rsidRPr="00FF0E26" w:rsidRDefault="00805EBB" w:rsidP="00805EBB">
      <w:pPr>
        <w:pStyle w:val="af0"/>
        <w:widowControl w:val="0"/>
        <w:tabs>
          <w:tab w:val="left" w:pos="1134"/>
        </w:tabs>
        <w:spacing w:after="160"/>
        <w:ind w:firstLine="567"/>
        <w:rPr>
          <w:rFonts w:ascii="Sylfaen" w:hAnsi="Sylfaen"/>
          <w:noProof/>
          <w:color w:val="auto"/>
          <w:sz w:val="24"/>
        </w:rPr>
      </w:pPr>
    </w:p>
    <w:p w14:paraId="1DA70F02" w14:textId="561644FD" w:rsidR="005B1D79" w:rsidRPr="00186126" w:rsidRDefault="005B1D79" w:rsidP="00805EBB">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Ծանուցումը ձ</w:t>
      </w:r>
      <w:r w:rsidR="00F76274">
        <w:rPr>
          <w:rFonts w:ascii="Sylfaen" w:hAnsi="Sylfaen"/>
          <w:noProof/>
          <w:color w:val="auto"/>
          <w:sz w:val="24"/>
        </w:rPr>
        <w:t>և</w:t>
      </w:r>
      <w:r w:rsidRPr="00186126">
        <w:rPr>
          <w:rFonts w:ascii="Sylfaen" w:hAnsi="Sylfaen"/>
          <w:noProof/>
          <w:color w:val="auto"/>
          <w:sz w:val="24"/>
        </w:rPr>
        <w:t>ավորելիս օգտագործվում են այն տեղեկությունները, որոնք ստացվել են «Ընթացուղու օպերատորի՝ նավիգացիոն կապարակնիքի հետ կապված գործողություններ կատարելու հարցման մշակում փոխադրման հետագծման օպերատորի կողմից» գործառնությունը (P.LS.06.OPR.020) կամ «Փոխադրման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գործառնությունը (P.LS.06.OPR.025) կատարելիս։</w:t>
      </w:r>
    </w:p>
    <w:p w14:paraId="2CF78111" w14:textId="4D71C1ED"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80.</w:t>
      </w:r>
      <w:r w:rsidR="00805EBB" w:rsidRPr="00805EBB">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արդյունքի մասին ծանուցումն ընթացուղու օպերատորի կողմից ստանալու դեպքում կատարվում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գործառնությունը (P.LS.06.OPR.027)։</w:t>
      </w:r>
    </w:p>
    <w:bookmarkEnd w:id="63"/>
    <w:p w14:paraId="2E1F2BA3" w14:textId="70AC0E63"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81.</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ընթացուղու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.005) կատարման արդյունքներն են գրանցման օպերատորի (փոխադրման հետագծման օպերատորի) կողմից նավիգացիոն կապարակնիքի հետ կապված հարցված գործուղությունների կատարումը, ընթացուղու օպերատորի կողմից նավիգացիոն կապարակնիքի հետ կապված գործողություններ կատարելու արդյունքի մասին ծանուցման ընդունումը </w:t>
      </w:r>
      <w:r w:rsidR="00F76274">
        <w:rPr>
          <w:rFonts w:ascii="Sylfaen" w:hAnsi="Sylfaen"/>
          <w:noProof/>
          <w:color w:val="auto"/>
          <w:sz w:val="24"/>
        </w:rPr>
        <w:t>և</w:t>
      </w:r>
      <w:r w:rsidRPr="00186126">
        <w:rPr>
          <w:rFonts w:ascii="Sylfaen" w:hAnsi="Sylfaen"/>
          <w:noProof/>
          <w:color w:val="auto"/>
          <w:sz w:val="24"/>
        </w:rPr>
        <w:t xml:space="preserve"> մշակումը։</w:t>
      </w:r>
    </w:p>
    <w:bookmarkEnd w:id="64"/>
    <w:p w14:paraId="7CD9EA79" w14:textId="77777777"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82.</w:t>
      </w:r>
      <w:r w:rsidR="00805EBB" w:rsidRPr="00805EBB">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ընթացուղու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.005) շրջանակներում կատարվող՝ ընդհանուր գործընթացի գործառնությունների ցանկը բերված է 30-րդ աղյուսակում։</w:t>
      </w:r>
    </w:p>
    <w:p w14:paraId="4F051121" w14:textId="77777777" w:rsidR="005B1D79" w:rsidRPr="00186126" w:rsidRDefault="00805EBB"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30</w:t>
      </w:r>
    </w:p>
    <w:p w14:paraId="106EEB7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վերաբերյալ ընթացուղու օպերատորի կողմից հարցում»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.005)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186126" w14:paraId="79B50017" w14:textId="77777777" w:rsidTr="00805EBB">
        <w:trPr>
          <w:tblHeader/>
        </w:trPr>
        <w:tc>
          <w:tcPr>
            <w:tcW w:w="2404" w:type="dxa"/>
          </w:tcPr>
          <w:p w14:paraId="0A4D05B6" w14:textId="77777777" w:rsidR="005B1D79" w:rsidRPr="00186126" w:rsidRDefault="005B1D79" w:rsidP="000A4C8F">
            <w:pPr>
              <w:pStyle w:val="a5"/>
              <w:keepNext w:val="0"/>
              <w:keepLines w:val="0"/>
              <w:widowControl w:val="0"/>
              <w:spacing w:after="120"/>
              <w:rPr>
                <w:rFonts w:ascii="Sylfaen" w:hAnsi="Sylfaen"/>
                <w:color w:val="auto"/>
                <w:sz w:val="20"/>
                <w:szCs w:val="20"/>
              </w:rPr>
            </w:pPr>
            <w:bookmarkStart w:id="66" w:name="_Hlk166516900"/>
            <w:r w:rsidRPr="00186126">
              <w:rPr>
                <w:rFonts w:ascii="Sylfaen" w:hAnsi="Sylfaen"/>
                <w:color w:val="auto"/>
                <w:sz w:val="20"/>
                <w:szCs w:val="20"/>
              </w:rPr>
              <w:t>Ծածկագրային նշագիրը</w:t>
            </w:r>
          </w:p>
        </w:tc>
        <w:tc>
          <w:tcPr>
            <w:tcW w:w="4014" w:type="dxa"/>
          </w:tcPr>
          <w:p w14:paraId="47E0CECA"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Անվանումը</w:t>
            </w:r>
          </w:p>
        </w:tc>
        <w:tc>
          <w:tcPr>
            <w:tcW w:w="2938" w:type="dxa"/>
          </w:tcPr>
          <w:p w14:paraId="1669F3A7"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Նկարագրությունը</w:t>
            </w:r>
          </w:p>
        </w:tc>
      </w:tr>
      <w:tr w:rsidR="005B1D79" w:rsidRPr="00186126" w14:paraId="22E459BE" w14:textId="77777777" w:rsidTr="00805EBB">
        <w:trPr>
          <w:tblHeader/>
        </w:trPr>
        <w:tc>
          <w:tcPr>
            <w:tcW w:w="2404" w:type="dxa"/>
          </w:tcPr>
          <w:p w14:paraId="2FD17BED"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1</w:t>
            </w:r>
          </w:p>
        </w:tc>
        <w:tc>
          <w:tcPr>
            <w:tcW w:w="4014" w:type="dxa"/>
          </w:tcPr>
          <w:p w14:paraId="128BF975"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2</w:t>
            </w:r>
          </w:p>
        </w:tc>
        <w:tc>
          <w:tcPr>
            <w:tcW w:w="2938" w:type="dxa"/>
          </w:tcPr>
          <w:p w14:paraId="1EEDC67D"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3</w:t>
            </w:r>
          </w:p>
        </w:tc>
      </w:tr>
      <w:tr w:rsidR="005B1D79" w:rsidRPr="00186126" w14:paraId="3DA023AD" w14:textId="77777777" w:rsidTr="000A4C8F">
        <w:tc>
          <w:tcPr>
            <w:tcW w:w="2404" w:type="dxa"/>
            <w:tcBorders>
              <w:top w:val="single" w:sz="4" w:space="0" w:color="auto"/>
              <w:bottom w:val="single" w:sz="4" w:space="0" w:color="auto"/>
            </w:tcBorders>
          </w:tcPr>
          <w:p w14:paraId="2D538792"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P.LS.06.OPR.017</w:t>
            </w:r>
          </w:p>
        </w:tc>
        <w:tc>
          <w:tcPr>
            <w:tcW w:w="4014" w:type="dxa"/>
            <w:tcBorders>
              <w:top w:val="single" w:sz="4" w:space="0" w:color="auto"/>
              <w:bottom w:val="single" w:sz="4" w:space="0" w:color="auto"/>
            </w:tcBorders>
          </w:tcPr>
          <w:p w14:paraId="7884B2B1"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կողմից նավիգացիոն կապարակնիքի հետ կապված գործողությունների կատարման հարցման փոխանցում փոխադրման հետագծման օպերատորին</w:t>
            </w:r>
          </w:p>
        </w:tc>
        <w:tc>
          <w:tcPr>
            <w:tcW w:w="2938" w:type="dxa"/>
            <w:tcBorders>
              <w:top w:val="single" w:sz="4" w:space="0" w:color="auto"/>
              <w:bottom w:val="single" w:sz="4" w:space="0" w:color="auto"/>
            </w:tcBorders>
          </w:tcPr>
          <w:p w14:paraId="15C83B85"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31-րդ աղյուսակում</w:t>
            </w:r>
          </w:p>
        </w:tc>
      </w:tr>
      <w:tr w:rsidR="005B1D79" w:rsidRPr="00186126" w14:paraId="63F7B26A" w14:textId="77777777" w:rsidTr="000A4C8F">
        <w:tc>
          <w:tcPr>
            <w:tcW w:w="2404" w:type="dxa"/>
            <w:tcBorders>
              <w:top w:val="single" w:sz="4" w:space="0" w:color="auto"/>
              <w:bottom w:val="single" w:sz="4" w:space="0" w:color="auto"/>
            </w:tcBorders>
          </w:tcPr>
          <w:p w14:paraId="43856CD4"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P.LS.06.OPR.018</w:t>
            </w:r>
          </w:p>
        </w:tc>
        <w:tc>
          <w:tcPr>
            <w:tcW w:w="4014" w:type="dxa"/>
            <w:tcBorders>
              <w:top w:val="single" w:sz="4" w:space="0" w:color="auto"/>
              <w:bottom w:val="single" w:sz="4" w:space="0" w:color="auto"/>
            </w:tcBorders>
          </w:tcPr>
          <w:p w14:paraId="70ACD7B4"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հետագծման օպերատորի կողմից նավիգացիոն կապարակնիքի հետ կապված գործողություններ կատարելու հարցման ընդունում ընթացուղու օպերատորից</w:t>
            </w:r>
          </w:p>
        </w:tc>
        <w:tc>
          <w:tcPr>
            <w:tcW w:w="2938" w:type="dxa"/>
            <w:tcBorders>
              <w:top w:val="single" w:sz="4" w:space="0" w:color="auto"/>
              <w:bottom w:val="single" w:sz="4" w:space="0" w:color="auto"/>
            </w:tcBorders>
          </w:tcPr>
          <w:p w14:paraId="31DC1AAA"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32-րդ աղյուսակում</w:t>
            </w:r>
          </w:p>
        </w:tc>
      </w:tr>
      <w:tr w:rsidR="005B1D79" w:rsidRPr="00186126" w14:paraId="24E5D126" w14:textId="77777777" w:rsidTr="000A4C8F">
        <w:tc>
          <w:tcPr>
            <w:tcW w:w="2404" w:type="dxa"/>
            <w:tcBorders>
              <w:top w:val="single" w:sz="4" w:space="0" w:color="auto"/>
              <w:bottom w:val="single" w:sz="4" w:space="0" w:color="auto"/>
            </w:tcBorders>
          </w:tcPr>
          <w:p w14:paraId="3084715D"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P.LS.06.OPR.019</w:t>
            </w:r>
          </w:p>
        </w:tc>
        <w:tc>
          <w:tcPr>
            <w:tcW w:w="4014" w:type="dxa"/>
            <w:tcBorders>
              <w:top w:val="single" w:sz="4" w:space="0" w:color="auto"/>
              <w:bottom w:val="single" w:sz="4" w:space="0" w:color="auto"/>
            </w:tcBorders>
          </w:tcPr>
          <w:p w14:paraId="63FDC2FE" w14:textId="00D4D3D3"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rPr>
              <w:t>և</w:t>
            </w:r>
            <w:r w:rsidRPr="00186126">
              <w:rPr>
                <w:rFonts w:ascii="Sylfaen" w:hAnsi="Sylfaen"/>
                <w:noProof/>
                <w:color w:val="auto"/>
                <w:sz w:val="20"/>
              </w:rPr>
              <w:t xml:space="preserve"> մշակում ընթացուղու օպերատորի կողմից</w:t>
            </w:r>
          </w:p>
        </w:tc>
        <w:tc>
          <w:tcPr>
            <w:tcW w:w="2938" w:type="dxa"/>
            <w:tcBorders>
              <w:top w:val="single" w:sz="4" w:space="0" w:color="auto"/>
              <w:bottom w:val="single" w:sz="4" w:space="0" w:color="auto"/>
            </w:tcBorders>
          </w:tcPr>
          <w:p w14:paraId="192E6BAF"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33-րդ աղյուսակում</w:t>
            </w:r>
          </w:p>
        </w:tc>
      </w:tr>
      <w:tr w:rsidR="005B1D79" w:rsidRPr="00186126" w14:paraId="37E25567" w14:textId="77777777" w:rsidTr="000A4C8F">
        <w:tc>
          <w:tcPr>
            <w:tcW w:w="2404" w:type="dxa"/>
            <w:tcBorders>
              <w:top w:val="single" w:sz="4" w:space="0" w:color="auto"/>
              <w:bottom w:val="single" w:sz="4" w:space="0" w:color="auto"/>
            </w:tcBorders>
          </w:tcPr>
          <w:p w14:paraId="1F95579A"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P.LS.06.OPR.020</w:t>
            </w:r>
          </w:p>
        </w:tc>
        <w:tc>
          <w:tcPr>
            <w:tcW w:w="4014" w:type="dxa"/>
            <w:tcBorders>
              <w:top w:val="single" w:sz="4" w:space="0" w:color="auto"/>
              <w:bottom w:val="single" w:sz="4" w:space="0" w:color="auto"/>
            </w:tcBorders>
          </w:tcPr>
          <w:p w14:paraId="3F4E7CA5"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նավիգացիոն կապարակնիքի հետ կապված գործողություններ կատարելու հարցման մշակում փոխադրման հետագծման օպերատորի կողմից</w:t>
            </w:r>
          </w:p>
        </w:tc>
        <w:tc>
          <w:tcPr>
            <w:tcW w:w="2938" w:type="dxa"/>
            <w:tcBorders>
              <w:top w:val="single" w:sz="4" w:space="0" w:color="auto"/>
              <w:bottom w:val="single" w:sz="4" w:space="0" w:color="auto"/>
            </w:tcBorders>
          </w:tcPr>
          <w:p w14:paraId="4110ADA4"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34-րդ աղյուսակում</w:t>
            </w:r>
          </w:p>
        </w:tc>
      </w:tr>
      <w:tr w:rsidR="005B1D79" w:rsidRPr="00186126" w14:paraId="02ED265C" w14:textId="77777777" w:rsidTr="000A4C8F">
        <w:tc>
          <w:tcPr>
            <w:tcW w:w="2404" w:type="dxa"/>
            <w:tcBorders>
              <w:top w:val="single" w:sz="4" w:space="0" w:color="auto"/>
              <w:bottom w:val="single" w:sz="4" w:space="0" w:color="auto"/>
            </w:tcBorders>
          </w:tcPr>
          <w:p w14:paraId="00F32EAF"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P.LS.06.OPR.021</w:t>
            </w:r>
          </w:p>
        </w:tc>
        <w:tc>
          <w:tcPr>
            <w:tcW w:w="4014" w:type="dxa"/>
            <w:tcBorders>
              <w:top w:val="single" w:sz="4" w:space="0" w:color="auto"/>
              <w:bottom w:val="single" w:sz="4" w:space="0" w:color="auto"/>
            </w:tcBorders>
          </w:tcPr>
          <w:p w14:paraId="0C529006"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նավիգացիոն կապարակնիքի հետ կապված գործողություններ կատարելու հարցման փոխանցում գրանցման օպերատորին</w:t>
            </w:r>
          </w:p>
        </w:tc>
        <w:tc>
          <w:tcPr>
            <w:tcW w:w="2938" w:type="dxa"/>
            <w:tcBorders>
              <w:top w:val="single" w:sz="4" w:space="0" w:color="auto"/>
              <w:bottom w:val="single" w:sz="4" w:space="0" w:color="auto"/>
            </w:tcBorders>
          </w:tcPr>
          <w:p w14:paraId="566BDC3E"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35-րդ աղյուսակում</w:t>
            </w:r>
          </w:p>
        </w:tc>
      </w:tr>
      <w:tr w:rsidR="005B1D79" w:rsidRPr="00186126" w14:paraId="3613A0D3" w14:textId="77777777" w:rsidTr="000A4C8F">
        <w:tc>
          <w:tcPr>
            <w:tcW w:w="2404" w:type="dxa"/>
            <w:tcBorders>
              <w:top w:val="single" w:sz="4" w:space="0" w:color="auto"/>
              <w:bottom w:val="single" w:sz="4" w:space="0" w:color="auto"/>
            </w:tcBorders>
          </w:tcPr>
          <w:p w14:paraId="5EE53B89"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P.LS.06.OPR.022</w:t>
            </w:r>
          </w:p>
        </w:tc>
        <w:tc>
          <w:tcPr>
            <w:tcW w:w="4014" w:type="dxa"/>
            <w:tcBorders>
              <w:top w:val="single" w:sz="4" w:space="0" w:color="auto"/>
              <w:bottom w:val="single" w:sz="4" w:space="0" w:color="auto"/>
            </w:tcBorders>
          </w:tcPr>
          <w:p w14:paraId="1B29E5BE"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նավիգացիոն կապարակնիքի հետ կապված գործողություններ կատարելու հարցման ընդունում գրանցման օպերատորի կողմից</w:t>
            </w:r>
          </w:p>
        </w:tc>
        <w:tc>
          <w:tcPr>
            <w:tcW w:w="2938" w:type="dxa"/>
            <w:tcBorders>
              <w:top w:val="single" w:sz="4" w:space="0" w:color="auto"/>
              <w:bottom w:val="single" w:sz="4" w:space="0" w:color="auto"/>
            </w:tcBorders>
          </w:tcPr>
          <w:p w14:paraId="315F74E1"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36-րդ աղյուսակում</w:t>
            </w:r>
          </w:p>
        </w:tc>
      </w:tr>
      <w:tr w:rsidR="005B1D79" w:rsidRPr="00186126" w14:paraId="64F10F50" w14:textId="77777777" w:rsidTr="000A4C8F">
        <w:tc>
          <w:tcPr>
            <w:tcW w:w="2404" w:type="dxa"/>
            <w:tcBorders>
              <w:top w:val="single" w:sz="4" w:space="0" w:color="auto"/>
              <w:bottom w:val="single" w:sz="4" w:space="0" w:color="auto"/>
            </w:tcBorders>
          </w:tcPr>
          <w:p w14:paraId="2A0D8443"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P.LS.06.OPR.023</w:t>
            </w:r>
          </w:p>
        </w:tc>
        <w:tc>
          <w:tcPr>
            <w:tcW w:w="4014" w:type="dxa"/>
            <w:tcBorders>
              <w:top w:val="single" w:sz="4" w:space="0" w:color="auto"/>
              <w:bottom w:val="single" w:sz="4" w:space="0" w:color="auto"/>
            </w:tcBorders>
          </w:tcPr>
          <w:p w14:paraId="6397CE5D" w14:textId="4166621A"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color w:val="auto"/>
                <w:sz w:val="20"/>
              </w:rPr>
              <w:t>և</w:t>
            </w:r>
            <w:r w:rsidRPr="00186126">
              <w:rPr>
                <w:rFonts w:ascii="Sylfaen" w:hAnsi="Sylfaen"/>
                <w:noProof/>
                <w:color w:val="auto"/>
                <w:sz w:val="20"/>
              </w:rPr>
              <w:t xml:space="preserve"> մշակում</w:t>
            </w:r>
          </w:p>
        </w:tc>
        <w:tc>
          <w:tcPr>
            <w:tcW w:w="2938" w:type="dxa"/>
            <w:tcBorders>
              <w:top w:val="single" w:sz="4" w:space="0" w:color="auto"/>
              <w:bottom w:val="single" w:sz="4" w:space="0" w:color="auto"/>
            </w:tcBorders>
          </w:tcPr>
          <w:p w14:paraId="51D49F5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37-րդ աղյուսակում</w:t>
            </w:r>
          </w:p>
        </w:tc>
      </w:tr>
      <w:tr w:rsidR="005B1D79" w:rsidRPr="00186126" w14:paraId="41943081" w14:textId="77777777" w:rsidTr="000A4C8F">
        <w:tc>
          <w:tcPr>
            <w:tcW w:w="2404" w:type="dxa"/>
            <w:tcBorders>
              <w:top w:val="single" w:sz="4" w:space="0" w:color="auto"/>
              <w:bottom w:val="single" w:sz="4" w:space="0" w:color="auto"/>
            </w:tcBorders>
          </w:tcPr>
          <w:p w14:paraId="0EE559F1"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lastRenderedPageBreak/>
              <w:t>P.LS.06.OPR.024</w:t>
            </w:r>
          </w:p>
        </w:tc>
        <w:tc>
          <w:tcPr>
            <w:tcW w:w="4014" w:type="dxa"/>
            <w:tcBorders>
              <w:top w:val="single" w:sz="4" w:space="0" w:color="auto"/>
              <w:bottom w:val="single" w:sz="4" w:space="0" w:color="auto"/>
            </w:tcBorders>
          </w:tcPr>
          <w:p w14:paraId="0FB818EB"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նավիգացիոն կապարակնիքի հետ կապված գործողություններ կատարելու հարցման մշակում գրանցման օպերատորի կողմից</w:t>
            </w:r>
          </w:p>
        </w:tc>
        <w:tc>
          <w:tcPr>
            <w:tcW w:w="2938" w:type="dxa"/>
            <w:tcBorders>
              <w:top w:val="single" w:sz="4" w:space="0" w:color="auto"/>
              <w:bottom w:val="single" w:sz="4" w:space="0" w:color="auto"/>
            </w:tcBorders>
          </w:tcPr>
          <w:p w14:paraId="24A0A2D9"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38-րդ աղյուսակում</w:t>
            </w:r>
          </w:p>
        </w:tc>
      </w:tr>
      <w:tr w:rsidR="005B1D79" w:rsidRPr="00186126" w14:paraId="062813FA" w14:textId="77777777" w:rsidTr="000A4C8F">
        <w:tc>
          <w:tcPr>
            <w:tcW w:w="2404" w:type="dxa"/>
            <w:tcBorders>
              <w:top w:val="single" w:sz="4" w:space="0" w:color="auto"/>
              <w:bottom w:val="single" w:sz="4" w:space="0" w:color="auto"/>
            </w:tcBorders>
          </w:tcPr>
          <w:p w14:paraId="6D159E40"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P.LS.06.OPR.025</w:t>
            </w:r>
          </w:p>
        </w:tc>
        <w:tc>
          <w:tcPr>
            <w:tcW w:w="4014" w:type="dxa"/>
            <w:tcBorders>
              <w:top w:val="single" w:sz="4" w:space="0" w:color="auto"/>
              <w:bottom w:val="single" w:sz="4" w:space="0" w:color="auto"/>
            </w:tcBorders>
          </w:tcPr>
          <w:p w14:paraId="7164F1D6"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w:t>
            </w:r>
          </w:p>
        </w:tc>
        <w:tc>
          <w:tcPr>
            <w:tcW w:w="2938" w:type="dxa"/>
            <w:tcBorders>
              <w:top w:val="single" w:sz="4" w:space="0" w:color="auto"/>
              <w:bottom w:val="single" w:sz="4" w:space="0" w:color="auto"/>
            </w:tcBorders>
          </w:tcPr>
          <w:p w14:paraId="489E90DC"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39-րդ աղյուսակում</w:t>
            </w:r>
          </w:p>
        </w:tc>
      </w:tr>
      <w:tr w:rsidR="005B1D79" w:rsidRPr="00186126" w14:paraId="6AF28800" w14:textId="77777777" w:rsidTr="000A4C8F">
        <w:tc>
          <w:tcPr>
            <w:tcW w:w="2404" w:type="dxa"/>
            <w:tcBorders>
              <w:top w:val="single" w:sz="4" w:space="0" w:color="auto"/>
              <w:bottom w:val="single" w:sz="4" w:space="0" w:color="auto"/>
            </w:tcBorders>
          </w:tcPr>
          <w:p w14:paraId="4A931F4F"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P.LS.06.OPR.026</w:t>
            </w:r>
          </w:p>
        </w:tc>
        <w:tc>
          <w:tcPr>
            <w:tcW w:w="4014" w:type="dxa"/>
            <w:tcBorders>
              <w:top w:val="single" w:sz="4" w:space="0" w:color="auto"/>
              <w:bottom w:val="single" w:sz="4" w:space="0" w:color="auto"/>
            </w:tcBorders>
          </w:tcPr>
          <w:p w14:paraId="0924EA1A"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w:t>
            </w:r>
          </w:p>
        </w:tc>
        <w:tc>
          <w:tcPr>
            <w:tcW w:w="2938" w:type="dxa"/>
            <w:tcBorders>
              <w:top w:val="single" w:sz="4" w:space="0" w:color="auto"/>
              <w:bottom w:val="single" w:sz="4" w:space="0" w:color="auto"/>
            </w:tcBorders>
          </w:tcPr>
          <w:p w14:paraId="68359719"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40-րդ աղյուսակում</w:t>
            </w:r>
          </w:p>
        </w:tc>
      </w:tr>
      <w:tr w:rsidR="005B1D79" w:rsidRPr="00186126" w14:paraId="5D5A10E9" w14:textId="77777777" w:rsidTr="000A4C8F">
        <w:tc>
          <w:tcPr>
            <w:tcW w:w="2404" w:type="dxa"/>
            <w:tcBorders>
              <w:top w:val="single" w:sz="4" w:space="0" w:color="auto"/>
              <w:bottom w:val="single" w:sz="4" w:space="0" w:color="auto"/>
            </w:tcBorders>
          </w:tcPr>
          <w:p w14:paraId="755853BE"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P.LS.06.OPR.027</w:t>
            </w:r>
          </w:p>
        </w:tc>
        <w:tc>
          <w:tcPr>
            <w:tcW w:w="4014" w:type="dxa"/>
            <w:tcBorders>
              <w:top w:val="single" w:sz="4" w:space="0" w:color="auto"/>
              <w:bottom w:val="single" w:sz="4" w:space="0" w:color="auto"/>
            </w:tcBorders>
          </w:tcPr>
          <w:p w14:paraId="5891A804" w14:textId="7B078E65"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0"/>
              </w:rPr>
              <w:t>և</w:t>
            </w:r>
            <w:r w:rsidRPr="00186126">
              <w:rPr>
                <w:rFonts w:ascii="Sylfaen" w:hAnsi="Sylfaen"/>
                <w:color w:val="auto"/>
                <w:sz w:val="20"/>
              </w:rPr>
              <w:t xml:space="preserve"> մշակում ընթացուղու օպերատորի կողմից</w:t>
            </w:r>
          </w:p>
        </w:tc>
        <w:tc>
          <w:tcPr>
            <w:tcW w:w="2938" w:type="dxa"/>
            <w:tcBorders>
              <w:top w:val="single" w:sz="4" w:space="0" w:color="auto"/>
              <w:bottom w:val="single" w:sz="4" w:space="0" w:color="auto"/>
            </w:tcBorders>
          </w:tcPr>
          <w:p w14:paraId="66E7955D"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41-րդ աղյուսակում</w:t>
            </w:r>
          </w:p>
        </w:tc>
      </w:tr>
      <w:bookmarkEnd w:id="66"/>
    </w:tbl>
    <w:p w14:paraId="6347ABB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F9342A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31</w:t>
      </w:r>
    </w:p>
    <w:p w14:paraId="5F6FE856"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կողմից նավիգացիոն կապարակնիքի հետ կապված գործողություններ կատարելու հարցման փոխանցում փոխադրման հետագծման օպերատորին» գործառնության (P.LS.06.OPR.017)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0601F83E" w14:textId="77777777" w:rsidTr="00805EBB">
        <w:trPr>
          <w:tblHeader/>
        </w:trPr>
        <w:tc>
          <w:tcPr>
            <w:tcW w:w="1162" w:type="dxa"/>
          </w:tcPr>
          <w:p w14:paraId="633120E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6EC7385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6BC880C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00AFDCD" w14:textId="77777777" w:rsidTr="00805EBB">
        <w:trPr>
          <w:tblHeader/>
        </w:trPr>
        <w:tc>
          <w:tcPr>
            <w:tcW w:w="1162" w:type="dxa"/>
          </w:tcPr>
          <w:p w14:paraId="149D05D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66F4EB9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5CFF7A7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F631404" w14:textId="77777777" w:rsidTr="00805EBB">
        <w:tc>
          <w:tcPr>
            <w:tcW w:w="1162" w:type="dxa"/>
            <w:tcBorders>
              <w:bottom w:val="single" w:sz="4" w:space="0" w:color="auto"/>
            </w:tcBorders>
          </w:tcPr>
          <w:p w14:paraId="50B78CF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CA8DF3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65880CE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P.LS.06.OPR.017</w:t>
            </w:r>
          </w:p>
        </w:tc>
      </w:tr>
      <w:tr w:rsidR="005B1D79" w:rsidRPr="00186126" w14:paraId="427E64D2" w14:textId="77777777" w:rsidTr="00805EBB">
        <w:tc>
          <w:tcPr>
            <w:tcW w:w="1162" w:type="dxa"/>
            <w:tcBorders>
              <w:top w:val="single" w:sz="4" w:space="0" w:color="auto"/>
              <w:bottom w:val="single" w:sz="4" w:space="0" w:color="auto"/>
            </w:tcBorders>
          </w:tcPr>
          <w:p w14:paraId="0703B61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346D8BF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9A0378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օպերատորի կողմից նավիգացիոն կապարակնիքի հետ կապված գործողություններ կատարելու հարցման փոխանցում փոխադրման հետագծման օպերատորին</w:t>
            </w:r>
          </w:p>
        </w:tc>
      </w:tr>
      <w:tr w:rsidR="005B1D79" w:rsidRPr="00186126" w14:paraId="0A538CCB" w14:textId="77777777" w:rsidTr="00805EBB">
        <w:tc>
          <w:tcPr>
            <w:tcW w:w="1162" w:type="dxa"/>
            <w:tcBorders>
              <w:top w:val="single" w:sz="4" w:space="0" w:color="auto"/>
              <w:bottom w:val="single" w:sz="4" w:space="0" w:color="auto"/>
            </w:tcBorders>
          </w:tcPr>
          <w:p w14:paraId="05EEAA0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2FFD8AF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2CC7DC1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w:t>
            </w:r>
          </w:p>
        </w:tc>
      </w:tr>
      <w:tr w:rsidR="005B1D79" w:rsidRPr="00186126" w14:paraId="14771D1E" w14:textId="77777777" w:rsidTr="00805EBB">
        <w:tc>
          <w:tcPr>
            <w:tcW w:w="1162" w:type="dxa"/>
            <w:tcBorders>
              <w:top w:val="single" w:sz="4" w:space="0" w:color="auto"/>
              <w:bottom w:val="single" w:sz="4" w:space="0" w:color="auto"/>
            </w:tcBorders>
          </w:tcPr>
          <w:p w14:paraId="424CF5D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1D7F94B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2781980"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կապարակնքման տարրի անջատման անհրաժեշտության դեպքում</w:t>
            </w:r>
          </w:p>
        </w:tc>
      </w:tr>
      <w:tr w:rsidR="005B1D79" w:rsidRPr="00186126" w14:paraId="2CDEBD9F" w14:textId="77777777" w:rsidTr="00805EBB">
        <w:tc>
          <w:tcPr>
            <w:tcW w:w="1162" w:type="dxa"/>
            <w:tcBorders>
              <w:top w:val="single" w:sz="4" w:space="0" w:color="auto"/>
              <w:bottom w:val="single" w:sz="4" w:space="0" w:color="auto"/>
            </w:tcBorders>
          </w:tcPr>
          <w:p w14:paraId="38A4C4AB"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2419938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043CD5B2" w14:textId="23021DD0"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40E3AE7D" w14:textId="77777777" w:rsidTr="00805EBB">
        <w:tc>
          <w:tcPr>
            <w:tcW w:w="1162" w:type="dxa"/>
            <w:tcBorders>
              <w:top w:val="single" w:sz="4" w:space="0" w:color="auto"/>
              <w:bottom w:val="single" w:sz="4" w:space="0" w:color="auto"/>
            </w:tcBorders>
          </w:tcPr>
          <w:p w14:paraId="781D39D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1440554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031467ED" w14:textId="73039990"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70CECDC2" w14:textId="77777777" w:rsidTr="00805EBB">
        <w:tc>
          <w:tcPr>
            <w:tcW w:w="1162" w:type="dxa"/>
            <w:tcBorders>
              <w:top w:val="single" w:sz="4" w:space="0" w:color="auto"/>
            </w:tcBorders>
          </w:tcPr>
          <w:p w14:paraId="79A9BE8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7FFE94E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4A3891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ուղարկվել է փոխադրման հետագծման օպերատորին</w:t>
            </w:r>
          </w:p>
        </w:tc>
      </w:tr>
    </w:tbl>
    <w:p w14:paraId="48B8713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6DCB1A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32</w:t>
      </w:r>
    </w:p>
    <w:p w14:paraId="3B996AD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օպերատորի կողմից նավիգացիոն կապարակնիքի հետ կապված գործողություններ կատարելու հարցման ընդունում ընթացուղու օպերատորից» գործառնության (P.LS.06.OPR.018)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9EB9B87" w14:textId="77777777" w:rsidTr="00805EBB">
        <w:trPr>
          <w:tblHeader/>
        </w:trPr>
        <w:tc>
          <w:tcPr>
            <w:tcW w:w="1162" w:type="dxa"/>
          </w:tcPr>
          <w:p w14:paraId="07A4223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3EC100E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0D4C79D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8249D0F" w14:textId="77777777" w:rsidTr="00805EBB">
        <w:trPr>
          <w:tblHeader/>
        </w:trPr>
        <w:tc>
          <w:tcPr>
            <w:tcW w:w="1162" w:type="dxa"/>
          </w:tcPr>
          <w:p w14:paraId="6EBA632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7F79E81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2C8B06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D822F84" w14:textId="77777777" w:rsidTr="00805EBB">
        <w:tc>
          <w:tcPr>
            <w:tcW w:w="1162" w:type="dxa"/>
            <w:tcBorders>
              <w:bottom w:val="single" w:sz="4" w:space="0" w:color="auto"/>
            </w:tcBorders>
          </w:tcPr>
          <w:p w14:paraId="5FAA3E6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128491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2187B04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P.LS.06.OPR.018</w:t>
            </w:r>
          </w:p>
        </w:tc>
      </w:tr>
      <w:tr w:rsidR="005B1D79" w:rsidRPr="00186126" w14:paraId="2E98FAF3" w14:textId="77777777" w:rsidTr="00805EBB">
        <w:tc>
          <w:tcPr>
            <w:tcW w:w="1162" w:type="dxa"/>
            <w:tcBorders>
              <w:top w:val="single" w:sz="4" w:space="0" w:color="auto"/>
              <w:bottom w:val="single" w:sz="4" w:space="0" w:color="auto"/>
            </w:tcBorders>
          </w:tcPr>
          <w:p w14:paraId="3665BCB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780653C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25C9178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օպերատորի կողմից նավիգացիոն կապարակնիքի հետ կապված գործողություններ կատարելու հարցման ընդունում ընթացուղու օպերատորից</w:t>
            </w:r>
          </w:p>
        </w:tc>
      </w:tr>
      <w:tr w:rsidR="005B1D79" w:rsidRPr="00186126" w14:paraId="2B250110" w14:textId="77777777" w:rsidTr="00805EBB">
        <w:tc>
          <w:tcPr>
            <w:tcW w:w="1162" w:type="dxa"/>
            <w:tcBorders>
              <w:top w:val="single" w:sz="4" w:space="0" w:color="auto"/>
              <w:bottom w:val="single" w:sz="4" w:space="0" w:color="auto"/>
            </w:tcBorders>
          </w:tcPr>
          <w:p w14:paraId="3DE012B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583BF46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F1B735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F63DA54" w14:textId="77777777" w:rsidTr="00805EBB">
        <w:tc>
          <w:tcPr>
            <w:tcW w:w="1162" w:type="dxa"/>
            <w:tcBorders>
              <w:top w:val="single" w:sz="4" w:space="0" w:color="auto"/>
              <w:bottom w:val="single" w:sz="4" w:space="0" w:color="auto"/>
            </w:tcBorders>
          </w:tcPr>
          <w:p w14:paraId="45A6939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2278B3F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0B9DCA3A"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ստանալու դեպքում («Ընթացուղու օպերատորի կողմից նավիգացիոն կապարակնիքի հետ կապված գործողություններ կատարելու հարցման փոխանցում փոխադրման հետագծման օպերատորին» գործառնություն (P.LS.06.OPR.017))</w:t>
            </w:r>
          </w:p>
        </w:tc>
      </w:tr>
      <w:tr w:rsidR="005B1D79" w:rsidRPr="00186126" w14:paraId="130CB449" w14:textId="77777777" w:rsidTr="00805EBB">
        <w:tc>
          <w:tcPr>
            <w:tcW w:w="1162" w:type="dxa"/>
            <w:tcBorders>
              <w:top w:val="single" w:sz="4" w:space="0" w:color="auto"/>
              <w:bottom w:val="single" w:sz="4" w:space="0" w:color="auto"/>
            </w:tcBorders>
          </w:tcPr>
          <w:p w14:paraId="74BB986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5BD1FFE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225431F1" w14:textId="7C07ED99"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աչափերի ու կառուցվածքների նկարագրությանը։ Հարցման վավերապայմանները պետք է համապատասխանեն Նավիգացիոն կապարակնիքների </w:t>
            </w:r>
            <w:r w:rsidRPr="00186126">
              <w:rPr>
                <w:rFonts w:ascii="Sylfaen" w:hAnsi="Sylfaen"/>
                <w:noProof/>
                <w:color w:val="auto"/>
                <w:sz w:val="20"/>
                <w:szCs w:val="24"/>
              </w:rPr>
              <w:lastRenderedPageBreak/>
              <w:t>կիրառմամբ փոխադրումների հետագծման ժամանակ տեղեկատվական փոխգործակցության կանոնակարգով նախատեսված պահանջներին</w:t>
            </w:r>
          </w:p>
        </w:tc>
      </w:tr>
      <w:tr w:rsidR="005B1D79" w:rsidRPr="00186126" w14:paraId="5E300001" w14:textId="77777777" w:rsidTr="00805EBB">
        <w:tc>
          <w:tcPr>
            <w:tcW w:w="1162" w:type="dxa"/>
            <w:tcBorders>
              <w:top w:val="single" w:sz="4" w:space="0" w:color="auto"/>
              <w:bottom w:val="single" w:sz="4" w:space="0" w:color="auto"/>
            </w:tcBorders>
          </w:tcPr>
          <w:p w14:paraId="696CFDC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835" w:type="dxa"/>
            <w:tcBorders>
              <w:left w:val="single" w:sz="4" w:space="0" w:color="auto"/>
            </w:tcBorders>
          </w:tcPr>
          <w:p w14:paraId="1551A4E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782FD5F5" w14:textId="34B2C8AA"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ընդունում՝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ընթացուղու օպերատորին է ուղարկում նավիգացիոն կապարակնիքի հետ կապված գործողություններ կատարելու հարցումն ստանալու մասին ծանուցումը</w:t>
            </w:r>
          </w:p>
        </w:tc>
      </w:tr>
      <w:tr w:rsidR="005B1D79" w:rsidRPr="00186126" w14:paraId="1B8B6887" w14:textId="77777777" w:rsidTr="00805EBB">
        <w:tc>
          <w:tcPr>
            <w:tcW w:w="1162" w:type="dxa"/>
            <w:tcBorders>
              <w:top w:val="single" w:sz="4" w:space="0" w:color="auto"/>
            </w:tcBorders>
          </w:tcPr>
          <w:p w14:paraId="727D04B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412A14C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066CEB4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ընդունվել է։ Նավիգացիոն կապարակնիքի հետ կապված գործողություններ կատարելու հարցումն ստանալու մասին ծանուցումն ուղարկվել է ընթացուղու օպերատորին</w:t>
            </w:r>
          </w:p>
        </w:tc>
      </w:tr>
    </w:tbl>
    <w:p w14:paraId="4E35B31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D23A3E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33</w:t>
      </w:r>
    </w:p>
    <w:p w14:paraId="5B550554" w14:textId="3B2473E3"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գործառնության (P.LS.06.OPR.019)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2808B469" w14:textId="77777777" w:rsidTr="00805EBB">
        <w:trPr>
          <w:tblHeader/>
        </w:trPr>
        <w:tc>
          <w:tcPr>
            <w:tcW w:w="1162" w:type="dxa"/>
          </w:tcPr>
          <w:p w14:paraId="67BA4AF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0DA012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66BFE5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28A63C9A" w14:textId="77777777" w:rsidTr="00805EBB">
        <w:trPr>
          <w:tblHeader/>
        </w:trPr>
        <w:tc>
          <w:tcPr>
            <w:tcW w:w="1162" w:type="dxa"/>
          </w:tcPr>
          <w:p w14:paraId="70FDD62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550E080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1657280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31A591D6" w14:textId="77777777" w:rsidTr="00805EBB">
        <w:tc>
          <w:tcPr>
            <w:tcW w:w="1162" w:type="dxa"/>
            <w:tcBorders>
              <w:bottom w:val="single" w:sz="4" w:space="0" w:color="auto"/>
            </w:tcBorders>
          </w:tcPr>
          <w:p w14:paraId="0C6FA70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268860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6EEA680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P.LS.06.OPR.019</w:t>
            </w:r>
          </w:p>
        </w:tc>
      </w:tr>
      <w:tr w:rsidR="005B1D79" w:rsidRPr="00186126" w14:paraId="28393387" w14:textId="77777777" w:rsidTr="00805EBB">
        <w:tc>
          <w:tcPr>
            <w:tcW w:w="1162" w:type="dxa"/>
            <w:tcBorders>
              <w:top w:val="single" w:sz="4" w:space="0" w:color="auto"/>
              <w:bottom w:val="single" w:sz="4" w:space="0" w:color="auto"/>
            </w:tcBorders>
          </w:tcPr>
          <w:p w14:paraId="37D888B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0900F93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0565AA0C" w14:textId="17058296"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 ընթացուղու օպերատորի կողմից</w:t>
            </w:r>
          </w:p>
        </w:tc>
      </w:tr>
      <w:tr w:rsidR="005B1D79" w:rsidRPr="00186126" w14:paraId="444F78EE" w14:textId="77777777" w:rsidTr="00805EBB">
        <w:tc>
          <w:tcPr>
            <w:tcW w:w="1162" w:type="dxa"/>
            <w:tcBorders>
              <w:top w:val="single" w:sz="4" w:space="0" w:color="auto"/>
              <w:bottom w:val="single" w:sz="4" w:space="0" w:color="auto"/>
            </w:tcBorders>
          </w:tcPr>
          <w:p w14:paraId="357A791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36853AC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02CDE0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w:t>
            </w:r>
          </w:p>
        </w:tc>
      </w:tr>
      <w:tr w:rsidR="005B1D79" w:rsidRPr="00186126" w14:paraId="29B048A0" w14:textId="77777777" w:rsidTr="00805EBB">
        <w:tc>
          <w:tcPr>
            <w:tcW w:w="1162" w:type="dxa"/>
            <w:tcBorders>
              <w:top w:val="single" w:sz="4" w:space="0" w:color="auto"/>
              <w:bottom w:val="single" w:sz="4" w:space="0" w:color="auto"/>
            </w:tcBorders>
          </w:tcPr>
          <w:p w14:paraId="37DF24F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069AF8A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024199A7"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կատարվում է նավիգացիոն կապարակնիքի հետ կապված գործողություններ կատարելու հարցումն ստանալու մասին ծանուցումը կատարողի կողմից ստանալու դեպքում («Փոխադրման հետագծման օպերատորի կողմից նավիգացիոն կապարակնիքի հետ կապված գործողություններ կատարելու հարցման ընդունում ընթացուղու օպերատորից» գործառնություն </w:t>
            </w:r>
            <w:r w:rsidRPr="00186126">
              <w:rPr>
                <w:rFonts w:ascii="Sylfaen" w:hAnsi="Sylfaen"/>
                <w:noProof/>
                <w:color w:val="auto"/>
                <w:sz w:val="20"/>
                <w:szCs w:val="24"/>
              </w:rPr>
              <w:lastRenderedPageBreak/>
              <w:t>(P.LS.06.OPR.018))</w:t>
            </w:r>
          </w:p>
        </w:tc>
      </w:tr>
      <w:tr w:rsidR="005B1D79" w:rsidRPr="00186126" w14:paraId="06077A1C" w14:textId="77777777" w:rsidTr="00805EBB">
        <w:tc>
          <w:tcPr>
            <w:tcW w:w="1162" w:type="dxa"/>
            <w:tcBorders>
              <w:top w:val="single" w:sz="4" w:space="0" w:color="auto"/>
              <w:bottom w:val="single" w:sz="4" w:space="0" w:color="auto"/>
            </w:tcBorders>
          </w:tcPr>
          <w:p w14:paraId="6ADEFB5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075E1C7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4075E60E" w14:textId="1634E349"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02475C9D" w14:textId="77777777" w:rsidTr="00805EBB">
        <w:tc>
          <w:tcPr>
            <w:tcW w:w="1162" w:type="dxa"/>
            <w:tcBorders>
              <w:top w:val="single" w:sz="4" w:space="0" w:color="auto"/>
              <w:bottom w:val="single" w:sz="4" w:space="0" w:color="auto"/>
            </w:tcBorders>
          </w:tcPr>
          <w:p w14:paraId="67E4418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3AB31BE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044265C8" w14:textId="4C24254D"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6D5C3E4E" w14:textId="77777777" w:rsidTr="00805EBB">
        <w:tc>
          <w:tcPr>
            <w:tcW w:w="1162" w:type="dxa"/>
            <w:tcBorders>
              <w:top w:val="single" w:sz="4" w:space="0" w:color="auto"/>
            </w:tcBorders>
          </w:tcPr>
          <w:p w14:paraId="06B893E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720FE15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64482D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ստանալու մասին ծանուցումը մշակվել է</w:t>
            </w:r>
          </w:p>
        </w:tc>
      </w:tr>
    </w:tbl>
    <w:p w14:paraId="06CF2C2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4DC8FC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34</w:t>
      </w:r>
    </w:p>
    <w:p w14:paraId="2C84C26D"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նավիգացիոն կապարակնիքի հետ կապված գործողություններ կատարելու հարցման մշակում փոխադրման հետագծման օպերատորի կողմից» գործառնության (P.LS.06.OPR.020)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2BCD2654" w14:textId="77777777" w:rsidTr="00805EBB">
        <w:trPr>
          <w:tblHeader/>
        </w:trPr>
        <w:tc>
          <w:tcPr>
            <w:tcW w:w="1162" w:type="dxa"/>
          </w:tcPr>
          <w:p w14:paraId="7C23901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B5C6B1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238476C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E180AE7" w14:textId="77777777" w:rsidTr="00805EBB">
        <w:trPr>
          <w:tblHeader/>
        </w:trPr>
        <w:tc>
          <w:tcPr>
            <w:tcW w:w="1162" w:type="dxa"/>
          </w:tcPr>
          <w:p w14:paraId="7844384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6C30253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E10304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658C361" w14:textId="77777777" w:rsidTr="00805EBB">
        <w:trPr>
          <w:cantSplit/>
        </w:trPr>
        <w:tc>
          <w:tcPr>
            <w:tcW w:w="1162" w:type="dxa"/>
            <w:tcBorders>
              <w:bottom w:val="single" w:sz="4" w:space="0" w:color="auto"/>
            </w:tcBorders>
          </w:tcPr>
          <w:p w14:paraId="1B66F8D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586611E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5ECA6A3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P.LS.06.OPR.020</w:t>
            </w:r>
          </w:p>
        </w:tc>
      </w:tr>
      <w:tr w:rsidR="005B1D79" w:rsidRPr="00186126" w14:paraId="25769F14" w14:textId="77777777" w:rsidTr="00805EBB">
        <w:trPr>
          <w:cantSplit/>
        </w:trPr>
        <w:tc>
          <w:tcPr>
            <w:tcW w:w="1162" w:type="dxa"/>
            <w:tcBorders>
              <w:top w:val="single" w:sz="4" w:space="0" w:color="auto"/>
              <w:bottom w:val="single" w:sz="4" w:space="0" w:color="auto"/>
            </w:tcBorders>
          </w:tcPr>
          <w:p w14:paraId="664C111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0F3889A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0706A86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օպերատորի՝ նավիգացիոն կապարակնիքի հետ կապված գործողություններ կատարելու հարցման մշակում փոխադրման հետագծման օպերատորի կողմից</w:t>
            </w:r>
          </w:p>
        </w:tc>
      </w:tr>
      <w:tr w:rsidR="005B1D79" w:rsidRPr="00186126" w14:paraId="1F9EA01C" w14:textId="77777777" w:rsidTr="00805EBB">
        <w:trPr>
          <w:cantSplit/>
        </w:trPr>
        <w:tc>
          <w:tcPr>
            <w:tcW w:w="1162" w:type="dxa"/>
            <w:tcBorders>
              <w:top w:val="single" w:sz="4" w:space="0" w:color="auto"/>
              <w:bottom w:val="single" w:sz="4" w:space="0" w:color="auto"/>
            </w:tcBorders>
          </w:tcPr>
          <w:p w14:paraId="52C1962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67AB73B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7825FB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19A7F3B3" w14:textId="77777777" w:rsidTr="00805EBB">
        <w:trPr>
          <w:cantSplit/>
        </w:trPr>
        <w:tc>
          <w:tcPr>
            <w:tcW w:w="1162" w:type="dxa"/>
            <w:tcBorders>
              <w:top w:val="single" w:sz="4" w:space="0" w:color="auto"/>
              <w:bottom w:val="single" w:sz="4" w:space="0" w:color="auto"/>
            </w:tcBorders>
          </w:tcPr>
          <w:p w14:paraId="2371279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4708A86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230EAAE"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եթե փոխադրման հետագծման օպերատորը համընկնում է նավիգացիոն կապարակնիքի գրանցման օպերատորի հետ («Փոխադրման հետագծման օպերատորի կողմից նավիգացիոն կապարակնիքի հետ կապված գործողություններ կատարելու հարցման ընդունում ընթացուղու օպերատորից» գործառնություն (P.LS.06.OPR.018))</w:t>
            </w:r>
          </w:p>
        </w:tc>
      </w:tr>
      <w:tr w:rsidR="005B1D79" w:rsidRPr="00186126" w14:paraId="5EB0DC30" w14:textId="77777777" w:rsidTr="00805EBB">
        <w:trPr>
          <w:cantSplit/>
        </w:trPr>
        <w:tc>
          <w:tcPr>
            <w:tcW w:w="1162" w:type="dxa"/>
            <w:tcBorders>
              <w:top w:val="single" w:sz="4" w:space="0" w:color="auto"/>
              <w:bottom w:val="single" w:sz="4" w:space="0" w:color="auto"/>
            </w:tcBorders>
          </w:tcPr>
          <w:p w14:paraId="5B3CCF6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46EC7C4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79697B6C" w14:textId="4A92AADC"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5AAC0B58" w14:textId="77777777" w:rsidTr="00805EBB">
        <w:trPr>
          <w:cantSplit/>
        </w:trPr>
        <w:tc>
          <w:tcPr>
            <w:tcW w:w="1162" w:type="dxa"/>
            <w:tcBorders>
              <w:top w:val="single" w:sz="4" w:space="0" w:color="auto"/>
              <w:bottom w:val="single" w:sz="4" w:space="0" w:color="auto"/>
            </w:tcBorders>
          </w:tcPr>
          <w:p w14:paraId="41FC045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7C3E59F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7F0E179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կատարվում են նավիգացիոն կապարակնիքի հետ կապված հարցված գործողություններ՝ այն անդամ պետության ազգային օպերատորի տեղեկատվական համակարգի օգտագործմամբ, որտեղ գրանցված է փոխադրման հետագծման օպերատորը</w:t>
            </w:r>
          </w:p>
        </w:tc>
      </w:tr>
      <w:tr w:rsidR="005B1D79" w:rsidRPr="00186126" w14:paraId="15FF0F6D" w14:textId="77777777" w:rsidTr="00805EBB">
        <w:trPr>
          <w:cantSplit/>
        </w:trPr>
        <w:tc>
          <w:tcPr>
            <w:tcW w:w="1162" w:type="dxa"/>
            <w:tcBorders>
              <w:top w:val="single" w:sz="4" w:space="0" w:color="auto"/>
            </w:tcBorders>
          </w:tcPr>
          <w:p w14:paraId="153C02D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3A44C93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7BE8332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հարցումը կատարվել է</w:t>
            </w:r>
          </w:p>
        </w:tc>
      </w:tr>
    </w:tbl>
    <w:p w14:paraId="74FF7B2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825382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35</w:t>
      </w:r>
    </w:p>
    <w:p w14:paraId="16E7084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նավիգացիոն կապարակնիքի հետ կապված գործողություններ կատարելու հարցման փոխանցում գրանցման օպերատորին» գործառնության (P.LS.06.OPR.021)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0FBD42FD" w14:textId="77777777" w:rsidTr="00805EBB">
        <w:trPr>
          <w:tblHeader/>
        </w:trPr>
        <w:tc>
          <w:tcPr>
            <w:tcW w:w="1162" w:type="dxa"/>
          </w:tcPr>
          <w:p w14:paraId="38347D4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50B6FA9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6B7442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6CCD726" w14:textId="77777777" w:rsidTr="00805EBB">
        <w:trPr>
          <w:tblHeader/>
        </w:trPr>
        <w:tc>
          <w:tcPr>
            <w:tcW w:w="1162" w:type="dxa"/>
          </w:tcPr>
          <w:p w14:paraId="6ABFA2B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54D18F1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66BF61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AAAF8B2" w14:textId="77777777" w:rsidTr="00805EBB">
        <w:trPr>
          <w:cantSplit/>
        </w:trPr>
        <w:tc>
          <w:tcPr>
            <w:tcW w:w="1162" w:type="dxa"/>
            <w:tcBorders>
              <w:bottom w:val="single" w:sz="4" w:space="0" w:color="auto"/>
            </w:tcBorders>
          </w:tcPr>
          <w:p w14:paraId="2B66C43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08346A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673B57F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P.LS.06.OPR.021</w:t>
            </w:r>
          </w:p>
        </w:tc>
      </w:tr>
      <w:tr w:rsidR="005B1D79" w:rsidRPr="00186126" w14:paraId="1DA214E1" w14:textId="77777777" w:rsidTr="00805EBB">
        <w:trPr>
          <w:cantSplit/>
        </w:trPr>
        <w:tc>
          <w:tcPr>
            <w:tcW w:w="1162" w:type="dxa"/>
            <w:tcBorders>
              <w:top w:val="single" w:sz="4" w:space="0" w:color="auto"/>
              <w:bottom w:val="single" w:sz="4" w:space="0" w:color="auto"/>
            </w:tcBorders>
          </w:tcPr>
          <w:p w14:paraId="3C13AD9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59F6528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9C9612E" w14:textId="77777777" w:rsidR="005B1D79" w:rsidRPr="00186126" w:rsidRDefault="005B1D79" w:rsidP="000A4C8F">
            <w:pPr>
              <w:pStyle w:val="a3"/>
              <w:widowControl w:val="0"/>
              <w:spacing w:after="120" w:line="240" w:lineRule="auto"/>
              <w:jc w:val="left"/>
              <w:rPr>
                <w:rFonts w:ascii="Sylfaen" w:hAnsi="Sylfaen"/>
                <w:bCs w:val="0"/>
                <w:noProof/>
                <w:color w:val="auto"/>
                <w:sz w:val="20"/>
                <w:szCs w:val="24"/>
              </w:rPr>
            </w:pPr>
            <w:r w:rsidRPr="00186126">
              <w:rPr>
                <w:rFonts w:ascii="Sylfaen" w:hAnsi="Sylfaen"/>
                <w:noProof/>
                <w:color w:val="auto"/>
                <w:sz w:val="20"/>
                <w:szCs w:val="24"/>
              </w:rPr>
              <w:t>ընթացուղու օպերատորի՝ նավիգացիոն կապարակնիքի հետ կապված գործողություններ կատարելու հարցման փոխանցում գրանցման օպերատորին</w:t>
            </w:r>
          </w:p>
        </w:tc>
      </w:tr>
      <w:tr w:rsidR="005B1D79" w:rsidRPr="00186126" w14:paraId="2E47A267" w14:textId="77777777" w:rsidTr="00805EBB">
        <w:trPr>
          <w:cantSplit/>
        </w:trPr>
        <w:tc>
          <w:tcPr>
            <w:tcW w:w="1162" w:type="dxa"/>
            <w:tcBorders>
              <w:top w:val="single" w:sz="4" w:space="0" w:color="auto"/>
              <w:bottom w:val="single" w:sz="4" w:space="0" w:color="auto"/>
            </w:tcBorders>
          </w:tcPr>
          <w:p w14:paraId="6E07B62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38E4F6A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42D631F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73B9AAC" w14:textId="77777777" w:rsidTr="00805EBB">
        <w:trPr>
          <w:cantSplit/>
        </w:trPr>
        <w:tc>
          <w:tcPr>
            <w:tcW w:w="1162" w:type="dxa"/>
            <w:tcBorders>
              <w:top w:val="single" w:sz="4" w:space="0" w:color="auto"/>
              <w:bottom w:val="single" w:sz="4" w:space="0" w:color="auto"/>
            </w:tcBorders>
          </w:tcPr>
          <w:p w14:paraId="0D2E22D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3DFA2D6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1AD7A5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կատարվում է, եթե փոխադրման հետագծման օպերատորը չի համընկնում նավիգացիոն կապարակնիքի գրանցման օպերատորի հետ («Փոխադրման հետագծման օպերատորի կողմից նավիգացիոն կապարակնիքի հետ կապված գործողություններ կատարելու հարցման ընդունում ընթացուղու օպերատորից» գործառնություն (P.LS.06.OPR.018))</w:t>
            </w:r>
          </w:p>
        </w:tc>
      </w:tr>
      <w:tr w:rsidR="005B1D79" w:rsidRPr="00186126" w14:paraId="1C3C625C" w14:textId="77777777" w:rsidTr="00805EBB">
        <w:trPr>
          <w:cantSplit/>
        </w:trPr>
        <w:tc>
          <w:tcPr>
            <w:tcW w:w="1162" w:type="dxa"/>
            <w:tcBorders>
              <w:top w:val="single" w:sz="4" w:space="0" w:color="auto"/>
              <w:bottom w:val="single" w:sz="4" w:space="0" w:color="auto"/>
            </w:tcBorders>
          </w:tcPr>
          <w:p w14:paraId="04A9995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796D7FA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78C798C3" w14:textId="71895FD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1E2F718F" w14:textId="77777777" w:rsidTr="00805EBB">
        <w:trPr>
          <w:cantSplit/>
        </w:trPr>
        <w:tc>
          <w:tcPr>
            <w:tcW w:w="1162" w:type="dxa"/>
            <w:tcBorders>
              <w:top w:val="single" w:sz="4" w:space="0" w:color="auto"/>
              <w:bottom w:val="single" w:sz="4" w:space="0" w:color="auto"/>
            </w:tcBorders>
          </w:tcPr>
          <w:p w14:paraId="53961E1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410D3AD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33960AF7" w14:textId="62F3AE96"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ուղարկում նավիգացիոն կապարակնիքի հետ կապված գործողություններ կատարելու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7531E0E3" w14:textId="77777777" w:rsidTr="00805EBB">
        <w:trPr>
          <w:cantSplit/>
        </w:trPr>
        <w:tc>
          <w:tcPr>
            <w:tcW w:w="1162" w:type="dxa"/>
            <w:tcBorders>
              <w:top w:val="single" w:sz="4" w:space="0" w:color="auto"/>
              <w:bottom w:val="single" w:sz="4" w:space="0" w:color="auto"/>
            </w:tcBorders>
          </w:tcPr>
          <w:p w14:paraId="1D244DE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14CD26F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1D5C338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ուղարկվել է գրանցման օպերատորին</w:t>
            </w:r>
          </w:p>
        </w:tc>
      </w:tr>
    </w:tbl>
    <w:p w14:paraId="158D67A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CCEC0B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36</w:t>
      </w:r>
    </w:p>
    <w:p w14:paraId="52C341A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նավիգացիոն կապարակնիքի հետ կապված գործողություններ կատարելու հարցման ընդունում գրանցման օպերատորի կողմից» գործառնության (P.LS.06.OPR.022)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4380B66F" w14:textId="77777777" w:rsidTr="00805EBB">
        <w:trPr>
          <w:tblHeader/>
        </w:trPr>
        <w:tc>
          <w:tcPr>
            <w:tcW w:w="1162" w:type="dxa"/>
          </w:tcPr>
          <w:p w14:paraId="27B9BD1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1B98020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191DAB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46B8F48A" w14:textId="77777777" w:rsidTr="00805EBB">
        <w:trPr>
          <w:tblHeader/>
        </w:trPr>
        <w:tc>
          <w:tcPr>
            <w:tcW w:w="1162" w:type="dxa"/>
          </w:tcPr>
          <w:p w14:paraId="3BE3A84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27BA769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37655D4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EB1C664" w14:textId="77777777" w:rsidTr="00805EBB">
        <w:trPr>
          <w:cantSplit/>
        </w:trPr>
        <w:tc>
          <w:tcPr>
            <w:tcW w:w="1162" w:type="dxa"/>
            <w:tcBorders>
              <w:bottom w:val="single" w:sz="4" w:space="0" w:color="auto"/>
            </w:tcBorders>
          </w:tcPr>
          <w:p w14:paraId="408A3A5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11EDA84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655E536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P.LS.06.OPR.022</w:t>
            </w:r>
          </w:p>
        </w:tc>
      </w:tr>
      <w:tr w:rsidR="005B1D79" w:rsidRPr="00186126" w14:paraId="605FBB1B" w14:textId="77777777" w:rsidTr="00805EBB">
        <w:trPr>
          <w:cantSplit/>
        </w:trPr>
        <w:tc>
          <w:tcPr>
            <w:tcW w:w="1162" w:type="dxa"/>
            <w:tcBorders>
              <w:top w:val="single" w:sz="4" w:space="0" w:color="auto"/>
              <w:bottom w:val="single" w:sz="4" w:space="0" w:color="auto"/>
            </w:tcBorders>
          </w:tcPr>
          <w:p w14:paraId="3514EAD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7E81B4A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0FBA11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օպերատորի՝ նավիգացիոն կապարակնիքի հետ կապված գործողություններ կատարելու հարցման ընդունում գրանցման օպերատորի կողմից</w:t>
            </w:r>
          </w:p>
        </w:tc>
      </w:tr>
      <w:tr w:rsidR="005B1D79" w:rsidRPr="00186126" w14:paraId="699C8525" w14:textId="77777777" w:rsidTr="00805EBB">
        <w:trPr>
          <w:cantSplit/>
        </w:trPr>
        <w:tc>
          <w:tcPr>
            <w:tcW w:w="1162" w:type="dxa"/>
            <w:tcBorders>
              <w:top w:val="single" w:sz="4" w:space="0" w:color="auto"/>
              <w:bottom w:val="single" w:sz="4" w:space="0" w:color="auto"/>
            </w:tcBorders>
          </w:tcPr>
          <w:p w14:paraId="5399ED2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532BABB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4D66537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7833BAE0" w14:textId="77777777" w:rsidTr="00805EBB">
        <w:trPr>
          <w:cantSplit/>
        </w:trPr>
        <w:tc>
          <w:tcPr>
            <w:tcW w:w="1162" w:type="dxa"/>
            <w:tcBorders>
              <w:top w:val="single" w:sz="4" w:space="0" w:color="auto"/>
              <w:bottom w:val="single" w:sz="4" w:space="0" w:color="auto"/>
            </w:tcBorders>
          </w:tcPr>
          <w:p w14:paraId="34ACCDE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6463311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C5F1EF7"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ստանալու դեպքում («Ընթացուղու օպերատորի՝ նավիգացիոն կապարակնիքի հետ կապված գործողություններ կատարելու հարցման փոխանցում գրանցման օպերատորին» գործառնություն (P.LS.06.OPR.021))</w:t>
            </w:r>
          </w:p>
        </w:tc>
      </w:tr>
      <w:tr w:rsidR="005B1D79" w:rsidRPr="00186126" w14:paraId="5D34D3BD" w14:textId="77777777" w:rsidTr="00805EBB">
        <w:trPr>
          <w:cantSplit/>
        </w:trPr>
        <w:tc>
          <w:tcPr>
            <w:tcW w:w="1162" w:type="dxa"/>
            <w:tcBorders>
              <w:top w:val="single" w:sz="4" w:space="0" w:color="auto"/>
              <w:bottom w:val="single" w:sz="4" w:space="0" w:color="auto"/>
            </w:tcBorders>
          </w:tcPr>
          <w:p w14:paraId="739518B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39E1E95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2AC185C0" w14:textId="7FE5D64F"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13D595EA" w14:textId="77777777" w:rsidTr="00805EBB">
        <w:trPr>
          <w:cantSplit/>
        </w:trPr>
        <w:tc>
          <w:tcPr>
            <w:tcW w:w="1162" w:type="dxa"/>
            <w:tcBorders>
              <w:top w:val="single" w:sz="4" w:space="0" w:color="auto"/>
              <w:bottom w:val="single" w:sz="4" w:space="0" w:color="auto"/>
            </w:tcBorders>
          </w:tcPr>
          <w:p w14:paraId="4EABF45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835" w:type="dxa"/>
            <w:tcBorders>
              <w:left w:val="single" w:sz="4" w:space="0" w:color="auto"/>
            </w:tcBorders>
          </w:tcPr>
          <w:p w14:paraId="35C8AE8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6EDC487B" w14:textId="3971FF53"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ընդունում՝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հարցումն ստանալու մասին ծանուցումը</w:t>
            </w:r>
          </w:p>
        </w:tc>
      </w:tr>
      <w:tr w:rsidR="005B1D79" w:rsidRPr="00186126" w14:paraId="07B783A3" w14:textId="77777777" w:rsidTr="00805EBB">
        <w:trPr>
          <w:cantSplit/>
        </w:trPr>
        <w:tc>
          <w:tcPr>
            <w:tcW w:w="1162" w:type="dxa"/>
            <w:tcBorders>
              <w:top w:val="single" w:sz="4" w:space="0" w:color="auto"/>
            </w:tcBorders>
          </w:tcPr>
          <w:p w14:paraId="03E4F5F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1BCFB4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A00472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ընդունվել է։ Նավիգացիոն կապարակնիքի հետ կապված գործողություններ կատարելու հարցումն ստանալու մասին ծանուցումն ուղարկվել է փոխադրման հետագծման օպերատորին</w:t>
            </w:r>
          </w:p>
        </w:tc>
      </w:tr>
    </w:tbl>
    <w:p w14:paraId="2641B91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267708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37</w:t>
      </w:r>
    </w:p>
    <w:p w14:paraId="15544FC6" w14:textId="35ACBB1A"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 xml:space="preserve">«Ընթացուղու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(P.LS.06.OPR.023)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6AFD0B77" w14:textId="77777777" w:rsidTr="00805EBB">
        <w:trPr>
          <w:tblHeader/>
        </w:trPr>
        <w:tc>
          <w:tcPr>
            <w:tcW w:w="1162" w:type="dxa"/>
          </w:tcPr>
          <w:p w14:paraId="5E850DE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3173793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5FDF71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E22AA71" w14:textId="77777777" w:rsidTr="00805EBB">
        <w:trPr>
          <w:tblHeader/>
        </w:trPr>
        <w:tc>
          <w:tcPr>
            <w:tcW w:w="1162" w:type="dxa"/>
          </w:tcPr>
          <w:p w14:paraId="08ADB37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0ACAB0F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1CF42B0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B67455F" w14:textId="77777777" w:rsidTr="00805EBB">
        <w:trPr>
          <w:cantSplit/>
        </w:trPr>
        <w:tc>
          <w:tcPr>
            <w:tcW w:w="1162" w:type="dxa"/>
            <w:tcBorders>
              <w:bottom w:val="single" w:sz="4" w:space="0" w:color="auto"/>
            </w:tcBorders>
          </w:tcPr>
          <w:p w14:paraId="72F18C2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79AFC4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4FCDF61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P.LS.06.OPR.023</w:t>
            </w:r>
          </w:p>
        </w:tc>
      </w:tr>
      <w:tr w:rsidR="005B1D79" w:rsidRPr="00186126" w14:paraId="0C0DACB6" w14:textId="77777777" w:rsidTr="00805EBB">
        <w:trPr>
          <w:cantSplit/>
        </w:trPr>
        <w:tc>
          <w:tcPr>
            <w:tcW w:w="1162" w:type="dxa"/>
            <w:tcBorders>
              <w:top w:val="single" w:sz="4" w:space="0" w:color="auto"/>
              <w:bottom w:val="single" w:sz="4" w:space="0" w:color="auto"/>
            </w:tcBorders>
          </w:tcPr>
          <w:p w14:paraId="33DD260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607BBB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31B87282" w14:textId="18FEDD2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2A1F052D" w14:textId="77777777" w:rsidTr="00805EBB">
        <w:trPr>
          <w:cantSplit/>
        </w:trPr>
        <w:tc>
          <w:tcPr>
            <w:tcW w:w="1162" w:type="dxa"/>
            <w:tcBorders>
              <w:top w:val="single" w:sz="4" w:space="0" w:color="auto"/>
              <w:bottom w:val="single" w:sz="4" w:space="0" w:color="auto"/>
            </w:tcBorders>
          </w:tcPr>
          <w:p w14:paraId="03A7808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4BFAC70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6EB17D4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4D80110C" w14:textId="77777777" w:rsidTr="00805EBB">
        <w:trPr>
          <w:cantSplit/>
        </w:trPr>
        <w:tc>
          <w:tcPr>
            <w:tcW w:w="1162" w:type="dxa"/>
            <w:tcBorders>
              <w:top w:val="single" w:sz="4" w:space="0" w:color="auto"/>
              <w:bottom w:val="single" w:sz="4" w:space="0" w:color="auto"/>
            </w:tcBorders>
          </w:tcPr>
          <w:p w14:paraId="03164BD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09675AC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5D136E6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sz w:val="20"/>
                <w:szCs w:val="24"/>
              </w:rPr>
              <w:t>կատարվում է նավիգացիոն կապարակնիքի հետ կապված գործողություններ կատարելու հարցումն ստանալու մասին ծանուցումը կատարողի կողմից ստանալու դեպքում («Ընթացուղու օպերատորի՝ նավիգացիոն կապարակնիքի հետ կապված գործողություններ կատարելու հարցման ընդունում գրանցման օպերատորի կողմից» գործառնություն (P.LS.06.OPR.022))</w:t>
            </w:r>
          </w:p>
        </w:tc>
      </w:tr>
      <w:tr w:rsidR="005B1D79" w:rsidRPr="00186126" w14:paraId="7E0D61C5" w14:textId="77777777" w:rsidTr="00805EBB">
        <w:trPr>
          <w:cantSplit/>
        </w:trPr>
        <w:tc>
          <w:tcPr>
            <w:tcW w:w="1162" w:type="dxa"/>
            <w:tcBorders>
              <w:top w:val="single" w:sz="4" w:space="0" w:color="auto"/>
              <w:bottom w:val="single" w:sz="4" w:space="0" w:color="auto"/>
            </w:tcBorders>
          </w:tcPr>
          <w:p w14:paraId="451AD28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310B3E5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7644DE7" w14:textId="39BDD063"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49CFFD36" w14:textId="77777777" w:rsidTr="00805EBB">
        <w:trPr>
          <w:cantSplit/>
        </w:trPr>
        <w:tc>
          <w:tcPr>
            <w:tcW w:w="1162" w:type="dxa"/>
            <w:tcBorders>
              <w:top w:val="single" w:sz="4" w:space="0" w:color="auto"/>
              <w:bottom w:val="single" w:sz="4" w:space="0" w:color="auto"/>
            </w:tcBorders>
          </w:tcPr>
          <w:p w14:paraId="626CAE0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7E5C953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0D51694" w14:textId="388D565B"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37EC05EA" w14:textId="77777777" w:rsidTr="00805EBB">
        <w:trPr>
          <w:cantSplit/>
        </w:trPr>
        <w:tc>
          <w:tcPr>
            <w:tcW w:w="1162" w:type="dxa"/>
            <w:tcBorders>
              <w:top w:val="single" w:sz="4" w:space="0" w:color="auto"/>
            </w:tcBorders>
          </w:tcPr>
          <w:p w14:paraId="4B31EB7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55230ED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CFC58E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ստանալու մասին ծանուցումը մշակվել է</w:t>
            </w:r>
          </w:p>
        </w:tc>
      </w:tr>
    </w:tbl>
    <w:p w14:paraId="74ABB3F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A24731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38</w:t>
      </w:r>
    </w:p>
    <w:p w14:paraId="635FD0C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նավիգացիոն կապարակնիքի հետ կապված գործողություններ կատարելու հարցման մշակում գրանցման օպերատորի կողմից» գործառնության (P.LS.06.OPR.024)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2B6007DE" w14:textId="77777777" w:rsidTr="00805EBB">
        <w:trPr>
          <w:tblHeader/>
        </w:trPr>
        <w:tc>
          <w:tcPr>
            <w:tcW w:w="1162" w:type="dxa"/>
          </w:tcPr>
          <w:p w14:paraId="6DDA697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6F0DEDD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046B81D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38383A49" w14:textId="77777777" w:rsidTr="00805EBB">
        <w:trPr>
          <w:tblHeader/>
        </w:trPr>
        <w:tc>
          <w:tcPr>
            <w:tcW w:w="1162" w:type="dxa"/>
          </w:tcPr>
          <w:p w14:paraId="1E1A9A6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7DA32C1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77DEC4F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3EB3251" w14:textId="77777777" w:rsidTr="00805EBB">
        <w:tc>
          <w:tcPr>
            <w:tcW w:w="1162" w:type="dxa"/>
            <w:tcBorders>
              <w:bottom w:val="single" w:sz="4" w:space="0" w:color="auto"/>
            </w:tcBorders>
          </w:tcPr>
          <w:p w14:paraId="6020DFA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6831016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B0FB04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P.LS.06.OPR.024</w:t>
            </w:r>
          </w:p>
        </w:tc>
      </w:tr>
      <w:tr w:rsidR="005B1D79" w:rsidRPr="00186126" w14:paraId="31545D92" w14:textId="77777777" w:rsidTr="00805EBB">
        <w:tc>
          <w:tcPr>
            <w:tcW w:w="1162" w:type="dxa"/>
            <w:tcBorders>
              <w:top w:val="single" w:sz="4" w:space="0" w:color="auto"/>
              <w:bottom w:val="single" w:sz="4" w:space="0" w:color="auto"/>
            </w:tcBorders>
          </w:tcPr>
          <w:p w14:paraId="50F63E0B"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11B7061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3570540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օպերատորի՝ նավիգացիոն կապարակնիքի հետ կապված գործողություններ կատարելու հարցման մշակում գրանցման օպերատորի կողմից</w:t>
            </w:r>
          </w:p>
        </w:tc>
      </w:tr>
      <w:tr w:rsidR="005B1D79" w:rsidRPr="00186126" w14:paraId="1CDCBA9C" w14:textId="77777777" w:rsidTr="00805EBB">
        <w:tc>
          <w:tcPr>
            <w:tcW w:w="1162" w:type="dxa"/>
            <w:tcBorders>
              <w:top w:val="single" w:sz="4" w:space="0" w:color="auto"/>
              <w:bottom w:val="single" w:sz="4" w:space="0" w:color="auto"/>
            </w:tcBorders>
          </w:tcPr>
          <w:p w14:paraId="0C96796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03BBB28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52BC4CD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41E8DCA1" w14:textId="77777777" w:rsidTr="00805EBB">
        <w:tc>
          <w:tcPr>
            <w:tcW w:w="1162" w:type="dxa"/>
            <w:tcBorders>
              <w:top w:val="single" w:sz="4" w:space="0" w:color="auto"/>
              <w:bottom w:val="single" w:sz="4" w:space="0" w:color="auto"/>
            </w:tcBorders>
          </w:tcPr>
          <w:p w14:paraId="5AEFB8B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398EB16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238A398"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հաջողությամբ ընդունվելու դեպքում («Ընթացուղու օպերատորի՝ նավիգացիոն կապարակնիքի հետ կապված գործողություններ կատարելու հարցման ընդունում գրանցման օպերատորի կողմից» գործառնություն (P.LS.06.OPR.022))</w:t>
            </w:r>
          </w:p>
        </w:tc>
      </w:tr>
      <w:tr w:rsidR="005B1D79" w:rsidRPr="00186126" w14:paraId="240E0D74" w14:textId="77777777" w:rsidTr="00805EBB">
        <w:tc>
          <w:tcPr>
            <w:tcW w:w="1162" w:type="dxa"/>
            <w:tcBorders>
              <w:top w:val="single" w:sz="4" w:space="0" w:color="auto"/>
              <w:bottom w:val="single" w:sz="4" w:space="0" w:color="auto"/>
            </w:tcBorders>
          </w:tcPr>
          <w:p w14:paraId="1D64E13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42217EF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A114844" w14:textId="57FD1EFF"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աչափերի ու կառուցվածքների </w:t>
            </w:r>
            <w:r w:rsidRPr="00186126">
              <w:rPr>
                <w:rFonts w:ascii="Sylfaen" w:hAnsi="Sylfaen"/>
                <w:noProof/>
                <w:color w:val="auto"/>
                <w:sz w:val="20"/>
                <w:szCs w:val="24"/>
              </w:rPr>
              <w:lastRenderedPageBreak/>
              <w:t>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14210F87" w14:textId="77777777" w:rsidTr="00805EBB">
        <w:tc>
          <w:tcPr>
            <w:tcW w:w="1162" w:type="dxa"/>
            <w:tcBorders>
              <w:top w:val="single" w:sz="4" w:space="0" w:color="auto"/>
              <w:bottom w:val="single" w:sz="4" w:space="0" w:color="auto"/>
            </w:tcBorders>
          </w:tcPr>
          <w:p w14:paraId="4A26F02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835" w:type="dxa"/>
            <w:tcBorders>
              <w:left w:val="single" w:sz="4" w:space="0" w:color="auto"/>
            </w:tcBorders>
          </w:tcPr>
          <w:p w14:paraId="52D91B2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6DF2BBF1" w14:textId="4E24F925"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մշակում,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արդյունքի մասին ծանուցումը</w:t>
            </w:r>
          </w:p>
        </w:tc>
      </w:tr>
      <w:tr w:rsidR="005B1D79" w:rsidRPr="00186126" w14:paraId="61507FEA" w14:textId="77777777" w:rsidTr="00805EBB">
        <w:tc>
          <w:tcPr>
            <w:tcW w:w="1162" w:type="dxa"/>
            <w:tcBorders>
              <w:top w:val="single" w:sz="4" w:space="0" w:color="auto"/>
            </w:tcBorders>
          </w:tcPr>
          <w:p w14:paraId="535D750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435E5B5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15E3DAE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հարցումը մշակվել է, նավիգացիոն կապարակնիքի հետ կապված գործողություններ կատարելու արդյունքի մասին ծանուցումն ուղարկվել է փոխադրման հետագծման օպերատորին</w:t>
            </w:r>
          </w:p>
        </w:tc>
      </w:tr>
    </w:tbl>
    <w:p w14:paraId="68482B3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3AEDCC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39</w:t>
      </w:r>
    </w:p>
    <w:p w14:paraId="5659C66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գործառնության (P.LS.06.OPR.025)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B9FEEFB" w14:textId="77777777" w:rsidTr="00805EBB">
        <w:trPr>
          <w:tblHeader/>
        </w:trPr>
        <w:tc>
          <w:tcPr>
            <w:tcW w:w="1162" w:type="dxa"/>
          </w:tcPr>
          <w:p w14:paraId="4D1CD85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66A3B48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150963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5CE3E3F" w14:textId="77777777" w:rsidTr="00805EBB">
        <w:trPr>
          <w:tblHeader/>
        </w:trPr>
        <w:tc>
          <w:tcPr>
            <w:tcW w:w="1162" w:type="dxa"/>
          </w:tcPr>
          <w:p w14:paraId="41A0111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34BB72A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162A09F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7A760EA" w14:textId="77777777" w:rsidTr="00805EBB">
        <w:trPr>
          <w:cantSplit/>
        </w:trPr>
        <w:tc>
          <w:tcPr>
            <w:tcW w:w="1162" w:type="dxa"/>
            <w:tcBorders>
              <w:bottom w:val="single" w:sz="4" w:space="0" w:color="auto"/>
            </w:tcBorders>
          </w:tcPr>
          <w:p w14:paraId="3436E31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8B2818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321182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P.LS.06.OPR.025</w:t>
            </w:r>
          </w:p>
        </w:tc>
      </w:tr>
      <w:tr w:rsidR="005B1D79" w:rsidRPr="00186126" w14:paraId="09D930D4" w14:textId="77777777" w:rsidTr="00805EBB">
        <w:trPr>
          <w:cantSplit/>
        </w:trPr>
        <w:tc>
          <w:tcPr>
            <w:tcW w:w="1162" w:type="dxa"/>
            <w:tcBorders>
              <w:top w:val="single" w:sz="4" w:space="0" w:color="auto"/>
              <w:bottom w:val="single" w:sz="4" w:space="0" w:color="auto"/>
            </w:tcBorders>
          </w:tcPr>
          <w:p w14:paraId="0B3DA9F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57ADD14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4242704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w:t>
            </w:r>
          </w:p>
        </w:tc>
      </w:tr>
      <w:tr w:rsidR="005B1D79" w:rsidRPr="00186126" w14:paraId="4D3C1EE9" w14:textId="77777777" w:rsidTr="00805EBB">
        <w:trPr>
          <w:cantSplit/>
        </w:trPr>
        <w:tc>
          <w:tcPr>
            <w:tcW w:w="1162" w:type="dxa"/>
            <w:tcBorders>
              <w:top w:val="single" w:sz="4" w:space="0" w:color="auto"/>
              <w:bottom w:val="single" w:sz="4" w:space="0" w:color="auto"/>
            </w:tcBorders>
          </w:tcPr>
          <w:p w14:paraId="6C32E5D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77A95FF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7D3A3B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68BE97B5" w14:textId="77777777" w:rsidTr="00805EBB">
        <w:trPr>
          <w:cantSplit/>
        </w:trPr>
        <w:tc>
          <w:tcPr>
            <w:tcW w:w="1162" w:type="dxa"/>
            <w:tcBorders>
              <w:top w:val="single" w:sz="4" w:space="0" w:color="auto"/>
              <w:bottom w:val="single" w:sz="4" w:space="0" w:color="auto"/>
            </w:tcBorders>
          </w:tcPr>
          <w:p w14:paraId="167AA76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7A754E0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013EFEB8"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արդյունքի մասին ծանուցումը կատարողի կողմից ստանալու դեպքում («Ընթացուղու օպերատորի՝ նավիգացիոն կապարակնիքի հետ կապված գործողություններ կատարելու հարցման մշակում գրանցման օպերատորի կողմից» գործառնություն (P.LS.06.OPR.024))</w:t>
            </w:r>
          </w:p>
        </w:tc>
      </w:tr>
      <w:tr w:rsidR="005B1D79" w:rsidRPr="00186126" w14:paraId="0934C4BF" w14:textId="77777777" w:rsidTr="00805EBB">
        <w:trPr>
          <w:cantSplit/>
        </w:trPr>
        <w:tc>
          <w:tcPr>
            <w:tcW w:w="1162" w:type="dxa"/>
            <w:tcBorders>
              <w:top w:val="single" w:sz="4" w:space="0" w:color="auto"/>
              <w:bottom w:val="single" w:sz="4" w:space="0" w:color="auto"/>
            </w:tcBorders>
          </w:tcPr>
          <w:p w14:paraId="72CEE3C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06062E1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36237463" w14:textId="36D9EF9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622402B5" w14:textId="77777777" w:rsidTr="00805EBB">
        <w:trPr>
          <w:cantSplit/>
        </w:trPr>
        <w:tc>
          <w:tcPr>
            <w:tcW w:w="1162" w:type="dxa"/>
            <w:tcBorders>
              <w:top w:val="single" w:sz="4" w:space="0" w:color="auto"/>
              <w:bottom w:val="single" w:sz="4" w:space="0" w:color="auto"/>
            </w:tcBorders>
          </w:tcPr>
          <w:p w14:paraId="486C918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0816CB9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6D8D55DD" w14:textId="0379EE8C"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453FFC05" w14:textId="77777777" w:rsidTr="00805EBB">
        <w:trPr>
          <w:cantSplit/>
        </w:trPr>
        <w:tc>
          <w:tcPr>
            <w:tcW w:w="1162" w:type="dxa"/>
            <w:tcBorders>
              <w:top w:val="single" w:sz="4" w:space="0" w:color="auto"/>
            </w:tcBorders>
          </w:tcPr>
          <w:p w14:paraId="1A88CAA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CD3F81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AE02D8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մշակվել է</w:t>
            </w:r>
          </w:p>
        </w:tc>
      </w:tr>
    </w:tbl>
    <w:p w14:paraId="42B4337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62657E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40</w:t>
      </w:r>
    </w:p>
    <w:p w14:paraId="580741A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 գործառնության (P.LS.06.OPR.026)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5355212" w14:textId="77777777" w:rsidTr="00805EBB">
        <w:trPr>
          <w:tblHeader/>
        </w:trPr>
        <w:tc>
          <w:tcPr>
            <w:tcW w:w="1162" w:type="dxa"/>
          </w:tcPr>
          <w:p w14:paraId="296EDD3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1D2870C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37A485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8ED2DDF" w14:textId="77777777" w:rsidTr="00805EBB">
        <w:trPr>
          <w:tblHeader/>
        </w:trPr>
        <w:tc>
          <w:tcPr>
            <w:tcW w:w="1162" w:type="dxa"/>
          </w:tcPr>
          <w:p w14:paraId="199A660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53495DE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40A36F2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58D5F4B" w14:textId="77777777" w:rsidTr="00805EBB">
        <w:trPr>
          <w:cantSplit/>
        </w:trPr>
        <w:tc>
          <w:tcPr>
            <w:tcW w:w="1162" w:type="dxa"/>
            <w:tcBorders>
              <w:bottom w:val="single" w:sz="4" w:space="0" w:color="auto"/>
            </w:tcBorders>
          </w:tcPr>
          <w:p w14:paraId="1E05AF0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5B17C84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A6A280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P.LS.06.OPR.026</w:t>
            </w:r>
          </w:p>
        </w:tc>
      </w:tr>
      <w:tr w:rsidR="005B1D79" w:rsidRPr="00186126" w14:paraId="0824F58E" w14:textId="77777777" w:rsidTr="00805EBB">
        <w:trPr>
          <w:cantSplit/>
        </w:trPr>
        <w:tc>
          <w:tcPr>
            <w:tcW w:w="1162" w:type="dxa"/>
            <w:tcBorders>
              <w:top w:val="single" w:sz="4" w:space="0" w:color="auto"/>
              <w:bottom w:val="single" w:sz="4" w:space="0" w:color="auto"/>
            </w:tcBorders>
          </w:tcPr>
          <w:p w14:paraId="6B8D8B2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30210967" w14:textId="77777777" w:rsidR="005B1D79" w:rsidRPr="00186126" w:rsidRDefault="005B1D79" w:rsidP="000A4C8F">
            <w:pPr>
              <w:pStyle w:val="a3"/>
              <w:widowControl w:val="0"/>
              <w:spacing w:after="120" w:line="240" w:lineRule="auto"/>
              <w:jc w:val="left"/>
              <w:rPr>
                <w:rFonts w:ascii="Sylfaen" w:hAnsi="Sylfaen"/>
                <w:noProof/>
                <w:color w:val="auto"/>
                <w:sz w:val="20"/>
                <w:szCs w:val="24"/>
                <w:lang w:val="en-US"/>
              </w:rPr>
            </w:pPr>
            <w:r w:rsidRPr="00186126">
              <w:rPr>
                <w:rFonts w:ascii="Sylfaen" w:hAnsi="Sylfaen"/>
                <w:noProof/>
                <w:color w:val="auto"/>
                <w:sz w:val="20"/>
                <w:szCs w:val="24"/>
              </w:rPr>
              <w:t>Գործառնության անվանումը</w:t>
            </w:r>
          </w:p>
        </w:tc>
        <w:tc>
          <w:tcPr>
            <w:tcW w:w="5818" w:type="dxa"/>
          </w:tcPr>
          <w:p w14:paraId="7E7275F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w:t>
            </w:r>
          </w:p>
        </w:tc>
      </w:tr>
      <w:tr w:rsidR="005B1D79" w:rsidRPr="00186126" w14:paraId="65EA12E6" w14:textId="77777777" w:rsidTr="00805EBB">
        <w:trPr>
          <w:cantSplit/>
        </w:trPr>
        <w:tc>
          <w:tcPr>
            <w:tcW w:w="1162" w:type="dxa"/>
            <w:tcBorders>
              <w:top w:val="single" w:sz="4" w:space="0" w:color="auto"/>
              <w:bottom w:val="single" w:sz="4" w:space="0" w:color="auto"/>
            </w:tcBorders>
          </w:tcPr>
          <w:p w14:paraId="0CECF44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7963D0E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55340D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2B6C6216" w14:textId="77777777" w:rsidTr="00805EBB">
        <w:tc>
          <w:tcPr>
            <w:tcW w:w="1162" w:type="dxa"/>
            <w:tcBorders>
              <w:top w:val="single" w:sz="4" w:space="0" w:color="auto"/>
              <w:bottom w:val="single" w:sz="4" w:space="0" w:color="auto"/>
            </w:tcBorders>
          </w:tcPr>
          <w:p w14:paraId="5FE3E94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45784B7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2F2E5F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կատարվում է կատարողի մոտ նավիգացիոն կապարակնիքի հետ կապված գործողություններ կատարելու արդյունքի մասին ծանուցման առկայության դեպքում («Ընթացուղու օպերատորի՝ նավիգացիոն կապարակնիքի հետ կապված գործողություններ կատարելու հարցման մշակում փոխադրման հետագծման օպերատորի կողմից» գործառնություն (P.LS.06.OPR.020) կամ «Փոխադրման հետագծման օպերատորի կողմից նավիգացիոն </w:t>
            </w:r>
            <w:r w:rsidRPr="00186126">
              <w:rPr>
                <w:rFonts w:ascii="Sylfaen" w:hAnsi="Sylfaen"/>
                <w:noProof/>
                <w:color w:val="auto"/>
                <w:sz w:val="20"/>
                <w:szCs w:val="24"/>
              </w:rPr>
              <w:lastRenderedPageBreak/>
              <w:t>կապարակնիքի հետ կապված գործողություններ կատարելու արդյունքի մասին ծանուցման մշակում՝ ընթացուղու օպերատորի հարցմամբ» գործառնություն (P.LS.06.OPR.025))</w:t>
            </w:r>
          </w:p>
        </w:tc>
      </w:tr>
      <w:tr w:rsidR="005B1D79" w:rsidRPr="00186126" w14:paraId="262C2E56" w14:textId="77777777" w:rsidTr="00805EBB">
        <w:trPr>
          <w:cantSplit/>
        </w:trPr>
        <w:tc>
          <w:tcPr>
            <w:tcW w:w="1162" w:type="dxa"/>
            <w:tcBorders>
              <w:top w:val="single" w:sz="4" w:space="0" w:color="auto"/>
              <w:bottom w:val="single" w:sz="4" w:space="0" w:color="auto"/>
            </w:tcBorders>
          </w:tcPr>
          <w:p w14:paraId="77FBB26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0DF8973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4CD61C3"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պետք է համապատասխանի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5B9FE8D" w14:textId="77777777" w:rsidTr="00805EBB">
        <w:trPr>
          <w:cantSplit/>
        </w:trPr>
        <w:tc>
          <w:tcPr>
            <w:tcW w:w="1162" w:type="dxa"/>
            <w:tcBorders>
              <w:top w:val="single" w:sz="4" w:space="0" w:color="auto"/>
              <w:bottom w:val="single" w:sz="4" w:space="0" w:color="auto"/>
            </w:tcBorders>
          </w:tcPr>
          <w:p w14:paraId="07FA717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2DDE812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C0D4FC4" w14:textId="75ED606E"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«Ընթացուղու օպերատորի՝ նավիգացիոն կապարակնիքի հետ կապված գործողություններ կատարելու հարցման մշակում փոխադրման հետագծման օպերատորի կողմից» գործառնությունը (P.LS.06.OPR.020) կամ «Փոխադրման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գործառնությունը (P.LS.06.OPR.025) կատարելու արդյունքներով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է նավիգացիոն կապարակնիքի հետ կապված գործողություններ կատարելու արդյունքի մասին ծանուցումը </w:t>
            </w:r>
            <w:r w:rsidR="00F76274">
              <w:rPr>
                <w:rFonts w:ascii="Sylfaen" w:hAnsi="Sylfaen"/>
                <w:noProof/>
                <w:color w:val="auto"/>
                <w:sz w:val="20"/>
                <w:szCs w:val="24"/>
              </w:rPr>
              <w:t>և</w:t>
            </w:r>
            <w:r w:rsidRPr="00186126">
              <w:rPr>
                <w:rFonts w:ascii="Sylfaen" w:hAnsi="Sylfaen"/>
                <w:noProof/>
                <w:color w:val="auto"/>
                <w:sz w:val="20"/>
                <w:szCs w:val="24"/>
              </w:rPr>
              <w:t xml:space="preserve"> այն ուղարկում է ընթացուղու օպերատորին՝ Նավիգացիոն կապարակնիքների կիրառմամբ փոխադրումների հետագծման ժամանակ տեղեկատվական փոխգործակցության կանոնակարգի պահանջներին համապատասխան</w:t>
            </w:r>
          </w:p>
        </w:tc>
      </w:tr>
      <w:tr w:rsidR="005B1D79" w:rsidRPr="00186126" w14:paraId="3F263CD2" w14:textId="77777777" w:rsidTr="00805EBB">
        <w:trPr>
          <w:cantSplit/>
        </w:trPr>
        <w:tc>
          <w:tcPr>
            <w:tcW w:w="1162" w:type="dxa"/>
            <w:tcBorders>
              <w:top w:val="single" w:sz="4" w:space="0" w:color="auto"/>
            </w:tcBorders>
          </w:tcPr>
          <w:p w14:paraId="3B6733B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1382B8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2E9D1E5" w14:textId="2CF24F3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ձ</w:t>
            </w:r>
            <w:r w:rsidR="00F76274">
              <w:rPr>
                <w:rFonts w:ascii="Sylfaen" w:hAnsi="Sylfaen"/>
                <w:noProof/>
                <w:color w:val="auto"/>
                <w:sz w:val="20"/>
                <w:szCs w:val="24"/>
              </w:rPr>
              <w:t>և</w:t>
            </w:r>
            <w:r w:rsidRPr="00186126">
              <w:rPr>
                <w:rFonts w:ascii="Sylfaen" w:hAnsi="Sylfaen"/>
                <w:noProof/>
                <w:color w:val="auto"/>
                <w:sz w:val="20"/>
                <w:szCs w:val="24"/>
              </w:rPr>
              <w:t xml:space="preserve">ավորվել </w:t>
            </w:r>
            <w:r w:rsidR="00F76274">
              <w:rPr>
                <w:rFonts w:ascii="Sylfaen" w:hAnsi="Sylfaen"/>
                <w:noProof/>
                <w:color w:val="auto"/>
                <w:sz w:val="20"/>
                <w:szCs w:val="24"/>
              </w:rPr>
              <w:t>և</w:t>
            </w:r>
            <w:r w:rsidRPr="00186126">
              <w:rPr>
                <w:rFonts w:ascii="Sylfaen" w:hAnsi="Sylfaen"/>
                <w:noProof/>
                <w:color w:val="auto"/>
                <w:sz w:val="20"/>
                <w:szCs w:val="24"/>
              </w:rPr>
              <w:t xml:space="preserve"> ուղարկվել է ընթացուղու օպերատորին</w:t>
            </w:r>
          </w:p>
        </w:tc>
      </w:tr>
    </w:tbl>
    <w:p w14:paraId="38F8288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33837B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41</w:t>
      </w:r>
    </w:p>
    <w:p w14:paraId="3EBD1096" w14:textId="31881AD6"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գործառնության (P.LS.06.OPR.027)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1BF7DEC2" w14:textId="77777777" w:rsidTr="00805EBB">
        <w:trPr>
          <w:tblHeader/>
        </w:trPr>
        <w:tc>
          <w:tcPr>
            <w:tcW w:w="1162" w:type="dxa"/>
          </w:tcPr>
          <w:p w14:paraId="7632266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7CF91EE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C2469B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D33FA9D" w14:textId="77777777" w:rsidTr="00805EBB">
        <w:trPr>
          <w:tblHeader/>
        </w:trPr>
        <w:tc>
          <w:tcPr>
            <w:tcW w:w="1162" w:type="dxa"/>
          </w:tcPr>
          <w:p w14:paraId="0F296D2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434D3F3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58011B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1FA6E2EF" w14:textId="77777777" w:rsidTr="00805EBB">
        <w:trPr>
          <w:cantSplit/>
        </w:trPr>
        <w:tc>
          <w:tcPr>
            <w:tcW w:w="1162" w:type="dxa"/>
            <w:tcBorders>
              <w:bottom w:val="single" w:sz="4" w:space="0" w:color="auto"/>
            </w:tcBorders>
          </w:tcPr>
          <w:p w14:paraId="6E2212C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C38446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05A4D5B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P.LS.06.OPR.027</w:t>
            </w:r>
          </w:p>
        </w:tc>
      </w:tr>
      <w:tr w:rsidR="005B1D79" w:rsidRPr="00186126" w14:paraId="5308E481" w14:textId="77777777" w:rsidTr="00805EBB">
        <w:trPr>
          <w:cantSplit/>
        </w:trPr>
        <w:tc>
          <w:tcPr>
            <w:tcW w:w="1162" w:type="dxa"/>
            <w:tcBorders>
              <w:top w:val="single" w:sz="4" w:space="0" w:color="auto"/>
              <w:bottom w:val="single" w:sz="4" w:space="0" w:color="auto"/>
            </w:tcBorders>
          </w:tcPr>
          <w:p w14:paraId="605CB96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2</w:t>
            </w:r>
          </w:p>
        </w:tc>
        <w:tc>
          <w:tcPr>
            <w:tcW w:w="2835" w:type="dxa"/>
            <w:tcBorders>
              <w:left w:val="single" w:sz="4" w:space="0" w:color="auto"/>
            </w:tcBorders>
          </w:tcPr>
          <w:p w14:paraId="604252D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6B706CC0" w14:textId="669C3A62"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 ընթացուղու օպերատորի կողմից</w:t>
            </w:r>
          </w:p>
        </w:tc>
      </w:tr>
      <w:tr w:rsidR="005B1D79" w:rsidRPr="00186126" w14:paraId="7CA6134A" w14:textId="77777777" w:rsidTr="00805EBB">
        <w:trPr>
          <w:cantSplit/>
        </w:trPr>
        <w:tc>
          <w:tcPr>
            <w:tcW w:w="1162" w:type="dxa"/>
            <w:tcBorders>
              <w:top w:val="single" w:sz="4" w:space="0" w:color="auto"/>
              <w:bottom w:val="single" w:sz="4" w:space="0" w:color="auto"/>
            </w:tcBorders>
          </w:tcPr>
          <w:p w14:paraId="1733124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1D516A2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5762997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w:t>
            </w:r>
          </w:p>
        </w:tc>
      </w:tr>
      <w:tr w:rsidR="005B1D79" w:rsidRPr="00186126" w14:paraId="17F7DC12" w14:textId="77777777" w:rsidTr="00805EBB">
        <w:trPr>
          <w:cantSplit/>
        </w:trPr>
        <w:tc>
          <w:tcPr>
            <w:tcW w:w="1162" w:type="dxa"/>
            <w:tcBorders>
              <w:top w:val="single" w:sz="4" w:space="0" w:color="auto"/>
              <w:bottom w:val="single" w:sz="4" w:space="0" w:color="auto"/>
            </w:tcBorders>
          </w:tcPr>
          <w:p w14:paraId="0A3EEC6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2B00024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A638BD2"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արդյունքի մասին ծանուցումը կատարողի կողմից ստանալու դեպքում («Փոխադրման հետագծման օպերատորի կողմից նավիգացիոն կապարակնիքի հետ կապված գործողություններ կատարելու արդյունքի մասին ծանուցման փոխանցում ընթացուղու օպերատորին» գործառնություն (P.LS.06.OPR.026))</w:t>
            </w:r>
          </w:p>
        </w:tc>
      </w:tr>
      <w:tr w:rsidR="005B1D79" w:rsidRPr="00186126" w14:paraId="7B252582" w14:textId="77777777" w:rsidTr="00805EBB">
        <w:trPr>
          <w:cantSplit/>
        </w:trPr>
        <w:tc>
          <w:tcPr>
            <w:tcW w:w="1162" w:type="dxa"/>
            <w:tcBorders>
              <w:top w:val="single" w:sz="4" w:space="0" w:color="auto"/>
              <w:bottom w:val="single" w:sz="4" w:space="0" w:color="auto"/>
            </w:tcBorders>
          </w:tcPr>
          <w:p w14:paraId="1AC25DC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2D9480D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351ED6D9" w14:textId="4FB8328B"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1CD30AA" w14:textId="77777777" w:rsidTr="00805EBB">
        <w:trPr>
          <w:cantSplit/>
        </w:trPr>
        <w:tc>
          <w:tcPr>
            <w:tcW w:w="1162" w:type="dxa"/>
            <w:tcBorders>
              <w:top w:val="single" w:sz="4" w:space="0" w:color="auto"/>
              <w:bottom w:val="single" w:sz="4" w:space="0" w:color="auto"/>
            </w:tcBorders>
          </w:tcPr>
          <w:p w14:paraId="5B1CF4E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00EBDB0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733E22E2" w14:textId="58403216"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3665682B" w14:textId="77777777" w:rsidTr="00805EBB">
        <w:trPr>
          <w:cantSplit/>
        </w:trPr>
        <w:tc>
          <w:tcPr>
            <w:tcW w:w="1162" w:type="dxa"/>
            <w:tcBorders>
              <w:top w:val="single" w:sz="4" w:space="0" w:color="auto"/>
            </w:tcBorders>
          </w:tcPr>
          <w:p w14:paraId="27D0B2D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C68B33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27B06D7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մշակվել է</w:t>
            </w:r>
          </w:p>
        </w:tc>
      </w:tr>
    </w:tbl>
    <w:p w14:paraId="6B5A1AF3"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bookmarkStart w:id="67" w:name="_Hlk170752497"/>
      <w:bookmarkEnd w:id="61"/>
      <w:bookmarkEnd w:id="65"/>
    </w:p>
    <w:p w14:paraId="7AC8DA9A"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վերաբերյալ փոխադրման ավարտի օպերատորի կողմից հարցում» ընթացակարգը </w:t>
      </w:r>
      <w:r w:rsidRPr="00186126">
        <w:rPr>
          <w:rFonts w:ascii="Sylfaen" w:hAnsi="Sylfaen"/>
          <w:noProof/>
          <w:color w:val="auto"/>
          <w:sz w:val="24"/>
          <w:szCs w:val="24"/>
        </w:rPr>
        <w:t>(P.LS.06.</w:t>
      </w:r>
      <w:smartTag w:uri="urn:schemas-microsoft-com:office:smarttags" w:element="stockticker">
        <w:r w:rsidRPr="00186126">
          <w:rPr>
            <w:rFonts w:ascii="Sylfaen" w:hAnsi="Sylfaen"/>
            <w:noProof/>
            <w:color w:val="auto"/>
            <w:sz w:val="24"/>
            <w:szCs w:val="24"/>
          </w:rPr>
          <w:t>PRC</w:t>
        </w:r>
      </w:smartTag>
      <w:r w:rsidRPr="00186126">
        <w:rPr>
          <w:rFonts w:ascii="Sylfaen" w:hAnsi="Sylfaen"/>
          <w:noProof/>
          <w:color w:val="auto"/>
          <w:sz w:val="24"/>
          <w:szCs w:val="24"/>
        </w:rPr>
        <w:t>.006)</w:t>
      </w:r>
    </w:p>
    <w:p w14:paraId="06774FBE" w14:textId="77777777"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83.</w:t>
      </w:r>
      <w:r w:rsidR="00805EBB" w:rsidRPr="00805EBB">
        <w:rPr>
          <w:rFonts w:ascii="Sylfaen" w:hAnsi="Sylfaen"/>
          <w:noProof/>
          <w:color w:val="auto"/>
          <w:sz w:val="24"/>
        </w:rPr>
        <w:tab/>
      </w:r>
      <w:r w:rsidRPr="00186126">
        <w:rPr>
          <w:rFonts w:ascii="Sylfaen" w:hAnsi="Sylfaen"/>
          <w:noProof/>
          <w:color w:val="auto"/>
          <w:sz w:val="24"/>
        </w:rPr>
        <w:t>«</w:t>
      </w:r>
      <w:bookmarkStart w:id="68" w:name="_Hlk180490078"/>
      <w:r w:rsidRPr="00186126">
        <w:rPr>
          <w:rFonts w:ascii="Sylfaen" w:hAnsi="Sylfaen"/>
          <w:noProof/>
          <w:color w:val="auto"/>
          <w:sz w:val="24"/>
        </w:rPr>
        <w:t>Նավիգացիոն կապարակնիքի հետ կապված գործողություններ կատարելու վերաբերյալ փոխադրման ավարտի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.006)</w:t>
      </w:r>
      <w:bookmarkEnd w:id="68"/>
      <w:r w:rsidRPr="00186126">
        <w:rPr>
          <w:rFonts w:ascii="Sylfaen" w:hAnsi="Sylfaen"/>
          <w:noProof/>
          <w:color w:val="auto"/>
          <w:sz w:val="24"/>
        </w:rPr>
        <w:t xml:space="preserve"> կատարման սխեման ներկայացված է 14-րդ նկարում։</w:t>
      </w:r>
    </w:p>
    <w:p w14:paraId="2A3AE100"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1E14AC63">
          <v:group id="_x0000_s2795" style="position:absolute;left:0;text-align:left;margin-left:21.95pt;margin-top:1.65pt;width:407pt;height:568.9pt;z-index:16" coordorigin="1857,1451" coordsize="8140,11378">
            <v:rect id="_x0000_s2257" style="position:absolute;left:1857;top:1451;width:2325;height:338" stroked="f">
              <v:textbox style="mso-next-textbox:#_x0000_s2257">
                <w:txbxContent>
                  <w:p w14:paraId="1717B14C" w14:textId="77777777" w:rsidR="001D316C" w:rsidRPr="00C26F22" w:rsidRDefault="001D316C" w:rsidP="00C26F22">
                    <w:pPr>
                      <w:spacing w:after="0" w:line="240" w:lineRule="auto"/>
                      <w:jc w:val="center"/>
                      <w:rPr>
                        <w:rFonts w:ascii="Sylfaen" w:hAnsi="Sylfaen"/>
                        <w:sz w:val="10"/>
                        <w:szCs w:val="12"/>
                      </w:rPr>
                    </w:pPr>
                    <w:r w:rsidRPr="00C26F22">
                      <w:rPr>
                        <w:rFonts w:ascii="Sylfaen" w:hAnsi="Sylfaen"/>
                        <w:color w:val="505051"/>
                        <w:sz w:val="10"/>
                      </w:rPr>
                      <w:t>Փոխադրման ավարտի օպերատոր</w:t>
                    </w:r>
                  </w:p>
                </w:txbxContent>
              </v:textbox>
            </v:rect>
            <v:rect id="_x0000_s2258" style="position:absolute;left:4801;top:1451;width:2325;height:338" stroked="f">
              <v:textbox style="mso-next-textbox:#_x0000_s2258">
                <w:txbxContent>
                  <w:p w14:paraId="34F18C9F" w14:textId="77777777" w:rsidR="001D316C" w:rsidRPr="00C26F22" w:rsidRDefault="001D316C" w:rsidP="005B1D79">
                    <w:pPr>
                      <w:spacing w:after="0" w:line="240" w:lineRule="auto"/>
                      <w:rPr>
                        <w:rFonts w:ascii="Sylfaen" w:hAnsi="Sylfaen"/>
                        <w:sz w:val="10"/>
                        <w:szCs w:val="12"/>
                      </w:rPr>
                    </w:pPr>
                    <w:r w:rsidRPr="00C26F22">
                      <w:rPr>
                        <w:rFonts w:ascii="Sylfaen" w:hAnsi="Sylfaen"/>
                        <w:color w:val="505051"/>
                        <w:sz w:val="10"/>
                      </w:rPr>
                      <w:t>Փոխադրման հետագծման օպերատոր</w:t>
                    </w:r>
                  </w:p>
                </w:txbxContent>
              </v:textbox>
            </v:rect>
            <v:rect id="_x0000_s2259" style="position:absolute;left:7591;top:1509;width:2325;height:280" stroked="f">
              <v:textbox style="mso-next-textbox:#_x0000_s2259">
                <w:txbxContent>
                  <w:p w14:paraId="41FFAEF1" w14:textId="77777777" w:rsidR="001D316C" w:rsidRPr="0084266E" w:rsidRDefault="001D316C" w:rsidP="00C26F22">
                    <w:pPr>
                      <w:spacing w:after="0" w:line="240" w:lineRule="auto"/>
                      <w:jc w:val="center"/>
                      <w:rPr>
                        <w:rFonts w:ascii="Sylfaen" w:hAnsi="Sylfaen"/>
                        <w:sz w:val="12"/>
                        <w:szCs w:val="12"/>
                      </w:rPr>
                    </w:pPr>
                    <w:r>
                      <w:rPr>
                        <w:rFonts w:ascii="Sylfaen" w:hAnsi="Sylfaen"/>
                        <w:color w:val="505051"/>
                        <w:sz w:val="12"/>
                      </w:rPr>
                      <w:t>: Գրանցման օպերատոր</w:t>
                    </w:r>
                  </w:p>
                </w:txbxContent>
              </v:textbox>
            </v:rect>
            <v:rect id="_x0000_s2260" style="position:absolute;left:2052;top:2197;width:1726;height:421" stroked="f">
              <v:textbox style="mso-next-textbox:#_x0000_s2260">
                <w:txbxContent>
                  <w:p w14:paraId="26B6F329" w14:textId="77777777" w:rsidR="001D316C" w:rsidRPr="00D91337" w:rsidRDefault="001D316C" w:rsidP="00C26F22">
                    <w:pPr>
                      <w:spacing w:after="0" w:line="240" w:lineRule="auto"/>
                      <w:jc w:val="center"/>
                      <w:rPr>
                        <w:rFonts w:ascii="Sylfaen" w:hAnsi="Sylfaen"/>
                        <w:sz w:val="6"/>
                        <w:szCs w:val="12"/>
                      </w:rPr>
                    </w:pPr>
                    <w:r w:rsidRPr="00D91337">
                      <w:rPr>
                        <w:rFonts w:ascii="Sylfaen" w:hAnsi="Sylfaen"/>
                        <w:sz w:val="6"/>
                      </w:rPr>
                      <w:t>Նավիգացիոն կապարակնիքի հետ կապված գործողություններ կատարելու անհրաժեշտության առաջացում</w:t>
                    </w:r>
                  </w:p>
                </w:txbxContent>
              </v:textbox>
            </v:rect>
            <v:rect id="_x0000_s2261" style="position:absolute;left:1977;top:2843;width:1969;height:533" stroked="f">
              <v:textbox style="mso-next-textbox:#_x0000_s2261">
                <w:txbxContent>
                  <w:p w14:paraId="018DCB7F" w14:textId="77777777" w:rsidR="001D316C" w:rsidRPr="00D91337" w:rsidRDefault="001D316C" w:rsidP="00C26F22">
                    <w:pPr>
                      <w:spacing w:after="0" w:line="240" w:lineRule="auto"/>
                      <w:jc w:val="center"/>
                      <w:rPr>
                        <w:rFonts w:ascii="Sylfaen" w:hAnsi="Sylfaen"/>
                        <w:sz w:val="6"/>
                        <w:szCs w:val="16"/>
                      </w:rPr>
                    </w:pPr>
                    <w:r w:rsidRPr="00D91337">
                      <w:rPr>
                        <w:rFonts w:ascii="Sylfaen" w:hAnsi="Sylfaen"/>
                        <w:sz w:val="6"/>
                        <w:szCs w:val="16"/>
                      </w:rPr>
                      <w:t>Փոխադրման ավարտի օպերատորի կողմից նավիգացիոն կապարակնիքի հետ կապված գործողություններ կատարելու հարցման փոխանցում փոխադրման հետագծման օպերատորին (P.LS.06.OPR.028)</w:t>
                    </w:r>
                  </w:p>
                </w:txbxContent>
              </v:textbox>
            </v:rect>
            <v:rect id="_x0000_s2262" style="position:absolute;left:4546;top:3956;width:2580;height:521" stroked="f">
              <v:textbox style="mso-next-textbox:#_x0000_s2262">
                <w:txbxContent>
                  <w:p w14:paraId="0921D962" w14:textId="77777777" w:rsidR="001D316C" w:rsidRPr="00D91337" w:rsidRDefault="001D316C" w:rsidP="00C26F22">
                    <w:pPr>
                      <w:spacing w:after="0" w:line="240" w:lineRule="auto"/>
                      <w:jc w:val="center"/>
                      <w:rPr>
                        <w:rFonts w:ascii="Sylfaen" w:hAnsi="Sylfaen"/>
                        <w:sz w:val="6"/>
                        <w:szCs w:val="16"/>
                      </w:rPr>
                    </w:pPr>
                    <w:r w:rsidRPr="00D91337">
                      <w:rPr>
                        <w:rFonts w:ascii="Sylfaen" w:hAnsi="Sylfaen"/>
                        <w:sz w:val="6"/>
                        <w:szCs w:val="16"/>
                      </w:rPr>
                      <w:t>Հետագծման օպերատորի կողմից նավիգացիոն կապարակնիքի հետ կապված գործողություններ կատարելու հարցման ընդունում փոխադրման ավարտի օպերատորից (P.LS.06.OPR.029)</w:t>
                    </w:r>
                  </w:p>
                </w:txbxContent>
              </v:textbox>
            </v:rect>
            <v:rect id="_x0000_s2263" style="position:absolute;left:4970;top:2945;width:1678;height:365" stroked="f">
              <v:textbox style="mso-next-textbox:#_x0000_s2263">
                <w:txbxContent>
                  <w:p w14:paraId="13DF100E" w14:textId="77777777" w:rsidR="001D316C" w:rsidRPr="00D91337" w:rsidRDefault="001D316C" w:rsidP="00C26F22">
                    <w:pPr>
                      <w:spacing w:after="0" w:line="240" w:lineRule="auto"/>
                      <w:jc w:val="center"/>
                      <w:rPr>
                        <w:rFonts w:ascii="Sylfaen" w:hAnsi="Sylfaen"/>
                        <w:sz w:val="6"/>
                        <w:szCs w:val="12"/>
                      </w:rPr>
                    </w:pPr>
                    <w:r w:rsidRPr="00D91337">
                      <w:rPr>
                        <w:rFonts w:ascii="Sylfaen" w:hAnsi="Sylfaen"/>
                        <w:sz w:val="6"/>
                        <w:szCs w:val="12"/>
                      </w:rPr>
                      <w:t>: Նավիգացիոն կապարակնիքի մասին տեղեկություններ [գործողություններ կատարելու հարցումը փոխանցվել է]</w:t>
                    </w:r>
                  </w:p>
                </w:txbxContent>
              </v:textbox>
            </v:rect>
            <v:rect id="_x0000_s2264" style="position:absolute;left:4498;top:6564;width:2046;height:599" stroked="f">
              <v:textbox style="mso-next-textbox:#_x0000_s2264">
                <w:txbxContent>
                  <w:p w14:paraId="5A2898B5"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color w:val="505051"/>
                        <w:sz w:val="6"/>
                      </w:rPr>
                      <w:t>Փոխադրման ավարտի օպերատորի՝ նավիգացիոն կապարակնիքի հետ կապված գործողություններ կատարելու հարցման մշակում փոխադրման հետագծման օպերատորի կողմից (P.LS.06. OPR.031)</w:t>
                    </w:r>
                  </w:p>
                </w:txbxContent>
              </v:textbox>
            </v:rect>
            <v:rect id="_x0000_s2265" style="position:absolute;left:1857;top:4853;width:2325;height:627" stroked="f">
              <v:textbox style="mso-next-textbox:#_x0000_s2265">
                <w:txbxContent>
                  <w:p w14:paraId="15093F9D" w14:textId="77777777" w:rsidR="001D316C" w:rsidRPr="00C26F22" w:rsidRDefault="001D316C" w:rsidP="00C26F22">
                    <w:pPr>
                      <w:spacing w:after="0" w:line="240" w:lineRule="auto"/>
                      <w:jc w:val="center"/>
                      <w:rPr>
                        <w:rFonts w:ascii="Sylfaen" w:hAnsi="Sylfaen"/>
                        <w:sz w:val="8"/>
                        <w:szCs w:val="12"/>
                      </w:rPr>
                    </w:pPr>
                    <w:r w:rsidRPr="00C26F22">
                      <w:rPr>
                        <w:rFonts w:ascii="Sylfaen" w:hAnsi="Sylfaen"/>
                        <w:sz w:val="8"/>
                      </w:rPr>
                      <w:t>Նավիգացիոն կապարակնիքի հետ կապված գործողություններ կատարելու հարցումն ստանալու մասին ծանուցման ընդունում և մշակում փոխադրման ավարտի օպերատորի կողմից (P.LS.06. OPR.030)</w:t>
                    </w:r>
                  </w:p>
                </w:txbxContent>
              </v:textbox>
            </v:rect>
            <v:rect id="_x0000_s2266" style="position:absolute;left:2113;top:4059;width:1777;height:418" stroked="f">
              <v:textbox style="mso-next-textbox:#_x0000_s2266">
                <w:txbxContent>
                  <w:p w14:paraId="31C4AF97"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rPr>
                      <w:t>Նավիգացիոն կապարակնիքի մասին տեղեկություններ [գործողություններ կատարելու հարցումն ստացվել է]</w:t>
                    </w:r>
                  </w:p>
                </w:txbxContent>
              </v:textbox>
            </v:rect>
            <v:rect id="_x0000_s2267" style="position:absolute;left:4713;top:4582;width:1103;height:598" stroked="f">
              <v:textbox style="mso-next-textbox:#_x0000_s2267">
                <w:txbxContent>
                  <w:p w14:paraId="11ADDB08" w14:textId="77777777" w:rsidR="001D316C" w:rsidRPr="00D91337" w:rsidRDefault="001D316C" w:rsidP="00D91337">
                    <w:pPr>
                      <w:spacing w:after="0" w:line="240" w:lineRule="auto"/>
                      <w:jc w:val="center"/>
                      <w:rPr>
                        <w:rFonts w:ascii="Sylfaen" w:hAnsi="Sylfaen"/>
                        <w:sz w:val="6"/>
                        <w:szCs w:val="12"/>
                      </w:rPr>
                    </w:pPr>
                    <w:r w:rsidRPr="00D91337">
                      <w:rPr>
                        <w:rFonts w:ascii="Sylfaen" w:hAnsi="Sylfaen"/>
                        <w:sz w:val="6"/>
                      </w:rPr>
                      <w:t>[փոխադրման հետագծման օպերատորը համընկնում է գրանցման օպերատորի հետ]</w:t>
                    </w:r>
                  </w:p>
                </w:txbxContent>
              </v:textbox>
            </v:rect>
            <v:rect id="_x0000_s2268" style="position:absolute;left:5909;top:4582;width:1336;height:598" stroked="f">
              <v:textbox style="mso-next-textbox:#_x0000_s2268">
                <w:txbxContent>
                  <w:p w14:paraId="2425181D" w14:textId="77777777" w:rsidR="001D316C" w:rsidRPr="00C26F22" w:rsidRDefault="001D316C" w:rsidP="00D91337">
                    <w:pPr>
                      <w:spacing w:after="0" w:line="240" w:lineRule="auto"/>
                      <w:jc w:val="center"/>
                      <w:rPr>
                        <w:rFonts w:ascii="Sylfaen" w:hAnsi="Sylfaen"/>
                        <w:sz w:val="8"/>
                        <w:szCs w:val="12"/>
                      </w:rPr>
                    </w:pPr>
                    <w:r w:rsidRPr="00C26F22">
                      <w:rPr>
                        <w:rFonts w:ascii="Sylfaen" w:hAnsi="Sylfaen"/>
                        <w:sz w:val="8"/>
                      </w:rPr>
                      <w:t>[փոխադրման հետագծման օպերատորը չի համընկնում գրանցման օպերատորի հետ]</w:t>
                    </w:r>
                  </w:p>
                </w:txbxContent>
              </v:textbox>
            </v:rect>
            <v:rect id="_x0000_s2269" style="position:absolute;left:4801;top:8369;width:2347;height:636" stroked="f">
              <v:textbox style="mso-next-textbox:#_x0000_s2269">
                <w:txbxContent>
                  <w:p w14:paraId="2970389E"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szCs w:val="12"/>
                      </w:rPr>
                      <w:t>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ընդունում և մշակում (P.LS.06. OPR.034)</w:t>
                    </w:r>
                  </w:p>
                </w:txbxContent>
              </v:textbox>
            </v:rect>
            <v:rect id="_x0000_s2270" style="position:absolute;left:7675;top:7350;width:2040;height:546" stroked="f">
              <v:textbox style="mso-next-textbox:#_x0000_s2270">
                <w:txbxContent>
                  <w:p w14:paraId="0C29CC3C"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rPr>
                      <w:t>Փոխադրման ավարտի օպերատորի՝ նավիգացիոն կապարակնիքի հետ կապված գործողություններ կատարելու հարցման ընդունում գրանցման օպերատորի կողմից (P.LS.06․ OPR.033)</w:t>
                    </w:r>
                  </w:p>
                </w:txbxContent>
              </v:textbox>
            </v:rect>
            <v:rect id="_x0000_s2271" style="position:absolute;left:7905;top:5797;width:1615;height:393" stroked="f">
              <v:textbox style="mso-next-textbox:#_x0000_s2271">
                <w:txbxContent>
                  <w:p w14:paraId="47414160"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szCs w:val="12"/>
                      </w:rPr>
                      <w:t>Նավիգացիոն կապարակնիքի մասին տեղեկություններ [գործողություններ կատարելու հարցումը փոխանցվել է]</w:t>
                    </w:r>
                  </w:p>
                </w:txbxContent>
              </v:textbox>
            </v:rect>
            <v:rect id="_x0000_s2272" style="position:absolute;left:5264;top:5678;width:1891;height:671" stroked="f">
              <v:textbox style="mso-next-textbox:#_x0000_s2272">
                <w:txbxContent>
                  <w:p w14:paraId="1F7E3883" w14:textId="77777777" w:rsidR="001D316C" w:rsidRPr="00D91337" w:rsidRDefault="001D316C" w:rsidP="00C26F22">
                    <w:pPr>
                      <w:spacing w:after="0" w:line="240" w:lineRule="auto"/>
                      <w:jc w:val="center"/>
                      <w:rPr>
                        <w:rFonts w:ascii="Sylfaen" w:hAnsi="Sylfaen"/>
                        <w:sz w:val="6"/>
                        <w:szCs w:val="12"/>
                      </w:rPr>
                    </w:pPr>
                    <w:r w:rsidRPr="00D91337">
                      <w:rPr>
                        <w:rFonts w:ascii="Sylfaen" w:hAnsi="Sylfaen"/>
                        <w:sz w:val="6"/>
                      </w:rPr>
                      <w:t>Փոխադրման ավարտի օպերատորի՝ նավիգացիոն կապարակնիքի հետ կապված գործողություններ կատարելու հարցման փոխանցում գրանցման օպերատորին (P.LS.06.OPR.032)</w:t>
                    </w:r>
                  </w:p>
                </w:txbxContent>
              </v:textbox>
            </v:rect>
            <v:rect id="_x0000_s2273" style="position:absolute;left:5367;top:9790;width:1693;height:412" stroked="f">
              <v:textbox style="mso-next-textbox:#_x0000_s2273">
                <w:txbxContent>
                  <w:p w14:paraId="78CEFDF1"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szCs w:val="12"/>
                      </w:rPr>
                      <w:t>Նավիգացիոն կապարակնիքի մասին տեղեկություններ [գործողություններ կատարելու հարցումը մշակվել է]</w:t>
                    </w:r>
                  </w:p>
                </w:txbxContent>
              </v:textbox>
            </v:rect>
            <v:rect id="_x0000_s2274" style="position:absolute;left:7509;top:9697;width:2488;height:604" stroked="f">
              <v:textbox style="mso-next-textbox:#_x0000_s2274">
                <w:txbxContent>
                  <w:p w14:paraId="3304BE3A" w14:textId="77777777" w:rsidR="001D316C" w:rsidRPr="00C26F22" w:rsidRDefault="001D316C" w:rsidP="00C26F22">
                    <w:pPr>
                      <w:spacing w:after="0" w:line="240" w:lineRule="auto"/>
                      <w:jc w:val="center"/>
                      <w:rPr>
                        <w:rFonts w:ascii="Sylfaen" w:hAnsi="Sylfaen"/>
                        <w:sz w:val="8"/>
                        <w:szCs w:val="12"/>
                      </w:rPr>
                    </w:pPr>
                    <w:r w:rsidRPr="00C26F22">
                      <w:rPr>
                        <w:rFonts w:ascii="Sylfaen" w:hAnsi="Sylfaen"/>
                        <w:sz w:val="8"/>
                      </w:rPr>
                      <w:t>Փոխադրման ավարտի օպերատորի՝ նավիգացիոն կապարակնիքի հետ կապված գործողություններ կատարելու հարցման մշակում գրանցման օպերատորի կողմից (P.LS.06.OPR.035)</w:t>
                    </w:r>
                  </w:p>
                </w:txbxContent>
              </v:textbox>
            </v:rect>
            <v:rect id="_x0000_s2275" style="position:absolute;left:4601;top:11501;width:2525;height:531" stroked="f">
              <v:textbox style="mso-next-textbox:#_x0000_s2275">
                <w:txbxContent>
                  <w:p w14:paraId="722E1277"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rPr>
                      <w:t>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 (P.LS.06.OPR.037)</w:t>
                    </w:r>
                  </w:p>
                </w:txbxContent>
              </v:textbox>
            </v:rect>
            <v:rect id="_x0000_s2276" style="position:absolute;left:5264;top:10466;width:1884;height:671" stroked="f">
              <v:textbox style="mso-next-textbox:#_x0000_s2276">
                <w:txbxContent>
                  <w:p w14:paraId="1E8AAC7D" w14:textId="77777777" w:rsidR="001D316C" w:rsidRPr="00C26F22" w:rsidRDefault="001D316C" w:rsidP="00C26F22">
                    <w:pPr>
                      <w:spacing w:after="0" w:line="240" w:lineRule="auto"/>
                      <w:jc w:val="center"/>
                      <w:rPr>
                        <w:rFonts w:ascii="Sylfaen" w:hAnsi="Sylfaen"/>
                        <w:sz w:val="6"/>
                        <w:szCs w:val="16"/>
                      </w:rPr>
                    </w:pPr>
                    <w:r w:rsidRPr="00C26F22">
                      <w:rPr>
                        <w:rFonts w:ascii="Sylfaen" w:hAnsi="Sylfaen"/>
                        <w:sz w:val="6"/>
                        <w:szCs w:val="16"/>
                      </w:rPr>
                      <w:t>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(P.LS.06.OPR.036)</w:t>
                    </w:r>
                  </w:p>
                </w:txbxContent>
              </v:textbox>
            </v:rect>
            <v:rect id="_x0000_s2277" style="position:absolute;left:5190;top:7443;width:1646;height:377" stroked="f">
              <v:textbox style="mso-next-textbox:#_x0000_s2277">
                <w:txbxContent>
                  <w:p w14:paraId="503DD2F7"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rPr>
                      <w:t>Նավիգացիոն կապարակնիքի մասին տեղեկություններ [գործողություններ կատարելու հարցումն ստացվել է]</w:t>
                    </w:r>
                  </w:p>
                </w:txbxContent>
              </v:textbox>
            </v:rect>
            <v:rect id="_x0000_s2278" style="position:absolute;left:1911;top:12324;width:2391;height:505" stroked="f">
              <v:textbox style="mso-next-textbox:#_x0000_s2278">
                <w:txbxContent>
                  <w:p w14:paraId="33DBB225" w14:textId="77777777" w:rsidR="001D316C" w:rsidRPr="00C26F22" w:rsidRDefault="001D316C" w:rsidP="00C26F22">
                    <w:pPr>
                      <w:spacing w:after="0" w:line="240" w:lineRule="auto"/>
                      <w:jc w:val="center"/>
                      <w:rPr>
                        <w:rFonts w:ascii="Sylfaen" w:hAnsi="Sylfaen"/>
                        <w:sz w:val="6"/>
                        <w:szCs w:val="16"/>
                      </w:rPr>
                    </w:pPr>
                    <w:r w:rsidRPr="00C26F22">
                      <w:rPr>
                        <w:rFonts w:ascii="Sylfaen" w:hAnsi="Sylfaen"/>
                        <w:sz w:val="6"/>
                        <w:szCs w:val="16"/>
                      </w:rPr>
                      <w:t>Նավիգացիոն կապարակնիքի հետ կապված գործողություններ կատարելու արդյունքի մասին ծանուցման ընդունում և մշակում փոխադրման ավարտի օպերատորի կողմից</w:t>
                    </w:r>
                    <w:r w:rsidRPr="00C26F22">
                      <w:rPr>
                        <w:rFonts w:ascii="Sylfaen" w:hAnsi="Sylfaen"/>
                        <w:sz w:val="6"/>
                        <w:szCs w:val="16"/>
                        <w:lang w:val="en-US"/>
                      </w:rPr>
                      <w:t xml:space="preserve"> </w:t>
                    </w:r>
                    <w:r w:rsidRPr="00C26F22">
                      <w:rPr>
                        <w:rFonts w:ascii="Sylfaen" w:hAnsi="Sylfaen"/>
                        <w:sz w:val="6"/>
                        <w:szCs w:val="16"/>
                      </w:rPr>
                      <w:t>(P.LS.06.0PR.038)</w:t>
                    </w:r>
                  </w:p>
                </w:txbxContent>
              </v:textbox>
            </v:rect>
            <v:rect id="_x0000_s2279" style="position:absolute;left:2319;top:11585;width:1627;height:447" stroked="f">
              <v:textbox style="mso-next-textbox:#_x0000_s2279">
                <w:txbxContent>
                  <w:p w14:paraId="6373916A" w14:textId="77777777" w:rsidR="001D316C" w:rsidRPr="00C26F22" w:rsidRDefault="001D316C" w:rsidP="00C26F22">
                    <w:pPr>
                      <w:spacing w:after="0" w:line="240" w:lineRule="auto"/>
                      <w:jc w:val="center"/>
                      <w:rPr>
                        <w:rFonts w:ascii="Sylfaen" w:hAnsi="Sylfaen"/>
                        <w:sz w:val="6"/>
                        <w:szCs w:val="12"/>
                      </w:rPr>
                    </w:pPr>
                    <w:r w:rsidRPr="00C26F22">
                      <w:rPr>
                        <w:rFonts w:ascii="Sylfaen" w:hAnsi="Sylfaen"/>
                        <w:sz w:val="6"/>
                      </w:rPr>
                      <w:t>Նավիգացիոն կապարակնիքի մասին տեղեկություններ [գործողություններ կատարելու հարցումը մշակվել է]</w:t>
                    </w:r>
                  </w:p>
                </w:txbxContent>
              </v:textbox>
            </v:rect>
          </v:group>
        </w:pict>
      </w:r>
      <w:r w:rsidR="00F76274">
        <w:rPr>
          <w:rFonts w:ascii="Sylfaen" w:hAnsi="Sylfaen"/>
          <w:noProof/>
          <w:sz w:val="24"/>
          <w:lang w:val="en-US" w:eastAsia="en-US" w:bidi="ar-SA"/>
        </w:rPr>
        <w:pict w14:anchorId="1A26158E">
          <v:shape id="Рисунок 3" o:spid="_x0000_i1039" type="#_x0000_t75" style="width:425.25pt;height:611.25pt;visibility:visible;mso-wrap-style:square">
            <v:imagedata r:id="rId21" o:title=""/>
          </v:shape>
        </w:pict>
      </w:r>
    </w:p>
    <w:p w14:paraId="2FD68096" w14:textId="77777777" w:rsidR="005B1D79" w:rsidRPr="00186126" w:rsidRDefault="005B1D79" w:rsidP="005B1D79">
      <w:pPr>
        <w:pStyle w:val="a8"/>
        <w:rPr>
          <w:rFonts w:ascii="Sylfaen" w:hAnsi="Sylfaen"/>
          <w:noProof/>
        </w:rPr>
      </w:pPr>
      <w:r w:rsidRPr="00186126">
        <w:rPr>
          <w:rFonts w:ascii="Sylfaen" w:hAnsi="Sylfaen"/>
        </w:rPr>
        <w:t>Նկար 14. «Նավիգացիոն կապարակնիքի հետ կապված գործողություններ կատարելու վերաբերյալ փոխադրման ավարտի օպերատորի կողմից հարցում» ընթացակարգի (P.LS.06.</w:t>
      </w:r>
      <w:smartTag w:uri="urn:schemas-microsoft-com:office:smarttags" w:element="stockticker">
        <w:r w:rsidRPr="00186126">
          <w:rPr>
            <w:rFonts w:ascii="Sylfaen" w:hAnsi="Sylfaen"/>
          </w:rPr>
          <w:t>PRC</w:t>
        </w:r>
      </w:smartTag>
      <w:r w:rsidRPr="00186126">
        <w:rPr>
          <w:rFonts w:ascii="Sylfaen" w:hAnsi="Sylfaen"/>
        </w:rPr>
        <w:t>.006) կատարման սխեմա</w:t>
      </w:r>
    </w:p>
    <w:p w14:paraId="530FCE30" w14:textId="77777777" w:rsidR="005B1D79" w:rsidRPr="00186126" w:rsidRDefault="005B1D79" w:rsidP="00805EBB">
      <w:pPr>
        <w:pStyle w:val="af0"/>
        <w:widowControl w:val="0"/>
        <w:tabs>
          <w:tab w:val="left" w:pos="1134"/>
        </w:tabs>
        <w:spacing w:after="160"/>
        <w:ind w:firstLine="567"/>
        <w:rPr>
          <w:rFonts w:ascii="Sylfaen" w:hAnsi="Sylfaen"/>
          <w:noProof/>
          <w:color w:val="auto"/>
          <w:sz w:val="24"/>
        </w:rPr>
      </w:pPr>
      <w:bookmarkStart w:id="69" w:name="_Hlk169545998"/>
      <w:r w:rsidRPr="00186126">
        <w:rPr>
          <w:rFonts w:ascii="Sylfaen" w:hAnsi="Sylfaen"/>
          <w:noProof/>
          <w:color w:val="auto"/>
          <w:sz w:val="24"/>
        </w:rPr>
        <w:lastRenderedPageBreak/>
        <w:t>84.</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փոխադրման ավարտի օպերատորի կողմից հարցում»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.006) իրականացվում է փոխադրման ավարտի օպերատորի կողմից հետագծման օբյեկտի՝ նավիգացիոն կապարակնիքը հանելու վայր ժամանելուց հետո այն անդամ պետությունից տարբերվող այլ անդամ պետության ազգային օպերատորի տեղեկատվական համակարգում գրանցված նավիգացիոն կապարակնիքի ապաակտիվացման կամ նավիգացիոն կապարակնիքի կապարակնքման տարրի անջատման անհրաժեշտության դեպքում, որի տարածքում է գտնվում փոխադրման ավարտի օպերատորը։</w:t>
      </w:r>
    </w:p>
    <w:p w14:paraId="2065DD28" w14:textId="27A7F05E" w:rsidR="005B1D79" w:rsidRPr="00186126" w:rsidRDefault="005B1D79" w:rsidP="00805EB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85.</w:t>
      </w:r>
      <w:r w:rsidR="00D91337" w:rsidRPr="00D91337">
        <w:rPr>
          <w:rFonts w:ascii="Sylfaen" w:hAnsi="Sylfaen"/>
          <w:noProof/>
          <w:color w:val="auto"/>
          <w:sz w:val="24"/>
        </w:rPr>
        <w:tab/>
      </w:r>
      <w:r w:rsidRPr="00186126">
        <w:rPr>
          <w:rFonts w:ascii="Sylfaen" w:hAnsi="Sylfaen"/>
          <w:noProof/>
          <w:color w:val="auto"/>
          <w:sz w:val="24"/>
        </w:rPr>
        <w:t>Առաջինը կատարվում է «Փոխադրման ավարտի օպերատորի կողմից նավիգացիոն կապարակնիքի հետ կապված գործողություններ կատարելու հարցման փոխանցում փոխադրման հետագծման օպերատորին» գործառնությունը (P.LS.06.OPR.028), որի կատարման ընթացքում փոխադրման ավարտի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հարցումը։</w:t>
      </w:r>
    </w:p>
    <w:p w14:paraId="7EE21993" w14:textId="70F013A6" w:rsidR="005B1D79" w:rsidRPr="00186126" w:rsidRDefault="005B1D79" w:rsidP="00805EBB">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86.</w:t>
      </w:r>
      <w:r w:rsidR="00D91337" w:rsidRPr="00D91337">
        <w:rPr>
          <w:rFonts w:ascii="Sylfaen" w:hAnsi="Sylfaen"/>
          <w:color w:val="auto"/>
          <w:sz w:val="24"/>
        </w:rPr>
        <w:tab/>
      </w:r>
      <w:r w:rsidRPr="00186126">
        <w:rPr>
          <w:rFonts w:ascii="Sylfaen" w:hAnsi="Sylfaen"/>
          <w:color w:val="auto"/>
          <w:sz w:val="24"/>
        </w:rPr>
        <w:t>Նավիգացիոն կապարակնիքի հետ կապված գործողություններ կատարելու հարցումը փոխադրման հետագծման օպերատորի կողմից ստանալու դեպքում կատարվում է «Հետագծման օպերատորի կողմից նավիգացիոն կապարակնիքի հետ կապված գործողություններ կատարելու հարցման ընդունում փոխադրման ավարտի օպերատորից» գործառնությունը (P.LS.06.OPR.029), որի կատարման ընթացքում փոխադրման հետագծման օպերատորն իրականացնում է հարցման ընդունում,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փոխադրման ավարտի օպերատորին է ուղարկում նավիգացիոն կապարակնիքի հետ կապված գործողություններ կատարելու հարցումն ստանալու մասին ծանուցումը։</w:t>
      </w:r>
    </w:p>
    <w:p w14:paraId="42FC18A2" w14:textId="2D83652B"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87.</w:t>
      </w:r>
      <w:r w:rsidR="00D91337" w:rsidRPr="00D91337">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հարցումն ստանալու մասին ծանուցումը փոխադրման ավարտի օպերատորի կողմից ստանալու դեպքում կատարվում է «Նավիգացիոն կապարակնիքի հետ կապված գործողություններ կատարելու հարցումն ստանալու </w:t>
      </w:r>
      <w:r w:rsidRPr="00186126">
        <w:rPr>
          <w:rFonts w:ascii="Sylfaen" w:hAnsi="Sylfaen"/>
          <w:noProof/>
          <w:color w:val="auto"/>
          <w:sz w:val="24"/>
        </w:rPr>
        <w:lastRenderedPageBreak/>
        <w:t xml:space="preserve">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փոխադրման ավարտի օպերատորի կողմից» գործառնությունը (P.LS.06.OPR.030)։</w:t>
      </w:r>
    </w:p>
    <w:p w14:paraId="5C49DEFC" w14:textId="77777777"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88.</w:t>
      </w:r>
      <w:r w:rsidR="00D91337" w:rsidRPr="00D91337">
        <w:rPr>
          <w:rFonts w:ascii="Sylfaen" w:hAnsi="Sylfaen"/>
          <w:noProof/>
          <w:color w:val="auto"/>
          <w:sz w:val="24"/>
        </w:rPr>
        <w:tab/>
      </w:r>
      <w:r w:rsidRPr="00186126">
        <w:rPr>
          <w:rFonts w:ascii="Sylfaen" w:hAnsi="Sylfaen"/>
          <w:noProof/>
          <w:color w:val="auto"/>
          <w:sz w:val="24"/>
        </w:rPr>
        <w:t>Եթե փոխադրման հետագծման օպերատորը համընկնում է գրանցման օպերատորի հետ, ապա կատարվում է «Փոխադրման ավարտի օպերատորի՝ նավիգացիոն կապարակնիքի հետ կապված գործողություններ կատարելու հարցման մշակում փոխադրման հետագծման օպերատորի կողմից» գործառնությունը (P.LS.06.OPR.031), որի ընթացքում կատարվում են նավիգացիոն կապարակնիքի հետ կապված հարցված գործողություններ՝ այն անդամ պետության ազգային օպերատորի տեղեկատվական համակարգի օգտագործմամբ, որտեղ գրանցված է փոխադրման հետագծման օպերատորը։</w:t>
      </w:r>
    </w:p>
    <w:p w14:paraId="18FC451D" w14:textId="0E6C4F46"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89.</w:t>
      </w:r>
      <w:r w:rsidR="00D91337" w:rsidRPr="00D91337">
        <w:rPr>
          <w:rFonts w:ascii="Sylfaen" w:hAnsi="Sylfaen"/>
          <w:noProof/>
          <w:color w:val="auto"/>
          <w:sz w:val="24"/>
        </w:rPr>
        <w:tab/>
      </w:r>
      <w:r w:rsidRPr="00186126">
        <w:rPr>
          <w:rFonts w:ascii="Sylfaen" w:hAnsi="Sylfaen"/>
          <w:noProof/>
          <w:color w:val="auto"/>
          <w:sz w:val="24"/>
        </w:rPr>
        <w:t>Եթե փոխադրման հետագծման օպերատորը չի համընկնում գրանցման օպերատորի հետ, ապա փոխադրման հետագծման օպերատորը կատարում է «Փոխադրման ավարտի օպերատորի՝ նավիգացիոն կապարակնիքի հետ կապված գործողություններ կատարելու հարցման փոխանցում գրանցման օպերատորին» գործառնությունը (P.LS.06.OPR.032), որի շրջանակներում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համապատասխան հարցումը, ընդ որում՝ օգտագործելով ընթացուղու օպերատորից ստացված հարցումից տեղեկությունները («Հետագծման օպերատորի կողմից նավիգացիոն կապարակնիքի հետ կապված գործողություններ կատարելու հարցման ընդունում փոխադրման ավարտի օպերատորից» գործառնություն (P.LS.06.OPR.029))։ </w:t>
      </w:r>
    </w:p>
    <w:p w14:paraId="20F41BAA" w14:textId="314D3C55"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90.</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գրանցման օպերատորի կողմից ստանալու դեպքում կատարվում է «Փոխադրման ավարտի օպերատորի՝ նավիգացիոն կապարակնիքի հետ կապված գործողություններ կատարելու հարցման ընդունում գրանցման օպերատորի կողմից» գործառնությունը (P.LS.06.OPR.033), որի կատարման ընթացքում գրանցման օպերատորն իրականացնում է նավիգացիոն կապարակնիքի հետ կապված գործողություններ կատարելու հարցման ընդունում,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w:t>
      </w:r>
      <w:r w:rsidRPr="00186126">
        <w:rPr>
          <w:rFonts w:ascii="Sylfaen" w:hAnsi="Sylfaen"/>
          <w:noProof/>
          <w:color w:val="auto"/>
          <w:sz w:val="24"/>
        </w:rPr>
        <w:lastRenderedPageBreak/>
        <w:t>կապարակնիքի հետ կապված գործողություններ կատարելու հարցումն ստանալու մասին ծանուցումը։</w:t>
      </w:r>
    </w:p>
    <w:p w14:paraId="4FD61017" w14:textId="3A2FF1FD"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91.</w:t>
      </w:r>
      <w:r w:rsidR="00D91337" w:rsidRPr="00D91337">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հարցումն ստանալու մասին ծանուցումը փոխադրման հետագծման օպերատորի կողմից ստանալու դեպքում կատարվում է «Փոխադրման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(P.LS.06.OPR.034)։</w:t>
      </w:r>
    </w:p>
    <w:p w14:paraId="62341932" w14:textId="161A7496"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92.</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հարցումը գրանցման օպերատորի կողմից ստանալու արդյունքներով կատարվում է «Փոխադրման ավարտի օպերատորի՝ նավիգացիոն կապարակնիքի հետ կապված գործողություններ կատարելու հարցման մշակում գրանցման օպերատորի կողմից» գործառնությունը (P.LS.06.OPR.035), որի կատարման ընթացքում գրանցման օպերատորը կատարում է հարցված գործողությունները,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արդյունքը պարունակող ծանուցումը։</w:t>
      </w:r>
    </w:p>
    <w:p w14:paraId="03B78103" w14:textId="77777777"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93.</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արդյունքի մասին ծանուցումը փոխադրման հետագծման օպերատորի կողմից ստանալու դեպքում կատարվում է «Փոխադրման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գործառնությունը (P.LS.06.OPR.036)։</w:t>
      </w:r>
    </w:p>
    <w:bookmarkEnd w:id="69"/>
    <w:p w14:paraId="31DD0E82" w14:textId="7FEBE34D"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94.</w:t>
      </w:r>
      <w:r w:rsidR="00D91337" w:rsidRPr="00D91337">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 գործառնությունը (P.LS.06.OPR.037) կատարելիս իրականացվում է նավիգացիոն կապարակնիքի հետ </w:t>
      </w:r>
      <w:r w:rsidRPr="00186126">
        <w:rPr>
          <w:rFonts w:ascii="Sylfaen" w:hAnsi="Sylfaen"/>
          <w:noProof/>
          <w:color w:val="auto"/>
          <w:sz w:val="24"/>
        </w:rPr>
        <w:lastRenderedPageBreak/>
        <w:t>կապված գործողություններ կատարելու արդյունքի մասին ծանուցման ձ</w:t>
      </w:r>
      <w:r w:rsidR="00F76274">
        <w:rPr>
          <w:rFonts w:ascii="Sylfaen" w:hAnsi="Sylfaen"/>
          <w:noProof/>
          <w:color w:val="auto"/>
          <w:sz w:val="24"/>
        </w:rPr>
        <w:t>և</w:t>
      </w:r>
      <w:r w:rsidRPr="00186126">
        <w:rPr>
          <w:rFonts w:ascii="Sylfaen" w:hAnsi="Sylfaen"/>
          <w:noProof/>
          <w:color w:val="auto"/>
          <w:sz w:val="24"/>
        </w:rPr>
        <w:t xml:space="preserve">ավորումը </w:t>
      </w:r>
      <w:r w:rsidR="00F76274">
        <w:rPr>
          <w:rFonts w:ascii="Sylfaen" w:hAnsi="Sylfaen"/>
          <w:noProof/>
          <w:color w:val="auto"/>
          <w:sz w:val="24"/>
        </w:rPr>
        <w:t>և</w:t>
      </w:r>
      <w:r w:rsidRPr="00186126">
        <w:rPr>
          <w:rFonts w:ascii="Sylfaen" w:hAnsi="Sylfaen"/>
          <w:noProof/>
          <w:color w:val="auto"/>
          <w:sz w:val="24"/>
        </w:rPr>
        <w:t xml:space="preserve"> դրա փոխանցումը փոխադրման ավարտի օպերատորին։</w:t>
      </w:r>
    </w:p>
    <w:p w14:paraId="08825078" w14:textId="0D7953C0" w:rsidR="005B1D79" w:rsidRPr="00186126" w:rsidRDefault="005B1D79" w:rsidP="00D91337">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Ծանուցումը ձ</w:t>
      </w:r>
      <w:r w:rsidR="00F76274">
        <w:rPr>
          <w:rFonts w:ascii="Sylfaen" w:hAnsi="Sylfaen"/>
          <w:noProof/>
          <w:color w:val="auto"/>
          <w:sz w:val="24"/>
        </w:rPr>
        <w:t>և</w:t>
      </w:r>
      <w:r w:rsidRPr="00186126">
        <w:rPr>
          <w:rFonts w:ascii="Sylfaen" w:hAnsi="Sylfaen"/>
          <w:noProof/>
          <w:color w:val="auto"/>
          <w:sz w:val="24"/>
        </w:rPr>
        <w:t>ավորելիս օգտագործվում են այն տեղեկությունները, որոնք ստացվել են «Փոխադրման ավարտի օպերատորի՝ նավիգացիոն կապարակնիքի հետ կապված գործողություններ կատարելու հարցման մշակում փոխադրման հետագծման օպերատորի կողմից» գործառնությունը (P.LS.06.OPR.031) կամ «Փոխադրման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գործառնությունը (P.LS.06.OPR.036) կատարելիս։</w:t>
      </w:r>
    </w:p>
    <w:p w14:paraId="0A55CAC3" w14:textId="354F3B1D"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95.</w:t>
      </w:r>
      <w:r w:rsidR="00D91337" w:rsidRPr="00D91337">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արդյունքի մասին ծանուցումը փոխադրման ավարտի օպերատորի կողմից ստանալու դեպքում կատարվում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փոխադրման ավարտի օպերատորի կողմից» գործառնությունը (P.LS.06.OPR.038)։</w:t>
      </w:r>
    </w:p>
    <w:p w14:paraId="1850530A" w14:textId="5A883FB3"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96.</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փոխադրման ավարտի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.006) կատարման արդյունքներն են գրանցման օպերատորի կողմից նավիգացիոն կապարակնիքի հետ կապված հարցված գործողությունների կատարումը, փոխադրման ավարտի օպերատորի կողմից նավիգացիոն կապարակնիքի հետ կապված գործողություններ կատարելու արդյունքի մասին ծանուցման ընդունումը </w:t>
      </w:r>
      <w:r w:rsidR="00F76274">
        <w:rPr>
          <w:rFonts w:ascii="Sylfaen" w:hAnsi="Sylfaen"/>
          <w:noProof/>
          <w:color w:val="auto"/>
          <w:sz w:val="24"/>
        </w:rPr>
        <w:t>և</w:t>
      </w:r>
      <w:r w:rsidRPr="00186126">
        <w:rPr>
          <w:rFonts w:ascii="Sylfaen" w:hAnsi="Sylfaen"/>
          <w:noProof/>
          <w:color w:val="auto"/>
          <w:sz w:val="24"/>
        </w:rPr>
        <w:t xml:space="preserve"> մշակումը։</w:t>
      </w:r>
    </w:p>
    <w:p w14:paraId="5C8E62F3" w14:textId="77777777"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97.</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վերաբերյալ փոխադրման ավարտի օպերատորի կողմից հարցում»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.006) շրջանակներում կատարվող՝ ընդհանուր գործընթացի գործառնությունների ցանկը բերված է 42-րդ աղյուսակում։</w:t>
      </w:r>
    </w:p>
    <w:p w14:paraId="5D76E695" w14:textId="77777777" w:rsidR="005B1D79" w:rsidRPr="00186126" w:rsidRDefault="005B1D79" w:rsidP="005B1D79">
      <w:pPr>
        <w:pStyle w:val="af0"/>
        <w:widowControl w:val="0"/>
        <w:spacing w:after="160"/>
        <w:rPr>
          <w:rFonts w:ascii="Sylfaen" w:hAnsi="Sylfaen"/>
          <w:color w:val="auto"/>
          <w:sz w:val="24"/>
        </w:rPr>
      </w:pPr>
    </w:p>
    <w:p w14:paraId="3578C7F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42</w:t>
      </w:r>
    </w:p>
    <w:p w14:paraId="759BD61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վերաբերյալ փոխադրման ավարտի օպերատորի կողմից հարցում»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.006)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186126" w14:paraId="70EF3463" w14:textId="77777777" w:rsidTr="00D91337">
        <w:trPr>
          <w:tblHeader/>
        </w:trPr>
        <w:tc>
          <w:tcPr>
            <w:tcW w:w="2404" w:type="dxa"/>
          </w:tcPr>
          <w:p w14:paraId="76706918" w14:textId="77777777" w:rsidR="005B1D79" w:rsidRPr="00186126" w:rsidRDefault="005B1D79" w:rsidP="000A4C8F">
            <w:pPr>
              <w:pStyle w:val="a5"/>
              <w:keepNext w:val="0"/>
              <w:keepLines w:val="0"/>
              <w:widowControl w:val="0"/>
              <w:spacing w:after="120"/>
              <w:rPr>
                <w:rFonts w:ascii="Sylfaen" w:hAnsi="Sylfaen"/>
                <w:color w:val="auto"/>
                <w:sz w:val="20"/>
                <w:szCs w:val="20"/>
              </w:rPr>
            </w:pPr>
            <w:bookmarkStart w:id="70" w:name="_Hlk166521294"/>
            <w:r w:rsidRPr="00186126">
              <w:rPr>
                <w:rFonts w:ascii="Sylfaen" w:hAnsi="Sylfaen"/>
                <w:color w:val="auto"/>
                <w:sz w:val="20"/>
                <w:szCs w:val="20"/>
              </w:rPr>
              <w:t>Ծածկագրային նշագիրը</w:t>
            </w:r>
          </w:p>
        </w:tc>
        <w:tc>
          <w:tcPr>
            <w:tcW w:w="4014" w:type="dxa"/>
          </w:tcPr>
          <w:p w14:paraId="517CC7F6"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Անվանումը</w:t>
            </w:r>
          </w:p>
        </w:tc>
        <w:tc>
          <w:tcPr>
            <w:tcW w:w="2938" w:type="dxa"/>
          </w:tcPr>
          <w:p w14:paraId="3B100727"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Նկարագրությունը</w:t>
            </w:r>
          </w:p>
        </w:tc>
      </w:tr>
      <w:tr w:rsidR="005B1D79" w:rsidRPr="00186126" w14:paraId="5A7695C9" w14:textId="77777777" w:rsidTr="00D91337">
        <w:trPr>
          <w:tblHeader/>
        </w:trPr>
        <w:tc>
          <w:tcPr>
            <w:tcW w:w="2404" w:type="dxa"/>
          </w:tcPr>
          <w:p w14:paraId="23B9B646"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1</w:t>
            </w:r>
          </w:p>
        </w:tc>
        <w:tc>
          <w:tcPr>
            <w:tcW w:w="4014" w:type="dxa"/>
          </w:tcPr>
          <w:p w14:paraId="26925C18"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2</w:t>
            </w:r>
          </w:p>
        </w:tc>
        <w:tc>
          <w:tcPr>
            <w:tcW w:w="2938" w:type="dxa"/>
          </w:tcPr>
          <w:p w14:paraId="57E3D531" w14:textId="77777777" w:rsidR="005B1D79" w:rsidRPr="00186126" w:rsidRDefault="005B1D79" w:rsidP="000A4C8F">
            <w:pPr>
              <w:pStyle w:val="a5"/>
              <w:keepNext w:val="0"/>
              <w:keepLines w:val="0"/>
              <w:widowControl w:val="0"/>
              <w:spacing w:after="120"/>
              <w:rPr>
                <w:rFonts w:ascii="Sylfaen" w:hAnsi="Sylfaen"/>
                <w:color w:val="auto"/>
                <w:sz w:val="20"/>
                <w:szCs w:val="20"/>
              </w:rPr>
            </w:pPr>
            <w:r w:rsidRPr="00186126">
              <w:rPr>
                <w:rFonts w:ascii="Sylfaen" w:hAnsi="Sylfaen"/>
                <w:color w:val="auto"/>
                <w:sz w:val="20"/>
                <w:szCs w:val="20"/>
              </w:rPr>
              <w:t>3</w:t>
            </w:r>
          </w:p>
        </w:tc>
      </w:tr>
      <w:tr w:rsidR="005B1D79" w:rsidRPr="00186126" w14:paraId="4D055816" w14:textId="77777777" w:rsidTr="00D91337">
        <w:tc>
          <w:tcPr>
            <w:tcW w:w="2404" w:type="dxa"/>
            <w:tcBorders>
              <w:top w:val="single" w:sz="4" w:space="0" w:color="auto"/>
              <w:bottom w:val="single" w:sz="4" w:space="0" w:color="auto"/>
            </w:tcBorders>
          </w:tcPr>
          <w:p w14:paraId="125D29D2"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P.LS.06.OPR.028</w:t>
            </w:r>
          </w:p>
        </w:tc>
        <w:tc>
          <w:tcPr>
            <w:tcW w:w="4014" w:type="dxa"/>
            <w:tcBorders>
              <w:top w:val="single" w:sz="4" w:space="0" w:color="auto"/>
              <w:bottom w:val="single" w:sz="4" w:space="0" w:color="auto"/>
            </w:tcBorders>
          </w:tcPr>
          <w:p w14:paraId="1B1A230D"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ավարտի օպերատորի կողմից նավիգացիոն կապարակնիքի հետ կապված գործողություններ կատարելու հարցման փոխանցում փոխադրման հետագծման օպերատորին</w:t>
            </w:r>
          </w:p>
        </w:tc>
        <w:tc>
          <w:tcPr>
            <w:tcW w:w="2938" w:type="dxa"/>
            <w:tcBorders>
              <w:top w:val="single" w:sz="4" w:space="0" w:color="auto"/>
              <w:bottom w:val="single" w:sz="4" w:space="0" w:color="auto"/>
            </w:tcBorders>
          </w:tcPr>
          <w:p w14:paraId="54BF6152"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43-րդ աղյուսակում</w:t>
            </w:r>
          </w:p>
        </w:tc>
      </w:tr>
      <w:tr w:rsidR="005B1D79" w:rsidRPr="00186126" w14:paraId="34991113" w14:textId="77777777" w:rsidTr="00D91337">
        <w:tc>
          <w:tcPr>
            <w:tcW w:w="2404" w:type="dxa"/>
            <w:tcBorders>
              <w:top w:val="single" w:sz="4" w:space="0" w:color="auto"/>
              <w:bottom w:val="single" w:sz="4" w:space="0" w:color="auto"/>
            </w:tcBorders>
          </w:tcPr>
          <w:p w14:paraId="611120E7"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P.LS.06.OPR.029</w:t>
            </w:r>
          </w:p>
        </w:tc>
        <w:tc>
          <w:tcPr>
            <w:tcW w:w="4014" w:type="dxa"/>
            <w:tcBorders>
              <w:top w:val="single" w:sz="4" w:space="0" w:color="auto"/>
              <w:bottom w:val="single" w:sz="4" w:space="0" w:color="auto"/>
            </w:tcBorders>
          </w:tcPr>
          <w:p w14:paraId="692820BF"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ընթացուղու օպերատորի կողմից նավիգացիոն կապարակնիքի հետ կապված գործողություններ կատարելու հարցման ընդունում փոխադրման ավարտի օպերատորից</w:t>
            </w:r>
          </w:p>
        </w:tc>
        <w:tc>
          <w:tcPr>
            <w:tcW w:w="2938" w:type="dxa"/>
            <w:tcBorders>
              <w:top w:val="single" w:sz="4" w:space="0" w:color="auto"/>
              <w:bottom w:val="single" w:sz="4" w:space="0" w:color="auto"/>
            </w:tcBorders>
          </w:tcPr>
          <w:p w14:paraId="437D2FA1"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44-րդ աղյուսակում</w:t>
            </w:r>
          </w:p>
        </w:tc>
      </w:tr>
      <w:tr w:rsidR="005B1D79" w:rsidRPr="00186126" w14:paraId="2591EC99" w14:textId="77777777" w:rsidTr="00D91337">
        <w:tc>
          <w:tcPr>
            <w:tcW w:w="2404" w:type="dxa"/>
            <w:tcBorders>
              <w:top w:val="single" w:sz="4" w:space="0" w:color="auto"/>
              <w:bottom w:val="single" w:sz="4" w:space="0" w:color="auto"/>
            </w:tcBorders>
          </w:tcPr>
          <w:p w14:paraId="6F30DAB8"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P.LS.06.OPR.030</w:t>
            </w:r>
          </w:p>
        </w:tc>
        <w:tc>
          <w:tcPr>
            <w:tcW w:w="4014" w:type="dxa"/>
            <w:tcBorders>
              <w:top w:val="single" w:sz="4" w:space="0" w:color="auto"/>
              <w:bottom w:val="single" w:sz="4" w:space="0" w:color="auto"/>
            </w:tcBorders>
          </w:tcPr>
          <w:p w14:paraId="4043B65C" w14:textId="087F4A9E"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rPr>
              <w:t>և</w:t>
            </w:r>
            <w:r w:rsidRPr="00186126">
              <w:rPr>
                <w:rFonts w:ascii="Sylfaen" w:hAnsi="Sylfaen"/>
                <w:noProof/>
                <w:color w:val="auto"/>
                <w:sz w:val="20"/>
              </w:rPr>
              <w:t xml:space="preserve"> մշակում փոխադրման ավարտի օպերատորի կողմից</w:t>
            </w:r>
          </w:p>
        </w:tc>
        <w:tc>
          <w:tcPr>
            <w:tcW w:w="2938" w:type="dxa"/>
            <w:tcBorders>
              <w:top w:val="single" w:sz="4" w:space="0" w:color="auto"/>
              <w:bottom w:val="single" w:sz="4" w:space="0" w:color="auto"/>
            </w:tcBorders>
          </w:tcPr>
          <w:p w14:paraId="00B7C875"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45-րդ աղյուսակում</w:t>
            </w:r>
          </w:p>
        </w:tc>
      </w:tr>
      <w:tr w:rsidR="005B1D79" w:rsidRPr="00186126" w14:paraId="1D813956" w14:textId="77777777" w:rsidTr="00D91337">
        <w:tc>
          <w:tcPr>
            <w:tcW w:w="2404" w:type="dxa"/>
            <w:tcBorders>
              <w:top w:val="single" w:sz="4" w:space="0" w:color="auto"/>
              <w:bottom w:val="single" w:sz="4" w:space="0" w:color="auto"/>
            </w:tcBorders>
          </w:tcPr>
          <w:p w14:paraId="6A2E76FB"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P.LS.06.OPR.031</w:t>
            </w:r>
          </w:p>
        </w:tc>
        <w:tc>
          <w:tcPr>
            <w:tcW w:w="4014" w:type="dxa"/>
            <w:tcBorders>
              <w:top w:val="single" w:sz="4" w:space="0" w:color="auto"/>
              <w:bottom w:val="single" w:sz="4" w:space="0" w:color="auto"/>
            </w:tcBorders>
          </w:tcPr>
          <w:p w14:paraId="139778E1"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ավարտի օպերատորի՝ նավիգացիոն կապարակնիքի հետ կապված գործողություններ կատարելու հարցման մշակում փոխադրման հետագծման օպերատորի կողմից</w:t>
            </w:r>
          </w:p>
        </w:tc>
        <w:tc>
          <w:tcPr>
            <w:tcW w:w="2938" w:type="dxa"/>
            <w:tcBorders>
              <w:top w:val="single" w:sz="4" w:space="0" w:color="auto"/>
              <w:bottom w:val="single" w:sz="4" w:space="0" w:color="auto"/>
            </w:tcBorders>
          </w:tcPr>
          <w:p w14:paraId="35050AEF"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46-րդ աղյուսակում</w:t>
            </w:r>
          </w:p>
        </w:tc>
      </w:tr>
      <w:tr w:rsidR="005B1D79" w:rsidRPr="00186126" w14:paraId="68E349BF" w14:textId="77777777" w:rsidTr="00D91337">
        <w:tc>
          <w:tcPr>
            <w:tcW w:w="2404" w:type="dxa"/>
            <w:tcBorders>
              <w:top w:val="single" w:sz="4" w:space="0" w:color="auto"/>
              <w:bottom w:val="single" w:sz="4" w:space="0" w:color="auto"/>
            </w:tcBorders>
          </w:tcPr>
          <w:p w14:paraId="018148CD"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P.LS.06.OPR.032</w:t>
            </w:r>
          </w:p>
        </w:tc>
        <w:tc>
          <w:tcPr>
            <w:tcW w:w="4014" w:type="dxa"/>
            <w:tcBorders>
              <w:top w:val="single" w:sz="4" w:space="0" w:color="auto"/>
              <w:bottom w:val="single" w:sz="4" w:space="0" w:color="auto"/>
            </w:tcBorders>
          </w:tcPr>
          <w:p w14:paraId="57D2888F"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ավարտի օպերատորի՝ նավիգացիոն կապարակնիքի հետ կապված գործողություններ կատարելու հարցման փոխանցում գրանցման օպերատորին</w:t>
            </w:r>
          </w:p>
        </w:tc>
        <w:tc>
          <w:tcPr>
            <w:tcW w:w="2938" w:type="dxa"/>
            <w:tcBorders>
              <w:top w:val="single" w:sz="4" w:space="0" w:color="auto"/>
              <w:bottom w:val="single" w:sz="4" w:space="0" w:color="auto"/>
            </w:tcBorders>
          </w:tcPr>
          <w:p w14:paraId="42CDB69C"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47-րդ աղյուսակում</w:t>
            </w:r>
          </w:p>
        </w:tc>
      </w:tr>
      <w:tr w:rsidR="005B1D79" w:rsidRPr="00186126" w14:paraId="3AA68AF5" w14:textId="77777777" w:rsidTr="00D91337">
        <w:tc>
          <w:tcPr>
            <w:tcW w:w="2404" w:type="dxa"/>
            <w:tcBorders>
              <w:top w:val="single" w:sz="4" w:space="0" w:color="auto"/>
              <w:bottom w:val="single" w:sz="4" w:space="0" w:color="auto"/>
            </w:tcBorders>
          </w:tcPr>
          <w:p w14:paraId="729124BC"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P.LS.06.OPR.033</w:t>
            </w:r>
          </w:p>
        </w:tc>
        <w:tc>
          <w:tcPr>
            <w:tcW w:w="4014" w:type="dxa"/>
            <w:tcBorders>
              <w:top w:val="single" w:sz="4" w:space="0" w:color="auto"/>
              <w:bottom w:val="single" w:sz="4" w:space="0" w:color="auto"/>
            </w:tcBorders>
          </w:tcPr>
          <w:p w14:paraId="453B4645"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ավարտի օպերատորի՝ նավիգացիոն կապարակնիքի հետ կապված գործողություններ կատարելու հարցման ընդունում գրանցման օպերատորի կողմից</w:t>
            </w:r>
          </w:p>
        </w:tc>
        <w:tc>
          <w:tcPr>
            <w:tcW w:w="2938" w:type="dxa"/>
            <w:tcBorders>
              <w:top w:val="single" w:sz="4" w:space="0" w:color="auto"/>
              <w:bottom w:val="single" w:sz="4" w:space="0" w:color="auto"/>
            </w:tcBorders>
          </w:tcPr>
          <w:p w14:paraId="0E039638"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48-րդ աղյուսակում</w:t>
            </w:r>
          </w:p>
        </w:tc>
      </w:tr>
      <w:tr w:rsidR="005B1D79" w:rsidRPr="00186126" w14:paraId="1AC220A4" w14:textId="77777777" w:rsidTr="00D91337">
        <w:tc>
          <w:tcPr>
            <w:tcW w:w="2404" w:type="dxa"/>
            <w:tcBorders>
              <w:top w:val="single" w:sz="4" w:space="0" w:color="auto"/>
              <w:bottom w:val="single" w:sz="4" w:space="0" w:color="auto"/>
            </w:tcBorders>
          </w:tcPr>
          <w:p w14:paraId="222D9DB7"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P.LS.06.OPR.034</w:t>
            </w:r>
          </w:p>
        </w:tc>
        <w:tc>
          <w:tcPr>
            <w:tcW w:w="4014" w:type="dxa"/>
            <w:tcBorders>
              <w:top w:val="single" w:sz="4" w:space="0" w:color="auto"/>
              <w:bottom w:val="single" w:sz="4" w:space="0" w:color="auto"/>
            </w:tcBorders>
          </w:tcPr>
          <w:p w14:paraId="4B083E9C" w14:textId="399458E9"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 xml:space="preserve">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w:t>
            </w:r>
            <w:r w:rsidRPr="00186126">
              <w:rPr>
                <w:rFonts w:ascii="Sylfaen" w:hAnsi="Sylfaen"/>
                <w:noProof/>
                <w:color w:val="auto"/>
                <w:sz w:val="20"/>
              </w:rPr>
              <w:lastRenderedPageBreak/>
              <w:t xml:space="preserve">ընդունում </w:t>
            </w:r>
            <w:r w:rsidR="00F76274">
              <w:rPr>
                <w:rFonts w:ascii="Sylfaen" w:hAnsi="Sylfaen"/>
                <w:noProof/>
                <w:color w:val="auto"/>
                <w:sz w:val="20"/>
              </w:rPr>
              <w:t>և</w:t>
            </w:r>
            <w:r w:rsidRPr="00186126">
              <w:rPr>
                <w:rFonts w:ascii="Sylfaen" w:hAnsi="Sylfaen"/>
                <w:noProof/>
                <w:color w:val="auto"/>
                <w:sz w:val="20"/>
              </w:rPr>
              <w:t xml:space="preserve"> մշակում</w:t>
            </w:r>
          </w:p>
        </w:tc>
        <w:tc>
          <w:tcPr>
            <w:tcW w:w="2938" w:type="dxa"/>
            <w:tcBorders>
              <w:top w:val="single" w:sz="4" w:space="0" w:color="auto"/>
              <w:bottom w:val="single" w:sz="4" w:space="0" w:color="auto"/>
            </w:tcBorders>
          </w:tcPr>
          <w:p w14:paraId="1656CB4E"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lastRenderedPageBreak/>
              <w:t>բերված է սույն կանոնների 49-րդ աղյուսակում</w:t>
            </w:r>
          </w:p>
        </w:tc>
      </w:tr>
      <w:tr w:rsidR="005B1D79" w:rsidRPr="00186126" w14:paraId="169C04D0" w14:textId="77777777" w:rsidTr="00D91337">
        <w:tc>
          <w:tcPr>
            <w:tcW w:w="2404" w:type="dxa"/>
            <w:tcBorders>
              <w:top w:val="single" w:sz="4" w:space="0" w:color="auto"/>
              <w:bottom w:val="single" w:sz="4" w:space="0" w:color="auto"/>
            </w:tcBorders>
          </w:tcPr>
          <w:p w14:paraId="246AFAFD" w14:textId="77777777" w:rsidR="005B1D79"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P.LS.06.OPR.035</w:t>
            </w:r>
          </w:p>
        </w:tc>
        <w:tc>
          <w:tcPr>
            <w:tcW w:w="4014" w:type="dxa"/>
            <w:tcBorders>
              <w:top w:val="single" w:sz="4" w:space="0" w:color="auto"/>
              <w:bottom w:val="single" w:sz="4" w:space="0" w:color="auto"/>
            </w:tcBorders>
          </w:tcPr>
          <w:p w14:paraId="372B735C"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ավարտի օպերատորի՝ նավիգացիոն կապարակնիքի հետ կապված գործողություններ կատարելու հարցման մշակում գրանցման օպերատորի կողմից</w:t>
            </w:r>
          </w:p>
        </w:tc>
        <w:tc>
          <w:tcPr>
            <w:tcW w:w="2938" w:type="dxa"/>
            <w:tcBorders>
              <w:top w:val="single" w:sz="4" w:space="0" w:color="auto"/>
              <w:bottom w:val="single" w:sz="4" w:space="0" w:color="auto"/>
            </w:tcBorders>
          </w:tcPr>
          <w:p w14:paraId="18F553C9"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50-րդ աղյուսակում</w:t>
            </w:r>
          </w:p>
        </w:tc>
      </w:tr>
      <w:tr w:rsidR="005B1D79" w:rsidRPr="00186126" w14:paraId="174C211A" w14:textId="77777777" w:rsidTr="00D91337">
        <w:tc>
          <w:tcPr>
            <w:tcW w:w="2404" w:type="dxa"/>
            <w:tcBorders>
              <w:top w:val="single" w:sz="4" w:space="0" w:color="auto"/>
              <w:bottom w:val="single" w:sz="4" w:space="0" w:color="auto"/>
            </w:tcBorders>
          </w:tcPr>
          <w:p w14:paraId="7A715B47"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P.LS.06.OPR.036</w:t>
            </w:r>
          </w:p>
        </w:tc>
        <w:tc>
          <w:tcPr>
            <w:tcW w:w="4014" w:type="dxa"/>
            <w:tcBorders>
              <w:top w:val="single" w:sz="4" w:space="0" w:color="auto"/>
              <w:bottom w:val="single" w:sz="4" w:space="0" w:color="auto"/>
            </w:tcBorders>
          </w:tcPr>
          <w:p w14:paraId="69C7AA14"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w:t>
            </w:r>
          </w:p>
        </w:tc>
        <w:tc>
          <w:tcPr>
            <w:tcW w:w="2938" w:type="dxa"/>
            <w:tcBorders>
              <w:top w:val="single" w:sz="4" w:space="0" w:color="auto"/>
              <w:bottom w:val="single" w:sz="4" w:space="0" w:color="auto"/>
            </w:tcBorders>
          </w:tcPr>
          <w:p w14:paraId="2BD4A1B3"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51-րդ աղյուսակում</w:t>
            </w:r>
          </w:p>
        </w:tc>
      </w:tr>
      <w:tr w:rsidR="005B1D79" w:rsidRPr="00186126" w14:paraId="3D9860C5" w14:textId="77777777" w:rsidTr="00D91337">
        <w:tc>
          <w:tcPr>
            <w:tcW w:w="2404" w:type="dxa"/>
            <w:tcBorders>
              <w:top w:val="single" w:sz="4" w:space="0" w:color="auto"/>
              <w:bottom w:val="single" w:sz="4" w:space="0" w:color="auto"/>
            </w:tcBorders>
          </w:tcPr>
          <w:p w14:paraId="5E9EAA73"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P.LS.06.OPR.037</w:t>
            </w:r>
          </w:p>
        </w:tc>
        <w:tc>
          <w:tcPr>
            <w:tcW w:w="4014" w:type="dxa"/>
            <w:tcBorders>
              <w:top w:val="single" w:sz="4" w:space="0" w:color="auto"/>
              <w:bottom w:val="single" w:sz="4" w:space="0" w:color="auto"/>
            </w:tcBorders>
          </w:tcPr>
          <w:p w14:paraId="07FDECFA" w14:textId="77777777"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w:t>
            </w:r>
          </w:p>
        </w:tc>
        <w:tc>
          <w:tcPr>
            <w:tcW w:w="2938" w:type="dxa"/>
            <w:tcBorders>
              <w:top w:val="single" w:sz="4" w:space="0" w:color="auto"/>
              <w:bottom w:val="single" w:sz="4" w:space="0" w:color="auto"/>
            </w:tcBorders>
          </w:tcPr>
          <w:p w14:paraId="3378D537"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52-րդ աղյուսակում</w:t>
            </w:r>
          </w:p>
        </w:tc>
      </w:tr>
      <w:tr w:rsidR="005B1D79" w:rsidRPr="00186126" w14:paraId="25FD62B3" w14:textId="77777777" w:rsidTr="00D91337">
        <w:tc>
          <w:tcPr>
            <w:tcW w:w="2404" w:type="dxa"/>
            <w:tcBorders>
              <w:top w:val="single" w:sz="4" w:space="0" w:color="auto"/>
              <w:bottom w:val="single" w:sz="4" w:space="0" w:color="auto"/>
            </w:tcBorders>
          </w:tcPr>
          <w:p w14:paraId="19C52B7A" w14:textId="77777777" w:rsidR="005B1D79" w:rsidRPr="00186126" w:rsidRDefault="005B1D79" w:rsidP="000A4C8F">
            <w:pPr>
              <w:pStyle w:val="a3"/>
              <w:widowControl w:val="0"/>
              <w:spacing w:after="120" w:line="240" w:lineRule="auto"/>
              <w:jc w:val="left"/>
              <w:rPr>
                <w:rFonts w:ascii="Sylfaen" w:hAnsi="Sylfaen"/>
                <w:color w:val="auto"/>
                <w:sz w:val="20"/>
              </w:rPr>
            </w:pPr>
            <w:r w:rsidRPr="00186126">
              <w:rPr>
                <w:rFonts w:ascii="Sylfaen" w:hAnsi="Sylfaen"/>
                <w:color w:val="auto"/>
                <w:sz w:val="20"/>
              </w:rPr>
              <w:t>P.LS.06.OPR.038</w:t>
            </w:r>
          </w:p>
        </w:tc>
        <w:tc>
          <w:tcPr>
            <w:tcW w:w="4014" w:type="dxa"/>
            <w:tcBorders>
              <w:top w:val="single" w:sz="4" w:space="0" w:color="auto"/>
              <w:bottom w:val="single" w:sz="4" w:space="0" w:color="auto"/>
            </w:tcBorders>
          </w:tcPr>
          <w:p w14:paraId="3C21ACDB" w14:textId="726D9076" w:rsidR="005B1D79" w:rsidRPr="00186126" w:rsidRDefault="005B1D79" w:rsidP="000A4C8F">
            <w:pPr>
              <w:pStyle w:val="a3"/>
              <w:widowControl w:val="0"/>
              <w:spacing w:after="120" w:line="240" w:lineRule="auto"/>
              <w:jc w:val="left"/>
              <w:rPr>
                <w:rFonts w:ascii="Sylfaen" w:hAnsi="Sylfaen"/>
                <w:noProof/>
                <w:color w:val="auto"/>
                <w:sz w:val="20"/>
              </w:rPr>
            </w:pPr>
            <w:r w:rsidRPr="00186126">
              <w:rPr>
                <w:rFonts w:ascii="Sylfaen" w:hAnsi="Sylfaen"/>
                <w:color w:val="auto"/>
                <w:sz w:val="20"/>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0"/>
              </w:rPr>
              <w:t>և</w:t>
            </w:r>
            <w:r w:rsidRPr="00186126">
              <w:rPr>
                <w:rFonts w:ascii="Sylfaen" w:hAnsi="Sylfaen"/>
                <w:color w:val="auto"/>
                <w:sz w:val="20"/>
              </w:rPr>
              <w:t xml:space="preserve"> մշակում փոխադրման ավարտի օպերատորի կողմից</w:t>
            </w:r>
          </w:p>
        </w:tc>
        <w:tc>
          <w:tcPr>
            <w:tcW w:w="2938" w:type="dxa"/>
            <w:tcBorders>
              <w:top w:val="single" w:sz="4" w:space="0" w:color="auto"/>
              <w:bottom w:val="single" w:sz="4" w:space="0" w:color="auto"/>
            </w:tcBorders>
          </w:tcPr>
          <w:p w14:paraId="72F1169C" w14:textId="77777777" w:rsidR="005B1D79" w:rsidRDefault="005B1D79" w:rsidP="000A4C8F">
            <w:pPr>
              <w:pStyle w:val="a3"/>
              <w:widowControl w:val="0"/>
              <w:spacing w:after="120" w:line="240" w:lineRule="auto"/>
              <w:jc w:val="left"/>
              <w:rPr>
                <w:rFonts w:ascii="Sylfaen" w:hAnsi="Sylfaen"/>
                <w:noProof/>
                <w:color w:val="auto"/>
                <w:sz w:val="20"/>
              </w:rPr>
            </w:pPr>
            <w:r>
              <w:rPr>
                <w:rFonts w:ascii="Sylfaen" w:hAnsi="Sylfaen"/>
                <w:noProof/>
                <w:color w:val="auto"/>
                <w:sz w:val="20"/>
              </w:rPr>
              <w:t>բերված է սույն կանոնների 53-րդ աղյուսակում</w:t>
            </w:r>
          </w:p>
        </w:tc>
      </w:tr>
      <w:bookmarkEnd w:id="70"/>
    </w:tbl>
    <w:p w14:paraId="04C0229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9FC42E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43</w:t>
      </w:r>
    </w:p>
    <w:p w14:paraId="3D9FE41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կողմից նավիգացիոն կապարակնիքի հետ կապված գործողություններ կատարելու հարցման փոխանցում փոխադրման հետագծման օպերատորին» գործառնության (P.LS.06.OPR.028)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62490951" w14:textId="77777777" w:rsidTr="00D91337">
        <w:trPr>
          <w:tblHeader/>
        </w:trPr>
        <w:tc>
          <w:tcPr>
            <w:tcW w:w="1135" w:type="dxa"/>
          </w:tcPr>
          <w:p w14:paraId="39FE6BC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707A4D5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EF619D0"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08C27DA9" w14:textId="77777777" w:rsidTr="00D91337">
        <w:trPr>
          <w:tblHeader/>
        </w:trPr>
        <w:tc>
          <w:tcPr>
            <w:tcW w:w="1135" w:type="dxa"/>
          </w:tcPr>
          <w:p w14:paraId="26F75094"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78DB03A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528C96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05D9D4C" w14:textId="77777777" w:rsidTr="00D91337">
        <w:tc>
          <w:tcPr>
            <w:tcW w:w="1135" w:type="dxa"/>
            <w:tcBorders>
              <w:bottom w:val="single" w:sz="4" w:space="0" w:color="auto"/>
            </w:tcBorders>
          </w:tcPr>
          <w:p w14:paraId="285B73B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5772291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519F1E6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P.LS.06.OPR.028</w:t>
            </w:r>
          </w:p>
        </w:tc>
      </w:tr>
      <w:tr w:rsidR="005B1D79" w:rsidRPr="00186126" w14:paraId="7B95B5DA" w14:textId="77777777" w:rsidTr="00D91337">
        <w:tc>
          <w:tcPr>
            <w:tcW w:w="1135" w:type="dxa"/>
            <w:tcBorders>
              <w:top w:val="single" w:sz="4" w:space="0" w:color="auto"/>
              <w:bottom w:val="single" w:sz="4" w:space="0" w:color="auto"/>
            </w:tcBorders>
          </w:tcPr>
          <w:p w14:paraId="02684494"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751B9EA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3FA36CE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օպերատորի կողմից նավիգացիոն կապարակնիքի հետ կապված գործողություններ կատարելու հարցման փոխանցում փոխադրման հետագծման օպերատորին</w:t>
            </w:r>
          </w:p>
        </w:tc>
      </w:tr>
      <w:tr w:rsidR="005B1D79" w:rsidRPr="00186126" w14:paraId="60438031" w14:textId="77777777" w:rsidTr="00D91337">
        <w:tc>
          <w:tcPr>
            <w:tcW w:w="1135" w:type="dxa"/>
            <w:tcBorders>
              <w:top w:val="single" w:sz="4" w:space="0" w:color="auto"/>
              <w:bottom w:val="single" w:sz="4" w:space="0" w:color="auto"/>
            </w:tcBorders>
          </w:tcPr>
          <w:p w14:paraId="396E678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5B867F4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51CDD3C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w:t>
            </w:r>
          </w:p>
        </w:tc>
      </w:tr>
      <w:tr w:rsidR="005B1D79" w:rsidRPr="00186126" w14:paraId="13A12415" w14:textId="77777777" w:rsidTr="00D91337">
        <w:tc>
          <w:tcPr>
            <w:tcW w:w="1135" w:type="dxa"/>
            <w:tcBorders>
              <w:top w:val="single" w:sz="4" w:space="0" w:color="auto"/>
              <w:bottom w:val="single" w:sz="4" w:space="0" w:color="auto"/>
            </w:tcBorders>
          </w:tcPr>
          <w:p w14:paraId="1899C96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4</w:t>
            </w:r>
          </w:p>
        </w:tc>
        <w:tc>
          <w:tcPr>
            <w:tcW w:w="2721" w:type="dxa"/>
            <w:tcBorders>
              <w:left w:val="single" w:sz="4" w:space="0" w:color="auto"/>
            </w:tcBorders>
          </w:tcPr>
          <w:p w14:paraId="5ECFE94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93439FA"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փոխադրման ավարտի օպերատորի կողմից հետագծման օբյեկտի՝ նավիգացիոն կապարակնիքը հանելու վայր ժամանելուց հետո նավիգացիոն կապարակնիքի ապաակտիվացման կամ կապարակնքման տարրի անջատման անհրաժեշտության դեպքում</w:t>
            </w:r>
          </w:p>
        </w:tc>
      </w:tr>
      <w:tr w:rsidR="005B1D79" w:rsidRPr="00186126" w14:paraId="54C67C7B" w14:textId="77777777" w:rsidTr="00D91337">
        <w:tc>
          <w:tcPr>
            <w:tcW w:w="1135" w:type="dxa"/>
            <w:tcBorders>
              <w:top w:val="single" w:sz="4" w:space="0" w:color="auto"/>
              <w:bottom w:val="single" w:sz="4" w:space="0" w:color="auto"/>
            </w:tcBorders>
          </w:tcPr>
          <w:p w14:paraId="27F2019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0A32B32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56109239" w14:textId="7EE0B2D5"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352B5DA1" w14:textId="77777777" w:rsidTr="00D91337">
        <w:tc>
          <w:tcPr>
            <w:tcW w:w="1135" w:type="dxa"/>
            <w:tcBorders>
              <w:top w:val="single" w:sz="4" w:space="0" w:color="auto"/>
              <w:bottom w:val="single" w:sz="4" w:space="0" w:color="auto"/>
            </w:tcBorders>
          </w:tcPr>
          <w:p w14:paraId="5DA26A7A"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3ADBA47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17410A0D" w14:textId="5FB4F310"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424760DE" w14:textId="77777777" w:rsidTr="00D91337">
        <w:tc>
          <w:tcPr>
            <w:tcW w:w="1135" w:type="dxa"/>
            <w:tcBorders>
              <w:top w:val="single" w:sz="4" w:space="0" w:color="auto"/>
            </w:tcBorders>
          </w:tcPr>
          <w:p w14:paraId="5BB3B93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18D530A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5B8169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ուղարկվել է փոխադրման հետագծման օպերատորին</w:t>
            </w:r>
          </w:p>
        </w:tc>
      </w:tr>
    </w:tbl>
    <w:p w14:paraId="475BFF7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F64316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44</w:t>
      </w:r>
    </w:p>
    <w:p w14:paraId="31C8069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օպերատորի կողմից նավիգացիոն կապարակնիքի հետ կապված գործողություններ կատարելու հարցման ընդունում փոխադրման ավարտի օպերատորից» գործառնության (P.LS.06.OPR.029)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75933476" w14:textId="77777777" w:rsidTr="00D91337">
        <w:trPr>
          <w:tblHeader/>
        </w:trPr>
        <w:tc>
          <w:tcPr>
            <w:tcW w:w="1162" w:type="dxa"/>
          </w:tcPr>
          <w:p w14:paraId="61B1EEA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021E4D8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5F91C08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B47066F" w14:textId="77777777" w:rsidTr="00D91337">
        <w:trPr>
          <w:tblHeader/>
        </w:trPr>
        <w:tc>
          <w:tcPr>
            <w:tcW w:w="1162" w:type="dxa"/>
          </w:tcPr>
          <w:p w14:paraId="2B507FA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4A3E6CB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57DD2E5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3F12D8F3" w14:textId="77777777" w:rsidTr="00D91337">
        <w:tc>
          <w:tcPr>
            <w:tcW w:w="1162" w:type="dxa"/>
            <w:tcBorders>
              <w:bottom w:val="single" w:sz="4" w:space="0" w:color="auto"/>
            </w:tcBorders>
          </w:tcPr>
          <w:p w14:paraId="4ECEB9D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6BBBA3E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88B9D0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P.LS.06.OPR.029</w:t>
            </w:r>
          </w:p>
        </w:tc>
      </w:tr>
      <w:tr w:rsidR="005B1D79" w:rsidRPr="00186126" w14:paraId="3B74F485" w14:textId="77777777" w:rsidTr="00D91337">
        <w:tc>
          <w:tcPr>
            <w:tcW w:w="1162" w:type="dxa"/>
            <w:tcBorders>
              <w:top w:val="single" w:sz="4" w:space="0" w:color="auto"/>
              <w:bottom w:val="single" w:sz="4" w:space="0" w:color="auto"/>
            </w:tcBorders>
          </w:tcPr>
          <w:p w14:paraId="5119B4D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623BC91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2A9F470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ընթացուղու օպերատորի կողմից նավիգացիոն կապարակնիքի հետ կապված գործողություններ կատարելու հարցման ընդունում փոխադրման ավարտի օպերատորից</w:t>
            </w:r>
          </w:p>
        </w:tc>
      </w:tr>
      <w:tr w:rsidR="005B1D79" w:rsidRPr="00186126" w14:paraId="5E295853" w14:textId="77777777" w:rsidTr="00D91337">
        <w:tc>
          <w:tcPr>
            <w:tcW w:w="1162" w:type="dxa"/>
            <w:tcBorders>
              <w:top w:val="single" w:sz="4" w:space="0" w:color="auto"/>
              <w:bottom w:val="single" w:sz="4" w:space="0" w:color="auto"/>
            </w:tcBorders>
          </w:tcPr>
          <w:p w14:paraId="10D55A6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63F9CAD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0E7F83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7E6A56EC" w14:textId="77777777" w:rsidTr="00D91337">
        <w:tc>
          <w:tcPr>
            <w:tcW w:w="1162" w:type="dxa"/>
            <w:tcBorders>
              <w:top w:val="single" w:sz="4" w:space="0" w:color="auto"/>
              <w:bottom w:val="single" w:sz="4" w:space="0" w:color="auto"/>
            </w:tcBorders>
          </w:tcPr>
          <w:p w14:paraId="732E50E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52E290A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58D4FFE8"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ստանալու դեպքում («Փոխադրման ավարտի օպերատորի կողմից նավիգացիոն կապարակնիքի հետ կապված գործողություններ կատարելու հարցման փոխանցում փոխադրման հետագծման օպերատորին» գործառնություն (P.LS.06.OPR.028))</w:t>
            </w:r>
          </w:p>
        </w:tc>
      </w:tr>
      <w:tr w:rsidR="005B1D79" w:rsidRPr="00186126" w14:paraId="27C22C47" w14:textId="77777777" w:rsidTr="00D91337">
        <w:tc>
          <w:tcPr>
            <w:tcW w:w="1162" w:type="dxa"/>
            <w:tcBorders>
              <w:top w:val="single" w:sz="4" w:space="0" w:color="auto"/>
              <w:bottom w:val="single" w:sz="4" w:space="0" w:color="auto"/>
            </w:tcBorders>
          </w:tcPr>
          <w:p w14:paraId="50958E4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1480EF7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316FC415" w14:textId="79A6F03A"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2744D83F" w14:textId="77777777" w:rsidTr="00D91337">
        <w:tc>
          <w:tcPr>
            <w:tcW w:w="1162" w:type="dxa"/>
            <w:tcBorders>
              <w:top w:val="single" w:sz="4" w:space="0" w:color="auto"/>
              <w:bottom w:val="single" w:sz="4" w:space="0" w:color="auto"/>
            </w:tcBorders>
          </w:tcPr>
          <w:p w14:paraId="5F2960A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516ED89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2477E97B" w14:textId="68E548CC"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ընդունում՝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ավարտի օպերատորին է ուղարկում նավիգացիոն կապարակնիքի հետ կապված գործողություններ կատարելու հարցումն ստանալու մասին ծանուցումը</w:t>
            </w:r>
          </w:p>
        </w:tc>
      </w:tr>
      <w:tr w:rsidR="005B1D79" w:rsidRPr="00186126" w14:paraId="147C364E" w14:textId="77777777" w:rsidTr="00D91337">
        <w:tc>
          <w:tcPr>
            <w:tcW w:w="1162" w:type="dxa"/>
            <w:tcBorders>
              <w:top w:val="single" w:sz="4" w:space="0" w:color="auto"/>
            </w:tcBorders>
          </w:tcPr>
          <w:p w14:paraId="1728A41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0D2B802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58DF95A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ընդունվել է։ Նավիգացիոն կապարակնիքի հետ կապված գործողություններ կատարելու հարցումն ստանալու մասին ծանուցումն ուղարկվել է փոխադրման ավարտի օպերատորին</w:t>
            </w:r>
          </w:p>
        </w:tc>
      </w:tr>
    </w:tbl>
    <w:p w14:paraId="7C3C08A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623EE7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45</w:t>
      </w:r>
    </w:p>
    <w:p w14:paraId="4B802D50" w14:textId="479630F9"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փոխադրման ավարտի օպերատորի կողմից» գործառնության (P.LS.06.OPR.030)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07395AFD" w14:textId="77777777" w:rsidTr="00D91337">
        <w:trPr>
          <w:tblHeader/>
        </w:trPr>
        <w:tc>
          <w:tcPr>
            <w:tcW w:w="1162" w:type="dxa"/>
          </w:tcPr>
          <w:p w14:paraId="0F5726F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1D7F71F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3D447B4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2160282" w14:textId="77777777" w:rsidTr="00D91337">
        <w:trPr>
          <w:tblHeader/>
        </w:trPr>
        <w:tc>
          <w:tcPr>
            <w:tcW w:w="1162" w:type="dxa"/>
          </w:tcPr>
          <w:p w14:paraId="3E643E6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26B9D7F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42A0136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A46C7DA" w14:textId="77777777" w:rsidTr="00D91337">
        <w:trPr>
          <w:cantSplit/>
        </w:trPr>
        <w:tc>
          <w:tcPr>
            <w:tcW w:w="1162" w:type="dxa"/>
            <w:tcBorders>
              <w:bottom w:val="single" w:sz="4" w:space="0" w:color="auto"/>
            </w:tcBorders>
          </w:tcPr>
          <w:p w14:paraId="716AFAC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3022D3E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4327D5E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P.LS.06.OPR.030</w:t>
            </w:r>
          </w:p>
        </w:tc>
      </w:tr>
      <w:tr w:rsidR="005B1D79" w:rsidRPr="00186126" w14:paraId="45ACDD8C" w14:textId="77777777" w:rsidTr="00D91337">
        <w:trPr>
          <w:cantSplit/>
        </w:trPr>
        <w:tc>
          <w:tcPr>
            <w:tcW w:w="1162" w:type="dxa"/>
            <w:tcBorders>
              <w:top w:val="single" w:sz="4" w:space="0" w:color="auto"/>
              <w:bottom w:val="single" w:sz="4" w:space="0" w:color="auto"/>
            </w:tcBorders>
          </w:tcPr>
          <w:p w14:paraId="386DDF7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6A22E04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703BE6A" w14:textId="553C8388"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 փոխադրման ավարտի օպերատորի կողմից</w:t>
            </w:r>
          </w:p>
        </w:tc>
      </w:tr>
      <w:tr w:rsidR="005B1D79" w:rsidRPr="00186126" w14:paraId="3A422B4E" w14:textId="77777777" w:rsidTr="00D91337">
        <w:trPr>
          <w:cantSplit/>
        </w:trPr>
        <w:tc>
          <w:tcPr>
            <w:tcW w:w="1162" w:type="dxa"/>
            <w:tcBorders>
              <w:top w:val="single" w:sz="4" w:space="0" w:color="auto"/>
              <w:bottom w:val="single" w:sz="4" w:space="0" w:color="auto"/>
            </w:tcBorders>
          </w:tcPr>
          <w:p w14:paraId="13BC131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3134001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2F348F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w:t>
            </w:r>
          </w:p>
        </w:tc>
      </w:tr>
      <w:tr w:rsidR="005B1D79" w:rsidRPr="00186126" w14:paraId="6756EF02" w14:textId="77777777" w:rsidTr="00D91337">
        <w:trPr>
          <w:cantSplit/>
        </w:trPr>
        <w:tc>
          <w:tcPr>
            <w:tcW w:w="1162" w:type="dxa"/>
            <w:tcBorders>
              <w:top w:val="single" w:sz="4" w:space="0" w:color="auto"/>
              <w:bottom w:val="single" w:sz="4" w:space="0" w:color="auto"/>
            </w:tcBorders>
          </w:tcPr>
          <w:p w14:paraId="17841C71"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4</w:t>
            </w:r>
          </w:p>
        </w:tc>
        <w:tc>
          <w:tcPr>
            <w:tcW w:w="2835" w:type="dxa"/>
            <w:tcBorders>
              <w:left w:val="single" w:sz="4" w:space="0" w:color="auto"/>
            </w:tcBorders>
          </w:tcPr>
          <w:p w14:paraId="4243CB0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DCFC8CB"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հարցումն ստանալու մասին ծանուցումը կատարողի կողմից ստանալու դեպքում («Հետագծման օպերատորի կողմից նավիգացիոն կապարակնիքի հետ կապված գործողություններ կատարելու հարցման ընդունում փոխադրման ավարտի օպերատորից» գործառնություն (P.LS.06.OPR.029))</w:t>
            </w:r>
          </w:p>
        </w:tc>
      </w:tr>
      <w:tr w:rsidR="005B1D79" w:rsidRPr="00186126" w14:paraId="03939C2C" w14:textId="77777777" w:rsidTr="00D91337">
        <w:trPr>
          <w:cantSplit/>
        </w:trPr>
        <w:tc>
          <w:tcPr>
            <w:tcW w:w="1162" w:type="dxa"/>
            <w:tcBorders>
              <w:top w:val="single" w:sz="4" w:space="0" w:color="auto"/>
              <w:bottom w:val="single" w:sz="4" w:space="0" w:color="auto"/>
            </w:tcBorders>
          </w:tcPr>
          <w:p w14:paraId="0D1C02B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835" w:type="dxa"/>
            <w:tcBorders>
              <w:left w:val="single" w:sz="4" w:space="0" w:color="auto"/>
            </w:tcBorders>
          </w:tcPr>
          <w:p w14:paraId="06A0B19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5DC90362" w14:textId="50D5E069"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5637CDFE" w14:textId="77777777" w:rsidTr="00D91337">
        <w:trPr>
          <w:cantSplit/>
        </w:trPr>
        <w:tc>
          <w:tcPr>
            <w:tcW w:w="1162" w:type="dxa"/>
            <w:tcBorders>
              <w:top w:val="single" w:sz="4" w:space="0" w:color="auto"/>
              <w:bottom w:val="single" w:sz="4" w:space="0" w:color="auto"/>
            </w:tcBorders>
          </w:tcPr>
          <w:p w14:paraId="50DB081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7DD25ED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0A8CCA41" w14:textId="310DF593"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4D7CB062" w14:textId="77777777" w:rsidTr="00D91337">
        <w:trPr>
          <w:cantSplit/>
        </w:trPr>
        <w:tc>
          <w:tcPr>
            <w:tcW w:w="1162" w:type="dxa"/>
            <w:tcBorders>
              <w:top w:val="single" w:sz="4" w:space="0" w:color="auto"/>
            </w:tcBorders>
          </w:tcPr>
          <w:p w14:paraId="35E673D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64F6245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51DE054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ստանալու մասին ծանուցումը մշակվել է</w:t>
            </w:r>
          </w:p>
        </w:tc>
      </w:tr>
    </w:tbl>
    <w:p w14:paraId="43877FA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0394AF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46</w:t>
      </w:r>
    </w:p>
    <w:p w14:paraId="70FEA885"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նավիգացիոն կապարակնիքի հետ կապված գործողություններ կատարելու հարցման մշակում փոխադրման հետագծման օպերատորի կողմից» գործառնության (P.LS.06.OPR.031)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50724ADC" w14:textId="77777777" w:rsidTr="00D91337">
        <w:trPr>
          <w:tblHeader/>
        </w:trPr>
        <w:tc>
          <w:tcPr>
            <w:tcW w:w="1162" w:type="dxa"/>
          </w:tcPr>
          <w:p w14:paraId="7493E3A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6890BEA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3EEEFCD"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02B33BC2" w14:textId="77777777" w:rsidTr="00D91337">
        <w:trPr>
          <w:tblHeader/>
        </w:trPr>
        <w:tc>
          <w:tcPr>
            <w:tcW w:w="1162" w:type="dxa"/>
          </w:tcPr>
          <w:p w14:paraId="4BAECD6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0C0A254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7C451E9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663A35CE" w14:textId="77777777" w:rsidTr="00D91337">
        <w:tc>
          <w:tcPr>
            <w:tcW w:w="1162" w:type="dxa"/>
            <w:tcBorders>
              <w:bottom w:val="single" w:sz="4" w:space="0" w:color="auto"/>
            </w:tcBorders>
          </w:tcPr>
          <w:p w14:paraId="31083E3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448B64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485A5E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P.LS.06.OPR.031</w:t>
            </w:r>
          </w:p>
        </w:tc>
      </w:tr>
      <w:tr w:rsidR="005B1D79" w:rsidRPr="00186126" w14:paraId="242DD02A" w14:textId="77777777" w:rsidTr="00D91337">
        <w:tc>
          <w:tcPr>
            <w:tcW w:w="1162" w:type="dxa"/>
            <w:tcBorders>
              <w:top w:val="single" w:sz="4" w:space="0" w:color="auto"/>
              <w:bottom w:val="single" w:sz="4" w:space="0" w:color="auto"/>
            </w:tcBorders>
          </w:tcPr>
          <w:p w14:paraId="622F041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0BCC18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2459CD8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օպերատորի՝ նավիգացիոն կապարակնիքի հետ կապված գործողություններ կատարելու հարցման մշակում փոխադրման հետագծման օպերատորի կողմից</w:t>
            </w:r>
          </w:p>
        </w:tc>
      </w:tr>
      <w:tr w:rsidR="005B1D79" w:rsidRPr="00186126" w14:paraId="33D9EFE9" w14:textId="77777777" w:rsidTr="00D91337">
        <w:tc>
          <w:tcPr>
            <w:tcW w:w="1162" w:type="dxa"/>
            <w:tcBorders>
              <w:top w:val="single" w:sz="4" w:space="0" w:color="auto"/>
              <w:bottom w:val="single" w:sz="4" w:space="0" w:color="auto"/>
            </w:tcBorders>
          </w:tcPr>
          <w:p w14:paraId="0C97B03B"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32507A2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546B4F9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1C9D775" w14:textId="77777777" w:rsidTr="00D91337">
        <w:tc>
          <w:tcPr>
            <w:tcW w:w="1162" w:type="dxa"/>
            <w:tcBorders>
              <w:top w:val="single" w:sz="4" w:space="0" w:color="auto"/>
              <w:bottom w:val="single" w:sz="4" w:space="0" w:color="auto"/>
            </w:tcBorders>
          </w:tcPr>
          <w:p w14:paraId="4AD5881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7CD3FC3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B803DA5"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 xml:space="preserve">կատարվում է, եթե փոխադրման հետագծման օպերատորը համընկնում է նավիգացիոն կապարակնիքի գրանցման </w:t>
            </w:r>
            <w:r w:rsidRPr="00186126">
              <w:rPr>
                <w:rFonts w:ascii="Sylfaen" w:hAnsi="Sylfaen"/>
                <w:noProof/>
                <w:color w:val="auto"/>
                <w:sz w:val="20"/>
                <w:szCs w:val="24"/>
              </w:rPr>
              <w:lastRenderedPageBreak/>
              <w:t>օպերատորի հետ («Հետագծման օպերատորի կողմից նավիգացիոն կապարակնիքի հետ կապված գործողություններ կատարելու հարցման ընդունում փոխադրման ավարտի օպերատորից» գործառնություն (P.LS.06.OPR.029))</w:t>
            </w:r>
          </w:p>
        </w:tc>
      </w:tr>
      <w:tr w:rsidR="005B1D79" w:rsidRPr="00186126" w14:paraId="68F3B59E" w14:textId="77777777" w:rsidTr="00D91337">
        <w:tc>
          <w:tcPr>
            <w:tcW w:w="1162" w:type="dxa"/>
            <w:tcBorders>
              <w:top w:val="single" w:sz="4" w:space="0" w:color="auto"/>
              <w:bottom w:val="single" w:sz="4" w:space="0" w:color="auto"/>
            </w:tcBorders>
          </w:tcPr>
          <w:p w14:paraId="275B685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78BF8ED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67D81D94" w14:textId="65ADCFE5"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019B5287" w14:textId="77777777" w:rsidTr="00D91337">
        <w:tc>
          <w:tcPr>
            <w:tcW w:w="1162" w:type="dxa"/>
            <w:tcBorders>
              <w:top w:val="single" w:sz="4" w:space="0" w:color="auto"/>
              <w:bottom w:val="single" w:sz="4" w:space="0" w:color="auto"/>
            </w:tcBorders>
          </w:tcPr>
          <w:p w14:paraId="688B5C1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4558DB9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7CEBEAC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կատարվում են նավիգացիոն կապարակնիքի հետ կապված հարցված գործողություններ՝ այն անդամ պետության ազգային օպերատորների տեղեկատվական համակարգերի օգտագործմամբ, որտեղ գրանցված է փոխադրման հետագծման օպերատորը</w:t>
            </w:r>
          </w:p>
        </w:tc>
      </w:tr>
      <w:tr w:rsidR="005B1D79" w:rsidRPr="00186126" w14:paraId="04660A74" w14:textId="77777777" w:rsidTr="00D91337">
        <w:tc>
          <w:tcPr>
            <w:tcW w:w="1162" w:type="dxa"/>
            <w:tcBorders>
              <w:top w:val="single" w:sz="4" w:space="0" w:color="auto"/>
            </w:tcBorders>
          </w:tcPr>
          <w:p w14:paraId="3EB9C45C"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77AEC38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0691047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օպերատորի՝ նավիգացիոն կապարակնիքի հետ կապված գործողություններ կատարելու հարցումը կատարվել է</w:t>
            </w:r>
          </w:p>
        </w:tc>
      </w:tr>
    </w:tbl>
    <w:p w14:paraId="59ABABD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9ECAE6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47</w:t>
      </w:r>
    </w:p>
    <w:p w14:paraId="77EA6D17"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նավիգացիոն կապարակնիքի հետ կապված գործողություններ կատարելու հարցման փոխանցում գրանցման օպերատորին» գործառնության (P.LS.06.OPR.032)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62"/>
        <w:gridCol w:w="2835"/>
        <w:gridCol w:w="5818"/>
      </w:tblGrid>
      <w:tr w:rsidR="005B1D79" w:rsidRPr="00186126" w14:paraId="326DC843" w14:textId="77777777" w:rsidTr="00D91337">
        <w:trPr>
          <w:tblHeader/>
        </w:trPr>
        <w:tc>
          <w:tcPr>
            <w:tcW w:w="1162" w:type="dxa"/>
          </w:tcPr>
          <w:p w14:paraId="776811D9"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835" w:type="dxa"/>
          </w:tcPr>
          <w:p w14:paraId="6E81B3D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00DCD1E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7A04C741" w14:textId="77777777" w:rsidTr="00D91337">
        <w:trPr>
          <w:tblHeader/>
        </w:trPr>
        <w:tc>
          <w:tcPr>
            <w:tcW w:w="1162" w:type="dxa"/>
          </w:tcPr>
          <w:p w14:paraId="38A88C6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835" w:type="dxa"/>
          </w:tcPr>
          <w:p w14:paraId="351F3D7F"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A870CD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6E612E5" w14:textId="77777777" w:rsidTr="00D91337">
        <w:tc>
          <w:tcPr>
            <w:tcW w:w="1162" w:type="dxa"/>
            <w:tcBorders>
              <w:bottom w:val="single" w:sz="4" w:space="0" w:color="auto"/>
            </w:tcBorders>
          </w:tcPr>
          <w:p w14:paraId="245D146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835" w:type="dxa"/>
            <w:tcBorders>
              <w:left w:val="single" w:sz="4" w:space="0" w:color="auto"/>
              <w:bottom w:val="single" w:sz="4" w:space="0" w:color="auto"/>
            </w:tcBorders>
          </w:tcPr>
          <w:p w14:paraId="21E597B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7FF9A2C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P.LS.06.OPR.032</w:t>
            </w:r>
          </w:p>
        </w:tc>
      </w:tr>
      <w:tr w:rsidR="005B1D79" w:rsidRPr="00186126" w14:paraId="58BDE924" w14:textId="77777777" w:rsidTr="00D91337">
        <w:tc>
          <w:tcPr>
            <w:tcW w:w="1162" w:type="dxa"/>
            <w:tcBorders>
              <w:top w:val="single" w:sz="4" w:space="0" w:color="auto"/>
              <w:bottom w:val="single" w:sz="4" w:space="0" w:color="auto"/>
            </w:tcBorders>
          </w:tcPr>
          <w:p w14:paraId="636F9F00"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835" w:type="dxa"/>
            <w:tcBorders>
              <w:left w:val="single" w:sz="4" w:space="0" w:color="auto"/>
            </w:tcBorders>
          </w:tcPr>
          <w:p w14:paraId="4C33AB99"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754AFC4C" w14:textId="77777777" w:rsidR="005B1D79" w:rsidRPr="00186126" w:rsidRDefault="005B1D79" w:rsidP="000A4C8F">
            <w:pPr>
              <w:pStyle w:val="a3"/>
              <w:widowControl w:val="0"/>
              <w:spacing w:after="120" w:line="240" w:lineRule="auto"/>
              <w:jc w:val="left"/>
              <w:rPr>
                <w:rFonts w:ascii="Sylfaen" w:hAnsi="Sylfaen"/>
                <w:bCs w:val="0"/>
                <w:noProof/>
                <w:color w:val="auto"/>
                <w:sz w:val="20"/>
                <w:szCs w:val="24"/>
              </w:rPr>
            </w:pPr>
            <w:r w:rsidRPr="00186126">
              <w:rPr>
                <w:rFonts w:ascii="Sylfaen" w:hAnsi="Sylfaen"/>
                <w:noProof/>
                <w:color w:val="auto"/>
                <w:sz w:val="20"/>
                <w:szCs w:val="24"/>
              </w:rPr>
              <w:t>փոխադրման ավարտի օպերատորի՝ նավիգացիոն կապարակնիքի հետ կապված գործողություններ կատարելու հարցման փոխանցում գրանցման օպերատորին</w:t>
            </w:r>
          </w:p>
        </w:tc>
      </w:tr>
      <w:tr w:rsidR="005B1D79" w:rsidRPr="00186126" w14:paraId="198F8814" w14:textId="77777777" w:rsidTr="00D91337">
        <w:tc>
          <w:tcPr>
            <w:tcW w:w="1162" w:type="dxa"/>
            <w:tcBorders>
              <w:top w:val="single" w:sz="4" w:space="0" w:color="auto"/>
              <w:bottom w:val="single" w:sz="4" w:space="0" w:color="auto"/>
            </w:tcBorders>
          </w:tcPr>
          <w:p w14:paraId="08A5FBE6"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835" w:type="dxa"/>
            <w:tcBorders>
              <w:left w:val="single" w:sz="4" w:space="0" w:color="auto"/>
            </w:tcBorders>
          </w:tcPr>
          <w:p w14:paraId="62BD56A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14B25C6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2CF98C14" w14:textId="77777777" w:rsidTr="00D91337">
        <w:tc>
          <w:tcPr>
            <w:tcW w:w="1162" w:type="dxa"/>
            <w:tcBorders>
              <w:top w:val="single" w:sz="4" w:space="0" w:color="auto"/>
              <w:bottom w:val="single" w:sz="4" w:space="0" w:color="auto"/>
            </w:tcBorders>
          </w:tcPr>
          <w:p w14:paraId="326424A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835" w:type="dxa"/>
            <w:tcBorders>
              <w:left w:val="single" w:sz="4" w:space="0" w:color="auto"/>
            </w:tcBorders>
          </w:tcPr>
          <w:p w14:paraId="46DE2BA0"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543C6B9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կատարվում է, եթե փոխադրման հետագծման օպերատորը չի համընկնում նավիգացիոն կապարակնիքի գրանցման օպերատորի հետ («Հետագծման օպերատորի կողմից նավիգացիոն կապարակնիքի հետ կապված </w:t>
            </w:r>
            <w:r w:rsidRPr="00186126">
              <w:rPr>
                <w:rFonts w:ascii="Sylfaen" w:hAnsi="Sylfaen"/>
                <w:noProof/>
                <w:color w:val="auto"/>
                <w:sz w:val="20"/>
                <w:szCs w:val="24"/>
              </w:rPr>
              <w:lastRenderedPageBreak/>
              <w:t>գործողություններ կատարելու հարցման ընդունում փոխադրման ավարտի օպերատորից» գործառնություն (P.LS.06.OPR.029))</w:t>
            </w:r>
          </w:p>
        </w:tc>
      </w:tr>
      <w:tr w:rsidR="005B1D79" w:rsidRPr="00186126" w14:paraId="6181EA95" w14:textId="77777777" w:rsidTr="00D91337">
        <w:tc>
          <w:tcPr>
            <w:tcW w:w="1162" w:type="dxa"/>
            <w:tcBorders>
              <w:top w:val="single" w:sz="4" w:space="0" w:color="auto"/>
              <w:bottom w:val="single" w:sz="4" w:space="0" w:color="auto"/>
            </w:tcBorders>
          </w:tcPr>
          <w:p w14:paraId="7C7FA28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835" w:type="dxa"/>
            <w:tcBorders>
              <w:left w:val="single" w:sz="4" w:space="0" w:color="auto"/>
            </w:tcBorders>
          </w:tcPr>
          <w:p w14:paraId="478ABE8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30BD1957" w14:textId="60254A60"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w:t>
            </w:r>
          </w:p>
        </w:tc>
      </w:tr>
      <w:tr w:rsidR="005B1D79" w:rsidRPr="00186126" w14:paraId="336A5E81" w14:textId="77777777" w:rsidTr="00D91337">
        <w:tc>
          <w:tcPr>
            <w:tcW w:w="1162" w:type="dxa"/>
            <w:tcBorders>
              <w:top w:val="single" w:sz="4" w:space="0" w:color="auto"/>
              <w:bottom w:val="single" w:sz="4" w:space="0" w:color="auto"/>
            </w:tcBorders>
          </w:tcPr>
          <w:p w14:paraId="5011370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835" w:type="dxa"/>
            <w:tcBorders>
              <w:left w:val="single" w:sz="4" w:space="0" w:color="auto"/>
            </w:tcBorders>
          </w:tcPr>
          <w:p w14:paraId="3F78429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03A03052" w14:textId="22C046BA"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գրանցման օպերատորին է ուղարկում նավիգացիոն կապարակնիքի հետ կապված գործողություններ կատարելու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86126" w14:paraId="7CE82385" w14:textId="77777777" w:rsidTr="00D91337">
        <w:tc>
          <w:tcPr>
            <w:tcW w:w="1162" w:type="dxa"/>
            <w:tcBorders>
              <w:top w:val="single" w:sz="4" w:space="0" w:color="auto"/>
              <w:bottom w:val="single" w:sz="4" w:space="0" w:color="auto"/>
            </w:tcBorders>
          </w:tcPr>
          <w:p w14:paraId="12B854DB"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835" w:type="dxa"/>
            <w:tcBorders>
              <w:left w:val="single" w:sz="4" w:space="0" w:color="auto"/>
            </w:tcBorders>
          </w:tcPr>
          <w:p w14:paraId="449C0EC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31F0C5F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ուղարկվել է գրանցման օպերատորին</w:t>
            </w:r>
          </w:p>
        </w:tc>
      </w:tr>
    </w:tbl>
    <w:p w14:paraId="70A79063"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75B158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48</w:t>
      </w:r>
    </w:p>
    <w:p w14:paraId="2C55EE1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նավիգացիոն կապարակնիքի հետ կապված գործողություններ կատարելու հարցման ընդունում գրանցման օպերատորի կողմից» գործառնության (P.LS.06.OPR.033)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16F590D3" w14:textId="77777777" w:rsidTr="00D91337">
        <w:trPr>
          <w:tblHeader/>
        </w:trPr>
        <w:tc>
          <w:tcPr>
            <w:tcW w:w="1135" w:type="dxa"/>
          </w:tcPr>
          <w:p w14:paraId="779B4FC7"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1C506F5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54CB512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638A56D5" w14:textId="77777777" w:rsidTr="00D91337">
        <w:trPr>
          <w:tblHeader/>
        </w:trPr>
        <w:tc>
          <w:tcPr>
            <w:tcW w:w="1135" w:type="dxa"/>
          </w:tcPr>
          <w:p w14:paraId="65C1BCF3"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547AAF5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1A64AA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D5BC4DB" w14:textId="77777777" w:rsidTr="00D91337">
        <w:tc>
          <w:tcPr>
            <w:tcW w:w="1135" w:type="dxa"/>
            <w:tcBorders>
              <w:bottom w:val="single" w:sz="4" w:space="0" w:color="auto"/>
            </w:tcBorders>
          </w:tcPr>
          <w:p w14:paraId="4D3220B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171EE58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75830F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P.LS.06.OPR.033</w:t>
            </w:r>
          </w:p>
        </w:tc>
      </w:tr>
      <w:tr w:rsidR="005B1D79" w:rsidRPr="00186126" w14:paraId="478FB456" w14:textId="77777777" w:rsidTr="00D91337">
        <w:tc>
          <w:tcPr>
            <w:tcW w:w="1135" w:type="dxa"/>
            <w:tcBorders>
              <w:top w:val="single" w:sz="4" w:space="0" w:color="auto"/>
              <w:bottom w:val="single" w:sz="4" w:space="0" w:color="auto"/>
            </w:tcBorders>
          </w:tcPr>
          <w:p w14:paraId="349BDDD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5A99C07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7789241"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օպերատորի՝ նավիգացիոն կապարակնիքի հետ կապված գործողություններ կատարելու հարցման ընդունում գրանցման օպերատորի կողմից</w:t>
            </w:r>
          </w:p>
        </w:tc>
      </w:tr>
      <w:tr w:rsidR="005B1D79" w:rsidRPr="00186126" w14:paraId="2563AB43" w14:textId="77777777" w:rsidTr="00D91337">
        <w:tc>
          <w:tcPr>
            <w:tcW w:w="1135" w:type="dxa"/>
            <w:tcBorders>
              <w:top w:val="single" w:sz="4" w:space="0" w:color="auto"/>
              <w:bottom w:val="single" w:sz="4" w:space="0" w:color="auto"/>
            </w:tcBorders>
          </w:tcPr>
          <w:p w14:paraId="6F06103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56A9316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33D8F60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10CB6615" w14:textId="77777777" w:rsidTr="00D91337">
        <w:tc>
          <w:tcPr>
            <w:tcW w:w="1135" w:type="dxa"/>
            <w:tcBorders>
              <w:top w:val="single" w:sz="4" w:space="0" w:color="auto"/>
              <w:bottom w:val="single" w:sz="4" w:space="0" w:color="auto"/>
            </w:tcBorders>
          </w:tcPr>
          <w:p w14:paraId="7BADE3B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590583B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439A4810"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հարցումը կատարողի կողմից ստանալու դեպքում («Փոխադրման ավարտի օպերատորի՝ նավիգացիոն կապարակնիքի հետ կապված գործողություններ կատարելու հարցման փոխանցում գրանցման օպերատորին» գործառնություն (P.LS.06.OPR.032))</w:t>
            </w:r>
          </w:p>
        </w:tc>
      </w:tr>
      <w:tr w:rsidR="005B1D79" w:rsidRPr="00186126" w14:paraId="1246744B" w14:textId="77777777" w:rsidTr="00D91337">
        <w:tc>
          <w:tcPr>
            <w:tcW w:w="1135" w:type="dxa"/>
            <w:tcBorders>
              <w:top w:val="single" w:sz="4" w:space="0" w:color="auto"/>
              <w:bottom w:val="single" w:sz="4" w:space="0" w:color="auto"/>
            </w:tcBorders>
          </w:tcPr>
          <w:p w14:paraId="6617E60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3DE18A4B"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083259B" w14:textId="539309D3"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աչափերի ու կառուցվածքների </w:t>
            </w:r>
            <w:r w:rsidRPr="00186126">
              <w:rPr>
                <w:rFonts w:ascii="Sylfaen" w:hAnsi="Sylfaen"/>
                <w:noProof/>
                <w:color w:val="auto"/>
                <w:sz w:val="20"/>
                <w:szCs w:val="24"/>
              </w:rPr>
              <w:lastRenderedPageBreak/>
              <w:t>նկարագրությանը</w:t>
            </w:r>
          </w:p>
        </w:tc>
      </w:tr>
      <w:tr w:rsidR="005B1D79" w:rsidRPr="00186126" w14:paraId="5FDC02B2" w14:textId="77777777" w:rsidTr="00D91337">
        <w:tc>
          <w:tcPr>
            <w:tcW w:w="1135" w:type="dxa"/>
            <w:tcBorders>
              <w:top w:val="single" w:sz="4" w:space="0" w:color="auto"/>
              <w:bottom w:val="single" w:sz="4" w:space="0" w:color="auto"/>
            </w:tcBorders>
          </w:tcPr>
          <w:p w14:paraId="33E8119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721" w:type="dxa"/>
            <w:tcBorders>
              <w:left w:val="single" w:sz="4" w:space="0" w:color="auto"/>
            </w:tcBorders>
          </w:tcPr>
          <w:p w14:paraId="68F7144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69D307B8" w14:textId="63A23021"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ընդունում՝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հարցումն ստանալու մասին ծանուցումը</w:t>
            </w:r>
          </w:p>
        </w:tc>
      </w:tr>
      <w:tr w:rsidR="005B1D79" w:rsidRPr="00186126" w14:paraId="674C98CF" w14:textId="77777777" w:rsidTr="00D91337">
        <w:tc>
          <w:tcPr>
            <w:tcW w:w="1135" w:type="dxa"/>
            <w:tcBorders>
              <w:top w:val="single" w:sz="4" w:space="0" w:color="auto"/>
            </w:tcBorders>
          </w:tcPr>
          <w:p w14:paraId="1660533D"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0866063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D08D7D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ընդունվել է։ Նավիգացիոն կապարակնիքի հետ կապված գործողություններ կատարելու հարցումն ստանալու մասին ծանուցումն ուղարկվել է փոխադրման հետագծման օպերատորին</w:t>
            </w:r>
          </w:p>
        </w:tc>
      </w:tr>
    </w:tbl>
    <w:p w14:paraId="008F314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061BF0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49</w:t>
      </w:r>
    </w:p>
    <w:p w14:paraId="10EACB76" w14:textId="600AFD77" w:rsidR="005B1D79" w:rsidRPr="00186126" w:rsidRDefault="005B1D79" w:rsidP="005B1D79">
      <w:pPr>
        <w:pStyle w:val="af5"/>
        <w:keepNext w:val="0"/>
        <w:widowControl w:val="0"/>
        <w:spacing w:after="160" w:line="360" w:lineRule="auto"/>
        <w:rPr>
          <w:rFonts w:ascii="Sylfaen" w:hAnsi="Sylfaen"/>
          <w:noProof/>
          <w:color w:val="auto"/>
          <w:sz w:val="24"/>
          <w:szCs w:val="24"/>
        </w:rPr>
      </w:pPr>
      <w:r w:rsidRPr="00186126">
        <w:rPr>
          <w:rFonts w:ascii="Sylfaen" w:hAnsi="Sylfaen"/>
          <w:color w:val="auto"/>
          <w:sz w:val="24"/>
          <w:szCs w:val="24"/>
        </w:rPr>
        <w:t xml:space="preserve">«Փոխադրման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(P.LS.06.OPR.034)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6D573568" w14:textId="77777777" w:rsidTr="00D91337">
        <w:trPr>
          <w:tblHeader/>
        </w:trPr>
        <w:tc>
          <w:tcPr>
            <w:tcW w:w="1135" w:type="dxa"/>
          </w:tcPr>
          <w:p w14:paraId="1A8C314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0F4AD32A"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449398BC"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59E24409" w14:textId="77777777" w:rsidTr="00D91337">
        <w:trPr>
          <w:tblHeader/>
        </w:trPr>
        <w:tc>
          <w:tcPr>
            <w:tcW w:w="1135" w:type="dxa"/>
          </w:tcPr>
          <w:p w14:paraId="45A8B57E"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74476D06"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732E7F9B"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550A265" w14:textId="77777777" w:rsidTr="00D91337">
        <w:trPr>
          <w:cantSplit/>
        </w:trPr>
        <w:tc>
          <w:tcPr>
            <w:tcW w:w="1135" w:type="dxa"/>
            <w:tcBorders>
              <w:bottom w:val="single" w:sz="4" w:space="0" w:color="auto"/>
            </w:tcBorders>
          </w:tcPr>
          <w:p w14:paraId="5858E84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65D4ECC6"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348C4C1C"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P.LS.06.OPR.034</w:t>
            </w:r>
          </w:p>
        </w:tc>
      </w:tr>
      <w:tr w:rsidR="005B1D79" w:rsidRPr="00186126" w14:paraId="4387A0F9" w14:textId="77777777" w:rsidTr="00D91337">
        <w:trPr>
          <w:cantSplit/>
        </w:trPr>
        <w:tc>
          <w:tcPr>
            <w:tcW w:w="1135" w:type="dxa"/>
            <w:tcBorders>
              <w:top w:val="single" w:sz="4" w:space="0" w:color="auto"/>
              <w:bottom w:val="single" w:sz="4" w:space="0" w:color="auto"/>
            </w:tcBorders>
          </w:tcPr>
          <w:p w14:paraId="0172B67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28CEA86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1B205C74" w14:textId="4EEE75CD"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26EEFBA3" w14:textId="77777777" w:rsidTr="00D91337">
        <w:trPr>
          <w:cantSplit/>
        </w:trPr>
        <w:tc>
          <w:tcPr>
            <w:tcW w:w="1135" w:type="dxa"/>
            <w:tcBorders>
              <w:top w:val="single" w:sz="4" w:space="0" w:color="auto"/>
              <w:bottom w:val="single" w:sz="4" w:space="0" w:color="auto"/>
            </w:tcBorders>
          </w:tcPr>
          <w:p w14:paraId="453755F3"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76E91335"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6692C07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05977AA2" w14:textId="77777777" w:rsidTr="00D91337">
        <w:trPr>
          <w:cantSplit/>
        </w:trPr>
        <w:tc>
          <w:tcPr>
            <w:tcW w:w="1135" w:type="dxa"/>
            <w:tcBorders>
              <w:top w:val="single" w:sz="4" w:space="0" w:color="auto"/>
              <w:bottom w:val="single" w:sz="4" w:space="0" w:color="auto"/>
            </w:tcBorders>
          </w:tcPr>
          <w:p w14:paraId="39386499"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437806E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EAD3357"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sz w:val="20"/>
                <w:szCs w:val="24"/>
              </w:rPr>
              <w:t>կատարվում է նավիգացիոն կապարակնիքի հետ կապված գործողություններ կատարելու հարցումն ստանալու մասին ծանուցումը կատարողի կողմից ստանալու դեպքում («Փոխադրման ավարտի օպերատորի՝ նավիգացիոն կապարակնիքի հետ կապված գործողություններ կատարելու հարցման ընդունում գրանցման օպերատորի կողմից» գործառնություն (P.LS.06.OPR.033))</w:t>
            </w:r>
          </w:p>
        </w:tc>
      </w:tr>
      <w:tr w:rsidR="005B1D79" w:rsidRPr="00186126" w14:paraId="6F081BAC" w14:textId="77777777" w:rsidTr="00D91337">
        <w:trPr>
          <w:cantSplit/>
        </w:trPr>
        <w:tc>
          <w:tcPr>
            <w:tcW w:w="1135" w:type="dxa"/>
            <w:tcBorders>
              <w:top w:val="single" w:sz="4" w:space="0" w:color="auto"/>
              <w:bottom w:val="single" w:sz="4" w:space="0" w:color="auto"/>
            </w:tcBorders>
          </w:tcPr>
          <w:p w14:paraId="1F484D3B"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721" w:type="dxa"/>
            <w:tcBorders>
              <w:left w:val="single" w:sz="4" w:space="0" w:color="auto"/>
            </w:tcBorders>
          </w:tcPr>
          <w:p w14:paraId="33C782A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07EB7585" w14:textId="2D0BD30C"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4B6EE144" w14:textId="77777777" w:rsidTr="00D91337">
        <w:trPr>
          <w:cantSplit/>
        </w:trPr>
        <w:tc>
          <w:tcPr>
            <w:tcW w:w="1135" w:type="dxa"/>
            <w:tcBorders>
              <w:top w:val="single" w:sz="4" w:space="0" w:color="auto"/>
              <w:bottom w:val="single" w:sz="4" w:space="0" w:color="auto"/>
            </w:tcBorders>
          </w:tcPr>
          <w:p w14:paraId="251A83B5"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053B71BA"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54869E2C" w14:textId="1DFB7EAA"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հարցումն ստանալու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3DB54753" w14:textId="77777777" w:rsidTr="00D91337">
        <w:trPr>
          <w:cantSplit/>
        </w:trPr>
        <w:tc>
          <w:tcPr>
            <w:tcW w:w="1135" w:type="dxa"/>
            <w:tcBorders>
              <w:top w:val="single" w:sz="4" w:space="0" w:color="auto"/>
            </w:tcBorders>
          </w:tcPr>
          <w:p w14:paraId="77C4BB0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5147E6C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4E6CC458"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հարցումն ստանալու մասին ծանուցումը մշակվել է</w:t>
            </w:r>
          </w:p>
        </w:tc>
      </w:tr>
    </w:tbl>
    <w:p w14:paraId="6E7E0F7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5236F83"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50</w:t>
      </w:r>
    </w:p>
    <w:p w14:paraId="6B79F26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նավիգացիոն կապարակնիքի հետ կապված գործողություններ կատարելու հարցման մշակում գրանցման օպերատորի կողմից» գործառնության (P.LS.06.OPR.035)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14BAA3B8" w14:textId="77777777" w:rsidTr="001C3F7D">
        <w:trPr>
          <w:tblHeader/>
        </w:trPr>
        <w:tc>
          <w:tcPr>
            <w:tcW w:w="1135" w:type="dxa"/>
          </w:tcPr>
          <w:p w14:paraId="4054E5A2"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13FA42B5"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02DDDED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14D4B013" w14:textId="77777777" w:rsidTr="001C3F7D">
        <w:trPr>
          <w:tblHeader/>
        </w:trPr>
        <w:tc>
          <w:tcPr>
            <w:tcW w:w="1135" w:type="dxa"/>
          </w:tcPr>
          <w:p w14:paraId="5727738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1F870C68"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1AF3C4E1" w14:textId="77777777" w:rsidR="005B1D79" w:rsidRPr="00186126" w:rsidRDefault="005B1D79" w:rsidP="000A4C8F">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BB6B5B3" w14:textId="77777777" w:rsidTr="001C3F7D">
        <w:tc>
          <w:tcPr>
            <w:tcW w:w="1135" w:type="dxa"/>
            <w:tcBorders>
              <w:bottom w:val="single" w:sz="4" w:space="0" w:color="auto"/>
            </w:tcBorders>
          </w:tcPr>
          <w:p w14:paraId="3E73958E"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733D3B74"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0F1ECD4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P.LS.06.OPR.035</w:t>
            </w:r>
          </w:p>
        </w:tc>
      </w:tr>
      <w:tr w:rsidR="005B1D79" w:rsidRPr="00186126" w14:paraId="617F1DE5" w14:textId="77777777" w:rsidTr="001C3F7D">
        <w:tc>
          <w:tcPr>
            <w:tcW w:w="1135" w:type="dxa"/>
            <w:tcBorders>
              <w:top w:val="single" w:sz="4" w:space="0" w:color="auto"/>
              <w:bottom w:val="single" w:sz="4" w:space="0" w:color="auto"/>
            </w:tcBorders>
          </w:tcPr>
          <w:p w14:paraId="1B656CBF"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1D09914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131681D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օպերատորի՝ նավիգացիոն կապարակնիքի հետ կապված գործողություններ կատարելու հարցման մշակում գրանցման օպերատորի կողմից</w:t>
            </w:r>
          </w:p>
        </w:tc>
      </w:tr>
      <w:tr w:rsidR="005B1D79" w:rsidRPr="00186126" w14:paraId="7D3E90C4" w14:textId="77777777" w:rsidTr="001C3F7D">
        <w:tc>
          <w:tcPr>
            <w:tcW w:w="1135" w:type="dxa"/>
            <w:tcBorders>
              <w:top w:val="single" w:sz="4" w:space="0" w:color="auto"/>
              <w:bottom w:val="single" w:sz="4" w:space="0" w:color="auto"/>
            </w:tcBorders>
          </w:tcPr>
          <w:p w14:paraId="64AAB46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03D7C7EF"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81DE09D"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գրանցման օպերատոր</w:t>
            </w:r>
          </w:p>
        </w:tc>
      </w:tr>
      <w:tr w:rsidR="005B1D79" w:rsidRPr="00186126" w14:paraId="0CCDCAAE" w14:textId="77777777" w:rsidTr="001C3F7D">
        <w:tc>
          <w:tcPr>
            <w:tcW w:w="1135" w:type="dxa"/>
            <w:tcBorders>
              <w:top w:val="single" w:sz="4" w:space="0" w:color="auto"/>
              <w:bottom w:val="single" w:sz="4" w:space="0" w:color="auto"/>
            </w:tcBorders>
          </w:tcPr>
          <w:p w14:paraId="6444B61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3B09CEF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0254DDCE" w14:textId="77777777"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sz w:val="20"/>
                <w:szCs w:val="24"/>
              </w:rPr>
              <w:t>կատարվում է նավիգացիոն կապարակնիքի հետ կապված գործողություններ կատարելու հարցումը կատարողի կողմից ստանալու դեպքում («Փոխադրման ավարտի օպերատորի՝ նավիգացիոն կապարակնիքի հետ կապված գործողություններ կատարելու հարցման ընդունում գրանցման օպերատորի կողմից» գործառնություն (P.LS.06.OPR.033))</w:t>
            </w:r>
          </w:p>
        </w:tc>
      </w:tr>
      <w:tr w:rsidR="005B1D79" w:rsidRPr="00186126" w14:paraId="6ACDE269" w14:textId="77777777" w:rsidTr="001C3F7D">
        <w:tc>
          <w:tcPr>
            <w:tcW w:w="1135" w:type="dxa"/>
            <w:tcBorders>
              <w:top w:val="single" w:sz="4" w:space="0" w:color="auto"/>
              <w:bottom w:val="single" w:sz="4" w:space="0" w:color="auto"/>
            </w:tcBorders>
          </w:tcPr>
          <w:p w14:paraId="4DE53A72"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6E0011F3"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13BD9370" w14:textId="69EC58F5" w:rsidR="005B1D79" w:rsidRPr="00186126" w:rsidRDefault="005B1D79" w:rsidP="000A4C8F">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հարցման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 xml:space="preserve">աչափերի ու կառուցվածքների </w:t>
            </w:r>
            <w:r w:rsidRPr="00186126">
              <w:rPr>
                <w:rFonts w:ascii="Sylfaen" w:hAnsi="Sylfaen"/>
                <w:noProof/>
                <w:color w:val="auto"/>
                <w:sz w:val="20"/>
                <w:szCs w:val="24"/>
              </w:rPr>
              <w:lastRenderedPageBreak/>
              <w:t>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50CB202B" w14:textId="77777777" w:rsidTr="001C3F7D">
        <w:tc>
          <w:tcPr>
            <w:tcW w:w="1135" w:type="dxa"/>
            <w:tcBorders>
              <w:top w:val="single" w:sz="4" w:space="0" w:color="auto"/>
              <w:bottom w:val="single" w:sz="4" w:space="0" w:color="auto"/>
            </w:tcBorders>
          </w:tcPr>
          <w:p w14:paraId="7773D538"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6</w:t>
            </w:r>
          </w:p>
        </w:tc>
        <w:tc>
          <w:tcPr>
            <w:tcW w:w="2721" w:type="dxa"/>
            <w:tcBorders>
              <w:left w:val="single" w:sz="4" w:space="0" w:color="auto"/>
            </w:tcBorders>
          </w:tcPr>
          <w:p w14:paraId="31C7C7F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584E5977" w14:textId="455DF006"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կատարողն իրականացնում է նավիգացիոն կապարակնիքի հետ կապված գործողություններ կատարելու հարցման մշակում,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w:t>
            </w:r>
            <w:r w:rsidR="00F76274">
              <w:rPr>
                <w:rFonts w:ascii="Sylfaen" w:hAnsi="Sylfaen"/>
                <w:noProof/>
                <w:color w:val="auto"/>
                <w:sz w:val="20"/>
                <w:szCs w:val="24"/>
              </w:rPr>
              <w:t>և</w:t>
            </w:r>
            <w:r w:rsidRPr="00186126">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արդյունքի մասին ծանուցումը</w:t>
            </w:r>
          </w:p>
        </w:tc>
      </w:tr>
      <w:tr w:rsidR="005B1D79" w:rsidRPr="00186126" w14:paraId="35915AC4" w14:textId="77777777" w:rsidTr="001C3F7D">
        <w:tc>
          <w:tcPr>
            <w:tcW w:w="1135" w:type="dxa"/>
            <w:tcBorders>
              <w:top w:val="single" w:sz="4" w:space="0" w:color="auto"/>
            </w:tcBorders>
          </w:tcPr>
          <w:p w14:paraId="1B9DE7B7" w14:textId="77777777" w:rsidR="005B1D79" w:rsidRPr="00186126" w:rsidRDefault="005B1D79" w:rsidP="000A4C8F">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13CF2602"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0CF1DBFE" w14:textId="77777777" w:rsidR="005B1D79" w:rsidRPr="00186126" w:rsidRDefault="005B1D79" w:rsidP="000A4C8F">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հարցումը մշակվել է, նավիգացիոն կապարակնիքի հետ կապված գործողություններ կատարելու արդյունքի մասին ծանուցումն ուղարկվել է փոխադրման հետագծման օպերատորին</w:t>
            </w:r>
          </w:p>
        </w:tc>
      </w:tr>
    </w:tbl>
    <w:p w14:paraId="2453F39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3B487E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51</w:t>
      </w:r>
    </w:p>
    <w:p w14:paraId="7FCF5F0B"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գործառնության (P.LS.06.OPR.036)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737F51DB" w14:textId="77777777" w:rsidTr="00D91337">
        <w:trPr>
          <w:tblHeader/>
        </w:trPr>
        <w:tc>
          <w:tcPr>
            <w:tcW w:w="1135" w:type="dxa"/>
          </w:tcPr>
          <w:p w14:paraId="517E21EE"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6EE887E4"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69B22D43"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2B8AA8C0" w14:textId="77777777" w:rsidTr="00D91337">
        <w:trPr>
          <w:tblHeader/>
        </w:trPr>
        <w:tc>
          <w:tcPr>
            <w:tcW w:w="1135" w:type="dxa"/>
          </w:tcPr>
          <w:p w14:paraId="76743BB0"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6422B5F6"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22AB9548"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46649D45" w14:textId="77777777" w:rsidTr="00D91337">
        <w:tc>
          <w:tcPr>
            <w:tcW w:w="1135" w:type="dxa"/>
            <w:tcBorders>
              <w:bottom w:val="single" w:sz="4" w:space="0" w:color="auto"/>
            </w:tcBorders>
          </w:tcPr>
          <w:p w14:paraId="01788D12"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08C88B50"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0953024"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P.LS.06.OPR.036</w:t>
            </w:r>
          </w:p>
        </w:tc>
      </w:tr>
      <w:tr w:rsidR="005B1D79" w:rsidRPr="00186126" w14:paraId="13F4BF1A" w14:textId="77777777" w:rsidTr="00D91337">
        <w:tc>
          <w:tcPr>
            <w:tcW w:w="1135" w:type="dxa"/>
            <w:tcBorders>
              <w:top w:val="single" w:sz="4" w:space="0" w:color="auto"/>
              <w:bottom w:val="single" w:sz="4" w:space="0" w:color="auto"/>
            </w:tcBorders>
          </w:tcPr>
          <w:p w14:paraId="1CF24D80"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1693F92D"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45CAE660"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w:t>
            </w:r>
          </w:p>
        </w:tc>
      </w:tr>
      <w:tr w:rsidR="005B1D79" w:rsidRPr="00186126" w14:paraId="3FBB08E8" w14:textId="77777777" w:rsidTr="00D91337">
        <w:tc>
          <w:tcPr>
            <w:tcW w:w="1135" w:type="dxa"/>
            <w:tcBorders>
              <w:top w:val="single" w:sz="4" w:space="0" w:color="auto"/>
              <w:bottom w:val="single" w:sz="4" w:space="0" w:color="auto"/>
            </w:tcBorders>
          </w:tcPr>
          <w:p w14:paraId="2F541433"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4797B481"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21F499BF"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686886D9" w14:textId="77777777" w:rsidTr="00D91337">
        <w:tc>
          <w:tcPr>
            <w:tcW w:w="1135" w:type="dxa"/>
            <w:tcBorders>
              <w:top w:val="single" w:sz="4" w:space="0" w:color="auto"/>
              <w:bottom w:val="single" w:sz="4" w:space="0" w:color="auto"/>
            </w:tcBorders>
          </w:tcPr>
          <w:p w14:paraId="055181EE"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22F22C2E"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3F959456"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արդյունքի մասին ծանուցումը կատարողի կողմից ստանալու դեպքում («Փոխադրման ավարտի օպերատորի՝ նավիգացիոն կապարակնիքի հետ կապված գործողություններ կատարելու հարցման մշակում գրանցման օպերատորի կողմից» գործառնություն (P.LS.06.OPR.035))</w:t>
            </w:r>
          </w:p>
        </w:tc>
      </w:tr>
      <w:tr w:rsidR="005B1D79" w:rsidRPr="00186126" w14:paraId="0D15EB42" w14:textId="77777777" w:rsidTr="00D91337">
        <w:tc>
          <w:tcPr>
            <w:tcW w:w="1135" w:type="dxa"/>
            <w:tcBorders>
              <w:top w:val="single" w:sz="4" w:space="0" w:color="auto"/>
              <w:bottom w:val="single" w:sz="4" w:space="0" w:color="auto"/>
            </w:tcBorders>
          </w:tcPr>
          <w:p w14:paraId="0D0A2A59"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721" w:type="dxa"/>
            <w:tcBorders>
              <w:left w:val="single" w:sz="4" w:space="0" w:color="auto"/>
            </w:tcBorders>
          </w:tcPr>
          <w:p w14:paraId="5A0740F1"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6353489F" w14:textId="4E8ED8F3" w:rsidR="005B1D79" w:rsidRPr="00186126" w:rsidRDefault="005B1D79" w:rsidP="00D73E36">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03EBC911" w14:textId="77777777" w:rsidTr="00D91337">
        <w:tc>
          <w:tcPr>
            <w:tcW w:w="1135" w:type="dxa"/>
            <w:tcBorders>
              <w:top w:val="single" w:sz="4" w:space="0" w:color="auto"/>
              <w:bottom w:val="single" w:sz="4" w:space="0" w:color="auto"/>
            </w:tcBorders>
          </w:tcPr>
          <w:p w14:paraId="1CEF013F"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180F7F31"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258F4236" w14:textId="16080F96"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7E6975D8" w14:textId="77777777" w:rsidTr="00D91337">
        <w:tc>
          <w:tcPr>
            <w:tcW w:w="1135" w:type="dxa"/>
            <w:tcBorders>
              <w:top w:val="single" w:sz="4" w:space="0" w:color="auto"/>
            </w:tcBorders>
          </w:tcPr>
          <w:p w14:paraId="078D548A"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53F0F0EC"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5D576FD0"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մշակվել է</w:t>
            </w:r>
          </w:p>
        </w:tc>
      </w:tr>
    </w:tbl>
    <w:p w14:paraId="2EDAE64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EC08FD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52</w:t>
      </w:r>
    </w:p>
    <w:p w14:paraId="5C5B6D2B"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 գործառնության (P.LS.06.OPR.037)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70D2F08A" w14:textId="77777777" w:rsidTr="00D91337">
        <w:trPr>
          <w:tblHeader/>
        </w:trPr>
        <w:tc>
          <w:tcPr>
            <w:tcW w:w="1135" w:type="dxa"/>
          </w:tcPr>
          <w:p w14:paraId="3A77F5B2"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271976CC"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16EF2E61"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24A21B4B" w14:textId="77777777" w:rsidTr="00D91337">
        <w:trPr>
          <w:tblHeader/>
        </w:trPr>
        <w:tc>
          <w:tcPr>
            <w:tcW w:w="1135" w:type="dxa"/>
          </w:tcPr>
          <w:p w14:paraId="6762CBE7"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54353ACD"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191DBB2B"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22B06968" w14:textId="77777777" w:rsidTr="00D91337">
        <w:tc>
          <w:tcPr>
            <w:tcW w:w="1135" w:type="dxa"/>
            <w:tcBorders>
              <w:bottom w:val="single" w:sz="4" w:space="0" w:color="auto"/>
            </w:tcBorders>
          </w:tcPr>
          <w:p w14:paraId="79FDC856"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17FB7F02"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26443BA1"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P.LS.06.OPR.037</w:t>
            </w:r>
          </w:p>
        </w:tc>
      </w:tr>
      <w:tr w:rsidR="005B1D79" w:rsidRPr="00186126" w14:paraId="27DBEFB9" w14:textId="77777777" w:rsidTr="00D91337">
        <w:tc>
          <w:tcPr>
            <w:tcW w:w="1135" w:type="dxa"/>
            <w:tcBorders>
              <w:top w:val="single" w:sz="4" w:space="0" w:color="auto"/>
              <w:bottom w:val="single" w:sz="4" w:space="0" w:color="auto"/>
            </w:tcBorders>
          </w:tcPr>
          <w:p w14:paraId="64C86D0E"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780CADB7"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19713A72"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w:t>
            </w:r>
          </w:p>
        </w:tc>
      </w:tr>
      <w:tr w:rsidR="005B1D79" w:rsidRPr="00186126" w14:paraId="010D9F93" w14:textId="77777777" w:rsidTr="00D91337">
        <w:tc>
          <w:tcPr>
            <w:tcW w:w="1135" w:type="dxa"/>
            <w:tcBorders>
              <w:top w:val="single" w:sz="4" w:space="0" w:color="auto"/>
              <w:bottom w:val="single" w:sz="4" w:space="0" w:color="auto"/>
            </w:tcBorders>
          </w:tcPr>
          <w:p w14:paraId="3B884A8C"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76A0BB7E"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0F45BA6D"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հետագծման օպերատոր</w:t>
            </w:r>
          </w:p>
        </w:tc>
      </w:tr>
      <w:tr w:rsidR="005B1D79" w:rsidRPr="00186126" w14:paraId="39202D7F" w14:textId="77777777" w:rsidTr="00D91337">
        <w:tc>
          <w:tcPr>
            <w:tcW w:w="1135" w:type="dxa"/>
            <w:tcBorders>
              <w:top w:val="single" w:sz="4" w:space="0" w:color="auto"/>
              <w:bottom w:val="single" w:sz="4" w:space="0" w:color="auto"/>
            </w:tcBorders>
          </w:tcPr>
          <w:p w14:paraId="02AF71D2"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1FAE273C"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7723F2A2"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կատարվում է կատարողի մոտ նավիգացիոն կապարակնիքի հետ կապված գործողություններ կատարելու արդյունքի մասին ծանուցման առկայության դեպքում («Փոխադրման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գործառնություն (P.LS.06.OPR.036)) կամ կատարողի կողմից փոխադրման </w:t>
            </w:r>
            <w:r w:rsidRPr="00186126">
              <w:rPr>
                <w:rFonts w:ascii="Sylfaen" w:hAnsi="Sylfaen"/>
                <w:noProof/>
                <w:color w:val="auto"/>
                <w:sz w:val="20"/>
                <w:szCs w:val="24"/>
              </w:rPr>
              <w:lastRenderedPageBreak/>
              <w:t>ավարտի օպերատորի՝ նավիգացիոն կապարակնիքի հետ կապված գործողություններ կատարելու հարցման մշակման արդյունքներով («Փոխադրման ավարտի օպերատորի՝ նավիգացիոն կապարակնիքի հետ կապված գործողություններ կատարելու հարցման մշակում փոխադրման հետագծման օպերատորի կողմից» գործառնություն (P.LS.06.OPR.031))</w:t>
            </w:r>
          </w:p>
        </w:tc>
      </w:tr>
      <w:tr w:rsidR="005B1D79" w:rsidRPr="00186126" w14:paraId="36E72F34" w14:textId="77777777" w:rsidTr="00D91337">
        <w:tc>
          <w:tcPr>
            <w:tcW w:w="1135" w:type="dxa"/>
            <w:tcBorders>
              <w:top w:val="single" w:sz="4" w:space="0" w:color="auto"/>
              <w:bottom w:val="single" w:sz="4" w:space="0" w:color="auto"/>
            </w:tcBorders>
          </w:tcPr>
          <w:p w14:paraId="227E2DF1"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lastRenderedPageBreak/>
              <w:t>5</w:t>
            </w:r>
          </w:p>
        </w:tc>
        <w:tc>
          <w:tcPr>
            <w:tcW w:w="2721" w:type="dxa"/>
            <w:tcBorders>
              <w:left w:val="single" w:sz="4" w:space="0" w:color="auto"/>
            </w:tcBorders>
          </w:tcPr>
          <w:p w14:paraId="5DB530FE"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0B257431" w14:textId="77777777" w:rsidR="005B1D79" w:rsidRPr="00186126" w:rsidRDefault="005B1D79" w:rsidP="00D73E36">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պետք է համապատասխանի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24D6A14C" w14:textId="77777777" w:rsidTr="00D91337">
        <w:tc>
          <w:tcPr>
            <w:tcW w:w="1135" w:type="dxa"/>
            <w:tcBorders>
              <w:top w:val="single" w:sz="4" w:space="0" w:color="auto"/>
              <w:bottom w:val="single" w:sz="4" w:space="0" w:color="auto"/>
            </w:tcBorders>
          </w:tcPr>
          <w:p w14:paraId="5E0AA898"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59F2ACBA"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4DD94FC9" w14:textId="031CB989"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 «Փոխադրման ավարտի օպերատորի՝ նավիգացիոն կապարակնիքի հետ կապված գործողություններ կատարելու հարցման մշակում փոխադրման հետագծման օպերատորի կողմից» գործառնությունը (P.LS.06.OPR.031) կամ «Փոխադրման հետագծման օպերատորի կողմից նավիգացիոն կապարակնիքի հետ կապված գործողություններ կատարելու արդյունքի մասին ծանուցման մշակում՝ փոխադրման ավարտի օպերատորի հարցմամբ» գործառնությունը (P.LS.06.OPR.036) կատարելու արդյունքներով ձ</w:t>
            </w:r>
            <w:r w:rsidR="00F76274">
              <w:rPr>
                <w:rFonts w:ascii="Sylfaen" w:hAnsi="Sylfaen"/>
                <w:noProof/>
                <w:color w:val="auto"/>
                <w:sz w:val="20"/>
                <w:szCs w:val="24"/>
              </w:rPr>
              <w:t>և</w:t>
            </w:r>
            <w:r w:rsidRPr="00186126">
              <w:rPr>
                <w:rFonts w:ascii="Sylfaen" w:hAnsi="Sylfaen"/>
                <w:noProof/>
                <w:color w:val="auto"/>
                <w:sz w:val="20"/>
                <w:szCs w:val="24"/>
              </w:rPr>
              <w:t xml:space="preserve">ավորում է նավիգացիոն կապարակնիքի հետ կապված գործողություններ կատարելու արդյունքի մասին ծանուցումը </w:t>
            </w:r>
            <w:r w:rsidR="00F76274">
              <w:rPr>
                <w:rFonts w:ascii="Sylfaen" w:hAnsi="Sylfaen"/>
                <w:noProof/>
                <w:color w:val="auto"/>
                <w:sz w:val="20"/>
                <w:szCs w:val="24"/>
              </w:rPr>
              <w:t>և</w:t>
            </w:r>
            <w:r w:rsidRPr="00186126">
              <w:rPr>
                <w:rFonts w:ascii="Sylfaen" w:hAnsi="Sylfaen"/>
                <w:noProof/>
                <w:color w:val="auto"/>
                <w:sz w:val="20"/>
                <w:szCs w:val="24"/>
              </w:rPr>
              <w:t xml:space="preserve"> այն ուղարկում է փոխադրման ավարտի օպերատորին՝ Նավիգացիոն կապարակնիքների կիրառմամբ փոխադրումների հետագծման ժամանակ տեղեկատվական փոխգործակցության կանոնակարգի պահանջներին համապատասխան</w:t>
            </w:r>
          </w:p>
        </w:tc>
      </w:tr>
      <w:tr w:rsidR="005B1D79" w:rsidRPr="00186126" w14:paraId="75A58247" w14:textId="77777777" w:rsidTr="00D91337">
        <w:tc>
          <w:tcPr>
            <w:tcW w:w="1135" w:type="dxa"/>
            <w:tcBorders>
              <w:top w:val="single" w:sz="4" w:space="0" w:color="auto"/>
            </w:tcBorders>
          </w:tcPr>
          <w:p w14:paraId="58F69AD4"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079E9607"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9EE4A4E" w14:textId="6342D666"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ձ</w:t>
            </w:r>
            <w:r w:rsidR="00F76274">
              <w:rPr>
                <w:rFonts w:ascii="Sylfaen" w:hAnsi="Sylfaen"/>
                <w:noProof/>
                <w:color w:val="auto"/>
                <w:sz w:val="20"/>
                <w:szCs w:val="24"/>
              </w:rPr>
              <w:t>և</w:t>
            </w:r>
            <w:r w:rsidRPr="00186126">
              <w:rPr>
                <w:rFonts w:ascii="Sylfaen" w:hAnsi="Sylfaen"/>
                <w:noProof/>
                <w:color w:val="auto"/>
                <w:sz w:val="20"/>
                <w:szCs w:val="24"/>
              </w:rPr>
              <w:t xml:space="preserve">ավորվել </w:t>
            </w:r>
            <w:r w:rsidR="00F76274">
              <w:rPr>
                <w:rFonts w:ascii="Sylfaen" w:hAnsi="Sylfaen"/>
                <w:noProof/>
                <w:color w:val="auto"/>
                <w:sz w:val="20"/>
                <w:szCs w:val="24"/>
              </w:rPr>
              <w:t>և</w:t>
            </w:r>
            <w:r w:rsidRPr="00186126">
              <w:rPr>
                <w:rFonts w:ascii="Sylfaen" w:hAnsi="Sylfaen"/>
                <w:noProof/>
                <w:color w:val="auto"/>
                <w:sz w:val="20"/>
                <w:szCs w:val="24"/>
              </w:rPr>
              <w:t xml:space="preserve"> ուղարկվել է փոխադրման ավարտի օպերատորին</w:t>
            </w:r>
          </w:p>
        </w:tc>
      </w:tr>
    </w:tbl>
    <w:p w14:paraId="6983C5D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F4ABB06" w14:textId="77777777" w:rsidR="005B1D79" w:rsidRPr="00186126" w:rsidRDefault="00D91337"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53</w:t>
      </w:r>
    </w:p>
    <w:p w14:paraId="70F5CC2A" w14:textId="1727321C"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փոխադրման ավարտի օպերատորի կողմից» գործառնության (P.LS.06.OPR.038)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186126" w14:paraId="0E20E137" w14:textId="77777777" w:rsidTr="00D91337">
        <w:trPr>
          <w:tblHeader/>
        </w:trPr>
        <w:tc>
          <w:tcPr>
            <w:tcW w:w="1135" w:type="dxa"/>
          </w:tcPr>
          <w:p w14:paraId="20A6522F"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Համարը՝ ը/կ</w:t>
            </w:r>
          </w:p>
        </w:tc>
        <w:tc>
          <w:tcPr>
            <w:tcW w:w="2721" w:type="dxa"/>
          </w:tcPr>
          <w:p w14:paraId="27AB9058"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Տարրի նշագիրը</w:t>
            </w:r>
          </w:p>
        </w:tc>
        <w:tc>
          <w:tcPr>
            <w:tcW w:w="5818" w:type="dxa"/>
          </w:tcPr>
          <w:p w14:paraId="7BCD4D71"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Նկարագրությունը</w:t>
            </w:r>
          </w:p>
        </w:tc>
      </w:tr>
      <w:tr w:rsidR="005B1D79" w:rsidRPr="00186126" w14:paraId="3B814E48" w14:textId="77777777" w:rsidTr="00D91337">
        <w:trPr>
          <w:tblHeader/>
        </w:trPr>
        <w:tc>
          <w:tcPr>
            <w:tcW w:w="1135" w:type="dxa"/>
          </w:tcPr>
          <w:p w14:paraId="1E6CA385"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1</w:t>
            </w:r>
          </w:p>
        </w:tc>
        <w:tc>
          <w:tcPr>
            <w:tcW w:w="2721" w:type="dxa"/>
          </w:tcPr>
          <w:p w14:paraId="48C9E30F"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2</w:t>
            </w:r>
          </w:p>
        </w:tc>
        <w:tc>
          <w:tcPr>
            <w:tcW w:w="5818" w:type="dxa"/>
          </w:tcPr>
          <w:p w14:paraId="041883B4" w14:textId="77777777" w:rsidR="005B1D79" w:rsidRPr="00186126" w:rsidRDefault="005B1D79" w:rsidP="00D73E36">
            <w:pPr>
              <w:pStyle w:val="a5"/>
              <w:keepNext w:val="0"/>
              <w:keepLines w:val="0"/>
              <w:widowControl w:val="0"/>
              <w:spacing w:after="120"/>
              <w:rPr>
                <w:rFonts w:ascii="Sylfaen" w:hAnsi="Sylfaen"/>
                <w:color w:val="auto"/>
                <w:sz w:val="20"/>
              </w:rPr>
            </w:pPr>
            <w:r w:rsidRPr="00186126">
              <w:rPr>
                <w:rFonts w:ascii="Sylfaen" w:hAnsi="Sylfaen"/>
                <w:color w:val="auto"/>
                <w:sz w:val="20"/>
              </w:rPr>
              <w:t>3</w:t>
            </w:r>
          </w:p>
        </w:tc>
      </w:tr>
      <w:tr w:rsidR="005B1D79" w:rsidRPr="00186126" w14:paraId="0B3FF93C" w14:textId="77777777" w:rsidTr="00D91337">
        <w:trPr>
          <w:cantSplit/>
        </w:trPr>
        <w:tc>
          <w:tcPr>
            <w:tcW w:w="1135" w:type="dxa"/>
            <w:tcBorders>
              <w:bottom w:val="single" w:sz="4" w:space="0" w:color="auto"/>
            </w:tcBorders>
          </w:tcPr>
          <w:p w14:paraId="6AA4FB57"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1</w:t>
            </w:r>
          </w:p>
        </w:tc>
        <w:tc>
          <w:tcPr>
            <w:tcW w:w="2721" w:type="dxa"/>
            <w:tcBorders>
              <w:left w:val="single" w:sz="4" w:space="0" w:color="auto"/>
              <w:bottom w:val="single" w:sz="4" w:space="0" w:color="auto"/>
            </w:tcBorders>
          </w:tcPr>
          <w:p w14:paraId="564B3AFB"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Ծածկագրային նշագիրը</w:t>
            </w:r>
          </w:p>
        </w:tc>
        <w:tc>
          <w:tcPr>
            <w:tcW w:w="5818" w:type="dxa"/>
          </w:tcPr>
          <w:p w14:paraId="1F228B1F"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P.LS.06.OPR.038</w:t>
            </w:r>
          </w:p>
        </w:tc>
      </w:tr>
      <w:tr w:rsidR="005B1D79" w:rsidRPr="00186126" w14:paraId="203888F1" w14:textId="77777777" w:rsidTr="00D91337">
        <w:trPr>
          <w:cantSplit/>
        </w:trPr>
        <w:tc>
          <w:tcPr>
            <w:tcW w:w="1135" w:type="dxa"/>
            <w:tcBorders>
              <w:top w:val="single" w:sz="4" w:space="0" w:color="auto"/>
              <w:bottom w:val="single" w:sz="4" w:space="0" w:color="auto"/>
            </w:tcBorders>
          </w:tcPr>
          <w:p w14:paraId="30492586"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2</w:t>
            </w:r>
          </w:p>
        </w:tc>
        <w:tc>
          <w:tcPr>
            <w:tcW w:w="2721" w:type="dxa"/>
            <w:tcBorders>
              <w:left w:val="single" w:sz="4" w:space="0" w:color="auto"/>
            </w:tcBorders>
          </w:tcPr>
          <w:p w14:paraId="01315E66"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անվանումը</w:t>
            </w:r>
          </w:p>
        </w:tc>
        <w:tc>
          <w:tcPr>
            <w:tcW w:w="5818" w:type="dxa"/>
          </w:tcPr>
          <w:p w14:paraId="5DFF24ED" w14:textId="60C8A484"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color w:val="auto"/>
                <w:sz w:val="20"/>
                <w:szCs w:val="24"/>
              </w:rPr>
              <w:t xml:space="preserve">նավիգացիոն կապարակնիքի հետ կապված գործողություններ կատարելու արդյունքի մասին ծանուցման ընդունում </w:t>
            </w:r>
            <w:r w:rsidR="00F76274">
              <w:rPr>
                <w:rFonts w:ascii="Sylfaen" w:hAnsi="Sylfaen"/>
                <w:color w:val="auto"/>
                <w:sz w:val="20"/>
                <w:szCs w:val="24"/>
              </w:rPr>
              <w:t>և</w:t>
            </w:r>
            <w:r w:rsidRPr="00186126">
              <w:rPr>
                <w:rFonts w:ascii="Sylfaen" w:hAnsi="Sylfaen"/>
                <w:color w:val="auto"/>
                <w:sz w:val="20"/>
                <w:szCs w:val="24"/>
              </w:rPr>
              <w:t xml:space="preserve"> մշակում փոխադրման ավարտի օպերատորի կողմից</w:t>
            </w:r>
          </w:p>
        </w:tc>
      </w:tr>
      <w:tr w:rsidR="005B1D79" w:rsidRPr="00186126" w14:paraId="45BF18F1" w14:textId="77777777" w:rsidTr="00D91337">
        <w:trPr>
          <w:cantSplit/>
        </w:trPr>
        <w:tc>
          <w:tcPr>
            <w:tcW w:w="1135" w:type="dxa"/>
            <w:tcBorders>
              <w:top w:val="single" w:sz="4" w:space="0" w:color="auto"/>
              <w:bottom w:val="single" w:sz="4" w:space="0" w:color="auto"/>
            </w:tcBorders>
          </w:tcPr>
          <w:p w14:paraId="33EA599F"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3</w:t>
            </w:r>
          </w:p>
        </w:tc>
        <w:tc>
          <w:tcPr>
            <w:tcW w:w="2721" w:type="dxa"/>
            <w:tcBorders>
              <w:left w:val="single" w:sz="4" w:space="0" w:color="auto"/>
            </w:tcBorders>
          </w:tcPr>
          <w:p w14:paraId="407CFAF5"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Կատարողը</w:t>
            </w:r>
          </w:p>
        </w:tc>
        <w:tc>
          <w:tcPr>
            <w:tcW w:w="5818" w:type="dxa"/>
          </w:tcPr>
          <w:p w14:paraId="15B46CD0"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փոխադրման ավարտի օպերատոր</w:t>
            </w:r>
          </w:p>
        </w:tc>
      </w:tr>
      <w:tr w:rsidR="005B1D79" w:rsidRPr="00186126" w14:paraId="11E2D988" w14:textId="77777777" w:rsidTr="00D91337">
        <w:trPr>
          <w:cantSplit/>
        </w:trPr>
        <w:tc>
          <w:tcPr>
            <w:tcW w:w="1135" w:type="dxa"/>
            <w:tcBorders>
              <w:top w:val="single" w:sz="4" w:space="0" w:color="auto"/>
              <w:bottom w:val="single" w:sz="4" w:space="0" w:color="auto"/>
            </w:tcBorders>
          </w:tcPr>
          <w:p w14:paraId="4F2CA3ED"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4</w:t>
            </w:r>
          </w:p>
        </w:tc>
        <w:tc>
          <w:tcPr>
            <w:tcW w:w="2721" w:type="dxa"/>
            <w:tcBorders>
              <w:left w:val="single" w:sz="4" w:space="0" w:color="auto"/>
            </w:tcBorders>
          </w:tcPr>
          <w:p w14:paraId="7E9994C9"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Կատարման պայմանները</w:t>
            </w:r>
          </w:p>
        </w:tc>
        <w:tc>
          <w:tcPr>
            <w:tcW w:w="5818" w:type="dxa"/>
          </w:tcPr>
          <w:p w14:paraId="64EDCD1E" w14:textId="77777777" w:rsidR="005B1D79" w:rsidRPr="00186126" w:rsidRDefault="005B1D79" w:rsidP="00D73E36">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կատարվում է նավիգացիոն կապարակնիքի հետ կապված գործողություններ կատարելու արդյունքի մասին ծանուցումը կատարողի կողմից ստանալու դեպքում («Փոխադրման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 գործառնություն (P.LS.06.OPR.037))</w:t>
            </w:r>
          </w:p>
        </w:tc>
      </w:tr>
      <w:tr w:rsidR="005B1D79" w:rsidRPr="00186126" w14:paraId="7C5C135F" w14:textId="77777777" w:rsidTr="00D91337">
        <w:trPr>
          <w:cantSplit/>
        </w:trPr>
        <w:tc>
          <w:tcPr>
            <w:tcW w:w="1135" w:type="dxa"/>
            <w:tcBorders>
              <w:top w:val="single" w:sz="4" w:space="0" w:color="auto"/>
              <w:bottom w:val="single" w:sz="4" w:space="0" w:color="auto"/>
            </w:tcBorders>
          </w:tcPr>
          <w:p w14:paraId="46C003E2"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5</w:t>
            </w:r>
          </w:p>
        </w:tc>
        <w:tc>
          <w:tcPr>
            <w:tcW w:w="2721" w:type="dxa"/>
            <w:tcBorders>
              <w:left w:val="single" w:sz="4" w:space="0" w:color="auto"/>
            </w:tcBorders>
          </w:tcPr>
          <w:p w14:paraId="4F61C7E6"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Սահմանափակումները</w:t>
            </w:r>
          </w:p>
        </w:tc>
        <w:tc>
          <w:tcPr>
            <w:tcW w:w="5818" w:type="dxa"/>
          </w:tcPr>
          <w:p w14:paraId="753E9160" w14:textId="4E663BB9" w:rsidR="005B1D79" w:rsidRPr="00186126" w:rsidRDefault="005B1D79" w:rsidP="00D73E36">
            <w:pPr>
              <w:pStyle w:val="a3"/>
              <w:widowControl w:val="0"/>
              <w:spacing w:after="120" w:line="240" w:lineRule="auto"/>
              <w:jc w:val="left"/>
              <w:rPr>
                <w:rFonts w:ascii="Sylfaen" w:hAnsi="Sylfaen"/>
                <w:color w:val="auto"/>
                <w:sz w:val="20"/>
                <w:szCs w:val="24"/>
              </w:rPr>
            </w:pPr>
            <w:r w:rsidRPr="00186126">
              <w:rPr>
                <w:rFonts w:ascii="Sylfaen" w:hAnsi="Sylfaen"/>
                <w:noProof/>
                <w:color w:val="auto"/>
                <w:sz w:val="20"/>
                <w:szCs w:val="24"/>
              </w:rPr>
              <w:t>ծանուցման ձ</w:t>
            </w:r>
            <w:r w:rsidR="00F76274">
              <w:rPr>
                <w:rFonts w:ascii="Sylfaen" w:hAnsi="Sylfaen"/>
                <w:noProof/>
                <w:color w:val="auto"/>
                <w:sz w:val="20"/>
                <w:szCs w:val="24"/>
              </w:rPr>
              <w:t>և</w:t>
            </w:r>
            <w:r w:rsidRPr="00186126">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86126">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86126">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86126" w14:paraId="33B0193A" w14:textId="77777777" w:rsidTr="00D91337">
        <w:trPr>
          <w:cantSplit/>
        </w:trPr>
        <w:tc>
          <w:tcPr>
            <w:tcW w:w="1135" w:type="dxa"/>
            <w:tcBorders>
              <w:top w:val="single" w:sz="4" w:space="0" w:color="auto"/>
              <w:bottom w:val="single" w:sz="4" w:space="0" w:color="auto"/>
            </w:tcBorders>
          </w:tcPr>
          <w:p w14:paraId="73601B52"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6</w:t>
            </w:r>
          </w:p>
        </w:tc>
        <w:tc>
          <w:tcPr>
            <w:tcW w:w="2721" w:type="dxa"/>
            <w:tcBorders>
              <w:left w:val="single" w:sz="4" w:space="0" w:color="auto"/>
            </w:tcBorders>
          </w:tcPr>
          <w:p w14:paraId="490503B6"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Գործառնության նկարագրությունը</w:t>
            </w:r>
          </w:p>
        </w:tc>
        <w:tc>
          <w:tcPr>
            <w:tcW w:w="5818" w:type="dxa"/>
          </w:tcPr>
          <w:p w14:paraId="606C3EBF" w14:textId="0A660410"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 xml:space="preserve">կատարողն իրականացնում է նավիգացիոն կապարակնիքի հետ կապված գործողություններ կատարելու արդյունքի մասին ծանուցման ընդունում </w:t>
            </w:r>
            <w:r w:rsidR="00F76274">
              <w:rPr>
                <w:rFonts w:ascii="Sylfaen" w:hAnsi="Sylfaen"/>
                <w:noProof/>
                <w:color w:val="auto"/>
                <w:sz w:val="20"/>
                <w:szCs w:val="24"/>
              </w:rPr>
              <w:t>և</w:t>
            </w:r>
            <w:r w:rsidRPr="00186126">
              <w:rPr>
                <w:rFonts w:ascii="Sylfaen" w:hAnsi="Sylfaen"/>
                <w:noProof/>
                <w:color w:val="auto"/>
                <w:sz w:val="20"/>
                <w:szCs w:val="24"/>
              </w:rPr>
              <w:t xml:space="preserve"> մշակում</w:t>
            </w:r>
          </w:p>
        </w:tc>
      </w:tr>
      <w:tr w:rsidR="005B1D79" w:rsidRPr="00186126" w14:paraId="12F7F018" w14:textId="77777777" w:rsidTr="00D91337">
        <w:trPr>
          <w:cantSplit/>
        </w:trPr>
        <w:tc>
          <w:tcPr>
            <w:tcW w:w="1135" w:type="dxa"/>
            <w:tcBorders>
              <w:top w:val="single" w:sz="4" w:space="0" w:color="auto"/>
            </w:tcBorders>
          </w:tcPr>
          <w:p w14:paraId="05C498DF" w14:textId="77777777" w:rsidR="005B1D79" w:rsidRPr="00186126" w:rsidRDefault="005B1D79" w:rsidP="00D73E36">
            <w:pPr>
              <w:pStyle w:val="a3"/>
              <w:widowControl w:val="0"/>
              <w:spacing w:after="120" w:line="240" w:lineRule="auto"/>
              <w:rPr>
                <w:rFonts w:ascii="Sylfaen" w:hAnsi="Sylfaen"/>
                <w:noProof/>
                <w:color w:val="auto"/>
                <w:sz w:val="20"/>
                <w:szCs w:val="24"/>
              </w:rPr>
            </w:pPr>
            <w:r w:rsidRPr="00186126">
              <w:rPr>
                <w:rFonts w:ascii="Sylfaen" w:hAnsi="Sylfaen"/>
                <w:noProof/>
                <w:color w:val="auto"/>
                <w:sz w:val="20"/>
                <w:szCs w:val="24"/>
              </w:rPr>
              <w:t>7</w:t>
            </w:r>
          </w:p>
        </w:tc>
        <w:tc>
          <w:tcPr>
            <w:tcW w:w="2721" w:type="dxa"/>
            <w:tcBorders>
              <w:left w:val="single" w:sz="4" w:space="0" w:color="auto"/>
            </w:tcBorders>
          </w:tcPr>
          <w:p w14:paraId="62294B79"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Արդյունքները</w:t>
            </w:r>
          </w:p>
        </w:tc>
        <w:tc>
          <w:tcPr>
            <w:tcW w:w="5818" w:type="dxa"/>
          </w:tcPr>
          <w:p w14:paraId="65413E17" w14:textId="77777777" w:rsidR="005B1D79" w:rsidRPr="00186126" w:rsidRDefault="005B1D79" w:rsidP="00D73E36">
            <w:pPr>
              <w:pStyle w:val="a3"/>
              <w:widowControl w:val="0"/>
              <w:spacing w:after="120" w:line="240" w:lineRule="auto"/>
              <w:jc w:val="left"/>
              <w:rPr>
                <w:rFonts w:ascii="Sylfaen" w:hAnsi="Sylfaen"/>
                <w:noProof/>
                <w:color w:val="auto"/>
                <w:sz w:val="20"/>
                <w:szCs w:val="24"/>
              </w:rPr>
            </w:pPr>
            <w:r w:rsidRPr="00186126">
              <w:rPr>
                <w:rFonts w:ascii="Sylfaen" w:hAnsi="Sylfaen"/>
                <w:noProof/>
                <w:color w:val="auto"/>
                <w:sz w:val="20"/>
                <w:szCs w:val="24"/>
              </w:rPr>
              <w:t>նավիգացիոն կապարակնիքի հետ կապված գործողություններ կատարելու արդյունքի մասին ծանուցումը մշակվել է</w:t>
            </w:r>
          </w:p>
        </w:tc>
      </w:tr>
    </w:tbl>
    <w:p w14:paraId="4CC2863C" w14:textId="77777777" w:rsidR="00D91337" w:rsidRDefault="00D91337" w:rsidP="005B1D79">
      <w:pPr>
        <w:pStyle w:val="Heading3"/>
        <w:keepNext w:val="0"/>
        <w:keepLines w:val="0"/>
        <w:widowControl w:val="0"/>
        <w:spacing w:before="0" w:after="160" w:line="360" w:lineRule="auto"/>
        <w:rPr>
          <w:rFonts w:ascii="Sylfaen" w:hAnsi="Sylfaen"/>
          <w:color w:val="auto"/>
          <w:sz w:val="24"/>
          <w:szCs w:val="24"/>
        </w:rPr>
      </w:pPr>
      <w:bookmarkStart w:id="71" w:name="_Hlk170756050"/>
      <w:bookmarkEnd w:id="67"/>
    </w:p>
    <w:p w14:paraId="5DA48A81" w14:textId="77777777" w:rsidR="005B1D79" w:rsidRPr="00186126" w:rsidRDefault="00D91337" w:rsidP="00732C0E">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«Նավիգացիոն կապարակնիքի հետ կապված գործողություններ կատարելու մասին գրանցման օպերատորին տեղեկացում» ընթացակարգը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.007)</w:t>
      </w:r>
    </w:p>
    <w:p w14:paraId="0C62677C" w14:textId="77777777"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98.</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մասին գրանցման օպերատորին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.007) կատարման սխեման ներկայացված է 15-րդ նկարում։</w:t>
      </w:r>
    </w:p>
    <w:p w14:paraId="3628B3C0"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421595EB">
          <v:group id="_x0000_s2796" style="position:absolute;left:0;text-align:left;margin-left:19.8pt;margin-top:4.35pt;width:430.7pt;height:310.65pt;z-index:17" coordorigin="1814,4014" coordsize="8614,6213">
            <v:rect id="_x0000_s2281" style="position:absolute;left:2246;top:4110;width:3491;height:480" stroked="f">
              <v:textbox style="mso-next-textbox:#_x0000_s2281">
                <w:txbxContent>
                  <w:p w14:paraId="500583F3" w14:textId="77777777" w:rsidR="001D316C" w:rsidRPr="003C17AA" w:rsidRDefault="001D316C" w:rsidP="00D91337">
                    <w:pPr>
                      <w:spacing w:after="120" w:line="240" w:lineRule="auto"/>
                      <w:jc w:val="center"/>
                      <w:rPr>
                        <w:rFonts w:ascii="Sylfaen" w:hAnsi="Sylfaen"/>
                        <w:sz w:val="14"/>
                        <w:szCs w:val="14"/>
                      </w:rPr>
                    </w:pPr>
                    <w:r>
                      <w:rPr>
                        <w:rFonts w:ascii="Sylfaen" w:hAnsi="Sylfaen"/>
                        <w:sz w:val="14"/>
                      </w:rPr>
                      <w:t>: Փոխադրման հետագծման օպերատոր</w:t>
                    </w:r>
                  </w:p>
                </w:txbxContent>
              </v:textbox>
            </v:rect>
            <v:rect id="_x0000_s2282" style="position:absolute;left:2025;top:6620;width:3491;height:647" stroked="f">
              <v:textbox style="mso-next-textbox:#_x0000_s2282">
                <w:txbxContent>
                  <w:p w14:paraId="71CBC088" w14:textId="77777777" w:rsidR="001D316C" w:rsidRPr="00D91337" w:rsidRDefault="001D316C" w:rsidP="005B1D79">
                    <w:pPr>
                      <w:spacing w:after="120" w:line="240" w:lineRule="auto"/>
                      <w:rPr>
                        <w:rFonts w:ascii="Sylfaen" w:hAnsi="Sylfaen"/>
                        <w:sz w:val="12"/>
                        <w:szCs w:val="14"/>
                      </w:rPr>
                    </w:pPr>
                    <w:r w:rsidRPr="00D91337">
                      <w:rPr>
                        <w:rFonts w:ascii="Sylfaen" w:hAnsi="Sylfaen"/>
                        <w:sz w:val="12"/>
                      </w:rPr>
                      <w:t>Նավիգացիոն կապարակնիքի հետ կապված գործողություններ կատարելու մասին տեղեկությունների ներկայացում (P.LS.06.OPR.039)</w:t>
                    </w:r>
                  </w:p>
                </w:txbxContent>
              </v:textbox>
            </v:rect>
            <v:rect id="_x0000_s2283" style="position:absolute;left:2412;top:7839;width:2924;height:848" stroked="f">
              <v:textbox style="mso-next-textbox:#_x0000_s2283">
                <w:txbxContent>
                  <w:p w14:paraId="6BDAE3AA" w14:textId="77777777" w:rsidR="001D316C" w:rsidRPr="00D91337" w:rsidRDefault="001D316C" w:rsidP="00D91337">
                    <w:pPr>
                      <w:spacing w:after="120" w:line="240" w:lineRule="auto"/>
                      <w:jc w:val="center"/>
                      <w:rPr>
                        <w:rFonts w:ascii="Sylfaen" w:hAnsi="Sylfaen"/>
                        <w:sz w:val="10"/>
                        <w:szCs w:val="14"/>
                      </w:rPr>
                    </w:pPr>
                    <w:r w:rsidRPr="00D91337">
                      <w:rPr>
                        <w:rFonts w:ascii="Sylfaen" w:hAnsi="Sylfaen"/>
                        <w:sz w:val="10"/>
                        <w:szCs w:val="14"/>
                      </w:rPr>
                      <w:t xml:space="preserve">Նավիգացիոն կապարակնիքի մասին տեղեկություններ </w:t>
                    </w:r>
                    <w:r w:rsidRPr="00D91337">
                      <w:rPr>
                        <w:rFonts w:ascii="Sylfaen" w:hAnsi="Sylfaen"/>
                        <w:color w:val="340006"/>
                        <w:sz w:val="10"/>
                        <w:szCs w:val="14"/>
                      </w:rPr>
                      <w:t xml:space="preserve"> </w:t>
                    </w:r>
                    <w:r w:rsidRPr="00D91337">
                      <w:rPr>
                        <w:rFonts w:ascii="Sylfaen" w:hAnsi="Sylfaen"/>
                        <w:color w:val="110E1F"/>
                        <w:sz w:val="10"/>
                        <w:szCs w:val="14"/>
                      </w:rPr>
                      <w:t>[նավիգացիոն կապարակնիքի հետ կապված գործողություններ կատարելու մասին տեղեկությունները մշակվել են]</w:t>
                    </w:r>
                  </w:p>
                </w:txbxContent>
              </v:textbox>
            </v:rect>
            <v:rect id="_x0000_s2284" style="position:absolute;left:1814;top:9369;width:4096;height:858" stroked="f">
              <v:textbox style="mso-next-textbox:#_x0000_s2284">
                <w:txbxContent>
                  <w:p w14:paraId="51199BC5" w14:textId="77777777" w:rsidR="001D316C" w:rsidRPr="00C1485C" w:rsidRDefault="001D316C" w:rsidP="00D91337">
                    <w:pPr>
                      <w:spacing w:after="120" w:line="240" w:lineRule="auto"/>
                      <w:jc w:val="center"/>
                      <w:rPr>
                        <w:rFonts w:ascii="Sylfaen" w:hAnsi="Sylfaen"/>
                        <w:sz w:val="14"/>
                        <w:szCs w:val="14"/>
                      </w:rPr>
                    </w:pPr>
                    <w:r w:rsidRPr="00F456AF">
                      <w:rPr>
                        <w:rFonts w:ascii="Sylfaen" w:hAnsi="Sylfaen"/>
                        <w:sz w:val="14"/>
                        <w:szCs w:val="14"/>
                      </w:rPr>
                      <w:t>Նավիգացիոն կապարակնիքի հետ կապված գործողություններ կատարելու մասին տեղեկությունների մշակման վերաբերյալ ծանուցման ստացում (P.LS.06.OPR.041)</w:t>
                    </w:r>
                  </w:p>
                </w:txbxContent>
              </v:textbox>
            </v:rect>
            <v:rect id="_x0000_s2285" style="position:absolute;left:7191;top:6514;width:2945;height:892" stroked="f">
              <v:textbox style="mso-next-textbox:#_x0000_s2285">
                <w:txbxContent>
                  <w:p w14:paraId="7DABB75F" w14:textId="77777777" w:rsidR="001D316C" w:rsidRPr="00D91337" w:rsidRDefault="001D316C" w:rsidP="00D91337">
                    <w:pPr>
                      <w:spacing w:after="120" w:line="240" w:lineRule="auto"/>
                      <w:jc w:val="center"/>
                      <w:rPr>
                        <w:rFonts w:ascii="Sylfaen" w:hAnsi="Sylfaen"/>
                        <w:sz w:val="10"/>
                        <w:szCs w:val="14"/>
                      </w:rPr>
                    </w:pPr>
                    <w:r w:rsidRPr="00D91337">
                      <w:rPr>
                        <w:rFonts w:ascii="Sylfaen" w:hAnsi="Sylfaen"/>
                        <w:sz w:val="10"/>
                      </w:rPr>
                      <w:t xml:space="preserve">Նավիգացիոն կապարակնիքի մասին տեղեկություններ </w:t>
                    </w:r>
                    <w:r w:rsidRPr="00D91337">
                      <w:rPr>
                        <w:rFonts w:ascii="Sylfaen" w:hAnsi="Sylfaen"/>
                        <w:color w:val="110E1F"/>
                        <w:sz w:val="10"/>
                      </w:rPr>
                      <w:t>[նավիգացիոն կապարակնիքի հետ կապված գործողություններ կատարելու մասին տեղեկությունները ներկայացվել են</w:t>
                    </w:r>
                    <w:r w:rsidRPr="00D91337">
                      <w:rPr>
                        <w:rFonts w:ascii="Sylfaen" w:hAnsi="Sylfaen"/>
                        <w:sz w:val="10"/>
                      </w:rPr>
                      <w:t>]</w:t>
                    </w:r>
                  </w:p>
                </w:txbxContent>
              </v:textbox>
            </v:rect>
            <v:rect id="_x0000_s2286" style="position:absolute;left:6856;top:7897;width:3491;height:741" stroked="f">
              <v:textbox style="mso-next-textbox:#_x0000_s2286">
                <w:txbxContent>
                  <w:p w14:paraId="79899D29" w14:textId="77777777" w:rsidR="001D316C" w:rsidRPr="00D91337" w:rsidRDefault="001D316C" w:rsidP="00D91337">
                    <w:pPr>
                      <w:spacing w:after="120" w:line="240" w:lineRule="auto"/>
                      <w:jc w:val="center"/>
                      <w:rPr>
                        <w:rFonts w:ascii="Sylfaen" w:hAnsi="Sylfaen"/>
                        <w:sz w:val="12"/>
                        <w:szCs w:val="14"/>
                      </w:rPr>
                    </w:pPr>
                    <w:r w:rsidRPr="00D91337">
                      <w:rPr>
                        <w:rFonts w:ascii="Sylfaen" w:hAnsi="Sylfaen"/>
                        <w:sz w:val="12"/>
                        <w:szCs w:val="14"/>
                      </w:rPr>
                      <w:t>Նավիգացիոն կապարակնիքի հետ կապված գործողություններ կատարելու մասին տեղեկությունների ընդունում և մշակում (P.LS.06.OPR.040)</w:t>
                    </w:r>
                  </w:p>
                </w:txbxContent>
              </v:textbox>
            </v:rect>
            <v:rect id="_x0000_s2287" style="position:absolute;left:6937;top:4014;width:3491;height:576" stroked="f">
              <v:textbox style="mso-next-textbox:#_x0000_s2287">
                <w:txbxContent>
                  <w:p w14:paraId="6D8D1409" w14:textId="77777777" w:rsidR="001D316C" w:rsidRPr="003C17AA" w:rsidRDefault="001D316C" w:rsidP="00D91337">
                    <w:pPr>
                      <w:spacing w:after="120" w:line="240" w:lineRule="auto"/>
                      <w:jc w:val="center"/>
                      <w:rPr>
                        <w:rFonts w:ascii="Sylfaen" w:hAnsi="Sylfaen"/>
                        <w:sz w:val="14"/>
                        <w:szCs w:val="14"/>
                      </w:rPr>
                    </w:pPr>
                    <w:r>
                      <w:rPr>
                        <w:rFonts w:ascii="Sylfaen" w:hAnsi="Sylfaen"/>
                        <w:sz w:val="14"/>
                      </w:rPr>
                      <w:t>: Գրանցման օպերատոր</w:t>
                    </w:r>
                  </w:p>
                </w:txbxContent>
              </v:textbox>
            </v:rect>
            <v:rect id="_x0000_s2288" style="position:absolute;left:2246;top:5285;width:3270;height:945" stroked="f">
              <v:textbox style="mso-next-textbox:#_x0000_s2288">
                <w:txbxContent>
                  <w:p w14:paraId="272B2742" w14:textId="77777777" w:rsidR="001D316C" w:rsidRPr="00D91337" w:rsidRDefault="001D316C" w:rsidP="005B1D79">
                    <w:pPr>
                      <w:spacing w:after="120" w:line="240" w:lineRule="auto"/>
                      <w:rPr>
                        <w:rFonts w:ascii="Sylfaen" w:hAnsi="Sylfaen"/>
                        <w:sz w:val="12"/>
                        <w:szCs w:val="14"/>
                      </w:rPr>
                    </w:pPr>
                    <w:r w:rsidRPr="00D91337">
                      <w:rPr>
                        <w:rFonts w:ascii="Sylfaen" w:hAnsi="Sylfaen"/>
                        <w:sz w:val="12"/>
                        <w:szCs w:val="14"/>
                      </w:rPr>
                      <w:t>Նավիգացիոն կապարակնիքի հետ կապված գործողություններ կատարելու մասին գրանցման օպերատորին տեղեկացնելու անհրաժեշտության առաջացում</w:t>
                    </w:r>
                  </w:p>
                </w:txbxContent>
              </v:textbox>
            </v:rect>
          </v:group>
        </w:pict>
      </w:r>
      <w:r w:rsidR="00F76274">
        <w:rPr>
          <w:rFonts w:ascii="Sylfaen" w:hAnsi="Sylfaen"/>
          <w:noProof/>
          <w:sz w:val="24"/>
          <w:lang w:val="en-US" w:eastAsia="en-US" w:bidi="ar-SA"/>
        </w:rPr>
        <w:pict w14:anchorId="51252E17">
          <v:shape id="Рисунок 10" o:spid="_x0000_i1040" type="#_x0000_t75" style="width:468pt;height:369pt;visibility:visible;mso-wrap-style:square">
            <v:imagedata r:id="rId22" o:title=""/>
          </v:shape>
        </w:pict>
      </w:r>
    </w:p>
    <w:p w14:paraId="52848CF6" w14:textId="77777777" w:rsidR="005B1D79" w:rsidRPr="00186126" w:rsidRDefault="005B1D79" w:rsidP="00732C0E">
      <w:pPr>
        <w:pStyle w:val="a8"/>
        <w:spacing w:line="336" w:lineRule="auto"/>
        <w:rPr>
          <w:rFonts w:ascii="Sylfaen" w:hAnsi="Sylfaen"/>
          <w:noProof/>
        </w:rPr>
      </w:pPr>
      <w:r w:rsidRPr="00186126">
        <w:rPr>
          <w:rFonts w:ascii="Sylfaen" w:hAnsi="Sylfaen"/>
        </w:rPr>
        <w:t>Նկար 15. «Նավիգացիոն կապարակնիքի հետ կապված գործողություններ կատարելու մասին գրանցման օպերատորին տեղեկացում» ընթացակարգի (P.LS.06.</w:t>
      </w:r>
      <w:smartTag w:uri="urn:schemas-microsoft-com:office:smarttags" w:element="stockticker">
        <w:r w:rsidRPr="00186126">
          <w:rPr>
            <w:rFonts w:ascii="Sylfaen" w:hAnsi="Sylfaen"/>
          </w:rPr>
          <w:t>PRC</w:t>
        </w:r>
      </w:smartTag>
      <w:r w:rsidRPr="00186126">
        <w:rPr>
          <w:rFonts w:ascii="Sylfaen" w:hAnsi="Sylfaen"/>
        </w:rPr>
        <w:t>.007) կատարման սխեմա</w:t>
      </w:r>
    </w:p>
    <w:p w14:paraId="4220ACC2" w14:textId="77777777" w:rsidR="005B1D79" w:rsidRPr="00186126" w:rsidRDefault="005B1D79" w:rsidP="00732C0E">
      <w:pPr>
        <w:pStyle w:val="a1"/>
        <w:widowControl w:val="0"/>
        <w:spacing w:after="160" w:line="336" w:lineRule="auto"/>
        <w:rPr>
          <w:rFonts w:ascii="Sylfaen" w:hAnsi="Sylfaen"/>
          <w:sz w:val="24"/>
        </w:rPr>
      </w:pPr>
    </w:p>
    <w:p w14:paraId="7A905DD3" w14:textId="77777777" w:rsidR="005B1D79" w:rsidRPr="00186126" w:rsidRDefault="005B1D79" w:rsidP="00732C0E">
      <w:pPr>
        <w:pStyle w:val="af0"/>
        <w:widowControl w:val="0"/>
        <w:tabs>
          <w:tab w:val="left" w:pos="1134"/>
        </w:tabs>
        <w:spacing w:after="160" w:line="336" w:lineRule="auto"/>
        <w:ind w:firstLine="567"/>
        <w:rPr>
          <w:rFonts w:ascii="Sylfaen" w:hAnsi="Sylfaen"/>
          <w:color w:val="auto"/>
          <w:sz w:val="24"/>
        </w:rPr>
      </w:pPr>
      <w:r w:rsidRPr="00186126">
        <w:rPr>
          <w:rFonts w:ascii="Sylfaen" w:hAnsi="Sylfaen"/>
          <w:noProof/>
          <w:color w:val="auto"/>
          <w:sz w:val="24"/>
        </w:rPr>
        <w:t>99.</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մասին գրանցման օպերատորին տեղեկացում»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.007) իրականացվում է նավիգացիոն կապարակնիքի հետ կատարված գործողությունների մասին գրանցման օպերատորին տեղեկացնելու անհրաժեշտության դեպքում։</w:t>
      </w:r>
    </w:p>
    <w:p w14:paraId="0F6C4F35" w14:textId="243782FB" w:rsidR="005B1D79" w:rsidRPr="00186126" w:rsidRDefault="005B1D79" w:rsidP="00D91337">
      <w:pPr>
        <w:pStyle w:val="a1"/>
        <w:widowControl w:val="0"/>
        <w:tabs>
          <w:tab w:val="left" w:pos="1134"/>
        </w:tabs>
        <w:spacing w:after="160"/>
        <w:ind w:firstLine="567"/>
        <w:rPr>
          <w:rFonts w:ascii="Sylfaen" w:hAnsi="Sylfaen"/>
          <w:noProof/>
          <w:color w:val="auto"/>
          <w:sz w:val="24"/>
        </w:rPr>
      </w:pPr>
      <w:r w:rsidRPr="00186126">
        <w:rPr>
          <w:rFonts w:ascii="Sylfaen" w:hAnsi="Sylfaen"/>
          <w:color w:val="auto"/>
          <w:sz w:val="24"/>
        </w:rPr>
        <w:lastRenderedPageBreak/>
        <w:t>«Նավիգացիոն կապարակնիքի հետ կապված գործողություններ կատարելու մասին գրանցման օպերատորին տեղեկացում» ընթացակարգը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.007) կատարվում է հետ</w:t>
      </w:r>
      <w:r w:rsidR="00F76274">
        <w:rPr>
          <w:rFonts w:ascii="Sylfaen" w:hAnsi="Sylfaen"/>
          <w:color w:val="auto"/>
          <w:sz w:val="24"/>
        </w:rPr>
        <w:t>և</w:t>
      </w:r>
      <w:r w:rsidRPr="00186126">
        <w:rPr>
          <w:rFonts w:ascii="Sylfaen" w:hAnsi="Sylfaen"/>
          <w:color w:val="auto"/>
          <w:sz w:val="24"/>
        </w:rPr>
        <w:t xml:space="preserve">յալ դեպքերում՝ </w:t>
      </w:r>
    </w:p>
    <w:p w14:paraId="492758EE" w14:textId="77777777" w:rsidR="005B1D79" w:rsidRPr="00186126" w:rsidRDefault="005B1D79" w:rsidP="00D91337">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փոխադրման հետագծման օպերատորն ստացել է տեղեկություններ ընթացուղու օպերատորից կամ փոխադրման ավարտի օպերատորից նավիգացիոն կապարակնիքի հետ կապված գործողությունների մասին, որոնք կատարվել են հատուկ սարքվածքի օգտագործմամբ</w:t>
      </w:r>
      <w:r w:rsidRPr="00186126">
        <w:rPr>
          <w:rFonts w:ascii="Cambria Math" w:hAnsi="Cambria Math" w:cs="Cambria Math"/>
          <w:noProof/>
          <w:color w:val="auto"/>
          <w:sz w:val="24"/>
        </w:rPr>
        <w:t>․</w:t>
      </w:r>
      <w:r w:rsidRPr="00186126">
        <w:rPr>
          <w:rFonts w:ascii="Sylfaen" w:hAnsi="Sylfaen" w:cs="GHEA Grapalat"/>
          <w:noProof/>
          <w:color w:val="auto"/>
          <w:sz w:val="24"/>
        </w:rPr>
        <w:t xml:space="preserve"> </w:t>
      </w:r>
    </w:p>
    <w:p w14:paraId="058B708A" w14:textId="77777777" w:rsidR="005B1D79" w:rsidRPr="00186126" w:rsidRDefault="005B1D79" w:rsidP="00D91337">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անդամ պետության տարածքում, որտեղ գրանցված է փոխադրման հետագծման օպերատորը, կատարվել է նավիգացիոն կապարակնիքի հետ կապված գործողություն՝ հատուկ սարքվածքի օգտագործմամբ։</w:t>
      </w:r>
    </w:p>
    <w:p w14:paraId="51691BF3" w14:textId="5A064601"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100.</w:t>
      </w:r>
      <w:r w:rsidR="00D91337" w:rsidRPr="00D91337">
        <w:rPr>
          <w:rFonts w:ascii="Sylfaen" w:hAnsi="Sylfaen"/>
          <w:noProof/>
          <w:color w:val="auto"/>
          <w:sz w:val="24"/>
        </w:rPr>
        <w:tab/>
      </w:r>
      <w:r w:rsidRPr="00186126">
        <w:rPr>
          <w:rFonts w:ascii="Sylfaen" w:hAnsi="Sylfaen"/>
          <w:noProof/>
          <w:color w:val="auto"/>
          <w:sz w:val="24"/>
        </w:rPr>
        <w:t>Առաջինը կատարվում է «Նավիգացիոն կապարակնիքի հետ կապված գործողություններ կատարելու մասին տեղեկությունների ներկայացում» գործառնությունը (P.LS.06.OPR.039),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հետ կապված գործողություններ կատարելու մասին տեղեկությունները։</w:t>
      </w:r>
    </w:p>
    <w:p w14:paraId="48620D7F" w14:textId="66DAB630"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101.</w:t>
      </w:r>
      <w:r w:rsidR="00D91337" w:rsidRPr="00D91337">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մասին տեղեկությունները գրանցման օպերատորի կողմից ստանալու դեպքում կատարվում է «Նավիգացիոն կապարակնիքի հետ կապված գործողություններ կատարելու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(P.LS.06.OPR.040), որի կատարման ընթացքում գրանցման օպերատորն իրականացնում է նավիգացիոն կապարակնիքի հետ կապված գործողություններ կատարելու մասին տեղեկությունների մշակումը,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հետ կապված գործողություններ կատարելու մասին տեղեկությունների մշակման վերաբերյալ ծանուցումը։</w:t>
      </w:r>
    </w:p>
    <w:p w14:paraId="74ACA144" w14:textId="77777777"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102.</w:t>
      </w:r>
      <w:r w:rsidR="00D91337" w:rsidRPr="00D91337">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մասին տեղեկությունների մշակման վերաբերյալ ծանուցումը </w:t>
      </w:r>
      <w:r w:rsidRPr="00186126">
        <w:rPr>
          <w:rFonts w:ascii="Sylfaen" w:hAnsi="Sylfaen"/>
          <w:noProof/>
          <w:color w:val="auto"/>
          <w:sz w:val="24"/>
        </w:rPr>
        <w:lastRenderedPageBreak/>
        <w:t>փոխադրման հետագծման օպերատորի կողմից ստանալու դեպքում կատարվում է «Նավիգացիոն կապարակնիքի հետ կապված գործողություններ կատարելու մասին տեղեկությունների մշակման վերաբերյալ ծանուցման ստացում» գործառնությունը (P.LS.06.OPR.041)։</w:t>
      </w:r>
    </w:p>
    <w:p w14:paraId="1DB3AFA2" w14:textId="2A29EEA3" w:rsidR="005B1D79" w:rsidRPr="00186126" w:rsidRDefault="005B1D79" w:rsidP="00D91337">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103.</w:t>
      </w:r>
      <w:r w:rsidR="00D91337" w:rsidRPr="00D91337">
        <w:rPr>
          <w:rFonts w:ascii="Sylfaen" w:hAnsi="Sylfaen"/>
          <w:color w:val="auto"/>
          <w:sz w:val="24"/>
        </w:rPr>
        <w:tab/>
      </w:r>
      <w:r w:rsidRPr="00186126">
        <w:rPr>
          <w:rFonts w:ascii="Sylfaen" w:hAnsi="Sylfaen"/>
          <w:color w:val="auto"/>
          <w:sz w:val="24"/>
        </w:rPr>
        <w:t>«Նավիգացիոն կապարակնիքի հետ կապված գործողություններ կատարելու մասին գրանցման օպերատորին տեղեկացում»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.007) կատարման արդյունքներն են գրանցման օպերատորի կողմից նավիգացիոն կապարակնիքի հետ կապված գործողություններ կատարելու մասին տեղեկությունների ստացումը </w:t>
      </w:r>
      <w:r w:rsidR="00F76274">
        <w:rPr>
          <w:rFonts w:ascii="Sylfaen" w:hAnsi="Sylfaen"/>
          <w:color w:val="auto"/>
          <w:sz w:val="24"/>
        </w:rPr>
        <w:t>և</w:t>
      </w:r>
      <w:r w:rsidRPr="00186126">
        <w:rPr>
          <w:rFonts w:ascii="Sylfaen" w:hAnsi="Sylfaen"/>
          <w:color w:val="auto"/>
          <w:sz w:val="24"/>
        </w:rPr>
        <w:t xml:space="preserve"> մշակումը, նավիգացիոն կապարակնիքի հետ կապված գործողություններ կատարելու մասին տեղեկությունների մշակման մասին ծանուցման ընդունումը </w:t>
      </w:r>
      <w:r w:rsidR="00F76274">
        <w:rPr>
          <w:rFonts w:ascii="Sylfaen" w:hAnsi="Sylfaen"/>
          <w:color w:val="auto"/>
          <w:sz w:val="24"/>
        </w:rPr>
        <w:t>և</w:t>
      </w:r>
      <w:r w:rsidRPr="00186126">
        <w:rPr>
          <w:rFonts w:ascii="Sylfaen" w:hAnsi="Sylfaen"/>
          <w:color w:val="auto"/>
          <w:sz w:val="24"/>
        </w:rPr>
        <w:t xml:space="preserve"> մշակումը փոխադրման հետագծման օպերատորի կողմից։</w:t>
      </w:r>
    </w:p>
    <w:p w14:paraId="11658C22" w14:textId="77777777"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104.</w:t>
      </w:r>
      <w:r w:rsidR="00D91337" w:rsidRPr="00D91337">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մասին գրանցման օպերատորին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.007) շրջանակներում կատարվող՝ ընդհանուր գործընթացի գործառնությունների ցանկը բերված է 54-րդ աղյուսակում։</w:t>
      </w:r>
    </w:p>
    <w:p w14:paraId="7FBDA341" w14:textId="77777777" w:rsidR="00D91337" w:rsidRPr="00FF0E26" w:rsidRDefault="00D91337" w:rsidP="005B1D79">
      <w:pPr>
        <w:pStyle w:val="af3"/>
        <w:keepNext w:val="0"/>
        <w:keepLines w:val="0"/>
        <w:widowControl w:val="0"/>
        <w:spacing w:before="0" w:after="160" w:line="360" w:lineRule="auto"/>
        <w:rPr>
          <w:rFonts w:ascii="Sylfaen" w:hAnsi="Sylfaen"/>
          <w:color w:val="auto"/>
          <w:sz w:val="24"/>
        </w:rPr>
      </w:pPr>
    </w:p>
    <w:p w14:paraId="292CE99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54</w:t>
      </w:r>
    </w:p>
    <w:p w14:paraId="3B099B1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գրանցման օպերատորին տեղեկացում»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.007)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D91337" w14:paraId="118A99C5" w14:textId="77777777" w:rsidTr="00D91337">
        <w:trPr>
          <w:tblHeader/>
        </w:trPr>
        <w:tc>
          <w:tcPr>
            <w:tcW w:w="2404" w:type="dxa"/>
          </w:tcPr>
          <w:p w14:paraId="7A8EE63D" w14:textId="77777777" w:rsidR="005B1D79" w:rsidRPr="00D91337" w:rsidRDefault="005B1D79" w:rsidP="00D91337">
            <w:pPr>
              <w:pStyle w:val="a5"/>
              <w:keepNext w:val="0"/>
              <w:keepLines w:val="0"/>
              <w:widowControl w:val="0"/>
              <w:spacing w:after="120"/>
              <w:rPr>
                <w:rFonts w:ascii="Sylfaen" w:hAnsi="Sylfaen"/>
                <w:color w:val="auto"/>
                <w:sz w:val="20"/>
              </w:rPr>
            </w:pPr>
            <w:bookmarkStart w:id="72" w:name="_Hlk166577935"/>
            <w:r w:rsidRPr="00D91337">
              <w:rPr>
                <w:rFonts w:ascii="Sylfaen" w:hAnsi="Sylfaen"/>
                <w:color w:val="auto"/>
                <w:sz w:val="20"/>
              </w:rPr>
              <w:t>Ծածկագրային նշագիրը</w:t>
            </w:r>
          </w:p>
        </w:tc>
        <w:tc>
          <w:tcPr>
            <w:tcW w:w="4014" w:type="dxa"/>
          </w:tcPr>
          <w:p w14:paraId="5723B728"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Անվանումը</w:t>
            </w:r>
          </w:p>
        </w:tc>
        <w:tc>
          <w:tcPr>
            <w:tcW w:w="2938" w:type="dxa"/>
          </w:tcPr>
          <w:p w14:paraId="10366342"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Նկարագրությունը</w:t>
            </w:r>
          </w:p>
        </w:tc>
      </w:tr>
      <w:tr w:rsidR="005B1D79" w:rsidRPr="00D91337" w14:paraId="03225033" w14:textId="77777777" w:rsidTr="00D91337">
        <w:trPr>
          <w:tblHeader/>
        </w:trPr>
        <w:tc>
          <w:tcPr>
            <w:tcW w:w="2404" w:type="dxa"/>
          </w:tcPr>
          <w:p w14:paraId="0D39D64A"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1</w:t>
            </w:r>
          </w:p>
        </w:tc>
        <w:tc>
          <w:tcPr>
            <w:tcW w:w="4014" w:type="dxa"/>
          </w:tcPr>
          <w:p w14:paraId="7EDE7F70"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2</w:t>
            </w:r>
          </w:p>
        </w:tc>
        <w:tc>
          <w:tcPr>
            <w:tcW w:w="2938" w:type="dxa"/>
          </w:tcPr>
          <w:p w14:paraId="38CBF27C"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3</w:t>
            </w:r>
          </w:p>
        </w:tc>
      </w:tr>
      <w:tr w:rsidR="005B1D79" w:rsidRPr="00D91337" w14:paraId="59931697" w14:textId="77777777" w:rsidTr="00D91337">
        <w:tc>
          <w:tcPr>
            <w:tcW w:w="2404" w:type="dxa"/>
            <w:tcBorders>
              <w:top w:val="single" w:sz="4" w:space="0" w:color="auto"/>
              <w:bottom w:val="single" w:sz="4" w:space="0" w:color="auto"/>
            </w:tcBorders>
          </w:tcPr>
          <w:p w14:paraId="566B5D23"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P.LS.06.OPR.039</w:t>
            </w:r>
          </w:p>
        </w:tc>
        <w:tc>
          <w:tcPr>
            <w:tcW w:w="4014" w:type="dxa"/>
            <w:tcBorders>
              <w:top w:val="single" w:sz="4" w:space="0" w:color="auto"/>
              <w:bottom w:val="single" w:sz="4" w:space="0" w:color="auto"/>
            </w:tcBorders>
          </w:tcPr>
          <w:p w14:paraId="6FE0F2CA"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նավիգացիոն կապարակնիքի հետ կապված գործողություններ կատարելու մասին տեղեկությունների ներկայացում</w:t>
            </w:r>
          </w:p>
        </w:tc>
        <w:tc>
          <w:tcPr>
            <w:tcW w:w="2938" w:type="dxa"/>
            <w:tcBorders>
              <w:top w:val="single" w:sz="4" w:space="0" w:color="auto"/>
              <w:bottom w:val="single" w:sz="4" w:space="0" w:color="auto"/>
            </w:tcBorders>
          </w:tcPr>
          <w:p w14:paraId="23CF0F85"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55-րդ աղյուսակում</w:t>
            </w:r>
          </w:p>
        </w:tc>
      </w:tr>
      <w:tr w:rsidR="005B1D79" w:rsidRPr="00D91337" w14:paraId="14BD0628" w14:textId="77777777" w:rsidTr="00D91337">
        <w:tc>
          <w:tcPr>
            <w:tcW w:w="2404" w:type="dxa"/>
            <w:tcBorders>
              <w:top w:val="single" w:sz="4" w:space="0" w:color="auto"/>
              <w:bottom w:val="single" w:sz="4" w:space="0" w:color="auto"/>
            </w:tcBorders>
          </w:tcPr>
          <w:p w14:paraId="7AD67E50"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P.LS.06.OPR.040</w:t>
            </w:r>
          </w:p>
        </w:tc>
        <w:tc>
          <w:tcPr>
            <w:tcW w:w="4014" w:type="dxa"/>
            <w:tcBorders>
              <w:top w:val="single" w:sz="4" w:space="0" w:color="auto"/>
              <w:bottom w:val="single" w:sz="4" w:space="0" w:color="auto"/>
            </w:tcBorders>
          </w:tcPr>
          <w:p w14:paraId="11B8ACA4" w14:textId="1CBAEDD4" w:rsidR="005B1D79"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 xml:space="preserve">նավիգացիոն կապարակնիքի հետ կապված գործողություններ կատարելու մասին տեղեկությունների ընդունում </w:t>
            </w:r>
            <w:r w:rsidR="00F76274">
              <w:rPr>
                <w:rFonts w:ascii="Sylfaen" w:hAnsi="Sylfaen"/>
                <w:noProof/>
                <w:color w:val="auto"/>
                <w:sz w:val="20"/>
                <w:szCs w:val="24"/>
              </w:rPr>
              <w:t>և</w:t>
            </w:r>
            <w:r w:rsidRPr="00D91337">
              <w:rPr>
                <w:rFonts w:ascii="Sylfaen" w:hAnsi="Sylfaen"/>
                <w:noProof/>
                <w:color w:val="auto"/>
                <w:sz w:val="20"/>
                <w:szCs w:val="24"/>
              </w:rPr>
              <w:t xml:space="preserve"> </w:t>
            </w:r>
            <w:r w:rsidRPr="00D91337">
              <w:rPr>
                <w:rFonts w:ascii="Sylfaen" w:hAnsi="Sylfaen"/>
                <w:noProof/>
                <w:color w:val="auto"/>
                <w:sz w:val="20"/>
                <w:szCs w:val="24"/>
              </w:rPr>
              <w:lastRenderedPageBreak/>
              <w:t>մշակում</w:t>
            </w:r>
          </w:p>
        </w:tc>
        <w:tc>
          <w:tcPr>
            <w:tcW w:w="2938" w:type="dxa"/>
            <w:tcBorders>
              <w:top w:val="single" w:sz="4" w:space="0" w:color="auto"/>
              <w:bottom w:val="single" w:sz="4" w:space="0" w:color="auto"/>
            </w:tcBorders>
          </w:tcPr>
          <w:p w14:paraId="74C3C081"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lastRenderedPageBreak/>
              <w:t>բերված է սույն կանոնների 56-րդ աղյուսակում</w:t>
            </w:r>
          </w:p>
        </w:tc>
      </w:tr>
      <w:tr w:rsidR="005B1D79" w:rsidRPr="00D91337" w14:paraId="3DC4EE26" w14:textId="77777777" w:rsidTr="00D91337">
        <w:tc>
          <w:tcPr>
            <w:tcW w:w="2404" w:type="dxa"/>
            <w:tcBorders>
              <w:top w:val="single" w:sz="4" w:space="0" w:color="auto"/>
              <w:bottom w:val="single" w:sz="4" w:space="0" w:color="auto"/>
            </w:tcBorders>
          </w:tcPr>
          <w:p w14:paraId="32A1F896"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P.LS.06.OPR.041</w:t>
            </w:r>
          </w:p>
        </w:tc>
        <w:tc>
          <w:tcPr>
            <w:tcW w:w="4014" w:type="dxa"/>
            <w:tcBorders>
              <w:top w:val="single" w:sz="4" w:space="0" w:color="auto"/>
              <w:bottom w:val="single" w:sz="4" w:space="0" w:color="auto"/>
            </w:tcBorders>
          </w:tcPr>
          <w:p w14:paraId="0ACA53FC" w14:textId="77777777" w:rsidR="005B1D79"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ծանուցման ստացում</w:t>
            </w:r>
          </w:p>
        </w:tc>
        <w:tc>
          <w:tcPr>
            <w:tcW w:w="2938" w:type="dxa"/>
            <w:tcBorders>
              <w:top w:val="single" w:sz="4" w:space="0" w:color="auto"/>
              <w:bottom w:val="single" w:sz="4" w:space="0" w:color="auto"/>
            </w:tcBorders>
          </w:tcPr>
          <w:p w14:paraId="0F049496" w14:textId="77777777" w:rsidR="005B1D79" w:rsidRDefault="005B1D79" w:rsidP="00D91337">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57-րդ աղյուսակում</w:t>
            </w:r>
          </w:p>
        </w:tc>
      </w:tr>
      <w:bookmarkEnd w:id="72"/>
    </w:tbl>
    <w:p w14:paraId="46F0EF5C" w14:textId="77777777" w:rsidR="005B1D79" w:rsidRPr="00186126" w:rsidRDefault="005B1D79" w:rsidP="005B1D79">
      <w:pPr>
        <w:widowControl w:val="0"/>
        <w:spacing w:after="160" w:line="360" w:lineRule="auto"/>
        <w:rPr>
          <w:rFonts w:ascii="Sylfaen" w:hAnsi="Sylfaen"/>
          <w:sz w:val="24"/>
          <w:szCs w:val="24"/>
        </w:rPr>
      </w:pPr>
    </w:p>
    <w:p w14:paraId="241B882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55</w:t>
      </w:r>
    </w:p>
    <w:p w14:paraId="4F43BB1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տեղեկությունների ներկայացում» գործառնության (P.LS.06.OPR.039)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D91337" w14:paraId="71A6FB8A" w14:textId="77777777" w:rsidTr="00D91337">
        <w:trPr>
          <w:tblHeader/>
        </w:trPr>
        <w:tc>
          <w:tcPr>
            <w:tcW w:w="1135" w:type="dxa"/>
          </w:tcPr>
          <w:p w14:paraId="746DBA58"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Համարը՝ ը/կ</w:t>
            </w:r>
          </w:p>
        </w:tc>
        <w:tc>
          <w:tcPr>
            <w:tcW w:w="2721" w:type="dxa"/>
          </w:tcPr>
          <w:p w14:paraId="3092C35F"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Տարրի նշագիրը</w:t>
            </w:r>
          </w:p>
        </w:tc>
        <w:tc>
          <w:tcPr>
            <w:tcW w:w="5818" w:type="dxa"/>
          </w:tcPr>
          <w:p w14:paraId="095DE1AA"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Նկարագրությունը</w:t>
            </w:r>
          </w:p>
        </w:tc>
      </w:tr>
      <w:tr w:rsidR="005B1D79" w:rsidRPr="00D91337" w14:paraId="00C06DD1" w14:textId="77777777" w:rsidTr="00D91337">
        <w:trPr>
          <w:tblHeader/>
        </w:trPr>
        <w:tc>
          <w:tcPr>
            <w:tcW w:w="1135" w:type="dxa"/>
          </w:tcPr>
          <w:p w14:paraId="2E0CD399"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1</w:t>
            </w:r>
          </w:p>
        </w:tc>
        <w:tc>
          <w:tcPr>
            <w:tcW w:w="2721" w:type="dxa"/>
          </w:tcPr>
          <w:p w14:paraId="3D1E4ECD"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2</w:t>
            </w:r>
          </w:p>
        </w:tc>
        <w:tc>
          <w:tcPr>
            <w:tcW w:w="5818" w:type="dxa"/>
          </w:tcPr>
          <w:p w14:paraId="4EC1ED7B"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3</w:t>
            </w:r>
          </w:p>
        </w:tc>
      </w:tr>
      <w:tr w:rsidR="005B1D79" w:rsidRPr="00D91337" w14:paraId="69285BA4" w14:textId="77777777" w:rsidTr="00D91337">
        <w:trPr>
          <w:cantSplit/>
        </w:trPr>
        <w:tc>
          <w:tcPr>
            <w:tcW w:w="1135" w:type="dxa"/>
            <w:tcBorders>
              <w:bottom w:val="single" w:sz="4" w:space="0" w:color="auto"/>
            </w:tcBorders>
          </w:tcPr>
          <w:p w14:paraId="71418E24"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1</w:t>
            </w:r>
          </w:p>
        </w:tc>
        <w:tc>
          <w:tcPr>
            <w:tcW w:w="2721" w:type="dxa"/>
            <w:tcBorders>
              <w:left w:val="single" w:sz="4" w:space="0" w:color="auto"/>
              <w:bottom w:val="single" w:sz="4" w:space="0" w:color="auto"/>
            </w:tcBorders>
          </w:tcPr>
          <w:p w14:paraId="7AF6E327"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Ծածկագրային նշագիրը</w:t>
            </w:r>
          </w:p>
        </w:tc>
        <w:tc>
          <w:tcPr>
            <w:tcW w:w="5818" w:type="dxa"/>
          </w:tcPr>
          <w:p w14:paraId="6C754015"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P.LS.06.OPR.039</w:t>
            </w:r>
          </w:p>
        </w:tc>
      </w:tr>
      <w:tr w:rsidR="005B1D79" w:rsidRPr="00D91337" w14:paraId="56420A9C" w14:textId="77777777" w:rsidTr="00D91337">
        <w:trPr>
          <w:cantSplit/>
        </w:trPr>
        <w:tc>
          <w:tcPr>
            <w:tcW w:w="1135" w:type="dxa"/>
            <w:tcBorders>
              <w:top w:val="single" w:sz="4" w:space="0" w:color="auto"/>
              <w:bottom w:val="single" w:sz="4" w:space="0" w:color="auto"/>
            </w:tcBorders>
          </w:tcPr>
          <w:p w14:paraId="4C507FB7"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2</w:t>
            </w:r>
          </w:p>
        </w:tc>
        <w:tc>
          <w:tcPr>
            <w:tcW w:w="2721" w:type="dxa"/>
            <w:tcBorders>
              <w:left w:val="single" w:sz="4" w:space="0" w:color="auto"/>
            </w:tcBorders>
          </w:tcPr>
          <w:p w14:paraId="474060DA"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անվանումը</w:t>
            </w:r>
          </w:p>
        </w:tc>
        <w:tc>
          <w:tcPr>
            <w:tcW w:w="5818" w:type="dxa"/>
          </w:tcPr>
          <w:p w14:paraId="0BD06F14"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նավիգացիոն կապարակնիքի հետ կապված գործողություններ կատարելու մասին տեղեկությունների ներկայացում</w:t>
            </w:r>
          </w:p>
        </w:tc>
      </w:tr>
      <w:tr w:rsidR="005B1D79" w:rsidRPr="00D91337" w14:paraId="32211FCD" w14:textId="77777777" w:rsidTr="00D91337">
        <w:trPr>
          <w:cantSplit/>
        </w:trPr>
        <w:tc>
          <w:tcPr>
            <w:tcW w:w="1135" w:type="dxa"/>
            <w:tcBorders>
              <w:top w:val="single" w:sz="4" w:space="0" w:color="auto"/>
              <w:bottom w:val="single" w:sz="4" w:space="0" w:color="auto"/>
            </w:tcBorders>
          </w:tcPr>
          <w:p w14:paraId="3E9DF34A"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3</w:t>
            </w:r>
          </w:p>
        </w:tc>
        <w:tc>
          <w:tcPr>
            <w:tcW w:w="2721" w:type="dxa"/>
            <w:tcBorders>
              <w:left w:val="single" w:sz="4" w:space="0" w:color="auto"/>
            </w:tcBorders>
          </w:tcPr>
          <w:p w14:paraId="4C8B37F2"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Կատարողը</w:t>
            </w:r>
          </w:p>
        </w:tc>
        <w:tc>
          <w:tcPr>
            <w:tcW w:w="5818" w:type="dxa"/>
          </w:tcPr>
          <w:p w14:paraId="13EE257E"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փոխադրման հետագծման օպերատոր</w:t>
            </w:r>
          </w:p>
        </w:tc>
      </w:tr>
      <w:tr w:rsidR="005B1D79" w:rsidRPr="00D91337" w14:paraId="130D09C7" w14:textId="77777777" w:rsidTr="00D91337">
        <w:trPr>
          <w:cantSplit/>
        </w:trPr>
        <w:tc>
          <w:tcPr>
            <w:tcW w:w="1135" w:type="dxa"/>
            <w:tcBorders>
              <w:top w:val="single" w:sz="4" w:space="0" w:color="auto"/>
              <w:bottom w:val="single" w:sz="4" w:space="0" w:color="auto"/>
            </w:tcBorders>
          </w:tcPr>
          <w:p w14:paraId="3BCDCAD3"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4</w:t>
            </w:r>
          </w:p>
        </w:tc>
        <w:tc>
          <w:tcPr>
            <w:tcW w:w="2721" w:type="dxa"/>
            <w:tcBorders>
              <w:left w:val="single" w:sz="4" w:space="0" w:color="auto"/>
            </w:tcBorders>
          </w:tcPr>
          <w:p w14:paraId="60EAC1D7"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Կատարման պայմանները</w:t>
            </w:r>
          </w:p>
        </w:tc>
        <w:tc>
          <w:tcPr>
            <w:tcW w:w="5818" w:type="dxa"/>
          </w:tcPr>
          <w:p w14:paraId="291B2FFF" w14:textId="77777777"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կատարվում է հատուկ սարքվածքի օգտագործմամբ նավիգացիոն կապարակնիքի հետ կատարված գործողությունների մասին գրանցման օպերատորին տեղեկացնելու անհրաժեշտության դեպքում</w:t>
            </w:r>
          </w:p>
        </w:tc>
      </w:tr>
      <w:tr w:rsidR="005B1D79" w:rsidRPr="00D91337" w14:paraId="32198B7A" w14:textId="77777777" w:rsidTr="00D91337">
        <w:trPr>
          <w:cantSplit/>
        </w:trPr>
        <w:tc>
          <w:tcPr>
            <w:tcW w:w="1135" w:type="dxa"/>
            <w:tcBorders>
              <w:top w:val="single" w:sz="4" w:space="0" w:color="auto"/>
              <w:bottom w:val="single" w:sz="4" w:space="0" w:color="auto"/>
            </w:tcBorders>
          </w:tcPr>
          <w:p w14:paraId="763CDD59"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5</w:t>
            </w:r>
          </w:p>
        </w:tc>
        <w:tc>
          <w:tcPr>
            <w:tcW w:w="2721" w:type="dxa"/>
            <w:tcBorders>
              <w:left w:val="single" w:sz="4" w:space="0" w:color="auto"/>
            </w:tcBorders>
          </w:tcPr>
          <w:p w14:paraId="1804992B"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Սահմանափակումները</w:t>
            </w:r>
          </w:p>
        </w:tc>
        <w:tc>
          <w:tcPr>
            <w:tcW w:w="5818" w:type="dxa"/>
          </w:tcPr>
          <w:p w14:paraId="0374C797" w14:textId="332C6ABC"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D91337">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D91337">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D91337">
              <w:rPr>
                <w:rFonts w:ascii="Sylfaen" w:hAnsi="Sylfaen"/>
                <w:noProof/>
                <w:color w:val="auto"/>
                <w:sz w:val="20"/>
                <w:szCs w:val="24"/>
              </w:rPr>
              <w:t>աչափերի ու կառուցվածքների նկարագրությանը</w:t>
            </w:r>
          </w:p>
        </w:tc>
      </w:tr>
      <w:tr w:rsidR="005B1D79" w:rsidRPr="00D91337" w14:paraId="06FBA563" w14:textId="77777777" w:rsidTr="00D91337">
        <w:trPr>
          <w:cantSplit/>
        </w:trPr>
        <w:tc>
          <w:tcPr>
            <w:tcW w:w="1135" w:type="dxa"/>
            <w:tcBorders>
              <w:top w:val="single" w:sz="4" w:space="0" w:color="auto"/>
              <w:bottom w:val="single" w:sz="4" w:space="0" w:color="auto"/>
            </w:tcBorders>
          </w:tcPr>
          <w:p w14:paraId="190893D3"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6</w:t>
            </w:r>
          </w:p>
        </w:tc>
        <w:tc>
          <w:tcPr>
            <w:tcW w:w="2721" w:type="dxa"/>
            <w:tcBorders>
              <w:left w:val="single" w:sz="4" w:space="0" w:color="auto"/>
            </w:tcBorders>
          </w:tcPr>
          <w:p w14:paraId="791BCA95"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նկարագրությունը</w:t>
            </w:r>
          </w:p>
        </w:tc>
        <w:tc>
          <w:tcPr>
            <w:tcW w:w="5818" w:type="dxa"/>
          </w:tcPr>
          <w:p w14:paraId="3A37BA87" w14:textId="76813422"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կատարողը ձ</w:t>
            </w:r>
            <w:r w:rsidR="00F76274">
              <w:rPr>
                <w:rFonts w:ascii="Sylfaen" w:hAnsi="Sylfaen"/>
                <w:noProof/>
                <w:color w:val="auto"/>
                <w:sz w:val="20"/>
                <w:szCs w:val="24"/>
              </w:rPr>
              <w:t>և</w:t>
            </w:r>
            <w:r w:rsidRPr="00D91337">
              <w:rPr>
                <w:rFonts w:ascii="Sylfaen" w:hAnsi="Sylfaen"/>
                <w:noProof/>
                <w:color w:val="auto"/>
                <w:sz w:val="20"/>
                <w:szCs w:val="24"/>
              </w:rPr>
              <w:t xml:space="preserve">ավորում </w:t>
            </w:r>
            <w:r w:rsidR="00F76274">
              <w:rPr>
                <w:rFonts w:ascii="Sylfaen" w:hAnsi="Sylfaen"/>
                <w:noProof/>
                <w:color w:val="auto"/>
                <w:sz w:val="20"/>
                <w:szCs w:val="24"/>
              </w:rPr>
              <w:t>և</w:t>
            </w:r>
            <w:r w:rsidRPr="00D91337">
              <w:rPr>
                <w:rFonts w:ascii="Sylfaen" w:hAnsi="Sylfaen"/>
                <w:noProof/>
                <w:color w:val="auto"/>
                <w:sz w:val="20"/>
                <w:szCs w:val="24"/>
              </w:rPr>
              <w:t xml:space="preserve"> գրանցման օպերատորին է ներկայացնում նավիգացիոն կապարակնիքի հետ կապված գործողություններ կատարելու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D91337" w14:paraId="0C9E87B3" w14:textId="77777777" w:rsidTr="00D91337">
        <w:trPr>
          <w:cantSplit/>
        </w:trPr>
        <w:tc>
          <w:tcPr>
            <w:tcW w:w="1135" w:type="dxa"/>
            <w:tcBorders>
              <w:top w:val="single" w:sz="4" w:space="0" w:color="auto"/>
            </w:tcBorders>
          </w:tcPr>
          <w:p w14:paraId="7F04805B"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7</w:t>
            </w:r>
          </w:p>
        </w:tc>
        <w:tc>
          <w:tcPr>
            <w:tcW w:w="2721" w:type="dxa"/>
            <w:tcBorders>
              <w:left w:val="single" w:sz="4" w:space="0" w:color="auto"/>
            </w:tcBorders>
          </w:tcPr>
          <w:p w14:paraId="6ABD2881"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Արդյունքները</w:t>
            </w:r>
          </w:p>
        </w:tc>
        <w:tc>
          <w:tcPr>
            <w:tcW w:w="5818" w:type="dxa"/>
          </w:tcPr>
          <w:p w14:paraId="75C7CA08"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նավիգացիոն կապարակնիքի հետ կապված գործողություններ կատարելու մասին տեղեկությունները ներկայացվել են գրանցման օպերատորին</w:t>
            </w:r>
          </w:p>
        </w:tc>
      </w:tr>
    </w:tbl>
    <w:p w14:paraId="38C89BF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315416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56</w:t>
      </w:r>
    </w:p>
    <w:p w14:paraId="617BF0DA" w14:textId="5A06B1BF"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հետ կապված գործողություններ կատարելու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(P.LS.06.OPR.040)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D91337" w14:paraId="1F76DFA5" w14:textId="77777777" w:rsidTr="00D91337">
        <w:trPr>
          <w:tblHeader/>
        </w:trPr>
        <w:tc>
          <w:tcPr>
            <w:tcW w:w="1135" w:type="dxa"/>
          </w:tcPr>
          <w:p w14:paraId="6AD3B782"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Համարը՝ ը/կ</w:t>
            </w:r>
          </w:p>
        </w:tc>
        <w:tc>
          <w:tcPr>
            <w:tcW w:w="2721" w:type="dxa"/>
          </w:tcPr>
          <w:p w14:paraId="5733DEAD"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Տարրի նշագիրը</w:t>
            </w:r>
          </w:p>
        </w:tc>
        <w:tc>
          <w:tcPr>
            <w:tcW w:w="5818" w:type="dxa"/>
          </w:tcPr>
          <w:p w14:paraId="7BF274C7"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Նկարագրությունը</w:t>
            </w:r>
          </w:p>
        </w:tc>
      </w:tr>
      <w:tr w:rsidR="005B1D79" w:rsidRPr="00D91337" w14:paraId="45F8AE3E" w14:textId="77777777" w:rsidTr="00D91337">
        <w:trPr>
          <w:tblHeader/>
        </w:trPr>
        <w:tc>
          <w:tcPr>
            <w:tcW w:w="1135" w:type="dxa"/>
          </w:tcPr>
          <w:p w14:paraId="2E6E7F67"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1</w:t>
            </w:r>
          </w:p>
        </w:tc>
        <w:tc>
          <w:tcPr>
            <w:tcW w:w="2721" w:type="dxa"/>
          </w:tcPr>
          <w:p w14:paraId="601A70AD"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2</w:t>
            </w:r>
          </w:p>
        </w:tc>
        <w:tc>
          <w:tcPr>
            <w:tcW w:w="5818" w:type="dxa"/>
          </w:tcPr>
          <w:p w14:paraId="71618A04"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3</w:t>
            </w:r>
          </w:p>
        </w:tc>
      </w:tr>
      <w:tr w:rsidR="005B1D79" w:rsidRPr="00D91337" w14:paraId="3A75438C" w14:textId="77777777" w:rsidTr="00D91337">
        <w:trPr>
          <w:cantSplit/>
        </w:trPr>
        <w:tc>
          <w:tcPr>
            <w:tcW w:w="1135" w:type="dxa"/>
            <w:tcBorders>
              <w:bottom w:val="single" w:sz="4" w:space="0" w:color="auto"/>
            </w:tcBorders>
          </w:tcPr>
          <w:p w14:paraId="704164DA"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1</w:t>
            </w:r>
          </w:p>
        </w:tc>
        <w:tc>
          <w:tcPr>
            <w:tcW w:w="2721" w:type="dxa"/>
            <w:tcBorders>
              <w:left w:val="single" w:sz="4" w:space="0" w:color="auto"/>
              <w:bottom w:val="single" w:sz="4" w:space="0" w:color="auto"/>
            </w:tcBorders>
          </w:tcPr>
          <w:p w14:paraId="17C6E15B"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Ծածկագրային նշագիրը</w:t>
            </w:r>
          </w:p>
        </w:tc>
        <w:tc>
          <w:tcPr>
            <w:tcW w:w="5818" w:type="dxa"/>
          </w:tcPr>
          <w:p w14:paraId="43C011BC"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P.LS.06.OPR.040</w:t>
            </w:r>
          </w:p>
        </w:tc>
      </w:tr>
      <w:tr w:rsidR="005B1D79" w:rsidRPr="00D91337" w14:paraId="6B0E6128" w14:textId="77777777" w:rsidTr="00D91337">
        <w:trPr>
          <w:cantSplit/>
        </w:trPr>
        <w:tc>
          <w:tcPr>
            <w:tcW w:w="1135" w:type="dxa"/>
            <w:tcBorders>
              <w:top w:val="single" w:sz="4" w:space="0" w:color="auto"/>
              <w:bottom w:val="single" w:sz="4" w:space="0" w:color="auto"/>
            </w:tcBorders>
          </w:tcPr>
          <w:p w14:paraId="3FAD1B11"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2</w:t>
            </w:r>
          </w:p>
        </w:tc>
        <w:tc>
          <w:tcPr>
            <w:tcW w:w="2721" w:type="dxa"/>
            <w:tcBorders>
              <w:left w:val="single" w:sz="4" w:space="0" w:color="auto"/>
            </w:tcBorders>
          </w:tcPr>
          <w:p w14:paraId="6EF42068"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անվանումը</w:t>
            </w:r>
          </w:p>
        </w:tc>
        <w:tc>
          <w:tcPr>
            <w:tcW w:w="5818" w:type="dxa"/>
          </w:tcPr>
          <w:p w14:paraId="268C2FB1" w14:textId="52D070CC"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 xml:space="preserve">նավիգացիոն կապարակնիքի հետ կապված գործողություններ կատարելու մասին տեղեկությունների ընդունում </w:t>
            </w:r>
            <w:r w:rsidR="00F76274">
              <w:rPr>
                <w:rFonts w:ascii="Sylfaen" w:hAnsi="Sylfaen"/>
                <w:noProof/>
                <w:color w:val="auto"/>
                <w:sz w:val="20"/>
                <w:szCs w:val="24"/>
              </w:rPr>
              <w:t>և</w:t>
            </w:r>
            <w:r w:rsidRPr="00D91337">
              <w:rPr>
                <w:rFonts w:ascii="Sylfaen" w:hAnsi="Sylfaen"/>
                <w:noProof/>
                <w:color w:val="auto"/>
                <w:sz w:val="20"/>
                <w:szCs w:val="24"/>
              </w:rPr>
              <w:t xml:space="preserve"> մշակում</w:t>
            </w:r>
          </w:p>
        </w:tc>
      </w:tr>
      <w:tr w:rsidR="005B1D79" w:rsidRPr="00D91337" w14:paraId="53B6B64F" w14:textId="77777777" w:rsidTr="00D91337">
        <w:trPr>
          <w:cantSplit/>
        </w:trPr>
        <w:tc>
          <w:tcPr>
            <w:tcW w:w="1135" w:type="dxa"/>
            <w:tcBorders>
              <w:top w:val="single" w:sz="4" w:space="0" w:color="auto"/>
              <w:bottom w:val="single" w:sz="4" w:space="0" w:color="auto"/>
            </w:tcBorders>
          </w:tcPr>
          <w:p w14:paraId="21B21CCA"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3</w:t>
            </w:r>
          </w:p>
        </w:tc>
        <w:tc>
          <w:tcPr>
            <w:tcW w:w="2721" w:type="dxa"/>
            <w:tcBorders>
              <w:left w:val="single" w:sz="4" w:space="0" w:color="auto"/>
            </w:tcBorders>
          </w:tcPr>
          <w:p w14:paraId="49074288"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Կատարողը</w:t>
            </w:r>
          </w:p>
        </w:tc>
        <w:tc>
          <w:tcPr>
            <w:tcW w:w="5818" w:type="dxa"/>
          </w:tcPr>
          <w:p w14:paraId="36902A62"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գրանցման օպերատոր</w:t>
            </w:r>
          </w:p>
        </w:tc>
      </w:tr>
      <w:tr w:rsidR="005B1D79" w:rsidRPr="00D91337" w14:paraId="75DD9EE4" w14:textId="77777777" w:rsidTr="00D91337">
        <w:trPr>
          <w:cantSplit/>
        </w:trPr>
        <w:tc>
          <w:tcPr>
            <w:tcW w:w="1135" w:type="dxa"/>
            <w:tcBorders>
              <w:top w:val="single" w:sz="4" w:space="0" w:color="auto"/>
              <w:bottom w:val="single" w:sz="4" w:space="0" w:color="auto"/>
            </w:tcBorders>
          </w:tcPr>
          <w:p w14:paraId="237CE432"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4</w:t>
            </w:r>
          </w:p>
        </w:tc>
        <w:tc>
          <w:tcPr>
            <w:tcW w:w="2721" w:type="dxa"/>
            <w:tcBorders>
              <w:left w:val="single" w:sz="4" w:space="0" w:color="auto"/>
            </w:tcBorders>
          </w:tcPr>
          <w:p w14:paraId="094B106F"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Կատարման պայմանները</w:t>
            </w:r>
          </w:p>
        </w:tc>
        <w:tc>
          <w:tcPr>
            <w:tcW w:w="5818" w:type="dxa"/>
          </w:tcPr>
          <w:p w14:paraId="1FC223A1" w14:textId="77777777"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կատարվում է նավիգացիոն կապարակնիքի հետ կապված գործողություններ կատարելու մասին տեղեկությունները կատարողի կողմից ստանալու դեպքում («Նավիգացիոն կապարակնիքի հետ կապված գործողություններ կատարելու մասին տեղեկությունների ներկայացում» գործառնություն (P.LS.06.OPR.039))</w:t>
            </w:r>
          </w:p>
        </w:tc>
      </w:tr>
      <w:tr w:rsidR="005B1D79" w:rsidRPr="00D91337" w14:paraId="629BEB80" w14:textId="77777777" w:rsidTr="00D91337">
        <w:trPr>
          <w:cantSplit/>
        </w:trPr>
        <w:tc>
          <w:tcPr>
            <w:tcW w:w="1135" w:type="dxa"/>
            <w:tcBorders>
              <w:top w:val="single" w:sz="4" w:space="0" w:color="auto"/>
              <w:bottom w:val="single" w:sz="4" w:space="0" w:color="auto"/>
            </w:tcBorders>
          </w:tcPr>
          <w:p w14:paraId="52259500"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5</w:t>
            </w:r>
          </w:p>
        </w:tc>
        <w:tc>
          <w:tcPr>
            <w:tcW w:w="2721" w:type="dxa"/>
            <w:tcBorders>
              <w:left w:val="single" w:sz="4" w:space="0" w:color="auto"/>
            </w:tcBorders>
          </w:tcPr>
          <w:p w14:paraId="06D20ABA"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Սահմանափակումները</w:t>
            </w:r>
          </w:p>
        </w:tc>
        <w:tc>
          <w:tcPr>
            <w:tcW w:w="5818" w:type="dxa"/>
          </w:tcPr>
          <w:p w14:paraId="42F2405C" w14:textId="006D2E2D"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D91337">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D91337">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D91337">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D91337" w14:paraId="050557FE" w14:textId="77777777" w:rsidTr="00D91337">
        <w:trPr>
          <w:cantSplit/>
        </w:trPr>
        <w:tc>
          <w:tcPr>
            <w:tcW w:w="1135" w:type="dxa"/>
            <w:tcBorders>
              <w:top w:val="single" w:sz="4" w:space="0" w:color="auto"/>
              <w:bottom w:val="single" w:sz="4" w:space="0" w:color="auto"/>
            </w:tcBorders>
          </w:tcPr>
          <w:p w14:paraId="12A684CA"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6</w:t>
            </w:r>
          </w:p>
        </w:tc>
        <w:tc>
          <w:tcPr>
            <w:tcW w:w="2721" w:type="dxa"/>
            <w:tcBorders>
              <w:left w:val="single" w:sz="4" w:space="0" w:color="auto"/>
            </w:tcBorders>
          </w:tcPr>
          <w:p w14:paraId="1940F374"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նկարագրությունը</w:t>
            </w:r>
          </w:p>
        </w:tc>
        <w:tc>
          <w:tcPr>
            <w:tcW w:w="5818" w:type="dxa"/>
          </w:tcPr>
          <w:p w14:paraId="6BC87A36" w14:textId="68FD5962"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կատարողն իրականացնում է նավիգացիոն կապարակնիքի հետ կապված գործողություններ կատարելու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D91337">
              <w:rPr>
                <w:rFonts w:ascii="Sylfaen" w:hAnsi="Sylfaen"/>
                <w:noProof/>
                <w:color w:val="auto"/>
                <w:sz w:val="20"/>
                <w:szCs w:val="24"/>
              </w:rPr>
              <w:t xml:space="preserve">ավորում </w:t>
            </w:r>
            <w:r w:rsidR="00F76274">
              <w:rPr>
                <w:rFonts w:ascii="Sylfaen" w:hAnsi="Sylfaen"/>
                <w:noProof/>
                <w:color w:val="auto"/>
                <w:sz w:val="20"/>
                <w:szCs w:val="24"/>
              </w:rPr>
              <w:t>և</w:t>
            </w:r>
            <w:r w:rsidRPr="00D91337">
              <w:rPr>
                <w:rFonts w:ascii="Sylfaen" w:hAnsi="Sylfaen"/>
                <w:noProof/>
                <w:color w:val="auto"/>
                <w:sz w:val="20"/>
                <w:szCs w:val="24"/>
              </w:rPr>
              <w:t xml:space="preserve"> փոխադրման հետագծման օպերատորին է ուղարկում նավիգացիոն կապարակնիքի հետ կապված գործողություններ կատարելու մասին տեղեկությունների մշակման վերաբերյալ ծանուցումը</w:t>
            </w:r>
          </w:p>
        </w:tc>
      </w:tr>
      <w:tr w:rsidR="005B1D79" w:rsidRPr="00D91337" w14:paraId="14574787" w14:textId="77777777" w:rsidTr="00D91337">
        <w:trPr>
          <w:cantSplit/>
        </w:trPr>
        <w:tc>
          <w:tcPr>
            <w:tcW w:w="1135" w:type="dxa"/>
            <w:tcBorders>
              <w:top w:val="single" w:sz="4" w:space="0" w:color="auto"/>
            </w:tcBorders>
          </w:tcPr>
          <w:p w14:paraId="390D4DD1"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7</w:t>
            </w:r>
          </w:p>
        </w:tc>
        <w:tc>
          <w:tcPr>
            <w:tcW w:w="2721" w:type="dxa"/>
            <w:tcBorders>
              <w:left w:val="single" w:sz="4" w:space="0" w:color="auto"/>
            </w:tcBorders>
          </w:tcPr>
          <w:p w14:paraId="4E6F1AA6"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Արդյունքները</w:t>
            </w:r>
          </w:p>
        </w:tc>
        <w:tc>
          <w:tcPr>
            <w:tcW w:w="5818" w:type="dxa"/>
          </w:tcPr>
          <w:p w14:paraId="175E3656" w14:textId="6ED47B86"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նավիգացիոն կապարակնիքի հետ կապված գործողություններ կատարելու մասին տեղեկությունները մշակվել են, նավիգացիոն կապարակնիքի հետ կապված գործողություններ կատարելու մասին տեղեկությունների մշակման վերաբեր</w:t>
            </w:r>
            <w:r w:rsidR="00F76274">
              <w:rPr>
                <w:rFonts w:ascii="Sylfaen" w:hAnsi="Sylfaen"/>
                <w:noProof/>
                <w:color w:val="auto"/>
                <w:sz w:val="20"/>
                <w:szCs w:val="24"/>
              </w:rPr>
              <w:t>և</w:t>
            </w:r>
            <w:r w:rsidRPr="00D91337">
              <w:rPr>
                <w:rFonts w:ascii="Sylfaen" w:hAnsi="Sylfaen"/>
                <w:noProof/>
                <w:color w:val="auto"/>
                <w:sz w:val="20"/>
                <w:szCs w:val="24"/>
              </w:rPr>
              <w:t>յալ ծանուցումն ուղարկվել է փոխադրման հետագծման օպերատորին</w:t>
            </w:r>
          </w:p>
        </w:tc>
      </w:tr>
    </w:tbl>
    <w:p w14:paraId="735FC80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57</w:t>
      </w:r>
    </w:p>
    <w:p w14:paraId="3C8A9BE6"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տեղեկությունների մշակման վերաբերյալ ծանուցման ստացում» գործառնության (P.LS.06.OPR.041)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D91337" w14:paraId="341D14FC" w14:textId="77777777" w:rsidTr="00D91337">
        <w:trPr>
          <w:tblHeader/>
        </w:trPr>
        <w:tc>
          <w:tcPr>
            <w:tcW w:w="1135" w:type="dxa"/>
          </w:tcPr>
          <w:p w14:paraId="2C8BA617"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Համարը՝ ը/կ</w:t>
            </w:r>
          </w:p>
        </w:tc>
        <w:tc>
          <w:tcPr>
            <w:tcW w:w="2721" w:type="dxa"/>
          </w:tcPr>
          <w:p w14:paraId="046F8A8A"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Տարրի նշագիրը</w:t>
            </w:r>
          </w:p>
        </w:tc>
        <w:tc>
          <w:tcPr>
            <w:tcW w:w="5818" w:type="dxa"/>
          </w:tcPr>
          <w:p w14:paraId="46227CDD"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Նկարագրությունը</w:t>
            </w:r>
          </w:p>
        </w:tc>
      </w:tr>
      <w:tr w:rsidR="005B1D79" w:rsidRPr="00D91337" w14:paraId="400AD6D9" w14:textId="77777777" w:rsidTr="00D91337">
        <w:trPr>
          <w:tblHeader/>
        </w:trPr>
        <w:tc>
          <w:tcPr>
            <w:tcW w:w="1135" w:type="dxa"/>
          </w:tcPr>
          <w:p w14:paraId="5ABAD432"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1</w:t>
            </w:r>
          </w:p>
        </w:tc>
        <w:tc>
          <w:tcPr>
            <w:tcW w:w="2721" w:type="dxa"/>
          </w:tcPr>
          <w:p w14:paraId="4C6B7B66"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2</w:t>
            </w:r>
          </w:p>
        </w:tc>
        <w:tc>
          <w:tcPr>
            <w:tcW w:w="5818" w:type="dxa"/>
          </w:tcPr>
          <w:p w14:paraId="5269CDD9" w14:textId="77777777" w:rsidR="005B1D79" w:rsidRPr="00D91337" w:rsidRDefault="005B1D79" w:rsidP="00D91337">
            <w:pPr>
              <w:pStyle w:val="a5"/>
              <w:keepNext w:val="0"/>
              <w:keepLines w:val="0"/>
              <w:widowControl w:val="0"/>
              <w:spacing w:after="120"/>
              <w:rPr>
                <w:rFonts w:ascii="Sylfaen" w:hAnsi="Sylfaen"/>
                <w:color w:val="auto"/>
                <w:sz w:val="20"/>
              </w:rPr>
            </w:pPr>
            <w:r w:rsidRPr="00D91337">
              <w:rPr>
                <w:rFonts w:ascii="Sylfaen" w:hAnsi="Sylfaen"/>
                <w:color w:val="auto"/>
                <w:sz w:val="20"/>
              </w:rPr>
              <w:t>3</w:t>
            </w:r>
          </w:p>
        </w:tc>
      </w:tr>
      <w:tr w:rsidR="005B1D79" w:rsidRPr="00D91337" w14:paraId="689114CD" w14:textId="77777777" w:rsidTr="00D91337">
        <w:trPr>
          <w:cantSplit/>
        </w:trPr>
        <w:tc>
          <w:tcPr>
            <w:tcW w:w="1135" w:type="dxa"/>
            <w:tcBorders>
              <w:bottom w:val="single" w:sz="4" w:space="0" w:color="auto"/>
            </w:tcBorders>
          </w:tcPr>
          <w:p w14:paraId="7AE11493"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1</w:t>
            </w:r>
          </w:p>
        </w:tc>
        <w:tc>
          <w:tcPr>
            <w:tcW w:w="2721" w:type="dxa"/>
            <w:tcBorders>
              <w:left w:val="single" w:sz="4" w:space="0" w:color="auto"/>
              <w:bottom w:val="single" w:sz="4" w:space="0" w:color="auto"/>
            </w:tcBorders>
          </w:tcPr>
          <w:p w14:paraId="27DF5220"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Ծածկագրային նշագիրը</w:t>
            </w:r>
          </w:p>
        </w:tc>
        <w:tc>
          <w:tcPr>
            <w:tcW w:w="5818" w:type="dxa"/>
          </w:tcPr>
          <w:p w14:paraId="3D5E5FE1"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color w:val="auto"/>
                <w:sz w:val="20"/>
                <w:szCs w:val="24"/>
              </w:rPr>
              <w:t>P.LS.06.OPR.041</w:t>
            </w:r>
          </w:p>
        </w:tc>
      </w:tr>
      <w:tr w:rsidR="005B1D79" w:rsidRPr="00D91337" w14:paraId="2E702DA2" w14:textId="77777777" w:rsidTr="00D91337">
        <w:trPr>
          <w:cantSplit/>
        </w:trPr>
        <w:tc>
          <w:tcPr>
            <w:tcW w:w="1135" w:type="dxa"/>
            <w:tcBorders>
              <w:top w:val="single" w:sz="4" w:space="0" w:color="auto"/>
              <w:bottom w:val="single" w:sz="4" w:space="0" w:color="auto"/>
            </w:tcBorders>
          </w:tcPr>
          <w:p w14:paraId="20D7E30D"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2</w:t>
            </w:r>
          </w:p>
        </w:tc>
        <w:tc>
          <w:tcPr>
            <w:tcW w:w="2721" w:type="dxa"/>
            <w:tcBorders>
              <w:left w:val="single" w:sz="4" w:space="0" w:color="auto"/>
            </w:tcBorders>
          </w:tcPr>
          <w:p w14:paraId="152E36C0"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անվանումը</w:t>
            </w:r>
          </w:p>
        </w:tc>
        <w:tc>
          <w:tcPr>
            <w:tcW w:w="5818" w:type="dxa"/>
          </w:tcPr>
          <w:p w14:paraId="28F7331A"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ծանուցման ստացում</w:t>
            </w:r>
          </w:p>
        </w:tc>
      </w:tr>
      <w:tr w:rsidR="005B1D79" w:rsidRPr="00D91337" w14:paraId="773046E5" w14:textId="77777777" w:rsidTr="00D91337">
        <w:trPr>
          <w:cantSplit/>
        </w:trPr>
        <w:tc>
          <w:tcPr>
            <w:tcW w:w="1135" w:type="dxa"/>
            <w:tcBorders>
              <w:top w:val="single" w:sz="4" w:space="0" w:color="auto"/>
              <w:bottom w:val="single" w:sz="4" w:space="0" w:color="auto"/>
            </w:tcBorders>
          </w:tcPr>
          <w:p w14:paraId="20937ABE"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3</w:t>
            </w:r>
          </w:p>
        </w:tc>
        <w:tc>
          <w:tcPr>
            <w:tcW w:w="2721" w:type="dxa"/>
            <w:tcBorders>
              <w:left w:val="single" w:sz="4" w:space="0" w:color="auto"/>
            </w:tcBorders>
          </w:tcPr>
          <w:p w14:paraId="54D88B29"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Կատարողը</w:t>
            </w:r>
          </w:p>
        </w:tc>
        <w:tc>
          <w:tcPr>
            <w:tcW w:w="5818" w:type="dxa"/>
          </w:tcPr>
          <w:p w14:paraId="125F9052"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փոխադրման հետագծման օպերատոր</w:t>
            </w:r>
          </w:p>
        </w:tc>
      </w:tr>
      <w:tr w:rsidR="005B1D79" w:rsidRPr="00D91337" w14:paraId="4338A6BD" w14:textId="77777777" w:rsidTr="00D91337">
        <w:trPr>
          <w:cantSplit/>
        </w:trPr>
        <w:tc>
          <w:tcPr>
            <w:tcW w:w="1135" w:type="dxa"/>
            <w:tcBorders>
              <w:top w:val="single" w:sz="4" w:space="0" w:color="auto"/>
              <w:bottom w:val="single" w:sz="4" w:space="0" w:color="auto"/>
            </w:tcBorders>
          </w:tcPr>
          <w:p w14:paraId="121CA65F"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4</w:t>
            </w:r>
          </w:p>
        </w:tc>
        <w:tc>
          <w:tcPr>
            <w:tcW w:w="2721" w:type="dxa"/>
            <w:tcBorders>
              <w:left w:val="single" w:sz="4" w:space="0" w:color="auto"/>
            </w:tcBorders>
          </w:tcPr>
          <w:p w14:paraId="702742A1"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Կատարման պայմանները</w:t>
            </w:r>
          </w:p>
        </w:tc>
        <w:tc>
          <w:tcPr>
            <w:tcW w:w="5818" w:type="dxa"/>
          </w:tcPr>
          <w:p w14:paraId="2D341C91" w14:textId="086F7F9C"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 xml:space="preserve">կատարվում է նավիգացիոն կապարակնիքի հետ կապված գործողություններ կատարելու մասին տեղեկությունների մշակման վերաբերյալ ծանուցումը կատարողի կողմից ստանալու դեպքում («Նավիգացիոն կապարակնիքի հետ կապված գործողություններ կատարելու մասին տեղեկությունների ընդունում </w:t>
            </w:r>
            <w:r w:rsidR="00F76274">
              <w:rPr>
                <w:rFonts w:ascii="Sylfaen" w:hAnsi="Sylfaen"/>
                <w:noProof/>
                <w:color w:val="auto"/>
                <w:sz w:val="20"/>
                <w:szCs w:val="24"/>
              </w:rPr>
              <w:t>և</w:t>
            </w:r>
            <w:r w:rsidRPr="00D91337">
              <w:rPr>
                <w:rFonts w:ascii="Sylfaen" w:hAnsi="Sylfaen"/>
                <w:noProof/>
                <w:color w:val="auto"/>
                <w:sz w:val="20"/>
                <w:szCs w:val="24"/>
              </w:rPr>
              <w:t xml:space="preserve"> մշակում» գործառնություն (P.LS.06.OPR.040))</w:t>
            </w:r>
          </w:p>
        </w:tc>
      </w:tr>
      <w:tr w:rsidR="005B1D79" w:rsidRPr="00D91337" w14:paraId="21800F67" w14:textId="77777777" w:rsidTr="00D91337">
        <w:trPr>
          <w:cantSplit/>
        </w:trPr>
        <w:tc>
          <w:tcPr>
            <w:tcW w:w="1135" w:type="dxa"/>
            <w:tcBorders>
              <w:top w:val="single" w:sz="4" w:space="0" w:color="auto"/>
              <w:bottom w:val="single" w:sz="4" w:space="0" w:color="auto"/>
            </w:tcBorders>
          </w:tcPr>
          <w:p w14:paraId="6F61861C"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5</w:t>
            </w:r>
          </w:p>
        </w:tc>
        <w:tc>
          <w:tcPr>
            <w:tcW w:w="2721" w:type="dxa"/>
            <w:tcBorders>
              <w:left w:val="single" w:sz="4" w:space="0" w:color="auto"/>
            </w:tcBorders>
          </w:tcPr>
          <w:p w14:paraId="0B62DE21"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Սահմանափակումները</w:t>
            </w:r>
          </w:p>
        </w:tc>
        <w:tc>
          <w:tcPr>
            <w:tcW w:w="5818" w:type="dxa"/>
          </w:tcPr>
          <w:p w14:paraId="6AF05880" w14:textId="110490CC" w:rsidR="005B1D79" w:rsidRPr="00D91337" w:rsidRDefault="005B1D79" w:rsidP="00D91337">
            <w:pPr>
              <w:pStyle w:val="a3"/>
              <w:widowControl w:val="0"/>
              <w:spacing w:after="120" w:line="240" w:lineRule="auto"/>
              <w:jc w:val="left"/>
              <w:rPr>
                <w:rFonts w:ascii="Sylfaen" w:hAnsi="Sylfaen"/>
                <w:color w:val="auto"/>
                <w:sz w:val="20"/>
                <w:szCs w:val="24"/>
              </w:rPr>
            </w:pPr>
            <w:r w:rsidRPr="00D91337">
              <w:rPr>
                <w:rFonts w:ascii="Sylfaen" w:hAnsi="Sylfaen"/>
                <w:noProof/>
                <w:color w:val="auto"/>
                <w:sz w:val="20"/>
                <w:szCs w:val="24"/>
              </w:rPr>
              <w:t>ծանուցման ձ</w:t>
            </w:r>
            <w:r w:rsidR="00F76274">
              <w:rPr>
                <w:rFonts w:ascii="Sylfaen" w:hAnsi="Sylfaen"/>
                <w:noProof/>
                <w:color w:val="auto"/>
                <w:sz w:val="20"/>
                <w:szCs w:val="24"/>
              </w:rPr>
              <w:t>և</w:t>
            </w:r>
            <w:r w:rsidRPr="00D91337">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D91337">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D91337">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D91337" w14:paraId="0CA0AFE6" w14:textId="77777777" w:rsidTr="00D91337">
        <w:trPr>
          <w:cantSplit/>
        </w:trPr>
        <w:tc>
          <w:tcPr>
            <w:tcW w:w="1135" w:type="dxa"/>
            <w:tcBorders>
              <w:top w:val="single" w:sz="4" w:space="0" w:color="auto"/>
              <w:bottom w:val="single" w:sz="4" w:space="0" w:color="auto"/>
            </w:tcBorders>
          </w:tcPr>
          <w:p w14:paraId="48DBA148"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6</w:t>
            </w:r>
          </w:p>
        </w:tc>
        <w:tc>
          <w:tcPr>
            <w:tcW w:w="2721" w:type="dxa"/>
            <w:tcBorders>
              <w:left w:val="single" w:sz="4" w:space="0" w:color="auto"/>
            </w:tcBorders>
          </w:tcPr>
          <w:p w14:paraId="2CC73035"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Գործառնության նկարագրությունը</w:t>
            </w:r>
          </w:p>
        </w:tc>
        <w:tc>
          <w:tcPr>
            <w:tcW w:w="5818" w:type="dxa"/>
          </w:tcPr>
          <w:p w14:paraId="70912E0E" w14:textId="113AE174"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 xml:space="preserve">կատարողն իրականացնում է նավիգացիոն կապարակնիքի հետ կապված գործողություններ կատարելու մասին տեղեկությունների մշակման վերաբերյալ ծանուցման ընդունում </w:t>
            </w:r>
            <w:r w:rsidR="00F76274">
              <w:rPr>
                <w:rFonts w:ascii="Sylfaen" w:hAnsi="Sylfaen"/>
                <w:noProof/>
                <w:color w:val="auto"/>
                <w:sz w:val="20"/>
                <w:szCs w:val="24"/>
              </w:rPr>
              <w:t>և</w:t>
            </w:r>
            <w:r w:rsidRPr="00D91337">
              <w:rPr>
                <w:rFonts w:ascii="Sylfaen" w:hAnsi="Sylfaen"/>
                <w:noProof/>
                <w:color w:val="auto"/>
                <w:sz w:val="20"/>
                <w:szCs w:val="24"/>
              </w:rPr>
              <w:t xml:space="preserve"> մշակում</w:t>
            </w:r>
          </w:p>
        </w:tc>
      </w:tr>
      <w:tr w:rsidR="005B1D79" w:rsidRPr="00D91337" w14:paraId="4803D081" w14:textId="77777777" w:rsidTr="00D91337">
        <w:trPr>
          <w:cantSplit/>
        </w:trPr>
        <w:tc>
          <w:tcPr>
            <w:tcW w:w="1135" w:type="dxa"/>
            <w:tcBorders>
              <w:top w:val="single" w:sz="4" w:space="0" w:color="auto"/>
            </w:tcBorders>
          </w:tcPr>
          <w:p w14:paraId="0B88B1BF" w14:textId="77777777" w:rsidR="005B1D79" w:rsidRPr="00D91337" w:rsidRDefault="005B1D79" w:rsidP="00D91337">
            <w:pPr>
              <w:pStyle w:val="a3"/>
              <w:widowControl w:val="0"/>
              <w:spacing w:after="120" w:line="240" w:lineRule="auto"/>
              <w:rPr>
                <w:rFonts w:ascii="Sylfaen" w:hAnsi="Sylfaen"/>
                <w:noProof/>
                <w:color w:val="auto"/>
                <w:sz w:val="20"/>
                <w:szCs w:val="24"/>
              </w:rPr>
            </w:pPr>
            <w:r w:rsidRPr="00D91337">
              <w:rPr>
                <w:rFonts w:ascii="Sylfaen" w:hAnsi="Sylfaen"/>
                <w:noProof/>
                <w:color w:val="auto"/>
                <w:sz w:val="20"/>
                <w:szCs w:val="24"/>
              </w:rPr>
              <w:t>7</w:t>
            </w:r>
          </w:p>
        </w:tc>
        <w:tc>
          <w:tcPr>
            <w:tcW w:w="2721" w:type="dxa"/>
            <w:tcBorders>
              <w:left w:val="single" w:sz="4" w:space="0" w:color="auto"/>
            </w:tcBorders>
          </w:tcPr>
          <w:p w14:paraId="16179FCA"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noProof/>
                <w:color w:val="auto"/>
                <w:sz w:val="20"/>
                <w:szCs w:val="24"/>
              </w:rPr>
              <w:t>Արդյունքները</w:t>
            </w:r>
          </w:p>
        </w:tc>
        <w:tc>
          <w:tcPr>
            <w:tcW w:w="5818" w:type="dxa"/>
          </w:tcPr>
          <w:p w14:paraId="2359D317" w14:textId="77777777" w:rsidR="005B1D79" w:rsidRPr="00D91337" w:rsidRDefault="005B1D79" w:rsidP="00D91337">
            <w:pPr>
              <w:pStyle w:val="a3"/>
              <w:widowControl w:val="0"/>
              <w:spacing w:after="120" w:line="240" w:lineRule="auto"/>
              <w:jc w:val="left"/>
              <w:rPr>
                <w:rFonts w:ascii="Sylfaen" w:hAnsi="Sylfaen"/>
                <w:noProof/>
                <w:color w:val="auto"/>
                <w:sz w:val="20"/>
                <w:szCs w:val="24"/>
              </w:rPr>
            </w:pPr>
            <w:r w:rsidRPr="00D91337">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ծանուցումը մշակվել է</w:t>
            </w:r>
          </w:p>
        </w:tc>
      </w:tr>
      <w:bookmarkEnd w:id="71"/>
    </w:tbl>
    <w:p w14:paraId="5562B2B6" w14:textId="77777777" w:rsidR="00D91337" w:rsidRDefault="00D91337" w:rsidP="005B1D79">
      <w:pPr>
        <w:pStyle w:val="Heading3"/>
        <w:keepNext w:val="0"/>
        <w:keepLines w:val="0"/>
        <w:widowControl w:val="0"/>
        <w:spacing w:before="0" w:after="160" w:line="360" w:lineRule="auto"/>
        <w:rPr>
          <w:rFonts w:ascii="Sylfaen" w:hAnsi="Sylfaen"/>
          <w:color w:val="auto"/>
          <w:sz w:val="24"/>
          <w:szCs w:val="24"/>
        </w:rPr>
      </w:pPr>
    </w:p>
    <w:p w14:paraId="466EE5C1" w14:textId="77777777" w:rsidR="005B1D79" w:rsidRPr="00186126" w:rsidRDefault="00D91337" w:rsidP="00732C0E">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«Ընթացուղու օպերատորի կողմից նավիգացիոն կապարակնիքի հետ կապված գործողություններ կատարելու մասին տեղեկացում» ընթացակարգը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.008)</w:t>
      </w:r>
    </w:p>
    <w:p w14:paraId="2770FDB3" w14:textId="77777777" w:rsidR="005B1D79" w:rsidRPr="00186126" w:rsidRDefault="005B1D79" w:rsidP="00D91337">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105.</w:t>
      </w:r>
      <w:r w:rsidR="00D91337" w:rsidRPr="00D91337">
        <w:rPr>
          <w:rFonts w:ascii="Sylfaen" w:hAnsi="Sylfaen"/>
          <w:noProof/>
          <w:color w:val="auto"/>
          <w:sz w:val="24"/>
        </w:rPr>
        <w:tab/>
      </w:r>
      <w:r w:rsidRPr="00186126">
        <w:rPr>
          <w:rFonts w:ascii="Sylfaen" w:hAnsi="Sylfaen"/>
          <w:noProof/>
          <w:color w:val="auto"/>
          <w:sz w:val="24"/>
        </w:rPr>
        <w:t>«Ընթացուղու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.008) կատարման սխեման ներկայացված է 16-րդ նկարում:</w:t>
      </w:r>
    </w:p>
    <w:p w14:paraId="34C174AD"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1A65FA68">
          <v:group id="_x0000_s2797" style="position:absolute;left:0;text-align:left;margin-left:21.75pt;margin-top:6.15pt;width:432.65pt;height:308.75pt;z-index:18" coordorigin="1853,4414" coordsize="8653,6175">
            <v:rect id="_x0000_s2290" style="position:absolute;left:2472;top:4414;width:2903;height:507" stroked="f">
              <v:textbox style="mso-next-textbox:#_x0000_s2290">
                <w:txbxContent>
                  <w:p w14:paraId="02B74A53" w14:textId="77777777" w:rsidR="001D316C" w:rsidRPr="00F7021D" w:rsidRDefault="001D316C" w:rsidP="003B6284">
                    <w:pPr>
                      <w:spacing w:after="0" w:line="240" w:lineRule="auto"/>
                      <w:jc w:val="center"/>
                      <w:rPr>
                        <w:rFonts w:ascii="Sylfaen" w:hAnsi="Sylfaen"/>
                        <w:sz w:val="14"/>
                        <w:szCs w:val="14"/>
                      </w:rPr>
                    </w:pPr>
                    <w:r>
                      <w:rPr>
                        <w:rFonts w:ascii="Sylfaen" w:hAnsi="Sylfaen"/>
                        <w:sz w:val="14"/>
                      </w:rPr>
                      <w:t>: Ընթացուղու օպերատոր</w:t>
                    </w:r>
                  </w:p>
                </w:txbxContent>
              </v:textbox>
            </v:rect>
            <v:rect id="_x0000_s2291" style="position:absolute;left:7073;top:4414;width:3203;height:507" stroked="f">
              <v:textbox style="mso-next-textbox:#_x0000_s2291">
                <w:txbxContent>
                  <w:p w14:paraId="58851D57" w14:textId="77777777" w:rsidR="001D316C" w:rsidRPr="00F7021D" w:rsidRDefault="001D316C" w:rsidP="003B6284">
                    <w:pPr>
                      <w:spacing w:after="0" w:line="240" w:lineRule="auto"/>
                      <w:jc w:val="center"/>
                      <w:rPr>
                        <w:rFonts w:ascii="Sylfaen" w:hAnsi="Sylfaen"/>
                        <w:sz w:val="14"/>
                        <w:szCs w:val="14"/>
                      </w:rPr>
                    </w:pPr>
                    <w:r>
                      <w:rPr>
                        <w:rFonts w:ascii="Sylfaen" w:hAnsi="Sylfaen"/>
                        <w:color w:val="250E0F"/>
                        <w:sz w:val="14"/>
                      </w:rPr>
                      <w:t>: Փոխադրման հետագծման օպերատոր</w:t>
                    </w:r>
                  </w:p>
                </w:txbxContent>
              </v:textbox>
            </v:rect>
            <v:rect id="_x0000_s2292" style="position:absolute;left:2235;top:5718;width:3318;height:887" stroked="f">
              <v:textbox style="mso-next-textbox:#_x0000_s2292">
                <w:txbxContent>
                  <w:p w14:paraId="3979B12B" w14:textId="77777777" w:rsidR="001D316C" w:rsidRPr="003B6284" w:rsidRDefault="001D316C" w:rsidP="005B1D79">
                    <w:pPr>
                      <w:spacing w:after="0" w:line="240" w:lineRule="auto"/>
                      <w:rPr>
                        <w:rFonts w:ascii="Sylfaen" w:hAnsi="Sylfaen"/>
                        <w:sz w:val="12"/>
                        <w:szCs w:val="14"/>
                      </w:rPr>
                    </w:pPr>
                    <w:r w:rsidRPr="003B6284">
                      <w:rPr>
                        <w:rFonts w:ascii="Sylfaen" w:hAnsi="Sylfaen"/>
                        <w:sz w:val="12"/>
                      </w:rPr>
                      <w:t>Նավիգացիոն կապարակնիքի հետ կապված գործողություններ կատարելու մասին տեղեկացնելու անհրաժեշտության առաջացում</w:t>
                    </w:r>
                  </w:p>
                </w:txbxContent>
              </v:textbox>
            </v:rect>
            <v:rect id="_x0000_s2293" style="position:absolute;left:1853;top:9702;width:4047;height:887" stroked="f">
              <v:textbox style="mso-next-textbox:#_x0000_s2293">
                <w:txbxContent>
                  <w:p w14:paraId="52BE5818"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rPr>
                      <w:t>Նավիգացիոն կապարակնիքի հետ կապված գործողություններ կատարելու մասին տեղեկությունների մշակման վերաբերյալ ծանուցման ստացում ընթացուղու օպերատորի (P.LS.06.OPR.044)</w:t>
                    </w:r>
                  </w:p>
                </w:txbxContent>
              </v:textbox>
            </v:rect>
            <v:rect id="_x0000_s2294" style="position:absolute;left:6845;top:8368;width:3661;height:766" stroked="f">
              <v:textbox style="mso-next-textbox:#_x0000_s2294">
                <w:txbxContent>
                  <w:p w14:paraId="0897F46F"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szCs w:val="14"/>
                      </w:rPr>
                      <w:t>Ընթացուղու օպերատորի կողմից նավիգացիոն կապարակնիքի հետ կապված գործողությունների կատարման մասին տեղեկությունների ընդունում և մշակում (P.LS.06.OPR.043)</w:t>
                    </w:r>
                  </w:p>
                </w:txbxContent>
              </v:textbox>
            </v:rect>
            <v:rect id="_x0000_s2295" style="position:absolute;left:7144;top:6994;width:3011;height:887" stroked="f">
              <v:textbox style="mso-next-textbox:#_x0000_s2295">
                <w:txbxContent>
                  <w:p w14:paraId="4A11FD13" w14:textId="77777777" w:rsidR="001D316C" w:rsidRPr="003B6284" w:rsidRDefault="001D316C" w:rsidP="003B6284">
                    <w:pPr>
                      <w:spacing w:after="0" w:line="240" w:lineRule="auto"/>
                      <w:jc w:val="center"/>
                      <w:rPr>
                        <w:rFonts w:ascii="Sylfaen" w:hAnsi="Sylfaen"/>
                        <w:sz w:val="10"/>
                        <w:szCs w:val="14"/>
                      </w:rPr>
                    </w:pPr>
                    <w:r w:rsidRPr="003B6284">
                      <w:rPr>
                        <w:rFonts w:ascii="Sylfaen" w:hAnsi="Sylfaen"/>
                        <w:sz w:val="10"/>
                      </w:rPr>
                      <w:t xml:space="preserve">Նավիգացիոն կապարակնիքի մասին տեղեկություններ  </w:t>
                    </w:r>
                    <w:r w:rsidRPr="003B6284">
                      <w:rPr>
                        <w:rFonts w:ascii="Sylfaen" w:hAnsi="Sylfaen"/>
                        <w:color w:val="100F22"/>
                        <w:sz w:val="10"/>
                      </w:rPr>
                      <w:t>[նավիգացիոն կապարակնիքի հետ կապված գործողություններ կատարելու մասին տեղեկությունները ներկայացվել են</w:t>
                    </w:r>
                    <w:r w:rsidRPr="003B6284">
                      <w:rPr>
                        <w:rFonts w:ascii="Sylfaen" w:hAnsi="Sylfaen"/>
                        <w:sz w:val="10"/>
                      </w:rPr>
                      <w:t>]</w:t>
                    </w:r>
                  </w:p>
                </w:txbxContent>
              </v:textbox>
            </v:rect>
            <v:rect id="_x0000_s2296" style="position:absolute;left:2356;top:8368;width:3019;height:766" stroked="f">
              <v:textbox style="mso-next-textbox:#_x0000_s2296">
                <w:txbxContent>
                  <w:p w14:paraId="78BE47D8"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rPr>
                      <w:t xml:space="preserve">Նավիգացիոն կապարակնիքի մասին տեղեկություններ </w:t>
                    </w:r>
                    <w:r w:rsidRPr="003B6284">
                      <w:rPr>
                        <w:rFonts w:ascii="Sylfaen" w:hAnsi="Sylfaen"/>
                        <w:color w:val="380E09"/>
                        <w:sz w:val="12"/>
                      </w:rPr>
                      <w:t xml:space="preserve"> </w:t>
                    </w:r>
                    <w:r w:rsidRPr="003B6284">
                      <w:rPr>
                        <w:rFonts w:ascii="Sylfaen" w:hAnsi="Sylfaen"/>
                        <w:color w:val="100F22"/>
                        <w:sz w:val="12"/>
                      </w:rPr>
                      <w:t>[նավիգացիոն կապարակնիքի հետ կապված գործողություններ կատարելու մասին տեղեկությունները մշակվել են]</w:t>
                    </w:r>
                  </w:p>
                </w:txbxContent>
              </v:textbox>
            </v:rect>
            <v:rect id="_x0000_s2297" style="position:absolute;left:2120;top:6994;width:3433;height:887" stroked="f">
              <v:textbox style="mso-next-textbox:#_x0000_s2297">
                <w:txbxContent>
                  <w:p w14:paraId="7857F25D"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szCs w:val="14"/>
                      </w:rPr>
                      <w:t>Նավիգացիոն կապարակնիքի հետ կապված գործողությունների կատարման մասին տեղեկությունների ներկայացում ընթացուղու օպերատորի կողմից (P.LS.06.OPR.042)</w:t>
                    </w:r>
                  </w:p>
                </w:txbxContent>
              </v:textbox>
            </v:rect>
          </v:group>
        </w:pict>
      </w:r>
      <w:r w:rsidR="00F76274">
        <w:rPr>
          <w:rFonts w:ascii="Sylfaen" w:hAnsi="Sylfaen"/>
          <w:noProof/>
          <w:sz w:val="24"/>
          <w:lang w:val="en-US" w:eastAsia="en-US" w:bidi="ar-SA"/>
        </w:rPr>
        <w:pict w14:anchorId="55441749">
          <v:shape id="Рисунок 12" o:spid="_x0000_i1041" type="#_x0000_t75" style="width:468pt;height:369pt;visibility:visible;mso-wrap-style:square">
            <v:imagedata r:id="rId23" o:title=""/>
          </v:shape>
        </w:pict>
      </w:r>
    </w:p>
    <w:p w14:paraId="7CA5D09C" w14:textId="77777777" w:rsidR="005B1D79" w:rsidRPr="00186126" w:rsidRDefault="005B1D79" w:rsidP="005B1D79">
      <w:pPr>
        <w:pStyle w:val="a8"/>
        <w:rPr>
          <w:rFonts w:ascii="Sylfaen" w:hAnsi="Sylfaen"/>
          <w:noProof/>
        </w:rPr>
      </w:pPr>
      <w:r w:rsidRPr="00186126">
        <w:rPr>
          <w:rFonts w:ascii="Sylfaen" w:hAnsi="Sylfaen"/>
        </w:rPr>
        <w:t>Նկար 16. «Ընթացուղու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rPr>
          <w:t>PRC</w:t>
        </w:r>
      </w:smartTag>
      <w:r w:rsidRPr="00186126">
        <w:rPr>
          <w:rFonts w:ascii="Sylfaen" w:hAnsi="Sylfaen"/>
        </w:rPr>
        <w:t>.008) կատարման սխեմա</w:t>
      </w:r>
    </w:p>
    <w:p w14:paraId="0040E09E" w14:textId="77777777" w:rsidR="005B1D79" w:rsidRPr="00186126" w:rsidRDefault="005B1D79" w:rsidP="005B1D79">
      <w:pPr>
        <w:pStyle w:val="a1"/>
        <w:widowControl w:val="0"/>
        <w:spacing w:after="160"/>
        <w:rPr>
          <w:rFonts w:ascii="Sylfaen" w:hAnsi="Sylfaen"/>
          <w:sz w:val="24"/>
        </w:rPr>
      </w:pPr>
    </w:p>
    <w:p w14:paraId="53F5CF42" w14:textId="77777777" w:rsidR="005B1D79" w:rsidRPr="00186126" w:rsidRDefault="005B1D79" w:rsidP="003B628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106.</w:t>
      </w:r>
      <w:r w:rsidR="003B6284" w:rsidRPr="003B6284">
        <w:rPr>
          <w:rFonts w:ascii="Sylfaen" w:hAnsi="Sylfaen"/>
          <w:noProof/>
          <w:color w:val="auto"/>
          <w:sz w:val="24"/>
        </w:rPr>
        <w:tab/>
      </w:r>
      <w:r w:rsidRPr="00186126">
        <w:rPr>
          <w:rFonts w:ascii="Sylfaen" w:hAnsi="Sylfaen"/>
          <w:noProof/>
          <w:color w:val="auto"/>
          <w:sz w:val="24"/>
        </w:rPr>
        <w:t xml:space="preserve">«Ընթացուղու օպերատորի կողմից նավիգացիոն կապարակնիքի հետ կապված գործողություններ կատարելու մասին տեղեկացում» ընթացակարգը </w:t>
      </w:r>
      <w:r w:rsidRPr="00186126">
        <w:rPr>
          <w:rFonts w:ascii="Sylfaen" w:hAnsi="Sylfaen"/>
          <w:noProof/>
          <w:color w:val="auto"/>
          <w:sz w:val="24"/>
        </w:rPr>
        <w:lastRenderedPageBreak/>
        <w:t>(P.LS.06.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.008) իրականացնում է ընթացուղու օպերատորը հատուկ սարքվածքի օգտագործմամբ նավիգացիոն կապարակնիքի հետ կատարված գործողությունների մասին փոխադրման հետագծման օպերատորին տեղեկացնելու անհրաժեշտության դեպքում։</w:t>
      </w:r>
    </w:p>
    <w:p w14:paraId="181D0A38" w14:textId="45C9FC98"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107.</w:t>
      </w:r>
      <w:r w:rsidR="003B6284" w:rsidRPr="003B6284">
        <w:rPr>
          <w:rFonts w:ascii="Sylfaen" w:hAnsi="Sylfaen"/>
          <w:noProof/>
          <w:color w:val="auto"/>
          <w:sz w:val="24"/>
        </w:rPr>
        <w:tab/>
      </w:r>
      <w:r w:rsidRPr="00186126">
        <w:rPr>
          <w:rFonts w:ascii="Sylfaen" w:hAnsi="Sylfaen"/>
          <w:noProof/>
          <w:color w:val="auto"/>
          <w:sz w:val="24"/>
        </w:rPr>
        <w:t>Առաջինը կատարվում է «Նավիգացիոն կապարակնիքի հետ կապված գործողությունների կատարման մասին տեղեկությունների ներկայացում ընթացուղու օպերատորի կողմից» գործառնությունը (P.LS.06.OPR.042),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նավիգացիոն կապարակնիքի հետ կապված գործողություններ կատարելու մասին տեղեկությունները։</w:t>
      </w:r>
    </w:p>
    <w:p w14:paraId="2D1DD625" w14:textId="0A0D15F0"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108.</w:t>
      </w:r>
      <w:r w:rsidR="003B6284" w:rsidRPr="003B6284">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մասին տեղեկությունները փոխադրման հետագծման օպերատորի կողմից ստանալու դեպքում կատարվում է «Ընթացուղու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(P.LS.06.OPR.043), որի կատարման ընթացքում փոխադրման հետագծման օպերատորն իրականացնում է նավիգացիոն կապարակնիքի հետ կապված գործողություններ կատարելու մասին տեղեկությունների մշակումը,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նավիգացիոն կապարակնիքի հետ կապված գործողություններ կատարելու մասին տեղեկությունների մշակման վերաբերյալ ծանուցումը։</w:t>
      </w:r>
    </w:p>
    <w:p w14:paraId="6CAD0E13" w14:textId="77777777"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109</w:t>
      </w:r>
      <w:r w:rsidR="003B6284" w:rsidRPr="003B6284">
        <w:rPr>
          <w:rFonts w:ascii="Sylfaen" w:hAnsi="Sylfaen"/>
          <w:noProof/>
          <w:color w:val="auto"/>
          <w:sz w:val="24"/>
        </w:rPr>
        <w:t>.</w:t>
      </w:r>
      <w:r w:rsidR="003B6284" w:rsidRPr="003B6284">
        <w:rPr>
          <w:rFonts w:ascii="Sylfaen" w:hAnsi="Sylfaen"/>
          <w:noProof/>
          <w:color w:val="auto"/>
          <w:sz w:val="24"/>
        </w:rPr>
        <w:tab/>
      </w:r>
      <w:r w:rsidRPr="00186126">
        <w:rPr>
          <w:rFonts w:ascii="Sylfaen" w:hAnsi="Sylfaen"/>
          <w:noProof/>
          <w:color w:val="auto"/>
          <w:sz w:val="24"/>
        </w:rPr>
        <w:t>Նավիգացիոն կապարակնիքի հետ կապված գործողություններ կատարելու մասին տեղեկությունների մշակման վերաբերյալ ծանուցումն ընթացուղու օպերատորի կողմից ստանալու դեպքում կատարվում է «Նավիգացիոն կապարակնիքի հետ կապված գործողություններ կատարելու մասին տեղեկությունների մշակման վերաբերյալ ծանուցման ստացում ընթացուղու օպերատորի կողմից» գործառնությունը (P.LS.06.OPR.044)։</w:t>
      </w:r>
    </w:p>
    <w:p w14:paraId="4601D76D" w14:textId="6EADF538"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110.</w:t>
      </w:r>
      <w:r w:rsidR="003B6284" w:rsidRPr="003B6284">
        <w:rPr>
          <w:rFonts w:ascii="Sylfaen" w:hAnsi="Sylfaen"/>
          <w:color w:val="auto"/>
          <w:sz w:val="24"/>
        </w:rPr>
        <w:tab/>
      </w:r>
      <w:r w:rsidRPr="00186126">
        <w:rPr>
          <w:rFonts w:ascii="Sylfaen" w:hAnsi="Sylfaen"/>
          <w:color w:val="auto"/>
          <w:sz w:val="24"/>
        </w:rPr>
        <w:t xml:space="preserve">«Ընթացուղու օպերատորի կողմից նավիգացիոն կապարակնիքի հետ կապված գործողություններ կատարելու մասին տեղեկացում» ընթացակարգի </w:t>
      </w:r>
      <w:r w:rsidRPr="00186126">
        <w:rPr>
          <w:rFonts w:ascii="Sylfaen" w:hAnsi="Sylfaen"/>
          <w:color w:val="auto"/>
          <w:sz w:val="24"/>
        </w:rPr>
        <w:lastRenderedPageBreak/>
        <w:t>(P.LS.06.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.008) կատարման արդյունքներն են նավիգացիոն կապարակնիքի հետ կապված գործողություններ կատարելու մասին տեղեկությունների մշակումըփոխադրման հետագծման օպերատորի կողմից </w:t>
      </w:r>
      <w:r w:rsidR="00F76274">
        <w:rPr>
          <w:rFonts w:ascii="Sylfaen" w:hAnsi="Sylfaen"/>
          <w:color w:val="auto"/>
          <w:sz w:val="24"/>
        </w:rPr>
        <w:t>և</w:t>
      </w:r>
      <w:r w:rsidRPr="00186126">
        <w:rPr>
          <w:rFonts w:ascii="Sylfaen" w:hAnsi="Sylfaen"/>
          <w:color w:val="auto"/>
          <w:sz w:val="24"/>
        </w:rPr>
        <w:t xml:space="preserve"> նավիգացիոն կապարակնիքի հետ կապված գործողություններ կատարելու մասին տեղեկությունների մշակման վերաբերյալ ծանուցման ստացումն ընթացուղու օպերատորի կողմից։</w:t>
      </w:r>
    </w:p>
    <w:p w14:paraId="4FB2596C" w14:textId="77777777" w:rsidR="005B1D79" w:rsidRPr="00186126" w:rsidRDefault="005B1D79" w:rsidP="003B628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111.</w:t>
      </w:r>
      <w:r w:rsidR="003B6284" w:rsidRPr="003B6284">
        <w:rPr>
          <w:rFonts w:ascii="Sylfaen" w:hAnsi="Sylfaen"/>
          <w:noProof/>
          <w:color w:val="auto"/>
          <w:sz w:val="24"/>
        </w:rPr>
        <w:tab/>
      </w:r>
      <w:r w:rsidRPr="00186126">
        <w:rPr>
          <w:rFonts w:ascii="Sylfaen" w:hAnsi="Sylfaen"/>
          <w:noProof/>
          <w:color w:val="auto"/>
          <w:sz w:val="24"/>
        </w:rPr>
        <w:t>«Ընթացուղու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.008) շրջանակներում կատարվող՝ ընդհանուր գործընթացի գործառնությունների ցանկը բերված է 58-րդ աղյուսակում։</w:t>
      </w:r>
    </w:p>
    <w:p w14:paraId="081D627F" w14:textId="77777777" w:rsidR="005B1D79" w:rsidRPr="00186126" w:rsidRDefault="005B1D79" w:rsidP="005B1D79">
      <w:pPr>
        <w:pStyle w:val="af0"/>
        <w:widowControl w:val="0"/>
        <w:spacing w:after="160"/>
        <w:rPr>
          <w:rFonts w:ascii="Sylfaen" w:hAnsi="Sylfaen"/>
          <w:color w:val="auto"/>
          <w:sz w:val="24"/>
        </w:rPr>
      </w:pPr>
    </w:p>
    <w:p w14:paraId="6A5868F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58</w:t>
      </w:r>
    </w:p>
    <w:p w14:paraId="5CBED857"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«Ընթացուղու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.008)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3B6284" w14:paraId="34C7F137" w14:textId="77777777" w:rsidTr="005B1D79">
        <w:trPr>
          <w:tblHeader/>
        </w:trPr>
        <w:tc>
          <w:tcPr>
            <w:tcW w:w="2404" w:type="dxa"/>
          </w:tcPr>
          <w:p w14:paraId="207E65F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Ծածկագրային նշագիրը</w:t>
            </w:r>
          </w:p>
        </w:tc>
        <w:tc>
          <w:tcPr>
            <w:tcW w:w="4014" w:type="dxa"/>
          </w:tcPr>
          <w:p w14:paraId="2C1963F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Անվանումը</w:t>
            </w:r>
          </w:p>
        </w:tc>
        <w:tc>
          <w:tcPr>
            <w:tcW w:w="2938" w:type="dxa"/>
          </w:tcPr>
          <w:p w14:paraId="651D6C13"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0A1E2CD0" w14:textId="77777777" w:rsidTr="005B1D79">
        <w:trPr>
          <w:tblHeader/>
        </w:trPr>
        <w:tc>
          <w:tcPr>
            <w:tcW w:w="2404" w:type="dxa"/>
          </w:tcPr>
          <w:p w14:paraId="757D9C6D"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4014" w:type="dxa"/>
          </w:tcPr>
          <w:p w14:paraId="6EE6EC71"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2938" w:type="dxa"/>
          </w:tcPr>
          <w:p w14:paraId="2C09AC27"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0EAD366E" w14:textId="77777777" w:rsidTr="005B1D79">
        <w:trPr>
          <w:cantSplit/>
        </w:trPr>
        <w:tc>
          <w:tcPr>
            <w:tcW w:w="2404" w:type="dxa"/>
            <w:tcBorders>
              <w:top w:val="single" w:sz="4" w:space="0" w:color="auto"/>
              <w:bottom w:val="single" w:sz="4" w:space="0" w:color="auto"/>
            </w:tcBorders>
          </w:tcPr>
          <w:p w14:paraId="42A9D678"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P.LS.06.OPR.042</w:t>
            </w:r>
          </w:p>
        </w:tc>
        <w:tc>
          <w:tcPr>
            <w:tcW w:w="4014" w:type="dxa"/>
            <w:tcBorders>
              <w:top w:val="single" w:sz="4" w:space="0" w:color="auto"/>
              <w:bottom w:val="single" w:sz="4" w:space="0" w:color="auto"/>
            </w:tcBorders>
          </w:tcPr>
          <w:p w14:paraId="08958832"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գործողությունների կատարման մասին տեղեկությունների ներկայացում ընթացուղու օպերատորի կողմից</w:t>
            </w:r>
          </w:p>
        </w:tc>
        <w:tc>
          <w:tcPr>
            <w:tcW w:w="2938" w:type="dxa"/>
            <w:tcBorders>
              <w:top w:val="single" w:sz="4" w:space="0" w:color="auto"/>
              <w:bottom w:val="single" w:sz="4" w:space="0" w:color="auto"/>
            </w:tcBorders>
          </w:tcPr>
          <w:p w14:paraId="6B96AE65"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59-րդ աղյուսակում</w:t>
            </w:r>
          </w:p>
        </w:tc>
      </w:tr>
      <w:tr w:rsidR="005B1D79" w:rsidRPr="003B6284" w14:paraId="7C075731" w14:textId="77777777" w:rsidTr="005B1D79">
        <w:trPr>
          <w:cantSplit/>
        </w:trPr>
        <w:tc>
          <w:tcPr>
            <w:tcW w:w="2404" w:type="dxa"/>
            <w:tcBorders>
              <w:top w:val="single" w:sz="4" w:space="0" w:color="auto"/>
              <w:bottom w:val="single" w:sz="4" w:space="0" w:color="auto"/>
            </w:tcBorders>
          </w:tcPr>
          <w:p w14:paraId="260DD66E"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P.LS.06.OPR.043</w:t>
            </w:r>
          </w:p>
        </w:tc>
        <w:tc>
          <w:tcPr>
            <w:tcW w:w="4014" w:type="dxa"/>
            <w:tcBorders>
              <w:top w:val="single" w:sz="4" w:space="0" w:color="auto"/>
              <w:bottom w:val="single" w:sz="4" w:space="0" w:color="auto"/>
            </w:tcBorders>
          </w:tcPr>
          <w:p w14:paraId="7BE803D6" w14:textId="3A97E740" w:rsidR="005B1D79"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 xml:space="preserve">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color w:val="auto"/>
                <w:sz w:val="20"/>
                <w:szCs w:val="24"/>
              </w:rPr>
              <w:t>և</w:t>
            </w:r>
            <w:r w:rsidRPr="003B6284">
              <w:rPr>
                <w:rFonts w:ascii="Sylfaen" w:hAnsi="Sylfaen"/>
                <w:color w:val="auto"/>
                <w:sz w:val="20"/>
                <w:szCs w:val="24"/>
              </w:rPr>
              <w:t xml:space="preserve"> մշակում</w:t>
            </w:r>
          </w:p>
        </w:tc>
        <w:tc>
          <w:tcPr>
            <w:tcW w:w="2938" w:type="dxa"/>
            <w:tcBorders>
              <w:top w:val="single" w:sz="4" w:space="0" w:color="auto"/>
              <w:bottom w:val="single" w:sz="4" w:space="0" w:color="auto"/>
            </w:tcBorders>
          </w:tcPr>
          <w:p w14:paraId="0EE82CB2"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60-րդ աղյուսակում</w:t>
            </w:r>
          </w:p>
        </w:tc>
      </w:tr>
      <w:tr w:rsidR="005B1D79" w:rsidRPr="003B6284" w14:paraId="19717DBD" w14:textId="77777777" w:rsidTr="005B1D79">
        <w:trPr>
          <w:cantSplit/>
        </w:trPr>
        <w:tc>
          <w:tcPr>
            <w:tcW w:w="2404" w:type="dxa"/>
            <w:tcBorders>
              <w:top w:val="single" w:sz="4" w:space="0" w:color="auto"/>
              <w:bottom w:val="single" w:sz="4" w:space="0" w:color="auto"/>
            </w:tcBorders>
          </w:tcPr>
          <w:p w14:paraId="40A8EB49"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P.LS.06.OPR.044</w:t>
            </w:r>
          </w:p>
        </w:tc>
        <w:tc>
          <w:tcPr>
            <w:tcW w:w="4014" w:type="dxa"/>
            <w:tcBorders>
              <w:top w:val="single" w:sz="4" w:space="0" w:color="auto"/>
              <w:bottom w:val="single" w:sz="4" w:space="0" w:color="auto"/>
            </w:tcBorders>
          </w:tcPr>
          <w:p w14:paraId="2B572C5B" w14:textId="77777777" w:rsidR="005B1D79"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ծանուցման ստացում ընթացուղու օպերատորի կողմից</w:t>
            </w:r>
          </w:p>
        </w:tc>
        <w:tc>
          <w:tcPr>
            <w:tcW w:w="2938" w:type="dxa"/>
            <w:tcBorders>
              <w:top w:val="single" w:sz="4" w:space="0" w:color="auto"/>
              <w:bottom w:val="single" w:sz="4" w:space="0" w:color="auto"/>
            </w:tcBorders>
          </w:tcPr>
          <w:p w14:paraId="4A4D7AEC"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61-րդ աղյուսակում</w:t>
            </w:r>
          </w:p>
        </w:tc>
      </w:tr>
    </w:tbl>
    <w:p w14:paraId="31F17282" w14:textId="77777777" w:rsidR="001C3F7D" w:rsidRDefault="001C3F7D" w:rsidP="005B1D79">
      <w:pPr>
        <w:pStyle w:val="af3"/>
        <w:keepNext w:val="0"/>
        <w:keepLines w:val="0"/>
        <w:widowControl w:val="0"/>
        <w:spacing w:before="0" w:after="160" w:line="360" w:lineRule="auto"/>
        <w:rPr>
          <w:rFonts w:ascii="Sylfaen" w:hAnsi="Sylfaen"/>
          <w:color w:val="auto"/>
          <w:sz w:val="24"/>
        </w:rPr>
      </w:pPr>
    </w:p>
    <w:p w14:paraId="16C2BD92" w14:textId="77777777" w:rsidR="005B1D79" w:rsidRPr="00186126" w:rsidRDefault="001C3F7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59</w:t>
      </w:r>
    </w:p>
    <w:p w14:paraId="47EF436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գործողությունների կատարման մասին տեղեկությունների ներկայացում ընթացուղու օպերատորի կողմից» գործառնության (P.LS.06.OPR.042)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3B6284" w14:paraId="7A8819B0" w14:textId="77777777" w:rsidTr="003B6284">
        <w:trPr>
          <w:tblHeader/>
        </w:trPr>
        <w:tc>
          <w:tcPr>
            <w:tcW w:w="1135" w:type="dxa"/>
          </w:tcPr>
          <w:p w14:paraId="40FAD869"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Համարը՝ ը/կ</w:t>
            </w:r>
          </w:p>
        </w:tc>
        <w:tc>
          <w:tcPr>
            <w:tcW w:w="2721" w:type="dxa"/>
          </w:tcPr>
          <w:p w14:paraId="724CFAE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Տարրի նշագիրը</w:t>
            </w:r>
          </w:p>
        </w:tc>
        <w:tc>
          <w:tcPr>
            <w:tcW w:w="5818" w:type="dxa"/>
          </w:tcPr>
          <w:p w14:paraId="0E414F33"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4E24699E" w14:textId="77777777" w:rsidTr="003B6284">
        <w:trPr>
          <w:tblHeader/>
        </w:trPr>
        <w:tc>
          <w:tcPr>
            <w:tcW w:w="1135" w:type="dxa"/>
          </w:tcPr>
          <w:p w14:paraId="524E5DB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2721" w:type="dxa"/>
          </w:tcPr>
          <w:p w14:paraId="236D0062"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5818" w:type="dxa"/>
          </w:tcPr>
          <w:p w14:paraId="27B4621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5684F8E3" w14:textId="77777777" w:rsidTr="003B6284">
        <w:trPr>
          <w:cantSplit/>
        </w:trPr>
        <w:tc>
          <w:tcPr>
            <w:tcW w:w="1135" w:type="dxa"/>
            <w:tcBorders>
              <w:bottom w:val="single" w:sz="4" w:space="0" w:color="auto"/>
            </w:tcBorders>
          </w:tcPr>
          <w:p w14:paraId="65F4BAFF"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1</w:t>
            </w:r>
          </w:p>
        </w:tc>
        <w:tc>
          <w:tcPr>
            <w:tcW w:w="2721" w:type="dxa"/>
            <w:tcBorders>
              <w:left w:val="single" w:sz="4" w:space="0" w:color="auto"/>
              <w:bottom w:val="single" w:sz="4" w:space="0" w:color="auto"/>
            </w:tcBorders>
          </w:tcPr>
          <w:p w14:paraId="78B6B85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5818" w:type="dxa"/>
          </w:tcPr>
          <w:p w14:paraId="14CB4E3B"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P.LS.06.OPR.042</w:t>
            </w:r>
          </w:p>
        </w:tc>
      </w:tr>
      <w:tr w:rsidR="005B1D79" w:rsidRPr="003B6284" w14:paraId="6BFAE1FF" w14:textId="77777777" w:rsidTr="003B6284">
        <w:trPr>
          <w:cantSplit/>
        </w:trPr>
        <w:tc>
          <w:tcPr>
            <w:tcW w:w="1135" w:type="dxa"/>
            <w:tcBorders>
              <w:top w:val="single" w:sz="4" w:space="0" w:color="auto"/>
              <w:bottom w:val="single" w:sz="4" w:space="0" w:color="auto"/>
            </w:tcBorders>
          </w:tcPr>
          <w:p w14:paraId="464CF2EF"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2</w:t>
            </w:r>
          </w:p>
        </w:tc>
        <w:tc>
          <w:tcPr>
            <w:tcW w:w="2721" w:type="dxa"/>
            <w:tcBorders>
              <w:left w:val="single" w:sz="4" w:space="0" w:color="auto"/>
            </w:tcBorders>
          </w:tcPr>
          <w:p w14:paraId="111085D5"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5818" w:type="dxa"/>
          </w:tcPr>
          <w:p w14:paraId="41EAE909"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գործողությունների կատարման մասին տեղեկությունների ներկայացում ընթացուղու օպերատորի կողմից</w:t>
            </w:r>
          </w:p>
        </w:tc>
      </w:tr>
      <w:tr w:rsidR="005B1D79" w:rsidRPr="003B6284" w14:paraId="2E0DE232" w14:textId="77777777" w:rsidTr="003B6284">
        <w:trPr>
          <w:cantSplit/>
        </w:trPr>
        <w:tc>
          <w:tcPr>
            <w:tcW w:w="1135" w:type="dxa"/>
            <w:tcBorders>
              <w:top w:val="single" w:sz="4" w:space="0" w:color="auto"/>
              <w:bottom w:val="single" w:sz="4" w:space="0" w:color="auto"/>
            </w:tcBorders>
          </w:tcPr>
          <w:p w14:paraId="12BCEAC7"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3</w:t>
            </w:r>
          </w:p>
        </w:tc>
        <w:tc>
          <w:tcPr>
            <w:tcW w:w="2721" w:type="dxa"/>
            <w:tcBorders>
              <w:left w:val="single" w:sz="4" w:space="0" w:color="auto"/>
            </w:tcBorders>
          </w:tcPr>
          <w:p w14:paraId="74878093"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5818" w:type="dxa"/>
          </w:tcPr>
          <w:p w14:paraId="0D5C6EA8"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ընթացուղու օպերատոր</w:t>
            </w:r>
          </w:p>
        </w:tc>
      </w:tr>
      <w:tr w:rsidR="005B1D79" w:rsidRPr="003B6284" w14:paraId="1631FA66" w14:textId="77777777" w:rsidTr="003B6284">
        <w:trPr>
          <w:cantSplit/>
        </w:trPr>
        <w:tc>
          <w:tcPr>
            <w:tcW w:w="1135" w:type="dxa"/>
            <w:tcBorders>
              <w:top w:val="single" w:sz="4" w:space="0" w:color="auto"/>
              <w:bottom w:val="single" w:sz="4" w:space="0" w:color="auto"/>
            </w:tcBorders>
          </w:tcPr>
          <w:p w14:paraId="65AB76B9"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4</w:t>
            </w:r>
          </w:p>
        </w:tc>
        <w:tc>
          <w:tcPr>
            <w:tcW w:w="2721" w:type="dxa"/>
            <w:tcBorders>
              <w:left w:val="single" w:sz="4" w:space="0" w:color="auto"/>
            </w:tcBorders>
          </w:tcPr>
          <w:p w14:paraId="7DF679E2"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5818" w:type="dxa"/>
          </w:tcPr>
          <w:p w14:paraId="73AEDBC5" w14:textId="77777777"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կատարվում է նավիգացիոն կապարակնիքի հետ կատարված գործողությունների մասին փոխադրման հետագծման օպերատորին տեղեկացնելու անհրաժեշտության դեպքում</w:t>
            </w:r>
          </w:p>
        </w:tc>
      </w:tr>
      <w:tr w:rsidR="005B1D79" w:rsidRPr="003B6284" w14:paraId="3ED6B4EC" w14:textId="77777777" w:rsidTr="003B6284">
        <w:trPr>
          <w:cantSplit/>
        </w:trPr>
        <w:tc>
          <w:tcPr>
            <w:tcW w:w="1135" w:type="dxa"/>
            <w:tcBorders>
              <w:top w:val="single" w:sz="4" w:space="0" w:color="auto"/>
              <w:bottom w:val="single" w:sz="4" w:space="0" w:color="auto"/>
            </w:tcBorders>
          </w:tcPr>
          <w:p w14:paraId="165FC8D7"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5</w:t>
            </w:r>
          </w:p>
        </w:tc>
        <w:tc>
          <w:tcPr>
            <w:tcW w:w="2721" w:type="dxa"/>
            <w:tcBorders>
              <w:left w:val="single" w:sz="4" w:space="0" w:color="auto"/>
            </w:tcBorders>
          </w:tcPr>
          <w:p w14:paraId="73A892E7"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Սահմանափակումները</w:t>
            </w:r>
          </w:p>
        </w:tc>
        <w:tc>
          <w:tcPr>
            <w:tcW w:w="5818" w:type="dxa"/>
          </w:tcPr>
          <w:p w14:paraId="2518ADF7" w14:textId="02814516"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w:t>
            </w:r>
          </w:p>
        </w:tc>
      </w:tr>
      <w:tr w:rsidR="005B1D79" w:rsidRPr="003B6284" w14:paraId="0A8197C7" w14:textId="77777777" w:rsidTr="003B6284">
        <w:trPr>
          <w:cantSplit/>
        </w:trPr>
        <w:tc>
          <w:tcPr>
            <w:tcW w:w="1135" w:type="dxa"/>
            <w:tcBorders>
              <w:top w:val="single" w:sz="4" w:space="0" w:color="auto"/>
              <w:bottom w:val="single" w:sz="4" w:space="0" w:color="auto"/>
            </w:tcBorders>
          </w:tcPr>
          <w:p w14:paraId="4DE7938E"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6</w:t>
            </w:r>
          </w:p>
        </w:tc>
        <w:tc>
          <w:tcPr>
            <w:tcW w:w="2721" w:type="dxa"/>
            <w:tcBorders>
              <w:left w:val="single" w:sz="4" w:space="0" w:color="auto"/>
            </w:tcBorders>
          </w:tcPr>
          <w:p w14:paraId="481495E9"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5818" w:type="dxa"/>
          </w:tcPr>
          <w:p w14:paraId="58C7F7FD" w14:textId="0290B206"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 ձ</w:t>
            </w:r>
            <w:r w:rsidR="00F76274">
              <w:rPr>
                <w:rFonts w:ascii="Sylfaen" w:hAnsi="Sylfaen"/>
                <w:noProof/>
                <w:color w:val="auto"/>
                <w:sz w:val="20"/>
                <w:szCs w:val="24"/>
              </w:rPr>
              <w:t>և</w:t>
            </w:r>
            <w:r w:rsidRPr="003B6284">
              <w:rPr>
                <w:rFonts w:ascii="Sylfaen" w:hAnsi="Sylfaen"/>
                <w:noProof/>
                <w:color w:val="auto"/>
                <w:sz w:val="20"/>
                <w:szCs w:val="24"/>
              </w:rPr>
              <w:t xml:space="preserve">ավորում </w:t>
            </w:r>
            <w:r w:rsidR="00F76274">
              <w:rPr>
                <w:rFonts w:ascii="Sylfaen" w:hAnsi="Sylfaen"/>
                <w:noProof/>
                <w:color w:val="auto"/>
                <w:sz w:val="20"/>
                <w:szCs w:val="24"/>
              </w:rPr>
              <w:t>և</w:t>
            </w:r>
            <w:r w:rsidRPr="003B6284">
              <w:rPr>
                <w:rFonts w:ascii="Sylfaen" w:hAnsi="Sylfaen"/>
                <w:noProof/>
                <w:color w:val="auto"/>
                <w:sz w:val="20"/>
                <w:szCs w:val="24"/>
              </w:rPr>
              <w:t xml:space="preserve"> փոխադրման հետագծման օպերատորին է ներկայացնում նավիգացիոն կապարակնիքի հետ կապված գործողություններ կատարելու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3B6284" w14:paraId="2BE506B2" w14:textId="77777777" w:rsidTr="003B6284">
        <w:trPr>
          <w:cantSplit/>
        </w:trPr>
        <w:tc>
          <w:tcPr>
            <w:tcW w:w="1135" w:type="dxa"/>
            <w:tcBorders>
              <w:top w:val="single" w:sz="4" w:space="0" w:color="auto"/>
            </w:tcBorders>
          </w:tcPr>
          <w:p w14:paraId="28A8723B"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7</w:t>
            </w:r>
          </w:p>
        </w:tc>
        <w:tc>
          <w:tcPr>
            <w:tcW w:w="2721" w:type="dxa"/>
            <w:tcBorders>
              <w:left w:val="single" w:sz="4" w:space="0" w:color="auto"/>
            </w:tcBorders>
          </w:tcPr>
          <w:p w14:paraId="6132F91B"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5818" w:type="dxa"/>
          </w:tcPr>
          <w:p w14:paraId="7B8B5912"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նավիգացիոն կապարակնիքի հետ կապված գործողություններ կատարելու մասին տեղեկությունները ներկայացվել են փոխադրման հետագծման օպերատորին</w:t>
            </w:r>
          </w:p>
        </w:tc>
      </w:tr>
    </w:tbl>
    <w:p w14:paraId="0C3E979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849FC74" w14:textId="77777777" w:rsidR="005B1D79" w:rsidRPr="00186126" w:rsidRDefault="003B6284"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60</w:t>
      </w:r>
    </w:p>
    <w:p w14:paraId="2966D95D" w14:textId="19455089"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(P.LS.06.OPR.043) նկարագրությունը</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6068"/>
      </w:tblGrid>
      <w:tr w:rsidR="005B1D79" w:rsidRPr="003B6284" w14:paraId="4E56BD39" w14:textId="77777777" w:rsidTr="003B6284">
        <w:tc>
          <w:tcPr>
            <w:tcW w:w="1135" w:type="dxa"/>
          </w:tcPr>
          <w:p w14:paraId="69AD9BDA"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Համարը՝ ը/կ</w:t>
            </w:r>
          </w:p>
        </w:tc>
        <w:tc>
          <w:tcPr>
            <w:tcW w:w="2721" w:type="dxa"/>
          </w:tcPr>
          <w:p w14:paraId="4440D695"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Տարրի նշագիրը</w:t>
            </w:r>
          </w:p>
        </w:tc>
        <w:tc>
          <w:tcPr>
            <w:tcW w:w="6068" w:type="dxa"/>
          </w:tcPr>
          <w:p w14:paraId="0674EA8C"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2FE0723F" w14:textId="77777777" w:rsidTr="003B6284">
        <w:tc>
          <w:tcPr>
            <w:tcW w:w="1135" w:type="dxa"/>
          </w:tcPr>
          <w:p w14:paraId="70A60EA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2721" w:type="dxa"/>
          </w:tcPr>
          <w:p w14:paraId="2D8DA398"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6068" w:type="dxa"/>
          </w:tcPr>
          <w:p w14:paraId="2DC9C03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360EE2A5" w14:textId="77777777" w:rsidTr="003B6284">
        <w:tc>
          <w:tcPr>
            <w:tcW w:w="1135" w:type="dxa"/>
            <w:tcBorders>
              <w:bottom w:val="single" w:sz="4" w:space="0" w:color="auto"/>
            </w:tcBorders>
          </w:tcPr>
          <w:p w14:paraId="508BBA6B"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1</w:t>
            </w:r>
          </w:p>
        </w:tc>
        <w:tc>
          <w:tcPr>
            <w:tcW w:w="2721" w:type="dxa"/>
            <w:tcBorders>
              <w:left w:val="single" w:sz="4" w:space="0" w:color="auto"/>
              <w:bottom w:val="single" w:sz="4" w:space="0" w:color="auto"/>
            </w:tcBorders>
          </w:tcPr>
          <w:p w14:paraId="1B7B8B6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6068" w:type="dxa"/>
          </w:tcPr>
          <w:p w14:paraId="6DA0349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P.LS.06.OPR.043</w:t>
            </w:r>
          </w:p>
        </w:tc>
      </w:tr>
      <w:tr w:rsidR="005B1D79" w:rsidRPr="003B6284" w14:paraId="01D87C91" w14:textId="77777777" w:rsidTr="003B6284">
        <w:tc>
          <w:tcPr>
            <w:tcW w:w="1135" w:type="dxa"/>
            <w:tcBorders>
              <w:top w:val="single" w:sz="4" w:space="0" w:color="auto"/>
              <w:bottom w:val="single" w:sz="4" w:space="0" w:color="auto"/>
            </w:tcBorders>
          </w:tcPr>
          <w:p w14:paraId="7419A097"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2</w:t>
            </w:r>
          </w:p>
        </w:tc>
        <w:tc>
          <w:tcPr>
            <w:tcW w:w="2721" w:type="dxa"/>
            <w:tcBorders>
              <w:left w:val="single" w:sz="4" w:space="0" w:color="auto"/>
            </w:tcBorders>
          </w:tcPr>
          <w:p w14:paraId="1632BA18"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6068" w:type="dxa"/>
          </w:tcPr>
          <w:p w14:paraId="3319DA4D" w14:textId="1A127251"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 xml:space="preserve">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color w:val="auto"/>
                <w:sz w:val="20"/>
                <w:szCs w:val="24"/>
              </w:rPr>
              <w:t>և</w:t>
            </w:r>
            <w:r w:rsidRPr="003B6284">
              <w:rPr>
                <w:rFonts w:ascii="Sylfaen" w:hAnsi="Sylfaen"/>
                <w:color w:val="auto"/>
                <w:sz w:val="20"/>
                <w:szCs w:val="24"/>
              </w:rPr>
              <w:t xml:space="preserve"> մշակում</w:t>
            </w:r>
          </w:p>
        </w:tc>
      </w:tr>
      <w:tr w:rsidR="005B1D79" w:rsidRPr="003B6284" w14:paraId="32244275" w14:textId="77777777" w:rsidTr="003B6284">
        <w:tc>
          <w:tcPr>
            <w:tcW w:w="1135" w:type="dxa"/>
            <w:tcBorders>
              <w:top w:val="single" w:sz="4" w:space="0" w:color="auto"/>
              <w:bottom w:val="single" w:sz="4" w:space="0" w:color="auto"/>
            </w:tcBorders>
          </w:tcPr>
          <w:p w14:paraId="692F69D1"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3</w:t>
            </w:r>
          </w:p>
        </w:tc>
        <w:tc>
          <w:tcPr>
            <w:tcW w:w="2721" w:type="dxa"/>
            <w:tcBorders>
              <w:left w:val="single" w:sz="4" w:space="0" w:color="auto"/>
            </w:tcBorders>
          </w:tcPr>
          <w:p w14:paraId="5AFB5809"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6068" w:type="dxa"/>
          </w:tcPr>
          <w:p w14:paraId="776D2B55"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փոխադրման հետագծման օպերատոր</w:t>
            </w:r>
          </w:p>
        </w:tc>
      </w:tr>
      <w:tr w:rsidR="005B1D79" w:rsidRPr="003B6284" w14:paraId="5E9C86D9" w14:textId="77777777" w:rsidTr="003B6284">
        <w:tc>
          <w:tcPr>
            <w:tcW w:w="1135" w:type="dxa"/>
            <w:tcBorders>
              <w:top w:val="single" w:sz="4" w:space="0" w:color="auto"/>
              <w:bottom w:val="single" w:sz="4" w:space="0" w:color="auto"/>
            </w:tcBorders>
          </w:tcPr>
          <w:p w14:paraId="34164F9B"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4</w:t>
            </w:r>
          </w:p>
        </w:tc>
        <w:tc>
          <w:tcPr>
            <w:tcW w:w="2721" w:type="dxa"/>
            <w:tcBorders>
              <w:left w:val="single" w:sz="4" w:space="0" w:color="auto"/>
            </w:tcBorders>
          </w:tcPr>
          <w:p w14:paraId="56F8C3A0"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6068" w:type="dxa"/>
          </w:tcPr>
          <w:p w14:paraId="2075B48F" w14:textId="77777777"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կատարվում է նավիգացիոն կապարակնիքի հետ կապված գործողությունների կատարման մասին տեղեկությունները կատարողի կողմից ստանալու դեպքում («Նավիգացիոն կապարակնիքի հետ կապված գործողությունների կատարման մասին տեղեկությունների ներկայացում ընթացուղու օպերատորի կողմից» գործառնություն (P.LS.06.OPR.042))</w:t>
            </w:r>
          </w:p>
        </w:tc>
      </w:tr>
      <w:tr w:rsidR="005B1D79" w:rsidRPr="003B6284" w14:paraId="71DC13B2" w14:textId="77777777" w:rsidTr="003B6284">
        <w:tc>
          <w:tcPr>
            <w:tcW w:w="1135" w:type="dxa"/>
            <w:tcBorders>
              <w:top w:val="single" w:sz="4" w:space="0" w:color="auto"/>
              <w:bottom w:val="single" w:sz="4" w:space="0" w:color="auto"/>
            </w:tcBorders>
          </w:tcPr>
          <w:p w14:paraId="35EE15D0"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5</w:t>
            </w:r>
          </w:p>
        </w:tc>
        <w:tc>
          <w:tcPr>
            <w:tcW w:w="2721" w:type="dxa"/>
            <w:tcBorders>
              <w:left w:val="single" w:sz="4" w:space="0" w:color="auto"/>
            </w:tcBorders>
          </w:tcPr>
          <w:p w14:paraId="09C7A462"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Սահմանափակումները</w:t>
            </w:r>
          </w:p>
        </w:tc>
        <w:tc>
          <w:tcPr>
            <w:tcW w:w="6068" w:type="dxa"/>
          </w:tcPr>
          <w:p w14:paraId="4AF9F295" w14:textId="0003EA6C"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3B6284" w14:paraId="521F1E06" w14:textId="77777777" w:rsidTr="003B6284">
        <w:tc>
          <w:tcPr>
            <w:tcW w:w="1135" w:type="dxa"/>
            <w:tcBorders>
              <w:top w:val="single" w:sz="4" w:space="0" w:color="auto"/>
              <w:bottom w:val="single" w:sz="4" w:space="0" w:color="auto"/>
            </w:tcBorders>
          </w:tcPr>
          <w:p w14:paraId="22EC7E24"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6</w:t>
            </w:r>
          </w:p>
        </w:tc>
        <w:tc>
          <w:tcPr>
            <w:tcW w:w="2721" w:type="dxa"/>
            <w:tcBorders>
              <w:left w:val="single" w:sz="4" w:space="0" w:color="auto"/>
            </w:tcBorders>
          </w:tcPr>
          <w:p w14:paraId="65AFE2E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6068" w:type="dxa"/>
          </w:tcPr>
          <w:p w14:paraId="27A077C2" w14:textId="71CB3F6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կատարողն իրականացնում է նավիգացիոն կապարակնիքի հետ կապված գործողություններ կատարելու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3B6284">
              <w:rPr>
                <w:rFonts w:ascii="Sylfaen" w:hAnsi="Sylfaen"/>
                <w:noProof/>
                <w:color w:val="auto"/>
                <w:sz w:val="20"/>
                <w:szCs w:val="24"/>
              </w:rPr>
              <w:t xml:space="preserve">ավորում </w:t>
            </w:r>
            <w:r w:rsidR="00F76274">
              <w:rPr>
                <w:rFonts w:ascii="Sylfaen" w:hAnsi="Sylfaen"/>
                <w:noProof/>
                <w:color w:val="auto"/>
                <w:sz w:val="20"/>
                <w:szCs w:val="24"/>
              </w:rPr>
              <w:t>և</w:t>
            </w:r>
            <w:r w:rsidRPr="003B6284">
              <w:rPr>
                <w:rFonts w:ascii="Sylfaen" w:hAnsi="Sylfaen"/>
                <w:noProof/>
                <w:color w:val="auto"/>
                <w:sz w:val="20"/>
                <w:szCs w:val="24"/>
              </w:rPr>
              <w:t xml:space="preserve"> ընթացուղու օպերատորին է ուղարկում նավիգացիոն կապարակնիքի հետ կապված գործողություններ կատարելու մասին տեղեկությունների մշակման վերաբերյալ ծանուցումը։</w:t>
            </w:r>
          </w:p>
        </w:tc>
      </w:tr>
      <w:tr w:rsidR="005B1D79" w:rsidRPr="003B6284" w14:paraId="294CAD13" w14:textId="77777777" w:rsidTr="003B6284">
        <w:tc>
          <w:tcPr>
            <w:tcW w:w="1135" w:type="dxa"/>
            <w:tcBorders>
              <w:top w:val="single" w:sz="4" w:space="0" w:color="auto"/>
            </w:tcBorders>
          </w:tcPr>
          <w:p w14:paraId="0ECFB023"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7</w:t>
            </w:r>
          </w:p>
        </w:tc>
        <w:tc>
          <w:tcPr>
            <w:tcW w:w="2721" w:type="dxa"/>
            <w:tcBorders>
              <w:left w:val="single" w:sz="4" w:space="0" w:color="auto"/>
            </w:tcBorders>
          </w:tcPr>
          <w:p w14:paraId="50A4EE07"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6068" w:type="dxa"/>
          </w:tcPr>
          <w:p w14:paraId="624C6F0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նավիգացիոն կապարակնիքի հետ կապված գործողություններ կատարելու մասին տեղեկությունները մշակվել են, նավիգացիոն կապարակնիքի հետ կապված գործողություններ կատարելու մասին տեղեկությունների մշակման մասին ծանուցումն ուղարկվել է ընթացուղու օպերատորին</w:t>
            </w:r>
          </w:p>
        </w:tc>
      </w:tr>
    </w:tbl>
    <w:p w14:paraId="7D986E9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BD79C0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61</w:t>
      </w:r>
    </w:p>
    <w:p w14:paraId="7988A3A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տեղեկությունների մշակման վերաբերյալ ծանուցման ստացում ընթացուղու օպերատորի կողմից» գործառնության (P.LS.06.OPR.044)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3B6284" w14:paraId="6311E915" w14:textId="77777777" w:rsidTr="003B6284">
        <w:trPr>
          <w:tblHeader/>
        </w:trPr>
        <w:tc>
          <w:tcPr>
            <w:tcW w:w="1135" w:type="dxa"/>
          </w:tcPr>
          <w:p w14:paraId="09FB674F"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Համարը՝ ը/կ</w:t>
            </w:r>
          </w:p>
        </w:tc>
        <w:tc>
          <w:tcPr>
            <w:tcW w:w="2721" w:type="dxa"/>
          </w:tcPr>
          <w:p w14:paraId="0CB6FE2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Տարրի նշագիրը</w:t>
            </w:r>
          </w:p>
        </w:tc>
        <w:tc>
          <w:tcPr>
            <w:tcW w:w="5818" w:type="dxa"/>
          </w:tcPr>
          <w:p w14:paraId="6341818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7F009C2C" w14:textId="77777777" w:rsidTr="003B6284">
        <w:trPr>
          <w:tblHeader/>
        </w:trPr>
        <w:tc>
          <w:tcPr>
            <w:tcW w:w="1135" w:type="dxa"/>
          </w:tcPr>
          <w:p w14:paraId="4127C5D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2721" w:type="dxa"/>
          </w:tcPr>
          <w:p w14:paraId="2DDC87B8"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5818" w:type="dxa"/>
          </w:tcPr>
          <w:p w14:paraId="004F5871"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1100B50B" w14:textId="77777777" w:rsidTr="003B6284">
        <w:trPr>
          <w:cantSplit/>
        </w:trPr>
        <w:tc>
          <w:tcPr>
            <w:tcW w:w="1135" w:type="dxa"/>
            <w:tcBorders>
              <w:bottom w:val="single" w:sz="4" w:space="0" w:color="auto"/>
            </w:tcBorders>
          </w:tcPr>
          <w:p w14:paraId="55743BDF"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1</w:t>
            </w:r>
          </w:p>
        </w:tc>
        <w:tc>
          <w:tcPr>
            <w:tcW w:w="2721" w:type="dxa"/>
            <w:tcBorders>
              <w:left w:val="single" w:sz="4" w:space="0" w:color="auto"/>
              <w:bottom w:val="single" w:sz="4" w:space="0" w:color="auto"/>
            </w:tcBorders>
          </w:tcPr>
          <w:p w14:paraId="6729B3D9"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5818" w:type="dxa"/>
          </w:tcPr>
          <w:p w14:paraId="45E583DE"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P.LS.06.OPR.044</w:t>
            </w:r>
          </w:p>
        </w:tc>
      </w:tr>
      <w:tr w:rsidR="005B1D79" w:rsidRPr="003B6284" w14:paraId="4948B8AF" w14:textId="77777777" w:rsidTr="003B6284">
        <w:trPr>
          <w:cantSplit/>
        </w:trPr>
        <w:tc>
          <w:tcPr>
            <w:tcW w:w="1135" w:type="dxa"/>
            <w:tcBorders>
              <w:top w:val="single" w:sz="4" w:space="0" w:color="auto"/>
              <w:bottom w:val="single" w:sz="4" w:space="0" w:color="auto"/>
            </w:tcBorders>
          </w:tcPr>
          <w:p w14:paraId="632E0EDB"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2</w:t>
            </w:r>
          </w:p>
        </w:tc>
        <w:tc>
          <w:tcPr>
            <w:tcW w:w="2721" w:type="dxa"/>
            <w:tcBorders>
              <w:left w:val="single" w:sz="4" w:space="0" w:color="auto"/>
            </w:tcBorders>
          </w:tcPr>
          <w:p w14:paraId="78FCD9AC"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5818" w:type="dxa"/>
          </w:tcPr>
          <w:p w14:paraId="17378DD4"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 xml:space="preserve">նավիգացիոն կապարակնիքի հետ կապված գործողություններ կատարելու մասին տեղեկությունների մշակման վերաբերյալ ծանուցման ստացում ընթացուղու օպերատորի կողմից </w:t>
            </w:r>
          </w:p>
        </w:tc>
      </w:tr>
      <w:tr w:rsidR="005B1D79" w:rsidRPr="003B6284" w14:paraId="6F27ABFC" w14:textId="77777777" w:rsidTr="003B6284">
        <w:trPr>
          <w:cantSplit/>
        </w:trPr>
        <w:tc>
          <w:tcPr>
            <w:tcW w:w="1135" w:type="dxa"/>
            <w:tcBorders>
              <w:top w:val="single" w:sz="4" w:space="0" w:color="auto"/>
              <w:bottom w:val="single" w:sz="4" w:space="0" w:color="auto"/>
            </w:tcBorders>
          </w:tcPr>
          <w:p w14:paraId="05E1F409"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3</w:t>
            </w:r>
          </w:p>
        </w:tc>
        <w:tc>
          <w:tcPr>
            <w:tcW w:w="2721" w:type="dxa"/>
            <w:tcBorders>
              <w:left w:val="single" w:sz="4" w:space="0" w:color="auto"/>
            </w:tcBorders>
          </w:tcPr>
          <w:p w14:paraId="485BA44F"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5818" w:type="dxa"/>
          </w:tcPr>
          <w:p w14:paraId="7EBB368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ընթացուղու օպերատոր</w:t>
            </w:r>
          </w:p>
        </w:tc>
      </w:tr>
      <w:tr w:rsidR="005B1D79" w:rsidRPr="003B6284" w14:paraId="65BB9B59" w14:textId="77777777" w:rsidTr="003B6284">
        <w:trPr>
          <w:cantSplit/>
        </w:trPr>
        <w:tc>
          <w:tcPr>
            <w:tcW w:w="1135" w:type="dxa"/>
            <w:tcBorders>
              <w:top w:val="single" w:sz="4" w:space="0" w:color="auto"/>
              <w:bottom w:val="single" w:sz="4" w:space="0" w:color="auto"/>
            </w:tcBorders>
          </w:tcPr>
          <w:p w14:paraId="5FFDE5BF"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4</w:t>
            </w:r>
          </w:p>
        </w:tc>
        <w:tc>
          <w:tcPr>
            <w:tcW w:w="2721" w:type="dxa"/>
            <w:tcBorders>
              <w:left w:val="single" w:sz="4" w:space="0" w:color="auto"/>
            </w:tcBorders>
          </w:tcPr>
          <w:p w14:paraId="2A63AC53"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5818" w:type="dxa"/>
          </w:tcPr>
          <w:p w14:paraId="4CD6C11F" w14:textId="12FC3BAB"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 xml:space="preserve">կատարվում է նավիգացիոն կապարակնիքի հետ կապված գործողություններ կատարելու մասին տեղեկությունների մշակման վերաբերյալ ծանուցումը կատարողի կողմից ստանալու դեպքում («Ընթացուղու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noProof/>
                <w:color w:val="auto"/>
                <w:sz w:val="20"/>
                <w:szCs w:val="24"/>
              </w:rPr>
              <w:t>և</w:t>
            </w:r>
            <w:r w:rsidRPr="003B6284">
              <w:rPr>
                <w:rFonts w:ascii="Sylfaen" w:hAnsi="Sylfaen"/>
                <w:noProof/>
                <w:color w:val="auto"/>
                <w:sz w:val="20"/>
                <w:szCs w:val="24"/>
              </w:rPr>
              <w:t xml:space="preserve"> մշակում» գործառնություն (P.LS.06.OPR.043))</w:t>
            </w:r>
          </w:p>
        </w:tc>
      </w:tr>
      <w:tr w:rsidR="005B1D79" w:rsidRPr="003B6284" w14:paraId="6844CC3B" w14:textId="77777777" w:rsidTr="003B6284">
        <w:trPr>
          <w:cantSplit/>
        </w:trPr>
        <w:tc>
          <w:tcPr>
            <w:tcW w:w="1135" w:type="dxa"/>
            <w:tcBorders>
              <w:top w:val="single" w:sz="4" w:space="0" w:color="auto"/>
              <w:bottom w:val="single" w:sz="4" w:space="0" w:color="auto"/>
            </w:tcBorders>
          </w:tcPr>
          <w:p w14:paraId="6943A469"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5</w:t>
            </w:r>
          </w:p>
        </w:tc>
        <w:tc>
          <w:tcPr>
            <w:tcW w:w="2721" w:type="dxa"/>
            <w:tcBorders>
              <w:left w:val="single" w:sz="4" w:space="0" w:color="auto"/>
            </w:tcBorders>
          </w:tcPr>
          <w:p w14:paraId="63072C61"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w:t>
            </w:r>
          </w:p>
        </w:tc>
        <w:tc>
          <w:tcPr>
            <w:tcW w:w="5818" w:type="dxa"/>
          </w:tcPr>
          <w:p w14:paraId="253E7615" w14:textId="03D1970A"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ծանուցման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3B6284" w14:paraId="2C26E6CD" w14:textId="77777777" w:rsidTr="003B6284">
        <w:trPr>
          <w:cantSplit/>
        </w:trPr>
        <w:tc>
          <w:tcPr>
            <w:tcW w:w="1135" w:type="dxa"/>
            <w:tcBorders>
              <w:top w:val="single" w:sz="4" w:space="0" w:color="auto"/>
              <w:bottom w:val="single" w:sz="4" w:space="0" w:color="auto"/>
            </w:tcBorders>
          </w:tcPr>
          <w:p w14:paraId="325BF403"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6</w:t>
            </w:r>
          </w:p>
        </w:tc>
        <w:tc>
          <w:tcPr>
            <w:tcW w:w="2721" w:type="dxa"/>
            <w:tcBorders>
              <w:left w:val="single" w:sz="4" w:space="0" w:color="auto"/>
            </w:tcBorders>
          </w:tcPr>
          <w:p w14:paraId="0CACE53E"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5818" w:type="dxa"/>
          </w:tcPr>
          <w:p w14:paraId="5FE3404E" w14:textId="7206A09F"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 xml:space="preserve">կատարողն իրականացնում է նավիգացիոն կապարակնիքի հետ կապված գործողություններ կատարելու մասին տեղեկությունների մշակման վերաբերյալ ծանուցման ընդունում </w:t>
            </w:r>
            <w:r w:rsidR="00F76274">
              <w:rPr>
                <w:rFonts w:ascii="Sylfaen" w:hAnsi="Sylfaen"/>
                <w:noProof/>
                <w:color w:val="auto"/>
                <w:sz w:val="20"/>
                <w:szCs w:val="24"/>
              </w:rPr>
              <w:t>և</w:t>
            </w:r>
            <w:r w:rsidRPr="003B6284">
              <w:rPr>
                <w:rFonts w:ascii="Sylfaen" w:hAnsi="Sylfaen"/>
                <w:noProof/>
                <w:color w:val="auto"/>
                <w:sz w:val="20"/>
                <w:szCs w:val="24"/>
              </w:rPr>
              <w:t xml:space="preserve"> մշակում</w:t>
            </w:r>
          </w:p>
        </w:tc>
      </w:tr>
      <w:tr w:rsidR="005B1D79" w:rsidRPr="003B6284" w14:paraId="3F7BB743" w14:textId="77777777" w:rsidTr="003B6284">
        <w:trPr>
          <w:cantSplit/>
        </w:trPr>
        <w:tc>
          <w:tcPr>
            <w:tcW w:w="1135" w:type="dxa"/>
            <w:tcBorders>
              <w:top w:val="single" w:sz="4" w:space="0" w:color="auto"/>
            </w:tcBorders>
          </w:tcPr>
          <w:p w14:paraId="6B71009D"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7</w:t>
            </w:r>
          </w:p>
        </w:tc>
        <w:tc>
          <w:tcPr>
            <w:tcW w:w="2721" w:type="dxa"/>
            <w:tcBorders>
              <w:left w:val="single" w:sz="4" w:space="0" w:color="auto"/>
            </w:tcBorders>
          </w:tcPr>
          <w:p w14:paraId="69318570"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5818" w:type="dxa"/>
          </w:tcPr>
          <w:p w14:paraId="2BD90403"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ծանուցումը մշակվել է</w:t>
            </w:r>
          </w:p>
        </w:tc>
      </w:tr>
    </w:tbl>
    <w:p w14:paraId="08326CD2" w14:textId="77777777" w:rsidR="005B1D79" w:rsidRPr="00FF0E26" w:rsidRDefault="005B1D79" w:rsidP="005B1D79">
      <w:pPr>
        <w:pStyle w:val="Heading3"/>
        <w:keepNext w:val="0"/>
        <w:keepLines w:val="0"/>
        <w:widowControl w:val="0"/>
        <w:spacing w:before="0" w:after="160" w:line="360" w:lineRule="auto"/>
        <w:rPr>
          <w:rFonts w:ascii="Sylfaen" w:hAnsi="Sylfaen"/>
          <w:color w:val="auto"/>
          <w:sz w:val="24"/>
          <w:szCs w:val="24"/>
        </w:rPr>
      </w:pPr>
    </w:p>
    <w:p w14:paraId="118561D9" w14:textId="77777777" w:rsidR="005B1D79" w:rsidRPr="00186126" w:rsidRDefault="003B6284" w:rsidP="003B6284">
      <w:pPr>
        <w:spacing w:after="160" w:line="360" w:lineRule="auto"/>
        <w:jc w:val="center"/>
        <w:rPr>
          <w:rFonts w:ascii="Sylfaen" w:hAnsi="Sylfaen"/>
          <w:sz w:val="24"/>
          <w:szCs w:val="24"/>
        </w:rPr>
      </w:pPr>
      <w:r w:rsidRPr="00FF0E26">
        <w:br w:type="page"/>
      </w:r>
      <w:r w:rsidR="005B1D79" w:rsidRPr="00186126">
        <w:rPr>
          <w:rFonts w:ascii="Sylfaen" w:hAnsi="Sylfaen"/>
          <w:sz w:val="24"/>
          <w:szCs w:val="24"/>
        </w:rPr>
        <w:lastRenderedPageBreak/>
        <w:t>«Փոխադրման ավարտի օպերատորի կողմից նավիգացիոն կապարակնիքի հետ կապված գործողություններ կատարելու մասին տեղեկացում» ընթացակարգը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.009)</w:t>
      </w:r>
    </w:p>
    <w:p w14:paraId="45078617" w14:textId="77777777" w:rsidR="005B1D79" w:rsidRPr="00186126" w:rsidRDefault="005B1D79" w:rsidP="003B628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112.</w:t>
      </w:r>
      <w:r w:rsidR="003B6284" w:rsidRPr="003B6284">
        <w:rPr>
          <w:rFonts w:ascii="Sylfaen" w:hAnsi="Sylfaen"/>
          <w:noProof/>
          <w:color w:val="auto"/>
          <w:sz w:val="24"/>
        </w:rPr>
        <w:tab/>
      </w:r>
      <w:r w:rsidRPr="00186126">
        <w:rPr>
          <w:rFonts w:ascii="Sylfaen" w:hAnsi="Sylfaen"/>
          <w:noProof/>
          <w:color w:val="auto"/>
          <w:sz w:val="24"/>
        </w:rPr>
        <w:t>«Փոխադրման ավարտի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.009) կատարման սխեման ներկայացված է 17-րդ նկարում։</w:t>
      </w:r>
    </w:p>
    <w:p w14:paraId="4CB00C67"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303E2B81">
          <v:group id="_x0000_s2798" style="position:absolute;left:0;text-align:left;margin-left:20.6pt;margin-top:8pt;width:434.45pt;height:306.35pt;z-index:19" coordorigin="1830,5217" coordsize="8689,6127">
            <v:rect id="_x0000_s2299" style="position:absolute;left:2465;top:5217;width:2903;height:496" stroked="f">
              <v:textbox style="mso-next-textbox:#_x0000_s2299">
                <w:txbxContent>
                  <w:p w14:paraId="6D042708" w14:textId="77777777" w:rsidR="001D316C" w:rsidRPr="00F7021D" w:rsidRDefault="001D316C" w:rsidP="003B6284">
                    <w:pPr>
                      <w:spacing w:after="0" w:line="240" w:lineRule="auto"/>
                      <w:jc w:val="center"/>
                      <w:rPr>
                        <w:rFonts w:ascii="Sylfaen" w:hAnsi="Sylfaen"/>
                        <w:sz w:val="14"/>
                        <w:szCs w:val="14"/>
                      </w:rPr>
                    </w:pPr>
                    <w:r>
                      <w:rPr>
                        <w:rFonts w:ascii="Sylfaen" w:hAnsi="Sylfaen"/>
                        <w:sz w:val="14"/>
                      </w:rPr>
                      <w:t>: Փոխադրման ավարտի օպերատոր</w:t>
                    </w:r>
                  </w:p>
                </w:txbxContent>
              </v:textbox>
            </v:rect>
            <v:rect id="_x0000_s2300" style="position:absolute;left:6922;top:5217;width:3317;height:436" stroked="f">
              <v:textbox style="mso-next-textbox:#_x0000_s2300">
                <w:txbxContent>
                  <w:p w14:paraId="48CB78AE" w14:textId="77777777" w:rsidR="001D316C" w:rsidRPr="00F7021D" w:rsidRDefault="001D316C" w:rsidP="003B6284">
                    <w:pPr>
                      <w:spacing w:after="0" w:line="240" w:lineRule="auto"/>
                      <w:jc w:val="center"/>
                      <w:rPr>
                        <w:rFonts w:ascii="Sylfaen" w:hAnsi="Sylfaen"/>
                        <w:sz w:val="14"/>
                        <w:szCs w:val="14"/>
                      </w:rPr>
                    </w:pPr>
                    <w:r>
                      <w:rPr>
                        <w:rFonts w:ascii="Sylfaen" w:hAnsi="Sylfaen"/>
                        <w:color w:val="250E0F"/>
                        <w:sz w:val="14"/>
                      </w:rPr>
                      <w:t>: Փոխադրման հետագծման օպերատոր</w:t>
                    </w:r>
                  </w:p>
                </w:txbxContent>
              </v:textbox>
            </v:rect>
            <v:rect id="_x0000_s2301" style="position:absolute;left:2233;top:6461;width:3354;height:864" stroked="f">
              <v:textbox style="mso-next-textbox:#_x0000_s2301">
                <w:txbxContent>
                  <w:p w14:paraId="277AACBB" w14:textId="77777777" w:rsidR="001D316C" w:rsidRPr="00F7021D" w:rsidRDefault="001D316C" w:rsidP="005B1D79">
                    <w:pPr>
                      <w:spacing w:after="0" w:line="240" w:lineRule="auto"/>
                      <w:rPr>
                        <w:rFonts w:ascii="Sylfaen" w:hAnsi="Sylfaen"/>
                        <w:sz w:val="14"/>
                        <w:szCs w:val="14"/>
                      </w:rPr>
                    </w:pPr>
                    <w:r>
                      <w:rPr>
                        <w:rFonts w:ascii="Sylfaen" w:hAnsi="Sylfaen"/>
                        <w:sz w:val="14"/>
                      </w:rPr>
                      <w:t>Նավիգացիոն կապարակնիքի հետ կապված գործողություններ կատարելու մասին տեղեկացնելու անհրաժեշտության առաջացում</w:t>
                    </w:r>
                  </w:p>
                </w:txbxContent>
              </v:textbox>
            </v:rect>
            <v:rect id="_x0000_s2302" style="position:absolute;left:2061;top:7763;width:3526;height:864" stroked="f">
              <v:textbox style="mso-next-textbox:#_x0000_s2302">
                <w:txbxContent>
                  <w:p w14:paraId="6D36FA70" w14:textId="77777777" w:rsidR="001D316C" w:rsidRPr="00F7021D" w:rsidRDefault="001D316C" w:rsidP="003B6284">
                    <w:pPr>
                      <w:spacing w:after="0" w:line="240" w:lineRule="auto"/>
                      <w:jc w:val="center"/>
                      <w:rPr>
                        <w:rFonts w:ascii="Sylfaen" w:hAnsi="Sylfaen"/>
                        <w:sz w:val="14"/>
                        <w:szCs w:val="14"/>
                      </w:rPr>
                    </w:pPr>
                    <w:r>
                      <w:rPr>
                        <w:rFonts w:ascii="Sylfaen" w:hAnsi="Sylfaen"/>
                        <w:sz w:val="14"/>
                      </w:rPr>
                      <w:t>Նավիգացիոն կապարակնիքի հետ կապված գործողություններ կատարելու մասին տեղեկությունների ներկայացում փոխադրման ավարտի օպերատորի կողմից (P.LS.06.OPR.045)</w:t>
                    </w:r>
                  </w:p>
                </w:txbxContent>
              </v:textbox>
            </v:rect>
            <v:rect id="_x0000_s2303" style="position:absolute;left:6818;top:9019;width:3701;height:749" stroked="f">
              <v:textbox style="mso-next-textbox:#_x0000_s2303">
                <w:txbxContent>
                  <w:p w14:paraId="3A7330EC" w14:textId="77777777" w:rsidR="001D316C" w:rsidRPr="003B6284" w:rsidRDefault="001D316C" w:rsidP="003B6284">
                    <w:pPr>
                      <w:spacing w:after="0" w:line="240" w:lineRule="auto"/>
                      <w:jc w:val="center"/>
                      <w:rPr>
                        <w:rFonts w:ascii="Sylfaen" w:hAnsi="Sylfaen"/>
                        <w:sz w:val="12"/>
                        <w:szCs w:val="16"/>
                      </w:rPr>
                    </w:pPr>
                    <w:r w:rsidRPr="003B6284">
                      <w:rPr>
                        <w:rFonts w:ascii="Sylfaen" w:hAnsi="Sylfaen"/>
                        <w:sz w:val="12"/>
                        <w:szCs w:val="16"/>
                      </w:rPr>
                      <w:t>Փոխադրման ավարտի օպերատորի կողմից նավիգացիոն կապարակնիքի հետ կապված գործողություններ կատարելու մասին տեղեկությունների ընդունում և մշակում (P.LS.06.OPR.046)</w:t>
                    </w:r>
                  </w:p>
                </w:txbxContent>
              </v:textbox>
            </v:rect>
            <v:rect id="_x0000_s2304" style="position:absolute;left:7135;top:7763;width:3024;height:864" stroked="f">
              <v:textbox style="mso-next-textbox:#_x0000_s2304">
                <w:txbxContent>
                  <w:p w14:paraId="61A90FF8"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rPr>
                      <w:t xml:space="preserve">Նավիգացիոն կապարակնիքի մասին տեղեկություններ  </w:t>
                    </w:r>
                    <w:r w:rsidRPr="003B6284">
                      <w:rPr>
                        <w:rFonts w:ascii="Sylfaen" w:hAnsi="Sylfaen"/>
                        <w:color w:val="100F22"/>
                        <w:sz w:val="12"/>
                      </w:rPr>
                      <w:t>[նավիգացիոն կապարակնիքի հետ կապված գործողություններ կատարելու մասին տեղեկությունները ներկայացվել են</w:t>
                    </w:r>
                    <w:r w:rsidRPr="003B6284">
                      <w:rPr>
                        <w:rFonts w:ascii="Sylfaen" w:hAnsi="Sylfaen"/>
                        <w:sz w:val="12"/>
                      </w:rPr>
                      <w:t>]</w:t>
                    </w:r>
                  </w:p>
                </w:txbxContent>
              </v:textbox>
            </v:rect>
            <v:rect id="_x0000_s2305" style="position:absolute;left:1830;top:10480;width:4101;height:864" stroked="f">
              <v:textbox style="mso-next-textbox:#_x0000_s2305">
                <w:txbxContent>
                  <w:p w14:paraId="1CA54690" w14:textId="77777777" w:rsidR="001D316C" w:rsidRPr="00F7021D" w:rsidRDefault="001D316C" w:rsidP="003B6284">
                    <w:pPr>
                      <w:spacing w:after="0" w:line="240" w:lineRule="auto"/>
                      <w:jc w:val="center"/>
                      <w:rPr>
                        <w:rFonts w:ascii="Sylfaen" w:hAnsi="Sylfaen"/>
                        <w:sz w:val="14"/>
                        <w:szCs w:val="14"/>
                      </w:rPr>
                    </w:pPr>
                    <w:r>
                      <w:rPr>
                        <w:rFonts w:ascii="Sylfaen" w:hAnsi="Sylfaen"/>
                        <w:sz w:val="14"/>
                      </w:rPr>
                      <w:t>Նավիգացիոն կապարակնիքի հետ կապված գործողություններ կատարելու մասին տեղեկությունների մշակման վերաբերյալ ծանուցման ստացում փոխադրման ավարտի օպերատորի կողմից (P.LS.06.OPR.047)</w:t>
                    </w:r>
                  </w:p>
                </w:txbxContent>
              </v:textbox>
            </v:rect>
            <v:rect id="_x0000_s2306" style="position:absolute;left:2356;top:9019;width:3012;height:809" stroked="f">
              <v:textbox style="mso-next-textbox:#_x0000_s2306">
                <w:txbxContent>
                  <w:p w14:paraId="48D1A11B" w14:textId="77777777" w:rsidR="001D316C" w:rsidRPr="003B6284" w:rsidRDefault="001D316C" w:rsidP="003B6284">
                    <w:pPr>
                      <w:spacing w:after="0" w:line="240" w:lineRule="auto"/>
                      <w:jc w:val="center"/>
                      <w:rPr>
                        <w:rFonts w:ascii="Sylfaen" w:hAnsi="Sylfaen"/>
                        <w:sz w:val="12"/>
                        <w:szCs w:val="14"/>
                      </w:rPr>
                    </w:pPr>
                    <w:r w:rsidRPr="003B6284">
                      <w:rPr>
                        <w:rFonts w:ascii="Sylfaen" w:hAnsi="Sylfaen"/>
                        <w:sz w:val="12"/>
                      </w:rPr>
                      <w:t xml:space="preserve">Նավիգացիոն կապարակնիքի մասին տեղեկություններ </w:t>
                    </w:r>
                    <w:r w:rsidRPr="003B6284">
                      <w:rPr>
                        <w:rFonts w:ascii="Sylfaen" w:hAnsi="Sylfaen"/>
                        <w:color w:val="380E09"/>
                        <w:sz w:val="12"/>
                      </w:rPr>
                      <w:t xml:space="preserve"> </w:t>
                    </w:r>
                    <w:r w:rsidRPr="003B6284">
                      <w:rPr>
                        <w:rFonts w:ascii="Sylfaen" w:hAnsi="Sylfaen"/>
                        <w:color w:val="100F22"/>
                        <w:sz w:val="12"/>
                      </w:rPr>
                      <w:t>[նավիգացիոն կապարակնիքի հետ կապված գործողություններ կատարելու մասին տեղեկությունները մշակվել են]</w:t>
                    </w:r>
                  </w:p>
                </w:txbxContent>
              </v:textbox>
            </v:rect>
          </v:group>
        </w:pict>
      </w:r>
      <w:r w:rsidR="00F76274">
        <w:rPr>
          <w:rFonts w:ascii="Sylfaen" w:hAnsi="Sylfaen"/>
          <w:noProof/>
          <w:sz w:val="24"/>
          <w:lang w:val="en-US" w:eastAsia="en-US" w:bidi="ar-SA"/>
        </w:rPr>
        <w:pict w14:anchorId="5C17C17D">
          <v:shape id="Рисунок 13" o:spid="_x0000_i1042" type="#_x0000_t75" style="width:468pt;height:369pt;visibility:visible;mso-wrap-style:square">
            <v:imagedata r:id="rId24" o:title=""/>
          </v:shape>
        </w:pict>
      </w:r>
    </w:p>
    <w:p w14:paraId="18D8A26A" w14:textId="77777777" w:rsidR="005B1D79" w:rsidRPr="00186126" w:rsidRDefault="005B1D79" w:rsidP="005B1D79">
      <w:pPr>
        <w:pStyle w:val="a8"/>
        <w:rPr>
          <w:rFonts w:ascii="Sylfaen" w:hAnsi="Sylfaen"/>
          <w:noProof/>
        </w:rPr>
      </w:pPr>
      <w:r w:rsidRPr="00186126">
        <w:rPr>
          <w:rFonts w:ascii="Sylfaen" w:hAnsi="Sylfaen"/>
        </w:rPr>
        <w:t>Նկար 17. «Փոխադրման ավարտի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rPr>
          <w:t>PRC</w:t>
        </w:r>
      </w:smartTag>
      <w:r w:rsidRPr="00186126">
        <w:rPr>
          <w:rFonts w:ascii="Sylfaen" w:hAnsi="Sylfaen"/>
        </w:rPr>
        <w:t>.009) կատարման սխեմա</w:t>
      </w:r>
    </w:p>
    <w:p w14:paraId="49DB6B90" w14:textId="77777777" w:rsidR="005B1D79" w:rsidRPr="00186126" w:rsidRDefault="003B6284" w:rsidP="003B6284">
      <w:pPr>
        <w:pStyle w:val="a1"/>
        <w:widowControl w:val="0"/>
        <w:tabs>
          <w:tab w:val="left" w:pos="1134"/>
        </w:tabs>
        <w:spacing w:after="160"/>
        <w:ind w:firstLine="567"/>
        <w:rPr>
          <w:rFonts w:ascii="Sylfaen" w:hAnsi="Sylfaen"/>
          <w:color w:val="auto"/>
          <w:sz w:val="24"/>
        </w:rPr>
      </w:pPr>
      <w:r>
        <w:rPr>
          <w:rFonts w:ascii="Sylfaen" w:hAnsi="Sylfaen"/>
          <w:sz w:val="24"/>
        </w:rPr>
        <w:br w:type="page"/>
      </w:r>
      <w:r w:rsidR="005B1D79" w:rsidRPr="00186126">
        <w:rPr>
          <w:rFonts w:ascii="Sylfaen" w:hAnsi="Sylfaen"/>
          <w:noProof/>
          <w:color w:val="auto"/>
          <w:sz w:val="24"/>
        </w:rPr>
        <w:lastRenderedPageBreak/>
        <w:t>113.</w:t>
      </w:r>
      <w:r w:rsidRPr="003B6284">
        <w:rPr>
          <w:rFonts w:ascii="Sylfaen" w:hAnsi="Sylfaen"/>
          <w:noProof/>
          <w:color w:val="auto"/>
          <w:sz w:val="24"/>
        </w:rPr>
        <w:tab/>
      </w:r>
      <w:r w:rsidR="005B1D79" w:rsidRPr="00186126">
        <w:rPr>
          <w:rFonts w:ascii="Sylfaen" w:hAnsi="Sylfaen"/>
          <w:noProof/>
          <w:color w:val="auto"/>
          <w:sz w:val="24"/>
        </w:rPr>
        <w:t>«Փոխադրման ավարտի օպերատորի կողմից նավիգացիոն կապարակնիքի հետ կապված գործողություններ կատարելու մասին տեղեկացում» ընթացակարգը (P.LS.06.</w:t>
      </w:r>
      <w:smartTag w:uri="urn:schemas-microsoft-com:office:smarttags" w:element="stockticker">
        <w:r w:rsidR="005B1D79" w:rsidRPr="00186126">
          <w:rPr>
            <w:rFonts w:ascii="Sylfaen" w:hAnsi="Sylfaen"/>
            <w:noProof/>
            <w:color w:val="auto"/>
            <w:sz w:val="24"/>
          </w:rPr>
          <w:t>PRC</w:t>
        </w:r>
      </w:smartTag>
      <w:r w:rsidR="005B1D79" w:rsidRPr="00186126">
        <w:rPr>
          <w:rFonts w:ascii="Sylfaen" w:hAnsi="Sylfaen"/>
          <w:noProof/>
          <w:color w:val="auto"/>
          <w:sz w:val="24"/>
        </w:rPr>
        <w:t>.009) իրականացվում է փոխադրման ավարտի օպերատորի կողմից փոխադրման հետագծման օպերատորին հատուկ սարքվածքի օգտագործմամբ այն անդամ պետությունից տարբերվող այլ անդամ պետության ազգային օպերատորի տեղեկատվական համակարգում գրանցված նավիգացիոն կապարակնիքի հետ կապված գործողությունների մասին տեղեկացնելու անհրաժեշտության դեպքում, որի տարածքում է գտնվում ավարտի օպերատորը։</w:t>
      </w:r>
    </w:p>
    <w:p w14:paraId="01BA4FDA" w14:textId="731EA2AF"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114.</w:t>
      </w:r>
      <w:r w:rsidR="003B6284" w:rsidRPr="003B6284">
        <w:rPr>
          <w:rFonts w:ascii="Sylfaen" w:hAnsi="Sylfaen"/>
          <w:noProof/>
          <w:color w:val="auto"/>
          <w:sz w:val="24"/>
        </w:rPr>
        <w:tab/>
      </w:r>
      <w:r w:rsidRPr="00186126">
        <w:rPr>
          <w:rFonts w:ascii="Sylfaen" w:hAnsi="Sylfaen"/>
          <w:noProof/>
          <w:color w:val="auto"/>
          <w:sz w:val="24"/>
        </w:rPr>
        <w:t>Առաջինը կատարվում է «Նավիգացիոն կապարակնիքի հետ կապված գործողություններ կատարելու մասին տեղեկությունների ներկայացում փոխադրման ավարտի օպերատորի կողմից» գործառնությունը (P.LS.06.OPR.045), որի կատարման ընթացքում փոխադրման ավարտի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նավիգացիոն կապարակնիքի հետ կապված գործողություններ կատարելու մասին տեղեկությունները։</w:t>
      </w:r>
    </w:p>
    <w:p w14:paraId="63961E2F" w14:textId="04407955"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115.</w:t>
      </w:r>
      <w:r w:rsidR="003B6284" w:rsidRPr="003B6284">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մասին տեղեկությունները փոխադրման հետագծման օպերատորի կողմից ստանալու դեպքում կատարվում է «Փոխադրման ավարտի օպերատորի կողմից նավիգացիոն կապարակնիքի հետ կապված գործողություններ կատարելու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(P.LS.06.OPR.046), որի կատարման ընթացքում փոխադրման հետագծման օպերատորն իրականացնում է նավիգացիոն կապարակնիքի հետ կապված գործողություններ կատարելու մասին տեղեկությունների մշակումը,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ավարտի օպերատորին է ուղարկում նավիգացիոն կապարակնիքի հետ կապված գործողություններ կատարելու մասին տեղեկությունների մշակման վերաբերյալ ծանուցումը։</w:t>
      </w:r>
    </w:p>
    <w:p w14:paraId="1110CF90" w14:textId="77777777"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116.</w:t>
      </w:r>
      <w:r w:rsidR="003B6284" w:rsidRPr="003B6284">
        <w:rPr>
          <w:rFonts w:ascii="Sylfaen" w:hAnsi="Sylfaen"/>
          <w:noProof/>
          <w:color w:val="auto"/>
          <w:sz w:val="24"/>
        </w:rPr>
        <w:tab/>
      </w:r>
      <w:r w:rsidRPr="00186126">
        <w:rPr>
          <w:rFonts w:ascii="Sylfaen" w:hAnsi="Sylfaen"/>
          <w:noProof/>
          <w:color w:val="auto"/>
          <w:sz w:val="24"/>
        </w:rPr>
        <w:t xml:space="preserve">Նավիգացիոն կապարակնիքի հետ կապված գործողություններ կատարելու մասին տեղեկությունների մշակման վերաբերյալ ծանուցումը </w:t>
      </w:r>
      <w:r w:rsidRPr="00186126">
        <w:rPr>
          <w:rFonts w:ascii="Sylfaen" w:hAnsi="Sylfaen"/>
          <w:noProof/>
          <w:color w:val="auto"/>
          <w:sz w:val="24"/>
        </w:rPr>
        <w:lastRenderedPageBreak/>
        <w:t>փոխադրման ավարտի օպերատորի կողմից ստանալու դեպքում կատարվում է «Նավիգացիոն կապարակնիքի հետ կապված գործողություններ կատարելու մասին տեղեկությունների մշակման վերաբերյալ ծանուցման ստացում փոխադրման ավարտի օպերատորի կողմից» գործառնությունը (P.LS.06.OPR.047)։</w:t>
      </w:r>
    </w:p>
    <w:p w14:paraId="4CF793AA" w14:textId="738CC777" w:rsidR="005B1D79" w:rsidRPr="00186126" w:rsidRDefault="005B1D79" w:rsidP="003B6284">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117.</w:t>
      </w:r>
      <w:r w:rsidR="003B6284" w:rsidRPr="003B6284">
        <w:rPr>
          <w:rFonts w:ascii="Sylfaen" w:hAnsi="Sylfaen"/>
          <w:color w:val="auto"/>
          <w:sz w:val="24"/>
        </w:rPr>
        <w:tab/>
      </w:r>
      <w:r w:rsidRPr="00186126">
        <w:rPr>
          <w:rFonts w:ascii="Sylfaen" w:hAnsi="Sylfaen"/>
          <w:color w:val="auto"/>
          <w:sz w:val="24"/>
        </w:rPr>
        <w:t>«Փոխադրման ավարտի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.009) կատարման արդյունքներն են նավիգացիոն կապարակնիքի հետ կապված գործողություններ կատարելու մասին տեղեկությունների մշակումը փոխադրման հետագծման օպերատորի կողմից </w:t>
      </w:r>
      <w:r w:rsidR="00F76274">
        <w:rPr>
          <w:rFonts w:ascii="Sylfaen" w:hAnsi="Sylfaen"/>
          <w:color w:val="auto"/>
          <w:sz w:val="24"/>
        </w:rPr>
        <w:t>և</w:t>
      </w:r>
      <w:r w:rsidRPr="00186126">
        <w:rPr>
          <w:rFonts w:ascii="Sylfaen" w:hAnsi="Sylfaen"/>
          <w:color w:val="auto"/>
          <w:sz w:val="24"/>
        </w:rPr>
        <w:t xml:space="preserve"> նավիգացիոն կապարակնիքի հետ կապված գործողություններ կատարելու մասին տեղեկությունների ստացումը փոխադրման ավարտի օպերատորի կողմից։</w:t>
      </w:r>
    </w:p>
    <w:p w14:paraId="50E8BE1E" w14:textId="77777777" w:rsidR="005B1D79" w:rsidRPr="00186126" w:rsidRDefault="005B1D79" w:rsidP="003B628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118.</w:t>
      </w:r>
      <w:r w:rsidR="003B6284" w:rsidRPr="003B6284">
        <w:rPr>
          <w:rFonts w:ascii="Sylfaen" w:hAnsi="Sylfaen"/>
          <w:noProof/>
          <w:color w:val="auto"/>
          <w:sz w:val="24"/>
        </w:rPr>
        <w:tab/>
      </w:r>
      <w:r w:rsidRPr="00186126">
        <w:rPr>
          <w:rFonts w:ascii="Sylfaen" w:hAnsi="Sylfaen"/>
          <w:noProof/>
          <w:color w:val="auto"/>
          <w:sz w:val="24"/>
        </w:rPr>
        <w:t>«Փոխադրման ավարտի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.009) շրջանակներում կատարվող՝ ընդհանուր գործընթացի գործառնությունների ցանկը բերված է 62-րդ աղյուսակում։</w:t>
      </w:r>
    </w:p>
    <w:p w14:paraId="0BD26B2E" w14:textId="77777777" w:rsidR="005B1D79" w:rsidRPr="00186126" w:rsidRDefault="005B1D79" w:rsidP="005B1D79">
      <w:pPr>
        <w:pStyle w:val="af0"/>
        <w:widowControl w:val="0"/>
        <w:spacing w:after="160"/>
        <w:rPr>
          <w:rFonts w:ascii="Sylfaen" w:hAnsi="Sylfaen"/>
          <w:color w:val="auto"/>
          <w:sz w:val="24"/>
        </w:rPr>
      </w:pPr>
    </w:p>
    <w:p w14:paraId="226674D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62</w:t>
      </w:r>
    </w:p>
    <w:p w14:paraId="4F9E221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ավարտի օպերատորի կողմից նավիգացիոն կապարակնիքի հետ կապված գործողություններ կատարելու մասին տեղեկացում»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.009)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3B6284" w14:paraId="63FD7DD8" w14:textId="77777777" w:rsidTr="003B6284">
        <w:trPr>
          <w:tblHeader/>
        </w:trPr>
        <w:tc>
          <w:tcPr>
            <w:tcW w:w="2404" w:type="dxa"/>
          </w:tcPr>
          <w:p w14:paraId="008FBEF4"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Ծածկագրային նշագիրը</w:t>
            </w:r>
          </w:p>
        </w:tc>
        <w:tc>
          <w:tcPr>
            <w:tcW w:w="4014" w:type="dxa"/>
          </w:tcPr>
          <w:p w14:paraId="259D5941"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Անվանումը</w:t>
            </w:r>
          </w:p>
        </w:tc>
        <w:tc>
          <w:tcPr>
            <w:tcW w:w="2938" w:type="dxa"/>
          </w:tcPr>
          <w:p w14:paraId="2075D873"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6EAB3292" w14:textId="77777777" w:rsidTr="003B6284">
        <w:trPr>
          <w:tblHeader/>
        </w:trPr>
        <w:tc>
          <w:tcPr>
            <w:tcW w:w="2404" w:type="dxa"/>
          </w:tcPr>
          <w:p w14:paraId="0ED1A34C"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4014" w:type="dxa"/>
          </w:tcPr>
          <w:p w14:paraId="1B7251E9"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2938" w:type="dxa"/>
          </w:tcPr>
          <w:p w14:paraId="0BBD0D12"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46453A29" w14:textId="77777777" w:rsidTr="003B6284">
        <w:tc>
          <w:tcPr>
            <w:tcW w:w="2404" w:type="dxa"/>
            <w:tcBorders>
              <w:top w:val="single" w:sz="4" w:space="0" w:color="auto"/>
              <w:bottom w:val="single" w:sz="4" w:space="0" w:color="auto"/>
            </w:tcBorders>
          </w:tcPr>
          <w:p w14:paraId="38BFEC5F"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P.LS.06.OPR.045</w:t>
            </w:r>
          </w:p>
        </w:tc>
        <w:tc>
          <w:tcPr>
            <w:tcW w:w="4014" w:type="dxa"/>
            <w:tcBorders>
              <w:top w:val="single" w:sz="4" w:space="0" w:color="auto"/>
              <w:bottom w:val="single" w:sz="4" w:space="0" w:color="auto"/>
            </w:tcBorders>
          </w:tcPr>
          <w:p w14:paraId="35DBD08E"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գործողությունների կատարման մասին տեղեկությունների ներկայացում փոխադրման ավարտի օպերատորի կողմից</w:t>
            </w:r>
          </w:p>
        </w:tc>
        <w:tc>
          <w:tcPr>
            <w:tcW w:w="2938" w:type="dxa"/>
            <w:tcBorders>
              <w:top w:val="single" w:sz="4" w:space="0" w:color="auto"/>
              <w:bottom w:val="single" w:sz="4" w:space="0" w:color="auto"/>
            </w:tcBorders>
          </w:tcPr>
          <w:p w14:paraId="4CDC9B78"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63-րդ աղյուսակում</w:t>
            </w:r>
          </w:p>
        </w:tc>
      </w:tr>
      <w:tr w:rsidR="005B1D79" w:rsidRPr="003B6284" w14:paraId="0003AF55" w14:textId="77777777" w:rsidTr="003B6284">
        <w:tc>
          <w:tcPr>
            <w:tcW w:w="2404" w:type="dxa"/>
            <w:tcBorders>
              <w:top w:val="single" w:sz="4" w:space="0" w:color="auto"/>
              <w:bottom w:val="single" w:sz="4" w:space="0" w:color="auto"/>
            </w:tcBorders>
          </w:tcPr>
          <w:p w14:paraId="68D5227D"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P.LS.06.OPR.046</w:t>
            </w:r>
          </w:p>
        </w:tc>
        <w:tc>
          <w:tcPr>
            <w:tcW w:w="4014" w:type="dxa"/>
            <w:tcBorders>
              <w:top w:val="single" w:sz="4" w:space="0" w:color="auto"/>
              <w:bottom w:val="single" w:sz="4" w:space="0" w:color="auto"/>
            </w:tcBorders>
          </w:tcPr>
          <w:p w14:paraId="53990F51" w14:textId="29879DE7" w:rsidR="005B1D79"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 xml:space="preserve">փոխադրման ավարտի օպերատորի կողմից նավիգացիոն կապարակնիքի </w:t>
            </w:r>
            <w:r w:rsidRPr="003B6284">
              <w:rPr>
                <w:rFonts w:ascii="Sylfaen" w:hAnsi="Sylfaen"/>
                <w:color w:val="auto"/>
                <w:sz w:val="20"/>
                <w:szCs w:val="24"/>
              </w:rPr>
              <w:lastRenderedPageBreak/>
              <w:t xml:space="preserve">հետ կապված գործողությունների կատարման մասին տեղեկությունների ընդունում </w:t>
            </w:r>
            <w:r w:rsidR="00F76274">
              <w:rPr>
                <w:rFonts w:ascii="Sylfaen" w:hAnsi="Sylfaen"/>
                <w:color w:val="auto"/>
                <w:sz w:val="20"/>
                <w:szCs w:val="24"/>
              </w:rPr>
              <w:t>և</w:t>
            </w:r>
            <w:r w:rsidRPr="003B6284">
              <w:rPr>
                <w:rFonts w:ascii="Sylfaen" w:hAnsi="Sylfaen"/>
                <w:color w:val="auto"/>
                <w:sz w:val="20"/>
                <w:szCs w:val="24"/>
              </w:rPr>
              <w:t xml:space="preserve"> մշակում</w:t>
            </w:r>
          </w:p>
        </w:tc>
        <w:tc>
          <w:tcPr>
            <w:tcW w:w="2938" w:type="dxa"/>
            <w:tcBorders>
              <w:top w:val="single" w:sz="4" w:space="0" w:color="auto"/>
              <w:bottom w:val="single" w:sz="4" w:space="0" w:color="auto"/>
            </w:tcBorders>
          </w:tcPr>
          <w:p w14:paraId="31ED8492"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lastRenderedPageBreak/>
              <w:t xml:space="preserve">բերված է սույն կանոնների </w:t>
            </w:r>
            <w:r>
              <w:rPr>
                <w:rFonts w:ascii="Sylfaen" w:hAnsi="Sylfaen"/>
                <w:noProof/>
                <w:color w:val="auto"/>
                <w:sz w:val="20"/>
                <w:szCs w:val="24"/>
              </w:rPr>
              <w:lastRenderedPageBreak/>
              <w:t>64-րդ աղյուսակում</w:t>
            </w:r>
          </w:p>
        </w:tc>
      </w:tr>
      <w:tr w:rsidR="005B1D79" w:rsidRPr="003B6284" w14:paraId="2D29FFBE" w14:textId="77777777" w:rsidTr="003B6284">
        <w:tc>
          <w:tcPr>
            <w:tcW w:w="2404" w:type="dxa"/>
            <w:tcBorders>
              <w:top w:val="single" w:sz="4" w:space="0" w:color="auto"/>
              <w:bottom w:val="single" w:sz="4" w:space="0" w:color="auto"/>
            </w:tcBorders>
          </w:tcPr>
          <w:p w14:paraId="2869FEA3"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lastRenderedPageBreak/>
              <w:t>P.LS.06.OPR.047</w:t>
            </w:r>
          </w:p>
        </w:tc>
        <w:tc>
          <w:tcPr>
            <w:tcW w:w="4014" w:type="dxa"/>
            <w:tcBorders>
              <w:top w:val="single" w:sz="4" w:space="0" w:color="auto"/>
              <w:bottom w:val="single" w:sz="4" w:space="0" w:color="auto"/>
            </w:tcBorders>
          </w:tcPr>
          <w:p w14:paraId="055A73E2" w14:textId="77777777" w:rsidR="005B1D79"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գործողությունների կատարման մասին տեղեկությունների մշակման վերաբերյալ ծանուցման ստացում փոխադրման ավարտի օպերատորի կողմից</w:t>
            </w:r>
          </w:p>
        </w:tc>
        <w:tc>
          <w:tcPr>
            <w:tcW w:w="2938" w:type="dxa"/>
            <w:tcBorders>
              <w:top w:val="single" w:sz="4" w:space="0" w:color="auto"/>
              <w:bottom w:val="single" w:sz="4" w:space="0" w:color="auto"/>
            </w:tcBorders>
          </w:tcPr>
          <w:p w14:paraId="7A1C5D08" w14:textId="77777777" w:rsidR="005B1D79" w:rsidRDefault="005B1D79" w:rsidP="003B6284">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65-րդ աղյուսակում</w:t>
            </w:r>
          </w:p>
        </w:tc>
      </w:tr>
    </w:tbl>
    <w:p w14:paraId="3F44F99C" w14:textId="77777777" w:rsidR="005B1D79" w:rsidRPr="00186126" w:rsidRDefault="005B1D79" w:rsidP="003B6284">
      <w:pPr>
        <w:pStyle w:val="af3"/>
        <w:keepNext w:val="0"/>
        <w:keepLines w:val="0"/>
        <w:widowControl w:val="0"/>
        <w:spacing w:before="0" w:after="160" w:line="336" w:lineRule="auto"/>
        <w:rPr>
          <w:rFonts w:ascii="Sylfaen" w:hAnsi="Sylfaen"/>
          <w:color w:val="auto"/>
          <w:sz w:val="24"/>
        </w:rPr>
      </w:pPr>
    </w:p>
    <w:p w14:paraId="5428AA7D" w14:textId="77777777" w:rsidR="005B1D79" w:rsidRPr="00186126" w:rsidRDefault="005B1D79" w:rsidP="003B6284">
      <w:pPr>
        <w:pStyle w:val="af3"/>
        <w:keepNext w:val="0"/>
        <w:keepLines w:val="0"/>
        <w:widowControl w:val="0"/>
        <w:spacing w:before="0" w:after="160" w:line="336" w:lineRule="auto"/>
        <w:rPr>
          <w:rFonts w:ascii="Sylfaen" w:hAnsi="Sylfaen"/>
          <w:color w:val="auto"/>
          <w:sz w:val="24"/>
        </w:rPr>
      </w:pPr>
      <w:r w:rsidRPr="00186126">
        <w:rPr>
          <w:rFonts w:ascii="Sylfaen" w:hAnsi="Sylfaen"/>
          <w:color w:val="auto"/>
          <w:sz w:val="24"/>
        </w:rPr>
        <w:t>Աղյուսակ 63</w:t>
      </w:r>
    </w:p>
    <w:p w14:paraId="37216EED" w14:textId="77777777" w:rsidR="005B1D79" w:rsidRPr="00186126" w:rsidRDefault="005B1D79" w:rsidP="003B6284">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տեղեկությունների ներկայացում փոխադրման ավարտի օպերատորի կողմից» գործառնության (P.LS.06.OPR.045) նկարագրությունը</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10"/>
        <w:gridCol w:w="6520"/>
      </w:tblGrid>
      <w:tr w:rsidR="005B1D79" w:rsidRPr="003B6284" w14:paraId="4331228D" w14:textId="77777777" w:rsidTr="003B6284">
        <w:tc>
          <w:tcPr>
            <w:tcW w:w="1135" w:type="dxa"/>
          </w:tcPr>
          <w:p w14:paraId="18A95B0F"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Համարը՝ ը/կ</w:t>
            </w:r>
          </w:p>
        </w:tc>
        <w:tc>
          <w:tcPr>
            <w:tcW w:w="2410" w:type="dxa"/>
          </w:tcPr>
          <w:p w14:paraId="34170393"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Տարրի նշագիրը</w:t>
            </w:r>
          </w:p>
        </w:tc>
        <w:tc>
          <w:tcPr>
            <w:tcW w:w="6520" w:type="dxa"/>
          </w:tcPr>
          <w:p w14:paraId="71F0EFEC"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66D89BFD" w14:textId="77777777" w:rsidTr="003B6284">
        <w:tc>
          <w:tcPr>
            <w:tcW w:w="1135" w:type="dxa"/>
          </w:tcPr>
          <w:p w14:paraId="4F0751C4"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2410" w:type="dxa"/>
          </w:tcPr>
          <w:p w14:paraId="66D89E2C"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6520" w:type="dxa"/>
          </w:tcPr>
          <w:p w14:paraId="1F38F340"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4A185F1A" w14:textId="77777777" w:rsidTr="003B6284">
        <w:tc>
          <w:tcPr>
            <w:tcW w:w="1135" w:type="dxa"/>
            <w:tcBorders>
              <w:bottom w:val="single" w:sz="4" w:space="0" w:color="auto"/>
            </w:tcBorders>
          </w:tcPr>
          <w:p w14:paraId="1EE52C87"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1</w:t>
            </w:r>
          </w:p>
        </w:tc>
        <w:tc>
          <w:tcPr>
            <w:tcW w:w="2410" w:type="dxa"/>
            <w:tcBorders>
              <w:left w:val="single" w:sz="4" w:space="0" w:color="auto"/>
              <w:bottom w:val="single" w:sz="4" w:space="0" w:color="auto"/>
            </w:tcBorders>
          </w:tcPr>
          <w:p w14:paraId="58E9F4EF"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6520" w:type="dxa"/>
          </w:tcPr>
          <w:p w14:paraId="22665004"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P.LS.06.OPR.045</w:t>
            </w:r>
          </w:p>
        </w:tc>
      </w:tr>
      <w:tr w:rsidR="005B1D79" w:rsidRPr="003B6284" w14:paraId="109454C8" w14:textId="77777777" w:rsidTr="003B6284">
        <w:tc>
          <w:tcPr>
            <w:tcW w:w="1135" w:type="dxa"/>
            <w:tcBorders>
              <w:top w:val="single" w:sz="4" w:space="0" w:color="auto"/>
              <w:bottom w:val="single" w:sz="4" w:space="0" w:color="auto"/>
            </w:tcBorders>
          </w:tcPr>
          <w:p w14:paraId="24054462"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2</w:t>
            </w:r>
          </w:p>
        </w:tc>
        <w:tc>
          <w:tcPr>
            <w:tcW w:w="2410" w:type="dxa"/>
            <w:tcBorders>
              <w:left w:val="single" w:sz="4" w:space="0" w:color="auto"/>
            </w:tcBorders>
          </w:tcPr>
          <w:p w14:paraId="791D3891"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6520" w:type="dxa"/>
          </w:tcPr>
          <w:p w14:paraId="71101220"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 կատարելու մասին տեղեկությունների ներկայացում փոխադրման ավարտի օպերատորի կողմից</w:t>
            </w:r>
          </w:p>
        </w:tc>
      </w:tr>
      <w:tr w:rsidR="005B1D79" w:rsidRPr="003B6284" w14:paraId="02F735D2" w14:textId="77777777" w:rsidTr="003B6284">
        <w:tc>
          <w:tcPr>
            <w:tcW w:w="1135" w:type="dxa"/>
            <w:tcBorders>
              <w:top w:val="single" w:sz="4" w:space="0" w:color="auto"/>
              <w:bottom w:val="single" w:sz="4" w:space="0" w:color="auto"/>
            </w:tcBorders>
          </w:tcPr>
          <w:p w14:paraId="25853993"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3</w:t>
            </w:r>
          </w:p>
        </w:tc>
        <w:tc>
          <w:tcPr>
            <w:tcW w:w="2410" w:type="dxa"/>
            <w:tcBorders>
              <w:left w:val="single" w:sz="4" w:space="0" w:color="auto"/>
            </w:tcBorders>
          </w:tcPr>
          <w:p w14:paraId="02FE89BB"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6520" w:type="dxa"/>
          </w:tcPr>
          <w:p w14:paraId="79F68FC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փոխադրման ավարտի օպերատոր</w:t>
            </w:r>
          </w:p>
        </w:tc>
      </w:tr>
      <w:tr w:rsidR="005B1D79" w:rsidRPr="003B6284" w14:paraId="77B1B140" w14:textId="77777777" w:rsidTr="003B6284">
        <w:tc>
          <w:tcPr>
            <w:tcW w:w="1135" w:type="dxa"/>
            <w:tcBorders>
              <w:top w:val="single" w:sz="4" w:space="0" w:color="auto"/>
              <w:bottom w:val="single" w:sz="4" w:space="0" w:color="auto"/>
            </w:tcBorders>
          </w:tcPr>
          <w:p w14:paraId="60D86006"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4</w:t>
            </w:r>
          </w:p>
        </w:tc>
        <w:tc>
          <w:tcPr>
            <w:tcW w:w="2410" w:type="dxa"/>
            <w:tcBorders>
              <w:left w:val="single" w:sz="4" w:space="0" w:color="auto"/>
            </w:tcBorders>
          </w:tcPr>
          <w:p w14:paraId="67E8C2DC"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6520" w:type="dxa"/>
          </w:tcPr>
          <w:p w14:paraId="67886C5A" w14:textId="77777777"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կատարվում է նավիգացիոն կապարակնիքի հետ կատարված գործողությունների մասին փոխադրման հետագծման օպերատորին տեղեկացնելու անհրաժեշտության դեպքում</w:t>
            </w:r>
          </w:p>
        </w:tc>
      </w:tr>
      <w:tr w:rsidR="005B1D79" w:rsidRPr="003B6284" w14:paraId="557DDCB4" w14:textId="77777777" w:rsidTr="003B6284">
        <w:tc>
          <w:tcPr>
            <w:tcW w:w="1135" w:type="dxa"/>
            <w:tcBorders>
              <w:top w:val="single" w:sz="4" w:space="0" w:color="auto"/>
              <w:bottom w:val="single" w:sz="4" w:space="0" w:color="auto"/>
            </w:tcBorders>
          </w:tcPr>
          <w:p w14:paraId="76E9EE6A"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5</w:t>
            </w:r>
          </w:p>
        </w:tc>
        <w:tc>
          <w:tcPr>
            <w:tcW w:w="2410" w:type="dxa"/>
            <w:tcBorders>
              <w:left w:val="single" w:sz="4" w:space="0" w:color="auto"/>
            </w:tcBorders>
          </w:tcPr>
          <w:p w14:paraId="076C569E"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Սահմանափակումները</w:t>
            </w:r>
          </w:p>
        </w:tc>
        <w:tc>
          <w:tcPr>
            <w:tcW w:w="6520" w:type="dxa"/>
          </w:tcPr>
          <w:p w14:paraId="6243937C" w14:textId="3319C47E" w:rsidR="005B1D79" w:rsidRPr="003B6284" w:rsidRDefault="005B1D79" w:rsidP="003B6284">
            <w:pPr>
              <w:pStyle w:val="a3"/>
              <w:widowControl w:val="0"/>
              <w:spacing w:after="60" w:line="240" w:lineRule="auto"/>
              <w:jc w:val="left"/>
              <w:rPr>
                <w:rFonts w:ascii="Sylfaen" w:hAnsi="Sylfaen"/>
                <w:color w:val="auto"/>
                <w:sz w:val="20"/>
                <w:szCs w:val="24"/>
              </w:rPr>
            </w:pPr>
            <w:r w:rsidRPr="003B628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w:t>
            </w:r>
          </w:p>
        </w:tc>
      </w:tr>
      <w:tr w:rsidR="005B1D79" w:rsidRPr="003B6284" w14:paraId="5E2AD099" w14:textId="77777777" w:rsidTr="003B6284">
        <w:tc>
          <w:tcPr>
            <w:tcW w:w="1135" w:type="dxa"/>
            <w:tcBorders>
              <w:top w:val="single" w:sz="4" w:space="0" w:color="auto"/>
              <w:bottom w:val="single" w:sz="4" w:space="0" w:color="auto"/>
            </w:tcBorders>
          </w:tcPr>
          <w:p w14:paraId="5888CB5E"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6</w:t>
            </w:r>
          </w:p>
        </w:tc>
        <w:tc>
          <w:tcPr>
            <w:tcW w:w="2410" w:type="dxa"/>
            <w:tcBorders>
              <w:left w:val="single" w:sz="4" w:space="0" w:color="auto"/>
            </w:tcBorders>
          </w:tcPr>
          <w:p w14:paraId="12EEB728"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6520" w:type="dxa"/>
          </w:tcPr>
          <w:p w14:paraId="6AF5437C" w14:textId="2D9B8901"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կատարողը ձ</w:t>
            </w:r>
            <w:r w:rsidR="00F76274">
              <w:rPr>
                <w:rFonts w:ascii="Sylfaen" w:hAnsi="Sylfaen"/>
                <w:noProof/>
                <w:color w:val="auto"/>
                <w:sz w:val="20"/>
                <w:szCs w:val="24"/>
              </w:rPr>
              <w:t>և</w:t>
            </w:r>
            <w:r w:rsidRPr="003B6284">
              <w:rPr>
                <w:rFonts w:ascii="Sylfaen" w:hAnsi="Sylfaen"/>
                <w:noProof/>
                <w:color w:val="auto"/>
                <w:sz w:val="20"/>
                <w:szCs w:val="24"/>
              </w:rPr>
              <w:t xml:space="preserve">ավորում </w:t>
            </w:r>
            <w:r w:rsidR="00F76274">
              <w:rPr>
                <w:rFonts w:ascii="Sylfaen" w:hAnsi="Sylfaen"/>
                <w:noProof/>
                <w:color w:val="auto"/>
                <w:sz w:val="20"/>
                <w:szCs w:val="24"/>
              </w:rPr>
              <w:t>և</w:t>
            </w:r>
            <w:r w:rsidRPr="003B6284">
              <w:rPr>
                <w:rFonts w:ascii="Sylfaen" w:hAnsi="Sylfaen"/>
                <w:noProof/>
                <w:color w:val="auto"/>
                <w:sz w:val="20"/>
                <w:szCs w:val="24"/>
              </w:rPr>
              <w:t xml:space="preserve"> փոխադրման հետագծման օպերատորին է ներկայացնում նավիգացիոն կապարակնիքի հետ կապված գործողություններ կատարելու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3B6284" w14:paraId="672F2031" w14:textId="77777777" w:rsidTr="003B6284">
        <w:tc>
          <w:tcPr>
            <w:tcW w:w="1135" w:type="dxa"/>
            <w:tcBorders>
              <w:top w:val="single" w:sz="4" w:space="0" w:color="auto"/>
            </w:tcBorders>
          </w:tcPr>
          <w:p w14:paraId="2B9174CB"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7</w:t>
            </w:r>
          </w:p>
        </w:tc>
        <w:tc>
          <w:tcPr>
            <w:tcW w:w="2410" w:type="dxa"/>
            <w:tcBorders>
              <w:left w:val="single" w:sz="4" w:space="0" w:color="auto"/>
            </w:tcBorders>
          </w:tcPr>
          <w:p w14:paraId="063A6937"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6520" w:type="dxa"/>
          </w:tcPr>
          <w:p w14:paraId="09E311D0"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նավիգացիոն կապարակնիքի հետ կապված գործողություններ կատարելու մասին տեղեկությունները ներկայացվել են փոխադրման հետագծման օպերատորին</w:t>
            </w:r>
          </w:p>
        </w:tc>
      </w:tr>
    </w:tbl>
    <w:p w14:paraId="15F2EA8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64</w:t>
      </w:r>
    </w:p>
    <w:p w14:paraId="231BA751" w14:textId="34F4C5E0"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ավարտի օպերատորի կողմից նավիգացիոն կապարակնիքի հետ կապված գործողություններ կատարելու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(P.LS.06.OPR.046) նկարագրությունը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579"/>
        <w:gridCol w:w="5818"/>
      </w:tblGrid>
      <w:tr w:rsidR="005B1D79" w:rsidRPr="003B6284" w14:paraId="07333EC6" w14:textId="77777777" w:rsidTr="003B6284">
        <w:tc>
          <w:tcPr>
            <w:tcW w:w="1135" w:type="dxa"/>
          </w:tcPr>
          <w:p w14:paraId="76EE8E56"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Համարը՝ ը/կ</w:t>
            </w:r>
          </w:p>
        </w:tc>
        <w:tc>
          <w:tcPr>
            <w:tcW w:w="2579" w:type="dxa"/>
          </w:tcPr>
          <w:p w14:paraId="38D7771F"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Տարրի նշագիրը</w:t>
            </w:r>
          </w:p>
        </w:tc>
        <w:tc>
          <w:tcPr>
            <w:tcW w:w="5818" w:type="dxa"/>
          </w:tcPr>
          <w:p w14:paraId="3D01C018"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Նկարագրությունը</w:t>
            </w:r>
          </w:p>
        </w:tc>
      </w:tr>
      <w:tr w:rsidR="005B1D79" w:rsidRPr="003B6284" w14:paraId="54413F97" w14:textId="77777777" w:rsidTr="003B6284">
        <w:tc>
          <w:tcPr>
            <w:tcW w:w="1135" w:type="dxa"/>
          </w:tcPr>
          <w:p w14:paraId="53FBF48A"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1</w:t>
            </w:r>
          </w:p>
        </w:tc>
        <w:tc>
          <w:tcPr>
            <w:tcW w:w="2579" w:type="dxa"/>
          </w:tcPr>
          <w:p w14:paraId="03E13E55"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2</w:t>
            </w:r>
          </w:p>
        </w:tc>
        <w:tc>
          <w:tcPr>
            <w:tcW w:w="5818" w:type="dxa"/>
          </w:tcPr>
          <w:p w14:paraId="73210171" w14:textId="77777777" w:rsidR="005B1D79" w:rsidRPr="003B6284" w:rsidRDefault="005B1D79" w:rsidP="003B6284">
            <w:pPr>
              <w:pStyle w:val="a5"/>
              <w:keepNext w:val="0"/>
              <w:keepLines w:val="0"/>
              <w:widowControl w:val="0"/>
              <w:spacing w:after="60"/>
              <w:rPr>
                <w:rFonts w:ascii="Sylfaen" w:hAnsi="Sylfaen"/>
                <w:color w:val="auto"/>
                <w:sz w:val="20"/>
              </w:rPr>
            </w:pPr>
            <w:r w:rsidRPr="003B6284">
              <w:rPr>
                <w:rFonts w:ascii="Sylfaen" w:hAnsi="Sylfaen"/>
                <w:color w:val="auto"/>
                <w:sz w:val="20"/>
              </w:rPr>
              <w:t>3</w:t>
            </w:r>
          </w:p>
        </w:tc>
      </w:tr>
      <w:tr w:rsidR="005B1D79" w:rsidRPr="003B6284" w14:paraId="165C29D0" w14:textId="77777777" w:rsidTr="003B6284">
        <w:tc>
          <w:tcPr>
            <w:tcW w:w="1135" w:type="dxa"/>
            <w:tcBorders>
              <w:bottom w:val="single" w:sz="4" w:space="0" w:color="auto"/>
            </w:tcBorders>
          </w:tcPr>
          <w:p w14:paraId="6631614A"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1</w:t>
            </w:r>
          </w:p>
        </w:tc>
        <w:tc>
          <w:tcPr>
            <w:tcW w:w="2579" w:type="dxa"/>
            <w:tcBorders>
              <w:left w:val="single" w:sz="4" w:space="0" w:color="auto"/>
              <w:bottom w:val="single" w:sz="4" w:space="0" w:color="auto"/>
            </w:tcBorders>
          </w:tcPr>
          <w:p w14:paraId="0F6E4122"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5818" w:type="dxa"/>
          </w:tcPr>
          <w:p w14:paraId="13C56263"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P.LS.06.OPR.046</w:t>
            </w:r>
          </w:p>
        </w:tc>
      </w:tr>
      <w:tr w:rsidR="005B1D79" w:rsidRPr="003B6284" w14:paraId="65D73750" w14:textId="77777777" w:rsidTr="003B6284">
        <w:tc>
          <w:tcPr>
            <w:tcW w:w="1135" w:type="dxa"/>
            <w:tcBorders>
              <w:top w:val="single" w:sz="4" w:space="0" w:color="auto"/>
              <w:bottom w:val="single" w:sz="4" w:space="0" w:color="auto"/>
            </w:tcBorders>
          </w:tcPr>
          <w:p w14:paraId="68BCCCBA"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2</w:t>
            </w:r>
          </w:p>
        </w:tc>
        <w:tc>
          <w:tcPr>
            <w:tcW w:w="2579" w:type="dxa"/>
            <w:tcBorders>
              <w:left w:val="single" w:sz="4" w:space="0" w:color="auto"/>
            </w:tcBorders>
          </w:tcPr>
          <w:p w14:paraId="2E06F64E"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5818" w:type="dxa"/>
          </w:tcPr>
          <w:p w14:paraId="5C23D60A" w14:textId="2481CF7F"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color w:val="auto"/>
                <w:sz w:val="20"/>
                <w:szCs w:val="24"/>
              </w:rPr>
              <w:t xml:space="preserve">փոխադրման ավարտի օպերատորի կողմից նավիգացիոն կապարակնիքի հետ կապված գործողություններ կատարելու մասին տեղեկությունների ընդունում </w:t>
            </w:r>
            <w:r w:rsidR="00F76274">
              <w:rPr>
                <w:rFonts w:ascii="Sylfaen" w:hAnsi="Sylfaen"/>
                <w:color w:val="auto"/>
                <w:sz w:val="20"/>
                <w:szCs w:val="24"/>
              </w:rPr>
              <w:t>և</w:t>
            </w:r>
            <w:r w:rsidRPr="003B6284">
              <w:rPr>
                <w:rFonts w:ascii="Sylfaen" w:hAnsi="Sylfaen"/>
                <w:color w:val="auto"/>
                <w:sz w:val="20"/>
                <w:szCs w:val="24"/>
              </w:rPr>
              <w:t xml:space="preserve"> մշակում</w:t>
            </w:r>
          </w:p>
        </w:tc>
      </w:tr>
      <w:tr w:rsidR="005B1D79" w:rsidRPr="003B6284" w14:paraId="5405B34E" w14:textId="77777777" w:rsidTr="003B6284">
        <w:tc>
          <w:tcPr>
            <w:tcW w:w="1135" w:type="dxa"/>
            <w:tcBorders>
              <w:top w:val="single" w:sz="4" w:space="0" w:color="auto"/>
              <w:bottom w:val="single" w:sz="4" w:space="0" w:color="auto"/>
            </w:tcBorders>
          </w:tcPr>
          <w:p w14:paraId="0C71F7AB"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3</w:t>
            </w:r>
          </w:p>
        </w:tc>
        <w:tc>
          <w:tcPr>
            <w:tcW w:w="2579" w:type="dxa"/>
            <w:tcBorders>
              <w:left w:val="single" w:sz="4" w:space="0" w:color="auto"/>
            </w:tcBorders>
          </w:tcPr>
          <w:p w14:paraId="0B371B6A"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5818" w:type="dxa"/>
          </w:tcPr>
          <w:p w14:paraId="5C235F23"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փոխադրման հետագծման օպերատոր</w:t>
            </w:r>
          </w:p>
        </w:tc>
      </w:tr>
      <w:tr w:rsidR="005B1D79" w:rsidRPr="003B6284" w14:paraId="386EDF57" w14:textId="77777777" w:rsidTr="003B6284">
        <w:tc>
          <w:tcPr>
            <w:tcW w:w="1135" w:type="dxa"/>
            <w:tcBorders>
              <w:top w:val="single" w:sz="4" w:space="0" w:color="auto"/>
              <w:bottom w:val="single" w:sz="4" w:space="0" w:color="auto"/>
            </w:tcBorders>
          </w:tcPr>
          <w:p w14:paraId="79BC9F42"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4</w:t>
            </w:r>
          </w:p>
        </w:tc>
        <w:tc>
          <w:tcPr>
            <w:tcW w:w="2579" w:type="dxa"/>
            <w:tcBorders>
              <w:left w:val="single" w:sz="4" w:space="0" w:color="auto"/>
            </w:tcBorders>
          </w:tcPr>
          <w:p w14:paraId="5436A4B5"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5818" w:type="dxa"/>
          </w:tcPr>
          <w:p w14:paraId="4F5985CD" w14:textId="77777777" w:rsidR="005B1D79" w:rsidRPr="003B6284" w:rsidRDefault="005B1D79" w:rsidP="003B6284">
            <w:pPr>
              <w:pStyle w:val="a3"/>
              <w:widowControl w:val="0"/>
              <w:spacing w:after="60" w:line="240" w:lineRule="auto"/>
              <w:jc w:val="left"/>
              <w:rPr>
                <w:rFonts w:ascii="Sylfaen" w:hAnsi="Sylfaen"/>
                <w:color w:val="auto"/>
                <w:sz w:val="20"/>
                <w:szCs w:val="24"/>
              </w:rPr>
            </w:pPr>
            <w:r w:rsidRPr="003B6284">
              <w:rPr>
                <w:rFonts w:ascii="Sylfaen" w:hAnsi="Sylfaen"/>
                <w:noProof/>
                <w:color w:val="auto"/>
                <w:sz w:val="20"/>
                <w:szCs w:val="24"/>
              </w:rPr>
              <w:t>կատարվում է նավիգացիոն կապարակնիքի հետ կապված գործողությունների կատարման մասին տեղեկությունները կատարողի կողմից ստանալու դեպքում («Նավիգացիոն կապարակնիքի հետ կապված գործողություններ կատարելու մասին տեղեկությունների ներկայացում փոխադրման ավարտի օպերատորի կողմից» գործառնություն (P.LS.06.OPR.045))</w:t>
            </w:r>
          </w:p>
        </w:tc>
      </w:tr>
      <w:tr w:rsidR="005B1D79" w:rsidRPr="003B6284" w14:paraId="03047C75" w14:textId="77777777" w:rsidTr="003B6284">
        <w:tc>
          <w:tcPr>
            <w:tcW w:w="1135" w:type="dxa"/>
            <w:tcBorders>
              <w:top w:val="single" w:sz="4" w:space="0" w:color="auto"/>
              <w:bottom w:val="single" w:sz="4" w:space="0" w:color="auto"/>
            </w:tcBorders>
          </w:tcPr>
          <w:p w14:paraId="107AEC98"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5</w:t>
            </w:r>
          </w:p>
        </w:tc>
        <w:tc>
          <w:tcPr>
            <w:tcW w:w="2579" w:type="dxa"/>
            <w:tcBorders>
              <w:left w:val="single" w:sz="4" w:space="0" w:color="auto"/>
            </w:tcBorders>
          </w:tcPr>
          <w:p w14:paraId="56D32A7B"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Սահմանափակումները</w:t>
            </w:r>
          </w:p>
        </w:tc>
        <w:tc>
          <w:tcPr>
            <w:tcW w:w="5818" w:type="dxa"/>
          </w:tcPr>
          <w:p w14:paraId="7E11916A" w14:textId="333E55C4" w:rsidR="005B1D79" w:rsidRPr="003B6284" w:rsidRDefault="005B1D79" w:rsidP="003B6284">
            <w:pPr>
              <w:pStyle w:val="a3"/>
              <w:widowControl w:val="0"/>
              <w:spacing w:after="60" w:line="240" w:lineRule="auto"/>
              <w:jc w:val="left"/>
              <w:rPr>
                <w:rFonts w:ascii="Sylfaen" w:hAnsi="Sylfaen"/>
                <w:color w:val="auto"/>
                <w:sz w:val="20"/>
                <w:szCs w:val="24"/>
              </w:rPr>
            </w:pPr>
            <w:r w:rsidRPr="003B628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3B6284" w14:paraId="3132BF28" w14:textId="77777777" w:rsidTr="003B6284">
        <w:tc>
          <w:tcPr>
            <w:tcW w:w="1135" w:type="dxa"/>
            <w:tcBorders>
              <w:top w:val="single" w:sz="4" w:space="0" w:color="auto"/>
              <w:bottom w:val="single" w:sz="4" w:space="0" w:color="auto"/>
            </w:tcBorders>
          </w:tcPr>
          <w:p w14:paraId="5E274C2D"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6</w:t>
            </w:r>
          </w:p>
        </w:tc>
        <w:tc>
          <w:tcPr>
            <w:tcW w:w="2579" w:type="dxa"/>
            <w:tcBorders>
              <w:left w:val="single" w:sz="4" w:space="0" w:color="auto"/>
            </w:tcBorders>
          </w:tcPr>
          <w:p w14:paraId="24A2329E"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5818" w:type="dxa"/>
          </w:tcPr>
          <w:p w14:paraId="7D7CA0D3" w14:textId="7D63FF5C"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կատարողն իրականացնում է նավիգացիոն կապարակնիքի հետ կապված գործողություններ կատարելու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3B6284">
              <w:rPr>
                <w:rFonts w:ascii="Sylfaen" w:hAnsi="Sylfaen"/>
                <w:noProof/>
                <w:color w:val="auto"/>
                <w:sz w:val="20"/>
                <w:szCs w:val="24"/>
              </w:rPr>
              <w:t xml:space="preserve">ավորում </w:t>
            </w:r>
            <w:r w:rsidR="00F76274">
              <w:rPr>
                <w:rFonts w:ascii="Sylfaen" w:hAnsi="Sylfaen"/>
                <w:noProof/>
                <w:color w:val="auto"/>
                <w:sz w:val="20"/>
                <w:szCs w:val="24"/>
              </w:rPr>
              <w:t>և</w:t>
            </w:r>
            <w:r w:rsidRPr="003B6284">
              <w:rPr>
                <w:rFonts w:ascii="Sylfaen" w:hAnsi="Sylfaen"/>
                <w:noProof/>
                <w:color w:val="auto"/>
                <w:sz w:val="20"/>
                <w:szCs w:val="24"/>
              </w:rPr>
              <w:t xml:space="preserve"> փոխադրման ավարտի օպերատորին է ուղարկում նավիգացիոն կապարակնիքի հետ կապված գործողություններ կատարելու մասին տեղեկությունների մշակման վերաբերյալ ծանուցումը</w:t>
            </w:r>
          </w:p>
        </w:tc>
      </w:tr>
      <w:tr w:rsidR="005B1D79" w:rsidRPr="003B6284" w14:paraId="243C012D" w14:textId="77777777" w:rsidTr="003B6284">
        <w:tc>
          <w:tcPr>
            <w:tcW w:w="1135" w:type="dxa"/>
            <w:tcBorders>
              <w:top w:val="single" w:sz="4" w:space="0" w:color="auto"/>
            </w:tcBorders>
          </w:tcPr>
          <w:p w14:paraId="02DC28CB" w14:textId="77777777" w:rsidR="005B1D79" w:rsidRPr="003B6284" w:rsidRDefault="005B1D79" w:rsidP="003B6284">
            <w:pPr>
              <w:pStyle w:val="a3"/>
              <w:widowControl w:val="0"/>
              <w:spacing w:after="60" w:line="240" w:lineRule="auto"/>
              <w:rPr>
                <w:rFonts w:ascii="Sylfaen" w:hAnsi="Sylfaen"/>
                <w:noProof/>
                <w:color w:val="auto"/>
                <w:sz w:val="20"/>
                <w:szCs w:val="24"/>
              </w:rPr>
            </w:pPr>
            <w:r w:rsidRPr="003B6284">
              <w:rPr>
                <w:rFonts w:ascii="Sylfaen" w:hAnsi="Sylfaen"/>
                <w:noProof/>
                <w:color w:val="auto"/>
                <w:sz w:val="20"/>
                <w:szCs w:val="24"/>
              </w:rPr>
              <w:t>7</w:t>
            </w:r>
          </w:p>
        </w:tc>
        <w:tc>
          <w:tcPr>
            <w:tcW w:w="2579" w:type="dxa"/>
            <w:tcBorders>
              <w:left w:val="single" w:sz="4" w:space="0" w:color="auto"/>
            </w:tcBorders>
          </w:tcPr>
          <w:p w14:paraId="53159D41" w14:textId="77777777"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5818" w:type="dxa"/>
          </w:tcPr>
          <w:p w14:paraId="7F3EB894" w14:textId="74C41025" w:rsidR="005B1D79" w:rsidRPr="003B6284" w:rsidRDefault="005B1D79" w:rsidP="003B6284">
            <w:pPr>
              <w:pStyle w:val="a3"/>
              <w:widowControl w:val="0"/>
              <w:spacing w:after="60" w:line="240" w:lineRule="auto"/>
              <w:jc w:val="left"/>
              <w:rPr>
                <w:rFonts w:ascii="Sylfaen" w:hAnsi="Sylfaen"/>
                <w:noProof/>
                <w:color w:val="auto"/>
                <w:sz w:val="20"/>
                <w:szCs w:val="24"/>
              </w:rPr>
            </w:pPr>
            <w:r w:rsidRPr="003B6284">
              <w:rPr>
                <w:rFonts w:ascii="Sylfaen" w:hAnsi="Sylfaen"/>
                <w:noProof/>
                <w:color w:val="auto"/>
                <w:sz w:val="20"/>
                <w:szCs w:val="24"/>
              </w:rPr>
              <w:t>նավիգացիոն կապարակնիքի հետ կապված գործողություններ կատարելու մասին տեղեկությունները մշակվել են, նավիգացիոն կապարակնիքի հետ կապված գործողություններ կատարելու մասին տեղեկությունների մշակման վերաբեր</w:t>
            </w:r>
            <w:r w:rsidR="00F76274">
              <w:rPr>
                <w:rFonts w:ascii="Sylfaen" w:hAnsi="Sylfaen"/>
                <w:noProof/>
                <w:color w:val="auto"/>
                <w:sz w:val="20"/>
                <w:szCs w:val="24"/>
              </w:rPr>
              <w:t>և</w:t>
            </w:r>
            <w:r w:rsidRPr="003B6284">
              <w:rPr>
                <w:rFonts w:ascii="Sylfaen" w:hAnsi="Sylfaen"/>
                <w:noProof/>
                <w:color w:val="auto"/>
                <w:sz w:val="20"/>
                <w:szCs w:val="24"/>
              </w:rPr>
              <w:t>յալ ծանուցումն ուղարկվել է փոխադրման ավարտի օպերատորին</w:t>
            </w:r>
          </w:p>
        </w:tc>
      </w:tr>
    </w:tbl>
    <w:p w14:paraId="2D05D51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3CDBB7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65</w:t>
      </w:r>
    </w:p>
    <w:p w14:paraId="169D765C"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հետ կապված գործողություններ կատարելու մասին տեղեկությունների մշակման վերաբերյալ ծանուցման ստացում փոխադրման ավարտի օպերատորի կողմից» գործառնության (P.LS.06.OPR.047)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3B6284" w14:paraId="43DDB7FA" w14:textId="77777777" w:rsidTr="003B6284">
        <w:trPr>
          <w:tblHeader/>
        </w:trPr>
        <w:tc>
          <w:tcPr>
            <w:tcW w:w="1135" w:type="dxa"/>
          </w:tcPr>
          <w:p w14:paraId="31D26EC1"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Համարը՝ ը/կ</w:t>
            </w:r>
          </w:p>
        </w:tc>
        <w:tc>
          <w:tcPr>
            <w:tcW w:w="2721" w:type="dxa"/>
          </w:tcPr>
          <w:p w14:paraId="70EFB8F4"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Տարրի նշագիրը</w:t>
            </w:r>
          </w:p>
        </w:tc>
        <w:tc>
          <w:tcPr>
            <w:tcW w:w="5818" w:type="dxa"/>
          </w:tcPr>
          <w:p w14:paraId="3797567D"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Նկարագրությունը</w:t>
            </w:r>
          </w:p>
        </w:tc>
      </w:tr>
      <w:tr w:rsidR="005B1D79" w:rsidRPr="003B6284" w14:paraId="63BA4BA2" w14:textId="77777777" w:rsidTr="003B6284">
        <w:trPr>
          <w:tblHeader/>
        </w:trPr>
        <w:tc>
          <w:tcPr>
            <w:tcW w:w="1135" w:type="dxa"/>
          </w:tcPr>
          <w:p w14:paraId="2BE7BEFF"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1</w:t>
            </w:r>
          </w:p>
        </w:tc>
        <w:tc>
          <w:tcPr>
            <w:tcW w:w="2721" w:type="dxa"/>
          </w:tcPr>
          <w:p w14:paraId="749719E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2</w:t>
            </w:r>
          </w:p>
        </w:tc>
        <w:tc>
          <w:tcPr>
            <w:tcW w:w="5818" w:type="dxa"/>
          </w:tcPr>
          <w:p w14:paraId="63CA520B" w14:textId="77777777" w:rsidR="005B1D79" w:rsidRPr="003B6284" w:rsidRDefault="005B1D79" w:rsidP="003B6284">
            <w:pPr>
              <w:pStyle w:val="a5"/>
              <w:keepNext w:val="0"/>
              <w:keepLines w:val="0"/>
              <w:widowControl w:val="0"/>
              <w:spacing w:after="120"/>
              <w:rPr>
                <w:rFonts w:ascii="Sylfaen" w:hAnsi="Sylfaen"/>
                <w:color w:val="auto"/>
                <w:sz w:val="20"/>
              </w:rPr>
            </w:pPr>
            <w:r w:rsidRPr="003B6284">
              <w:rPr>
                <w:rFonts w:ascii="Sylfaen" w:hAnsi="Sylfaen"/>
                <w:color w:val="auto"/>
                <w:sz w:val="20"/>
              </w:rPr>
              <w:t>3</w:t>
            </w:r>
          </w:p>
        </w:tc>
      </w:tr>
      <w:tr w:rsidR="005B1D79" w:rsidRPr="003B6284" w14:paraId="53F6C122" w14:textId="77777777" w:rsidTr="003B6284">
        <w:trPr>
          <w:cantSplit/>
        </w:trPr>
        <w:tc>
          <w:tcPr>
            <w:tcW w:w="1135" w:type="dxa"/>
            <w:tcBorders>
              <w:bottom w:val="single" w:sz="4" w:space="0" w:color="auto"/>
            </w:tcBorders>
          </w:tcPr>
          <w:p w14:paraId="7CF4654F"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1</w:t>
            </w:r>
          </w:p>
        </w:tc>
        <w:tc>
          <w:tcPr>
            <w:tcW w:w="2721" w:type="dxa"/>
            <w:tcBorders>
              <w:left w:val="single" w:sz="4" w:space="0" w:color="auto"/>
              <w:bottom w:val="single" w:sz="4" w:space="0" w:color="auto"/>
            </w:tcBorders>
          </w:tcPr>
          <w:p w14:paraId="46DF714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Ծածկագրային նշագիրը</w:t>
            </w:r>
          </w:p>
        </w:tc>
        <w:tc>
          <w:tcPr>
            <w:tcW w:w="5818" w:type="dxa"/>
          </w:tcPr>
          <w:p w14:paraId="050961BA"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P.LS.06.OPR.047</w:t>
            </w:r>
          </w:p>
        </w:tc>
      </w:tr>
      <w:tr w:rsidR="005B1D79" w:rsidRPr="003B6284" w14:paraId="7B019210" w14:textId="77777777" w:rsidTr="003B6284">
        <w:trPr>
          <w:cantSplit/>
        </w:trPr>
        <w:tc>
          <w:tcPr>
            <w:tcW w:w="1135" w:type="dxa"/>
            <w:tcBorders>
              <w:top w:val="single" w:sz="4" w:space="0" w:color="auto"/>
              <w:bottom w:val="single" w:sz="4" w:space="0" w:color="auto"/>
            </w:tcBorders>
          </w:tcPr>
          <w:p w14:paraId="3C5C27C5"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2</w:t>
            </w:r>
          </w:p>
        </w:tc>
        <w:tc>
          <w:tcPr>
            <w:tcW w:w="2721" w:type="dxa"/>
            <w:tcBorders>
              <w:left w:val="single" w:sz="4" w:space="0" w:color="auto"/>
            </w:tcBorders>
          </w:tcPr>
          <w:p w14:paraId="366E720E"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անվանումը</w:t>
            </w:r>
          </w:p>
        </w:tc>
        <w:tc>
          <w:tcPr>
            <w:tcW w:w="5818" w:type="dxa"/>
          </w:tcPr>
          <w:p w14:paraId="461A537C"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ծանուցման ստացում փոխադրման ավարտի օպերատորի կողմից</w:t>
            </w:r>
          </w:p>
        </w:tc>
      </w:tr>
      <w:tr w:rsidR="005B1D79" w:rsidRPr="003B6284" w14:paraId="42098418" w14:textId="77777777" w:rsidTr="003B6284">
        <w:trPr>
          <w:cantSplit/>
        </w:trPr>
        <w:tc>
          <w:tcPr>
            <w:tcW w:w="1135" w:type="dxa"/>
            <w:tcBorders>
              <w:top w:val="single" w:sz="4" w:space="0" w:color="auto"/>
              <w:bottom w:val="single" w:sz="4" w:space="0" w:color="auto"/>
            </w:tcBorders>
          </w:tcPr>
          <w:p w14:paraId="064D5DBC"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3</w:t>
            </w:r>
          </w:p>
        </w:tc>
        <w:tc>
          <w:tcPr>
            <w:tcW w:w="2721" w:type="dxa"/>
            <w:tcBorders>
              <w:left w:val="single" w:sz="4" w:space="0" w:color="auto"/>
            </w:tcBorders>
          </w:tcPr>
          <w:p w14:paraId="6111BAC1"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Կատարողը</w:t>
            </w:r>
          </w:p>
        </w:tc>
        <w:tc>
          <w:tcPr>
            <w:tcW w:w="5818" w:type="dxa"/>
          </w:tcPr>
          <w:p w14:paraId="00366691"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փոխադրման ավարտի օպերատոր</w:t>
            </w:r>
          </w:p>
        </w:tc>
      </w:tr>
      <w:tr w:rsidR="005B1D79" w:rsidRPr="003B6284" w14:paraId="0ECF0AAA" w14:textId="77777777" w:rsidTr="003B6284">
        <w:trPr>
          <w:cantSplit/>
        </w:trPr>
        <w:tc>
          <w:tcPr>
            <w:tcW w:w="1135" w:type="dxa"/>
            <w:tcBorders>
              <w:top w:val="single" w:sz="4" w:space="0" w:color="auto"/>
              <w:bottom w:val="single" w:sz="4" w:space="0" w:color="auto"/>
            </w:tcBorders>
          </w:tcPr>
          <w:p w14:paraId="021D6823"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4</w:t>
            </w:r>
          </w:p>
        </w:tc>
        <w:tc>
          <w:tcPr>
            <w:tcW w:w="2721" w:type="dxa"/>
            <w:tcBorders>
              <w:left w:val="single" w:sz="4" w:space="0" w:color="auto"/>
            </w:tcBorders>
          </w:tcPr>
          <w:p w14:paraId="3D30B94B"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Կատարման պայմանները</w:t>
            </w:r>
          </w:p>
        </w:tc>
        <w:tc>
          <w:tcPr>
            <w:tcW w:w="5818" w:type="dxa"/>
          </w:tcPr>
          <w:p w14:paraId="11413D08" w14:textId="0F86C607"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 xml:space="preserve">կատարվում է նավիգացիոն կապարակնիքի հետ կապված գործողություններ կատարելու մասին տեղեկությունների մշակման վերաբերյալ ծանուցումը կատարողի կողմից ստանալու դեպքում («Փոխադրման ավարտի օպերատորի կողմից նավիգացիոն կապարակնիքի հետ կապված գործողություններ կատարելու մասին տեղեկությունների ընդունում </w:t>
            </w:r>
            <w:r w:rsidR="00F76274">
              <w:rPr>
                <w:rFonts w:ascii="Sylfaen" w:hAnsi="Sylfaen"/>
                <w:noProof/>
                <w:color w:val="auto"/>
                <w:sz w:val="20"/>
                <w:szCs w:val="24"/>
              </w:rPr>
              <w:t>և</w:t>
            </w:r>
            <w:r w:rsidRPr="003B6284">
              <w:rPr>
                <w:rFonts w:ascii="Sylfaen" w:hAnsi="Sylfaen"/>
                <w:noProof/>
                <w:color w:val="auto"/>
                <w:sz w:val="20"/>
                <w:szCs w:val="24"/>
              </w:rPr>
              <w:t xml:space="preserve"> մշակում» գործառնություն (P.LS.06.OPR.046))</w:t>
            </w:r>
          </w:p>
        </w:tc>
      </w:tr>
      <w:tr w:rsidR="005B1D79" w:rsidRPr="003B6284" w14:paraId="323B4B76" w14:textId="77777777" w:rsidTr="003B6284">
        <w:trPr>
          <w:cantSplit/>
        </w:trPr>
        <w:tc>
          <w:tcPr>
            <w:tcW w:w="1135" w:type="dxa"/>
            <w:tcBorders>
              <w:top w:val="single" w:sz="4" w:space="0" w:color="auto"/>
              <w:bottom w:val="single" w:sz="4" w:space="0" w:color="auto"/>
            </w:tcBorders>
          </w:tcPr>
          <w:p w14:paraId="37D8DC6C"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5</w:t>
            </w:r>
          </w:p>
        </w:tc>
        <w:tc>
          <w:tcPr>
            <w:tcW w:w="2721" w:type="dxa"/>
            <w:tcBorders>
              <w:left w:val="single" w:sz="4" w:space="0" w:color="auto"/>
            </w:tcBorders>
          </w:tcPr>
          <w:p w14:paraId="158CEBB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Սահմանափակումները</w:t>
            </w:r>
          </w:p>
        </w:tc>
        <w:tc>
          <w:tcPr>
            <w:tcW w:w="5818" w:type="dxa"/>
          </w:tcPr>
          <w:p w14:paraId="5A3B5BBD" w14:textId="05D723B4" w:rsidR="005B1D79" w:rsidRPr="003B6284" w:rsidRDefault="005B1D79" w:rsidP="003B6284">
            <w:pPr>
              <w:pStyle w:val="a3"/>
              <w:widowControl w:val="0"/>
              <w:spacing w:after="120" w:line="240" w:lineRule="auto"/>
              <w:jc w:val="left"/>
              <w:rPr>
                <w:rFonts w:ascii="Sylfaen" w:hAnsi="Sylfaen"/>
                <w:color w:val="auto"/>
                <w:sz w:val="20"/>
                <w:szCs w:val="24"/>
              </w:rPr>
            </w:pPr>
            <w:r w:rsidRPr="003B6284">
              <w:rPr>
                <w:rFonts w:ascii="Sylfaen" w:hAnsi="Sylfaen"/>
                <w:noProof/>
                <w:color w:val="auto"/>
                <w:sz w:val="20"/>
                <w:szCs w:val="24"/>
              </w:rPr>
              <w:t>ծանուցման ձ</w:t>
            </w:r>
            <w:r w:rsidR="00F76274">
              <w:rPr>
                <w:rFonts w:ascii="Sylfaen" w:hAnsi="Sylfaen"/>
                <w:noProof/>
                <w:color w:val="auto"/>
                <w:sz w:val="20"/>
                <w:szCs w:val="24"/>
              </w:rPr>
              <w:t>և</w:t>
            </w:r>
            <w:r w:rsidRPr="003B628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3B628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3B628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3B6284" w14:paraId="2B7393CC" w14:textId="77777777" w:rsidTr="003B6284">
        <w:trPr>
          <w:cantSplit/>
        </w:trPr>
        <w:tc>
          <w:tcPr>
            <w:tcW w:w="1135" w:type="dxa"/>
            <w:tcBorders>
              <w:top w:val="single" w:sz="4" w:space="0" w:color="auto"/>
              <w:bottom w:val="single" w:sz="4" w:space="0" w:color="auto"/>
            </w:tcBorders>
          </w:tcPr>
          <w:p w14:paraId="27CAB3A1"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6</w:t>
            </w:r>
          </w:p>
        </w:tc>
        <w:tc>
          <w:tcPr>
            <w:tcW w:w="2721" w:type="dxa"/>
            <w:tcBorders>
              <w:left w:val="single" w:sz="4" w:space="0" w:color="auto"/>
            </w:tcBorders>
          </w:tcPr>
          <w:p w14:paraId="2659DF1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Գործառնության նկարագրությունը</w:t>
            </w:r>
          </w:p>
        </w:tc>
        <w:tc>
          <w:tcPr>
            <w:tcW w:w="5818" w:type="dxa"/>
          </w:tcPr>
          <w:p w14:paraId="60D0204A" w14:textId="63401490"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 xml:space="preserve">կատարողն իրականացնում է նավիգացիոն կապարակնիքի հետ կապված գործողություններ կատարելու մասին տեղեկությունների մշակման վերաբերյալ ծանուցման ընդունում </w:t>
            </w:r>
            <w:r w:rsidR="00F76274">
              <w:rPr>
                <w:rFonts w:ascii="Sylfaen" w:hAnsi="Sylfaen"/>
                <w:noProof/>
                <w:color w:val="auto"/>
                <w:sz w:val="20"/>
                <w:szCs w:val="24"/>
              </w:rPr>
              <w:t>և</w:t>
            </w:r>
            <w:r w:rsidRPr="003B6284">
              <w:rPr>
                <w:rFonts w:ascii="Sylfaen" w:hAnsi="Sylfaen"/>
                <w:noProof/>
                <w:color w:val="auto"/>
                <w:sz w:val="20"/>
                <w:szCs w:val="24"/>
              </w:rPr>
              <w:t xml:space="preserve"> մշակում</w:t>
            </w:r>
          </w:p>
        </w:tc>
      </w:tr>
      <w:tr w:rsidR="005B1D79" w:rsidRPr="003B6284" w14:paraId="744A62DC" w14:textId="77777777" w:rsidTr="003B6284">
        <w:trPr>
          <w:cantSplit/>
        </w:trPr>
        <w:tc>
          <w:tcPr>
            <w:tcW w:w="1135" w:type="dxa"/>
            <w:tcBorders>
              <w:top w:val="single" w:sz="4" w:space="0" w:color="auto"/>
            </w:tcBorders>
          </w:tcPr>
          <w:p w14:paraId="0BF9B594" w14:textId="77777777" w:rsidR="005B1D79" w:rsidRPr="003B6284" w:rsidRDefault="005B1D79" w:rsidP="003B6284">
            <w:pPr>
              <w:pStyle w:val="a3"/>
              <w:widowControl w:val="0"/>
              <w:spacing w:after="120" w:line="240" w:lineRule="auto"/>
              <w:rPr>
                <w:rFonts w:ascii="Sylfaen" w:hAnsi="Sylfaen"/>
                <w:noProof/>
                <w:color w:val="auto"/>
                <w:sz w:val="20"/>
                <w:szCs w:val="24"/>
              </w:rPr>
            </w:pPr>
            <w:r w:rsidRPr="003B6284">
              <w:rPr>
                <w:rFonts w:ascii="Sylfaen" w:hAnsi="Sylfaen"/>
                <w:noProof/>
                <w:color w:val="auto"/>
                <w:sz w:val="20"/>
                <w:szCs w:val="24"/>
              </w:rPr>
              <w:t>7</w:t>
            </w:r>
          </w:p>
        </w:tc>
        <w:tc>
          <w:tcPr>
            <w:tcW w:w="2721" w:type="dxa"/>
            <w:tcBorders>
              <w:left w:val="single" w:sz="4" w:space="0" w:color="auto"/>
            </w:tcBorders>
          </w:tcPr>
          <w:p w14:paraId="05B7B8A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noProof/>
                <w:color w:val="auto"/>
                <w:sz w:val="20"/>
                <w:szCs w:val="24"/>
              </w:rPr>
              <w:t>Արդյունքները</w:t>
            </w:r>
          </w:p>
        </w:tc>
        <w:tc>
          <w:tcPr>
            <w:tcW w:w="5818" w:type="dxa"/>
          </w:tcPr>
          <w:p w14:paraId="74336F86" w14:textId="77777777" w:rsidR="005B1D79" w:rsidRPr="003B6284" w:rsidRDefault="005B1D79" w:rsidP="003B6284">
            <w:pPr>
              <w:pStyle w:val="a3"/>
              <w:widowControl w:val="0"/>
              <w:spacing w:after="120" w:line="240" w:lineRule="auto"/>
              <w:jc w:val="left"/>
              <w:rPr>
                <w:rFonts w:ascii="Sylfaen" w:hAnsi="Sylfaen"/>
                <w:noProof/>
                <w:color w:val="auto"/>
                <w:sz w:val="20"/>
                <w:szCs w:val="24"/>
              </w:rPr>
            </w:pPr>
            <w:r w:rsidRPr="003B6284">
              <w:rPr>
                <w:rFonts w:ascii="Sylfaen" w:hAnsi="Sylfaen"/>
                <w:color w:val="auto"/>
                <w:sz w:val="20"/>
                <w:szCs w:val="24"/>
              </w:rPr>
              <w:t>նավիգացիոն կապարակնիքի հետ կապված գործողություններ կատարելու մասին տեղեկությունների մշակման վերաբերյալ ծանուցումը մշակվել է</w:t>
            </w:r>
          </w:p>
        </w:tc>
      </w:tr>
    </w:tbl>
    <w:p w14:paraId="64BF8370" w14:textId="77777777" w:rsidR="005B1D79" w:rsidRPr="00FF0E26" w:rsidRDefault="005B1D79" w:rsidP="005B1D79">
      <w:pPr>
        <w:pStyle w:val="Heading3"/>
        <w:keepNext w:val="0"/>
        <w:keepLines w:val="0"/>
        <w:widowControl w:val="0"/>
        <w:spacing w:before="0" w:after="160" w:line="360" w:lineRule="auto"/>
        <w:rPr>
          <w:rFonts w:ascii="Sylfaen" w:hAnsi="Sylfaen"/>
          <w:color w:val="auto"/>
          <w:sz w:val="24"/>
          <w:szCs w:val="24"/>
        </w:rPr>
      </w:pPr>
    </w:p>
    <w:p w14:paraId="222240B9" w14:textId="77777777" w:rsidR="005B1D79" w:rsidRPr="00186126" w:rsidRDefault="003B6284" w:rsidP="003B6284">
      <w:pPr>
        <w:spacing w:after="160" w:line="360" w:lineRule="auto"/>
        <w:jc w:val="center"/>
        <w:rPr>
          <w:rFonts w:ascii="Sylfaen" w:hAnsi="Sylfaen"/>
          <w:sz w:val="24"/>
          <w:szCs w:val="24"/>
        </w:rPr>
      </w:pPr>
      <w:r w:rsidRPr="00FF0E26">
        <w:br w:type="page"/>
      </w:r>
      <w:r w:rsidR="005B1D79" w:rsidRPr="00186126">
        <w:rPr>
          <w:rFonts w:ascii="Sylfaen" w:hAnsi="Sylfaen"/>
          <w:sz w:val="24"/>
          <w:szCs w:val="24"/>
        </w:rPr>
        <w:lastRenderedPageBreak/>
        <w:t>«Նավիգացիոն կապարակնիքի փոխարինման մասին տեղեկացում ընթացուղու օպերատորի կողմից» ընթացակարգը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.010)</w:t>
      </w:r>
    </w:p>
    <w:p w14:paraId="1719B54D" w14:textId="77777777" w:rsidR="005B1D79" w:rsidRPr="00186126" w:rsidRDefault="005B1D79" w:rsidP="003B628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119.</w:t>
      </w:r>
      <w:r w:rsidR="003B6284" w:rsidRPr="003B6284">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ընթացուղու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.010) կատարման սխեման ներկայացված է 18-րդ նկարում:</w:t>
      </w:r>
    </w:p>
    <w:p w14:paraId="504D185F"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1666B925">
          <v:group id="_x0000_s2799" style="position:absolute;left:0;text-align:left;margin-left:17.65pt;margin-top:5.15pt;width:438.35pt;height:342.7pt;z-index:20" coordorigin="1771,4211" coordsize="8767,6854">
            <v:rect id="_x0000_s2308" style="position:absolute;left:2441;top:5648;width:2868;height:830" stroked="f">
              <v:textbox style="mso-next-textbox:#_x0000_s2308">
                <w:txbxContent>
                  <w:p w14:paraId="04A6AA5B" w14:textId="77777777" w:rsidR="001D316C" w:rsidRPr="00D42196" w:rsidRDefault="001D316C" w:rsidP="00732C0E">
                    <w:pPr>
                      <w:spacing w:after="0" w:line="240" w:lineRule="auto"/>
                      <w:jc w:val="center"/>
                      <w:rPr>
                        <w:rFonts w:ascii="Sylfaen" w:hAnsi="Sylfaen"/>
                        <w:sz w:val="16"/>
                        <w:szCs w:val="16"/>
                      </w:rPr>
                    </w:pPr>
                    <w:r w:rsidRPr="00F456AF">
                      <w:rPr>
                        <w:rFonts w:ascii="Sylfaen" w:hAnsi="Sylfaen"/>
                        <w:sz w:val="16"/>
                        <w:szCs w:val="16"/>
                      </w:rPr>
                      <w:t>Նավիգացիոն կապարակնիքի փոխարինման մասին որոշման ընդունում</w:t>
                    </w:r>
                  </w:p>
                </w:txbxContent>
              </v:textbox>
            </v:rect>
            <v:rect id="_x0000_s2309" style="position:absolute;left:2673;top:4211;width:2868;height:587" stroked="f">
              <v:textbox style="mso-next-textbox:#_x0000_s2309">
                <w:txbxContent>
                  <w:p w14:paraId="652A4D8F" w14:textId="77777777" w:rsidR="001D316C" w:rsidRPr="00732C0E" w:rsidRDefault="001D316C" w:rsidP="003B6284">
                    <w:pPr>
                      <w:spacing w:after="0" w:line="240" w:lineRule="auto"/>
                      <w:jc w:val="center"/>
                      <w:rPr>
                        <w:rFonts w:ascii="Sylfaen" w:hAnsi="Sylfaen"/>
                        <w:sz w:val="16"/>
                        <w:szCs w:val="14"/>
                      </w:rPr>
                    </w:pPr>
                    <w:r w:rsidRPr="00732C0E">
                      <w:rPr>
                        <w:rFonts w:ascii="Sylfaen" w:hAnsi="Sylfaen"/>
                        <w:sz w:val="16"/>
                      </w:rPr>
                      <w:t>: Ընթացուղու օպերատոր</w:t>
                    </w:r>
                  </w:p>
                </w:txbxContent>
              </v:textbox>
            </v:rect>
            <v:rect id="_x0000_s2310" style="position:absolute;left:2441;top:8634;width:2868;height:899" stroked="f">
              <v:textbox style="mso-next-textbox:#_x0000_s2310">
                <w:txbxContent>
                  <w:p w14:paraId="2D9F245C" w14:textId="77777777" w:rsidR="001D316C" w:rsidRPr="00B47F84" w:rsidRDefault="001D316C" w:rsidP="009D048D">
                    <w:pPr>
                      <w:spacing w:after="0" w:line="240" w:lineRule="auto"/>
                      <w:jc w:val="center"/>
                      <w:rPr>
                        <w:rFonts w:ascii="Sylfaen" w:hAnsi="Sylfaen"/>
                        <w:sz w:val="12"/>
                        <w:szCs w:val="12"/>
                      </w:rPr>
                    </w:pPr>
                    <w:r w:rsidRPr="00F456AF">
                      <w:rPr>
                        <w:rFonts w:ascii="Sylfaen" w:hAnsi="Sylfaen"/>
                        <w:sz w:val="12"/>
                        <w:szCs w:val="12"/>
                      </w:rPr>
                      <w:t>Նավիգացիոն կապարակնիքի մասին տեղեկություններ [նավիգացիոն կապարակնիքի փոխարինման մասին որոշում ընդունելու վերաբերյալ տեղեկությունները մշակվել են]</w:t>
                    </w:r>
                  </w:p>
                </w:txbxContent>
              </v:textbox>
            </v:rect>
            <v:rect id="_x0000_s2311" style="position:absolute;left:1771;top:10282;width:4176;height:783" stroked="f">
              <v:textbox style="mso-next-textbox:#_x0000_s2311">
                <w:txbxContent>
                  <w:p w14:paraId="12CB1F08" w14:textId="77777777" w:rsidR="001D316C" w:rsidRPr="00B47F84" w:rsidRDefault="001D316C" w:rsidP="009D048D">
                    <w:pPr>
                      <w:spacing w:after="0" w:line="240" w:lineRule="auto"/>
                      <w:jc w:val="center"/>
                      <w:rPr>
                        <w:rFonts w:ascii="Sylfaen" w:hAnsi="Sylfaen"/>
                        <w:sz w:val="12"/>
                        <w:szCs w:val="12"/>
                      </w:rPr>
                    </w:pPr>
                    <w:r w:rsidRPr="00F456AF">
                      <w:rPr>
                        <w:rFonts w:ascii="Sylfaen" w:hAnsi="Sylfaen"/>
                        <w:sz w:val="12"/>
                        <w:szCs w:val="12"/>
                      </w:rPr>
                      <w:t>Նավիգացիոն կապարակնիքի փոխարինման մասին որոշում ընդունելու վերաբերյալ տեղեկությունների մշակման մասին ծանուցման ստացում (P.LS.06.OPR.050)</w:t>
                    </w:r>
                  </w:p>
                </w:txbxContent>
              </v:textbox>
            </v:rect>
            <v:rect id="_x0000_s2312" style="position:absolute;left:6711;top:4211;width:3588;height:587" stroked="f">
              <v:textbox style="mso-next-textbox:#_x0000_s2312">
                <w:txbxContent>
                  <w:p w14:paraId="5B64BB56" w14:textId="77777777" w:rsidR="001D316C" w:rsidRPr="00732C0E" w:rsidRDefault="001D316C" w:rsidP="003B6284">
                    <w:pPr>
                      <w:spacing w:after="0" w:line="240" w:lineRule="auto"/>
                      <w:jc w:val="center"/>
                      <w:rPr>
                        <w:rFonts w:ascii="Sylfaen" w:hAnsi="Sylfaen"/>
                        <w:sz w:val="16"/>
                        <w:szCs w:val="14"/>
                      </w:rPr>
                    </w:pPr>
                    <w:r w:rsidRPr="00732C0E">
                      <w:rPr>
                        <w:rFonts w:ascii="Sylfaen" w:hAnsi="Sylfaen"/>
                        <w:color w:val="250E0F"/>
                        <w:sz w:val="16"/>
                      </w:rPr>
                      <w:t>: Փոխադրման հետագծման օպերատոր</w:t>
                    </w:r>
                  </w:p>
                </w:txbxContent>
              </v:textbox>
            </v:rect>
            <v:rect id="_x0000_s2313" style="position:absolute;left:2066;top:7114;width:3561;height:887" stroked="f">
              <v:textbox style="mso-next-textbox:#_x0000_s2313">
                <w:txbxContent>
                  <w:p w14:paraId="6C7A9DD5" w14:textId="77777777" w:rsidR="001D316C" w:rsidRPr="00B47F84" w:rsidRDefault="001D316C" w:rsidP="009D048D">
                    <w:pPr>
                      <w:spacing w:after="0" w:line="240" w:lineRule="auto"/>
                      <w:jc w:val="center"/>
                      <w:rPr>
                        <w:rFonts w:ascii="Sylfaen" w:hAnsi="Sylfaen"/>
                        <w:sz w:val="12"/>
                        <w:szCs w:val="12"/>
                      </w:rPr>
                    </w:pPr>
                    <w:r w:rsidRPr="00F456AF">
                      <w:rPr>
                        <w:rFonts w:ascii="Sylfaen" w:hAnsi="Sylfaen"/>
                        <w:sz w:val="12"/>
                        <w:szCs w:val="12"/>
                      </w:rPr>
                      <w:t>Նավիգացիոն կապարակնիքի փոխարինման մասին որոշում ընդունելու վերաբերյալ տեղեկությունների ներկայացում (P.LS.06.OPR.048)</w:t>
                    </w:r>
                  </w:p>
                </w:txbxContent>
              </v:textbox>
            </v:rect>
            <v:rect id="_x0000_s2314" style="position:absolute;left:6779;top:8634;width:3759;height:795" stroked="f">
              <v:textbox style="mso-next-textbox:#_x0000_s2314">
                <w:txbxContent>
                  <w:p w14:paraId="75AB01BE" w14:textId="77777777" w:rsidR="001D316C" w:rsidRPr="00B47F84" w:rsidRDefault="001D316C" w:rsidP="009D048D">
                    <w:pPr>
                      <w:spacing w:after="0" w:line="240" w:lineRule="auto"/>
                      <w:jc w:val="center"/>
                      <w:rPr>
                        <w:rFonts w:ascii="Sylfaen" w:hAnsi="Sylfaen"/>
                        <w:sz w:val="12"/>
                        <w:szCs w:val="12"/>
                      </w:rPr>
                    </w:pPr>
                    <w:r w:rsidRPr="00F456AF">
                      <w:rPr>
                        <w:rFonts w:ascii="Sylfaen" w:hAnsi="Sylfaen"/>
                        <w:sz w:val="12"/>
                        <w:szCs w:val="12"/>
                      </w:rPr>
                      <w:t>Նավիգացիոն կապարակնիքի փոխարինման մասին որոշում ընդունելու վերաբերյալ տեղեկությունների ընդունում և մշակում (P.LS.06.OPR.049)</w:t>
                    </w:r>
                  </w:p>
                </w:txbxContent>
              </v:textbox>
            </v:rect>
            <v:rect id="_x0000_s2315" style="position:absolute;left:7175;top:7058;width:2868;height:943" stroked="f">
              <v:textbox style="mso-next-textbox:#_x0000_s2315">
                <w:txbxContent>
                  <w:p w14:paraId="00AD7CF6" w14:textId="77777777" w:rsidR="001D316C" w:rsidRPr="009D048D" w:rsidRDefault="001D316C" w:rsidP="009D048D">
                    <w:pPr>
                      <w:spacing w:after="0" w:line="240" w:lineRule="auto"/>
                      <w:jc w:val="center"/>
                      <w:rPr>
                        <w:rFonts w:ascii="Sylfaen" w:hAnsi="Sylfaen"/>
                        <w:sz w:val="10"/>
                        <w:szCs w:val="16"/>
                      </w:rPr>
                    </w:pPr>
                    <w:r w:rsidRPr="009D048D">
                      <w:rPr>
                        <w:rFonts w:ascii="Sylfaen" w:hAnsi="Sylfaen"/>
                        <w:sz w:val="10"/>
                        <w:szCs w:val="16"/>
                      </w:rPr>
                      <w:t>Նավիգացիոն կապարակնիքի մասին տեղեկություններ [նավիգացիոն կապարակնիքի փոխարինման մասին որոշում ընդունելու վերաբերյալ տեղեկությունները ներկայացվել են]</w:t>
                    </w:r>
                  </w:p>
                </w:txbxContent>
              </v:textbox>
            </v:rect>
          </v:group>
        </w:pict>
      </w:r>
      <w:r w:rsidR="00F76274">
        <w:rPr>
          <w:rFonts w:ascii="Sylfaen" w:hAnsi="Sylfaen"/>
          <w:noProof/>
          <w:sz w:val="24"/>
          <w:lang w:val="en-US" w:eastAsia="en-US" w:bidi="ar-SA"/>
        </w:rPr>
        <w:pict w14:anchorId="7DD98705">
          <v:shape id="Рисунок 14" o:spid="_x0000_i1043" type="#_x0000_t75" style="width:468pt;height:403.5pt;visibility:visible;mso-wrap-style:square">
            <v:imagedata r:id="rId25" o:title=""/>
          </v:shape>
        </w:pict>
      </w:r>
    </w:p>
    <w:p w14:paraId="38ACE6B4" w14:textId="77777777" w:rsidR="005B1D79" w:rsidRPr="00186126" w:rsidRDefault="005B1D79" w:rsidP="009D048D">
      <w:pPr>
        <w:pStyle w:val="a8"/>
        <w:spacing w:line="336" w:lineRule="auto"/>
        <w:rPr>
          <w:rFonts w:ascii="Sylfaen" w:hAnsi="Sylfaen"/>
          <w:noProof/>
        </w:rPr>
      </w:pPr>
      <w:r w:rsidRPr="00186126">
        <w:rPr>
          <w:rFonts w:ascii="Sylfaen" w:hAnsi="Sylfaen"/>
        </w:rPr>
        <w:t>Նկար 18. «Նավիգացիոն կապարակնիքի փոխարինման մասին տեղեկացում ընթացուղու օպերատորի կողմից» ընթացակարգի (P.LS.06.</w:t>
      </w:r>
      <w:smartTag w:uri="urn:schemas-microsoft-com:office:smarttags" w:element="stockticker">
        <w:r w:rsidRPr="00186126">
          <w:rPr>
            <w:rFonts w:ascii="Sylfaen" w:hAnsi="Sylfaen"/>
          </w:rPr>
          <w:t>PRC</w:t>
        </w:r>
      </w:smartTag>
      <w:r w:rsidRPr="00186126">
        <w:rPr>
          <w:rFonts w:ascii="Sylfaen" w:hAnsi="Sylfaen"/>
        </w:rPr>
        <w:t>.010) կատարման սխեմա</w:t>
      </w:r>
    </w:p>
    <w:p w14:paraId="5C1B5A56" w14:textId="77777777" w:rsidR="005B1D79" w:rsidRPr="009D048D" w:rsidRDefault="005B1D79" w:rsidP="009D048D">
      <w:pPr>
        <w:pStyle w:val="a1"/>
        <w:widowControl w:val="0"/>
        <w:spacing w:line="240" w:lineRule="auto"/>
        <w:rPr>
          <w:rFonts w:ascii="Sylfaen" w:hAnsi="Sylfaen"/>
          <w:sz w:val="16"/>
        </w:rPr>
      </w:pPr>
    </w:p>
    <w:p w14:paraId="20657201" w14:textId="77777777" w:rsidR="005B1D79" w:rsidRPr="00186126" w:rsidRDefault="005B1D79" w:rsidP="009D048D">
      <w:pPr>
        <w:pStyle w:val="af0"/>
        <w:widowControl w:val="0"/>
        <w:tabs>
          <w:tab w:val="left" w:pos="1134"/>
        </w:tabs>
        <w:spacing w:after="160" w:line="336" w:lineRule="auto"/>
        <w:ind w:firstLine="567"/>
        <w:rPr>
          <w:rFonts w:ascii="Sylfaen" w:hAnsi="Sylfaen"/>
          <w:color w:val="auto"/>
          <w:sz w:val="24"/>
        </w:rPr>
      </w:pPr>
      <w:r w:rsidRPr="00186126">
        <w:rPr>
          <w:rFonts w:ascii="Sylfaen" w:hAnsi="Sylfaen"/>
          <w:noProof/>
          <w:color w:val="auto"/>
          <w:sz w:val="24"/>
        </w:rPr>
        <w:t>120.</w:t>
      </w:r>
      <w:r w:rsidR="009D048D" w:rsidRPr="009D048D">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ընթացուղու օպերատորի կողմից»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.010) իրականացվում է ընթացուղու օպերատորի կողմից՝ նավիգացիոն կապարակնիքի փոխարինման մասին վերահսկող մարմնի կողմից որոշում ընդունվելու դեպքում։</w:t>
      </w:r>
    </w:p>
    <w:p w14:paraId="6ED36541" w14:textId="3801CEC5" w:rsidR="005B1D79" w:rsidRPr="00186126" w:rsidRDefault="005B1D79" w:rsidP="009D048D">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lastRenderedPageBreak/>
        <w:t>121.</w:t>
      </w:r>
      <w:r w:rsidR="009D048D" w:rsidRPr="009D048D">
        <w:rPr>
          <w:rFonts w:ascii="Sylfaen" w:hAnsi="Sylfaen"/>
          <w:noProof/>
          <w:color w:val="auto"/>
          <w:sz w:val="24"/>
        </w:rPr>
        <w:tab/>
      </w:r>
      <w:r w:rsidRPr="00186126">
        <w:rPr>
          <w:rFonts w:ascii="Sylfaen" w:hAnsi="Sylfaen"/>
          <w:noProof/>
          <w:color w:val="auto"/>
          <w:sz w:val="24"/>
        </w:rPr>
        <w:t>Առաջինը կատարվում է «Նավիգացիոն կապարակնիքի փոխարինման մասին որոշում ընդունելու վերաբերյալ տեղեկությունների ներկայացում» գործառնությունը (P.LS.06.OPR.048),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նավիգացիոն կապարակնիքի փոխարինման մասին որոշում ընդունելու վերաբերյալ տեղեկությունները։</w:t>
      </w:r>
    </w:p>
    <w:p w14:paraId="3EE06719" w14:textId="1743D26A" w:rsidR="005B1D79" w:rsidRPr="00186126" w:rsidRDefault="005B1D79" w:rsidP="009D048D">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t>122.</w:t>
      </w:r>
      <w:r w:rsidR="009D048D" w:rsidRPr="009D048D">
        <w:rPr>
          <w:rFonts w:ascii="Sylfaen" w:hAnsi="Sylfaen"/>
          <w:noProof/>
          <w:color w:val="auto"/>
          <w:sz w:val="24"/>
        </w:rPr>
        <w:tab/>
      </w:r>
      <w:r w:rsidRPr="00186126">
        <w:rPr>
          <w:rFonts w:ascii="Sylfaen" w:hAnsi="Sylfaen"/>
          <w:noProof/>
          <w:color w:val="auto"/>
          <w:sz w:val="24"/>
        </w:rPr>
        <w:t xml:space="preserve">Նավիգացիոն կապարակնիքի փոխարինման մասին որոշում ընդունելու վերաբերյալ տեղեկությունները փոխադրման հետագծման օպերատորի կողմից ստանալու դեպքում կատարվում է «Նավիգացիոն կապարակնիքի փոխարինման մասին որոշում ընդունելու վերաբերյալ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գործառնությունը (P.LS.06.OPR.049), որի կատարման ընթացքում փոխադրման հետագծման օպերատորն իրականացնում է նավիգացիոն կապարակնիքի փոխարինման մասին որոշում ընդունելու վերաբերյալ տեղեկությունների մշակումը,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նավիգացիոն կապարակնիքի փոխարինման մասին որոշում ընդունելու վերաբերյալ տեղեկությունների մշակման մասին ծանուցումը։</w:t>
      </w:r>
    </w:p>
    <w:p w14:paraId="41E006EB" w14:textId="77777777" w:rsidR="005B1D79" w:rsidRPr="00186126" w:rsidRDefault="005B1D79" w:rsidP="009D048D">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noProof/>
          <w:color w:val="auto"/>
          <w:sz w:val="24"/>
        </w:rPr>
        <w:t>123.</w:t>
      </w:r>
      <w:r w:rsidR="009D048D" w:rsidRPr="009D048D">
        <w:rPr>
          <w:rFonts w:ascii="Sylfaen" w:hAnsi="Sylfaen"/>
          <w:noProof/>
          <w:color w:val="auto"/>
          <w:sz w:val="24"/>
        </w:rPr>
        <w:tab/>
      </w:r>
      <w:r w:rsidRPr="00186126">
        <w:rPr>
          <w:rFonts w:ascii="Sylfaen" w:hAnsi="Sylfaen"/>
          <w:noProof/>
          <w:color w:val="auto"/>
          <w:sz w:val="24"/>
        </w:rPr>
        <w:t>Նավիգացիոն կապարակնիքի փոխարինման մասին որոշում ընդունելու վերաբերյալ տեղեկությունների մշակման մասին ծանուցումն ընթացուղու օպերատորի կողմից ստանալու դեպքում կատարվում է «Նավիգացիոն կապարակնիքի փոխարինման մասին որոշում ընդունելու վերաբերյալ տեղեկությունների մշակման մասին ծանուցման ստացում» գործառնությունը (P.LS.06.OPR.050)։</w:t>
      </w:r>
    </w:p>
    <w:p w14:paraId="4A76413C" w14:textId="3821CB07" w:rsidR="005B1D79" w:rsidRPr="00186126" w:rsidRDefault="005B1D79" w:rsidP="009D048D">
      <w:pPr>
        <w:pStyle w:val="af0"/>
        <w:widowControl w:val="0"/>
        <w:tabs>
          <w:tab w:val="left" w:pos="1134"/>
        </w:tabs>
        <w:spacing w:after="160" w:line="346" w:lineRule="auto"/>
        <w:ind w:firstLine="567"/>
        <w:rPr>
          <w:rFonts w:ascii="Sylfaen" w:hAnsi="Sylfaen"/>
          <w:noProof/>
          <w:color w:val="auto"/>
          <w:sz w:val="24"/>
        </w:rPr>
      </w:pPr>
      <w:r w:rsidRPr="00186126">
        <w:rPr>
          <w:rFonts w:ascii="Sylfaen" w:hAnsi="Sylfaen"/>
          <w:color w:val="auto"/>
          <w:sz w:val="24"/>
        </w:rPr>
        <w:t>124.</w:t>
      </w:r>
      <w:r w:rsidR="009D048D" w:rsidRPr="009D048D">
        <w:rPr>
          <w:rFonts w:ascii="Sylfaen" w:hAnsi="Sylfaen"/>
          <w:color w:val="auto"/>
          <w:sz w:val="24"/>
        </w:rPr>
        <w:tab/>
      </w:r>
      <w:r w:rsidRPr="00186126">
        <w:rPr>
          <w:rFonts w:ascii="Sylfaen" w:hAnsi="Sylfaen"/>
          <w:color w:val="auto"/>
          <w:sz w:val="24"/>
        </w:rPr>
        <w:t>«Նավիգացիոն կապարակնիքի փոխարինման մասին տեղեկացում ընթացուղու օպերատորի կողմից» ընթացակարգի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.010) կատարման արդյունքներն են նավիգացիոն կապարակնիքի փոխարինման մասին որոշում ընդունելու վերաբերյալ տեղեկությունների մշակումը փոխադրման հետագծման օպերատորի կողմից </w:t>
      </w:r>
      <w:r w:rsidR="00F76274">
        <w:rPr>
          <w:rFonts w:ascii="Sylfaen" w:hAnsi="Sylfaen"/>
          <w:color w:val="auto"/>
          <w:sz w:val="24"/>
        </w:rPr>
        <w:t>և</w:t>
      </w:r>
      <w:r w:rsidRPr="00186126">
        <w:rPr>
          <w:rFonts w:ascii="Sylfaen" w:hAnsi="Sylfaen"/>
          <w:color w:val="auto"/>
          <w:sz w:val="24"/>
        </w:rPr>
        <w:t xml:space="preserve"> նավիգացիոն կապարակնիքի փոխարինման մասին որոշում ընդունելու վերաբերյալ տեղեկությունների մշակման մասին ծանուցման ստացումն ընթացուղու օպերատորի կողմից։</w:t>
      </w:r>
    </w:p>
    <w:p w14:paraId="35B168CC" w14:textId="77777777" w:rsidR="005B1D79" w:rsidRPr="00186126" w:rsidRDefault="005B1D79" w:rsidP="009D048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lastRenderedPageBreak/>
        <w:t>125.</w:t>
      </w:r>
      <w:r w:rsidR="009D048D" w:rsidRPr="009D048D">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ընթացուղու օպերատորի կողմից»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.010) շրջանակներում կատարվող՝ ընդհանուր գործընթացի գործառնությունների ցանկը բերված է 66-րդ աղյուսակում:</w:t>
      </w:r>
    </w:p>
    <w:p w14:paraId="720E3751" w14:textId="77777777" w:rsidR="005B1D79" w:rsidRPr="00186126" w:rsidRDefault="005B1D79" w:rsidP="005B1D79">
      <w:pPr>
        <w:pStyle w:val="af0"/>
        <w:widowControl w:val="0"/>
        <w:spacing w:after="160"/>
        <w:rPr>
          <w:rFonts w:ascii="Sylfaen" w:hAnsi="Sylfaen"/>
          <w:color w:val="auto"/>
          <w:sz w:val="24"/>
        </w:rPr>
      </w:pPr>
    </w:p>
    <w:p w14:paraId="266D1D2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66</w:t>
      </w:r>
    </w:p>
    <w:p w14:paraId="43035AD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տեղեկացում ընթացուղու օպերատորի կողմից» ընթացակարգի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.010)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5B1D79" w:rsidRPr="009D048D" w14:paraId="23F4092B" w14:textId="77777777" w:rsidTr="005B1D79">
        <w:trPr>
          <w:tblHeader/>
        </w:trPr>
        <w:tc>
          <w:tcPr>
            <w:tcW w:w="2404" w:type="dxa"/>
          </w:tcPr>
          <w:p w14:paraId="72C01057"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Ծածկագրային նշագիրը</w:t>
            </w:r>
          </w:p>
        </w:tc>
        <w:tc>
          <w:tcPr>
            <w:tcW w:w="4014" w:type="dxa"/>
          </w:tcPr>
          <w:p w14:paraId="4D3FC294"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Անվանումը</w:t>
            </w:r>
          </w:p>
        </w:tc>
        <w:tc>
          <w:tcPr>
            <w:tcW w:w="2938" w:type="dxa"/>
          </w:tcPr>
          <w:p w14:paraId="2218940A"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71D8107C" w14:textId="77777777" w:rsidTr="005B1D79">
        <w:trPr>
          <w:tblHeader/>
        </w:trPr>
        <w:tc>
          <w:tcPr>
            <w:tcW w:w="2404" w:type="dxa"/>
          </w:tcPr>
          <w:p w14:paraId="64107FAD"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4014" w:type="dxa"/>
          </w:tcPr>
          <w:p w14:paraId="67FEED82"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2938" w:type="dxa"/>
          </w:tcPr>
          <w:p w14:paraId="39EA7004"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0D6F8C5B" w14:textId="77777777" w:rsidTr="005B1D79">
        <w:trPr>
          <w:cantSplit/>
        </w:trPr>
        <w:tc>
          <w:tcPr>
            <w:tcW w:w="2404" w:type="dxa"/>
            <w:tcBorders>
              <w:top w:val="single" w:sz="4" w:space="0" w:color="auto"/>
              <w:bottom w:val="single" w:sz="4" w:space="0" w:color="auto"/>
            </w:tcBorders>
          </w:tcPr>
          <w:p w14:paraId="08FD4662"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P.LS.06.OPR.048</w:t>
            </w:r>
          </w:p>
        </w:tc>
        <w:tc>
          <w:tcPr>
            <w:tcW w:w="4014" w:type="dxa"/>
            <w:tcBorders>
              <w:top w:val="single" w:sz="4" w:space="0" w:color="auto"/>
              <w:bottom w:val="single" w:sz="4" w:space="0" w:color="auto"/>
            </w:tcBorders>
          </w:tcPr>
          <w:p w14:paraId="7781CF47"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նավիգացիոն կապարակնիքի փոխարինման մասին որոշում ընդունելու վերաբերյալ տեղեկությունների ներկայացում</w:t>
            </w:r>
          </w:p>
        </w:tc>
        <w:tc>
          <w:tcPr>
            <w:tcW w:w="2938" w:type="dxa"/>
            <w:tcBorders>
              <w:top w:val="single" w:sz="4" w:space="0" w:color="auto"/>
              <w:bottom w:val="single" w:sz="4" w:space="0" w:color="auto"/>
            </w:tcBorders>
          </w:tcPr>
          <w:p w14:paraId="49F9C10B"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67-րդ աղյուսակում</w:t>
            </w:r>
          </w:p>
        </w:tc>
      </w:tr>
      <w:tr w:rsidR="005B1D79" w:rsidRPr="009D048D" w14:paraId="64145E3A" w14:textId="77777777" w:rsidTr="005B1D79">
        <w:trPr>
          <w:cantSplit/>
        </w:trPr>
        <w:tc>
          <w:tcPr>
            <w:tcW w:w="2404" w:type="dxa"/>
            <w:tcBorders>
              <w:top w:val="single" w:sz="4" w:space="0" w:color="auto"/>
              <w:bottom w:val="single" w:sz="4" w:space="0" w:color="auto"/>
            </w:tcBorders>
          </w:tcPr>
          <w:p w14:paraId="0B682BDF"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P.LS.06.OPR.049</w:t>
            </w:r>
          </w:p>
        </w:tc>
        <w:tc>
          <w:tcPr>
            <w:tcW w:w="4014" w:type="dxa"/>
            <w:tcBorders>
              <w:top w:val="single" w:sz="4" w:space="0" w:color="auto"/>
              <w:bottom w:val="single" w:sz="4" w:space="0" w:color="auto"/>
            </w:tcBorders>
          </w:tcPr>
          <w:p w14:paraId="3667AEF4" w14:textId="79E17033" w:rsidR="005B1D79"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 xml:space="preserve">նավիգացիոն կապարակնիքի փոխարինման մասին որոշում ընդունելու վերաբերյալ տեղեկությունների ընդունում </w:t>
            </w:r>
            <w:r w:rsidR="00F76274">
              <w:rPr>
                <w:rFonts w:ascii="Sylfaen" w:hAnsi="Sylfaen"/>
                <w:color w:val="auto"/>
                <w:sz w:val="20"/>
                <w:szCs w:val="24"/>
              </w:rPr>
              <w:t>և</w:t>
            </w:r>
            <w:r w:rsidRPr="009D048D">
              <w:rPr>
                <w:rFonts w:ascii="Sylfaen" w:hAnsi="Sylfaen"/>
                <w:color w:val="auto"/>
                <w:sz w:val="20"/>
                <w:szCs w:val="24"/>
              </w:rPr>
              <w:t xml:space="preserve"> մշակում</w:t>
            </w:r>
          </w:p>
        </w:tc>
        <w:tc>
          <w:tcPr>
            <w:tcW w:w="2938" w:type="dxa"/>
            <w:tcBorders>
              <w:top w:val="single" w:sz="4" w:space="0" w:color="auto"/>
              <w:bottom w:val="single" w:sz="4" w:space="0" w:color="auto"/>
            </w:tcBorders>
          </w:tcPr>
          <w:p w14:paraId="42AF8F2C"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68-րդ աղյուսակում</w:t>
            </w:r>
          </w:p>
        </w:tc>
      </w:tr>
      <w:tr w:rsidR="005B1D79" w:rsidRPr="009D048D" w14:paraId="0E245B5D" w14:textId="77777777" w:rsidTr="005B1D79">
        <w:trPr>
          <w:cantSplit/>
        </w:trPr>
        <w:tc>
          <w:tcPr>
            <w:tcW w:w="2404" w:type="dxa"/>
            <w:tcBorders>
              <w:top w:val="single" w:sz="4" w:space="0" w:color="auto"/>
              <w:bottom w:val="single" w:sz="4" w:space="0" w:color="auto"/>
            </w:tcBorders>
          </w:tcPr>
          <w:p w14:paraId="7C6FCFB4"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P.LS.06.OPR.050</w:t>
            </w:r>
          </w:p>
        </w:tc>
        <w:tc>
          <w:tcPr>
            <w:tcW w:w="4014" w:type="dxa"/>
            <w:tcBorders>
              <w:top w:val="single" w:sz="4" w:space="0" w:color="auto"/>
              <w:bottom w:val="single" w:sz="4" w:space="0" w:color="auto"/>
            </w:tcBorders>
          </w:tcPr>
          <w:p w14:paraId="68801729" w14:textId="77777777" w:rsidR="005B1D79"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նավիգացիոն կապարակնիքի փոխարինման մասին որոշում ընդունելու վերաբերյալ տեղեկությունների մշակման մասին ծանուցման ստացում</w:t>
            </w:r>
          </w:p>
        </w:tc>
        <w:tc>
          <w:tcPr>
            <w:tcW w:w="2938" w:type="dxa"/>
            <w:tcBorders>
              <w:top w:val="single" w:sz="4" w:space="0" w:color="auto"/>
              <w:bottom w:val="single" w:sz="4" w:space="0" w:color="auto"/>
            </w:tcBorders>
          </w:tcPr>
          <w:p w14:paraId="150579F5" w14:textId="77777777" w:rsidR="005B1D79" w:rsidRDefault="005B1D79" w:rsidP="009D048D">
            <w:pPr>
              <w:pStyle w:val="a3"/>
              <w:widowControl w:val="0"/>
              <w:spacing w:after="120" w:line="240" w:lineRule="auto"/>
              <w:jc w:val="left"/>
              <w:rPr>
                <w:rFonts w:ascii="Sylfaen" w:hAnsi="Sylfaen"/>
                <w:noProof/>
                <w:color w:val="auto"/>
                <w:sz w:val="20"/>
                <w:szCs w:val="24"/>
              </w:rPr>
            </w:pPr>
            <w:r>
              <w:rPr>
                <w:rFonts w:ascii="Sylfaen" w:hAnsi="Sylfaen"/>
                <w:noProof/>
                <w:color w:val="auto"/>
                <w:sz w:val="20"/>
                <w:szCs w:val="24"/>
              </w:rPr>
              <w:t>բերված է սույն կանոնների 69-րդ աղյուսակում</w:t>
            </w:r>
          </w:p>
        </w:tc>
      </w:tr>
    </w:tbl>
    <w:p w14:paraId="23D1AA7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D859376" w14:textId="77777777" w:rsidR="005B1D79" w:rsidRPr="00186126" w:rsidRDefault="009D048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67</w:t>
      </w:r>
    </w:p>
    <w:p w14:paraId="4876F5D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որոշում ընդունելու վերաբերյալ տեղեկությունների ներկայացում» գործառնության (P.LS.06.OPR.048) նկարագրությունը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579"/>
        <w:gridCol w:w="5818"/>
      </w:tblGrid>
      <w:tr w:rsidR="005B1D79" w:rsidRPr="009D048D" w14:paraId="0C84D0BA" w14:textId="77777777" w:rsidTr="009D048D">
        <w:trPr>
          <w:tblHeader/>
        </w:trPr>
        <w:tc>
          <w:tcPr>
            <w:tcW w:w="1135" w:type="dxa"/>
          </w:tcPr>
          <w:p w14:paraId="16C279D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Համարը՝ ը/կ</w:t>
            </w:r>
          </w:p>
        </w:tc>
        <w:tc>
          <w:tcPr>
            <w:tcW w:w="2579" w:type="dxa"/>
          </w:tcPr>
          <w:p w14:paraId="3DC84E06"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Տարրի նշագիրը</w:t>
            </w:r>
          </w:p>
        </w:tc>
        <w:tc>
          <w:tcPr>
            <w:tcW w:w="5818" w:type="dxa"/>
          </w:tcPr>
          <w:p w14:paraId="486602C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69C6D8AD" w14:textId="77777777" w:rsidTr="009D048D">
        <w:trPr>
          <w:tblHeader/>
        </w:trPr>
        <w:tc>
          <w:tcPr>
            <w:tcW w:w="1135" w:type="dxa"/>
          </w:tcPr>
          <w:p w14:paraId="5E4839E6"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2579" w:type="dxa"/>
          </w:tcPr>
          <w:p w14:paraId="13E20D97"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5818" w:type="dxa"/>
          </w:tcPr>
          <w:p w14:paraId="623015F2"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3858C6F0" w14:textId="77777777" w:rsidTr="009D048D">
        <w:trPr>
          <w:cantSplit/>
        </w:trPr>
        <w:tc>
          <w:tcPr>
            <w:tcW w:w="1135" w:type="dxa"/>
            <w:tcBorders>
              <w:bottom w:val="single" w:sz="4" w:space="0" w:color="auto"/>
            </w:tcBorders>
          </w:tcPr>
          <w:p w14:paraId="0C73570B"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1</w:t>
            </w:r>
          </w:p>
        </w:tc>
        <w:tc>
          <w:tcPr>
            <w:tcW w:w="2579" w:type="dxa"/>
            <w:tcBorders>
              <w:left w:val="single" w:sz="4" w:space="0" w:color="auto"/>
              <w:bottom w:val="single" w:sz="4" w:space="0" w:color="auto"/>
            </w:tcBorders>
          </w:tcPr>
          <w:p w14:paraId="3FDEED94"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Ծածկագրային նշագիրը</w:t>
            </w:r>
          </w:p>
        </w:tc>
        <w:tc>
          <w:tcPr>
            <w:tcW w:w="5818" w:type="dxa"/>
          </w:tcPr>
          <w:p w14:paraId="664D2386"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P.LS.06.OPR.048</w:t>
            </w:r>
          </w:p>
        </w:tc>
      </w:tr>
      <w:tr w:rsidR="005B1D79" w:rsidRPr="009D048D" w14:paraId="42A329DA" w14:textId="77777777" w:rsidTr="009D048D">
        <w:trPr>
          <w:cantSplit/>
        </w:trPr>
        <w:tc>
          <w:tcPr>
            <w:tcW w:w="1135" w:type="dxa"/>
            <w:tcBorders>
              <w:top w:val="single" w:sz="4" w:space="0" w:color="auto"/>
              <w:bottom w:val="single" w:sz="4" w:space="0" w:color="auto"/>
            </w:tcBorders>
          </w:tcPr>
          <w:p w14:paraId="40D4B74F"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2</w:t>
            </w:r>
          </w:p>
        </w:tc>
        <w:tc>
          <w:tcPr>
            <w:tcW w:w="2579" w:type="dxa"/>
            <w:tcBorders>
              <w:left w:val="single" w:sz="4" w:space="0" w:color="auto"/>
            </w:tcBorders>
          </w:tcPr>
          <w:p w14:paraId="3B892E89"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անվանումը</w:t>
            </w:r>
          </w:p>
        </w:tc>
        <w:tc>
          <w:tcPr>
            <w:tcW w:w="5818" w:type="dxa"/>
          </w:tcPr>
          <w:p w14:paraId="18CB19A2"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նավիգացիոն կապարակնիքի փոխարինման մասին որոշում ընդունելու վերաբերյալ տեղեկությունների ներկայացում</w:t>
            </w:r>
          </w:p>
        </w:tc>
      </w:tr>
      <w:tr w:rsidR="005B1D79" w:rsidRPr="009D048D" w14:paraId="41886EE7" w14:textId="77777777" w:rsidTr="009D048D">
        <w:trPr>
          <w:cantSplit/>
        </w:trPr>
        <w:tc>
          <w:tcPr>
            <w:tcW w:w="1135" w:type="dxa"/>
            <w:tcBorders>
              <w:top w:val="single" w:sz="4" w:space="0" w:color="auto"/>
              <w:bottom w:val="single" w:sz="4" w:space="0" w:color="auto"/>
            </w:tcBorders>
          </w:tcPr>
          <w:p w14:paraId="08896D69"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3</w:t>
            </w:r>
          </w:p>
        </w:tc>
        <w:tc>
          <w:tcPr>
            <w:tcW w:w="2579" w:type="dxa"/>
            <w:tcBorders>
              <w:left w:val="single" w:sz="4" w:space="0" w:color="auto"/>
            </w:tcBorders>
          </w:tcPr>
          <w:p w14:paraId="1B370720"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w:t>
            </w:r>
          </w:p>
        </w:tc>
        <w:tc>
          <w:tcPr>
            <w:tcW w:w="5818" w:type="dxa"/>
          </w:tcPr>
          <w:p w14:paraId="29191006"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ընթացուղու օպերատոր</w:t>
            </w:r>
          </w:p>
        </w:tc>
      </w:tr>
      <w:tr w:rsidR="005B1D79" w:rsidRPr="009D048D" w14:paraId="1C300CB0" w14:textId="77777777" w:rsidTr="009D048D">
        <w:trPr>
          <w:cantSplit/>
        </w:trPr>
        <w:tc>
          <w:tcPr>
            <w:tcW w:w="1135" w:type="dxa"/>
            <w:tcBorders>
              <w:top w:val="single" w:sz="4" w:space="0" w:color="auto"/>
              <w:bottom w:val="single" w:sz="4" w:space="0" w:color="auto"/>
            </w:tcBorders>
          </w:tcPr>
          <w:p w14:paraId="2A135AA7"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4</w:t>
            </w:r>
          </w:p>
        </w:tc>
        <w:tc>
          <w:tcPr>
            <w:tcW w:w="2579" w:type="dxa"/>
            <w:tcBorders>
              <w:left w:val="single" w:sz="4" w:space="0" w:color="auto"/>
            </w:tcBorders>
          </w:tcPr>
          <w:p w14:paraId="43897E20"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Կատարման պայմանները</w:t>
            </w:r>
          </w:p>
        </w:tc>
        <w:tc>
          <w:tcPr>
            <w:tcW w:w="5818" w:type="dxa"/>
          </w:tcPr>
          <w:p w14:paraId="0CB87A14"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կատարվում է նավիգացիոն կապարակնիքի փոխարինման մասին վերահսկող մարմնի կողմից որոշում ընդունվելու դեպքում</w:t>
            </w:r>
          </w:p>
        </w:tc>
      </w:tr>
      <w:tr w:rsidR="005B1D79" w:rsidRPr="009D048D" w14:paraId="7ACCACCC" w14:textId="77777777" w:rsidTr="009D048D">
        <w:trPr>
          <w:cantSplit/>
        </w:trPr>
        <w:tc>
          <w:tcPr>
            <w:tcW w:w="1135" w:type="dxa"/>
            <w:tcBorders>
              <w:top w:val="single" w:sz="4" w:space="0" w:color="auto"/>
              <w:bottom w:val="single" w:sz="4" w:space="0" w:color="auto"/>
            </w:tcBorders>
          </w:tcPr>
          <w:p w14:paraId="7A6370FC"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5</w:t>
            </w:r>
          </w:p>
        </w:tc>
        <w:tc>
          <w:tcPr>
            <w:tcW w:w="2579" w:type="dxa"/>
            <w:tcBorders>
              <w:left w:val="single" w:sz="4" w:space="0" w:color="auto"/>
            </w:tcBorders>
          </w:tcPr>
          <w:p w14:paraId="53F26477"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Սահմանափակումները</w:t>
            </w:r>
          </w:p>
        </w:tc>
        <w:tc>
          <w:tcPr>
            <w:tcW w:w="5818" w:type="dxa"/>
          </w:tcPr>
          <w:p w14:paraId="1504F8E2" w14:textId="5A50A2BB"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9D048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աչափերի ու կառուցվածքների նկարագրությանը</w:t>
            </w:r>
          </w:p>
        </w:tc>
      </w:tr>
      <w:tr w:rsidR="005B1D79" w:rsidRPr="009D048D" w14:paraId="216FE349" w14:textId="77777777" w:rsidTr="009D048D">
        <w:trPr>
          <w:cantSplit/>
        </w:trPr>
        <w:tc>
          <w:tcPr>
            <w:tcW w:w="1135" w:type="dxa"/>
            <w:tcBorders>
              <w:top w:val="single" w:sz="4" w:space="0" w:color="auto"/>
              <w:bottom w:val="single" w:sz="4" w:space="0" w:color="auto"/>
            </w:tcBorders>
          </w:tcPr>
          <w:p w14:paraId="190DFEE1"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6</w:t>
            </w:r>
          </w:p>
        </w:tc>
        <w:tc>
          <w:tcPr>
            <w:tcW w:w="2579" w:type="dxa"/>
            <w:tcBorders>
              <w:left w:val="single" w:sz="4" w:space="0" w:color="auto"/>
            </w:tcBorders>
          </w:tcPr>
          <w:p w14:paraId="48F7BF73"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նկարագրությունը</w:t>
            </w:r>
          </w:p>
        </w:tc>
        <w:tc>
          <w:tcPr>
            <w:tcW w:w="5818" w:type="dxa"/>
          </w:tcPr>
          <w:p w14:paraId="63788414" w14:textId="612C8A20"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 ձ</w:t>
            </w:r>
            <w:r w:rsidR="00F76274">
              <w:rPr>
                <w:rFonts w:ascii="Sylfaen" w:hAnsi="Sylfaen"/>
                <w:noProof/>
                <w:color w:val="auto"/>
                <w:sz w:val="20"/>
                <w:szCs w:val="24"/>
              </w:rPr>
              <w:t>և</w:t>
            </w:r>
            <w:r w:rsidRPr="009D048D">
              <w:rPr>
                <w:rFonts w:ascii="Sylfaen" w:hAnsi="Sylfaen"/>
                <w:noProof/>
                <w:color w:val="auto"/>
                <w:sz w:val="20"/>
                <w:szCs w:val="24"/>
              </w:rPr>
              <w:t xml:space="preserve">ավորում </w:t>
            </w:r>
            <w:r w:rsidR="00F76274">
              <w:rPr>
                <w:rFonts w:ascii="Sylfaen" w:hAnsi="Sylfaen"/>
                <w:noProof/>
                <w:color w:val="auto"/>
                <w:sz w:val="20"/>
                <w:szCs w:val="24"/>
              </w:rPr>
              <w:t>և</w:t>
            </w:r>
            <w:r w:rsidRPr="009D048D">
              <w:rPr>
                <w:rFonts w:ascii="Sylfaen" w:hAnsi="Sylfaen"/>
                <w:noProof/>
                <w:color w:val="auto"/>
                <w:sz w:val="20"/>
                <w:szCs w:val="24"/>
              </w:rPr>
              <w:t xml:space="preserve"> փոխադրման հետագծման օպերատորին է ներկայացնում նավիգացիոն կապարակնիքի փոխարինման մասին որոշում ընդունելու վերաբերյալ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9D048D" w14:paraId="4AF9A3F7" w14:textId="77777777" w:rsidTr="009D048D">
        <w:trPr>
          <w:cantSplit/>
        </w:trPr>
        <w:tc>
          <w:tcPr>
            <w:tcW w:w="1135" w:type="dxa"/>
            <w:tcBorders>
              <w:top w:val="single" w:sz="4" w:space="0" w:color="auto"/>
            </w:tcBorders>
          </w:tcPr>
          <w:p w14:paraId="5C6F3033"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7</w:t>
            </w:r>
          </w:p>
        </w:tc>
        <w:tc>
          <w:tcPr>
            <w:tcW w:w="2579" w:type="dxa"/>
            <w:tcBorders>
              <w:left w:val="single" w:sz="4" w:space="0" w:color="auto"/>
            </w:tcBorders>
          </w:tcPr>
          <w:p w14:paraId="3098F5B6"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Արդյունքները</w:t>
            </w:r>
          </w:p>
        </w:tc>
        <w:tc>
          <w:tcPr>
            <w:tcW w:w="5818" w:type="dxa"/>
          </w:tcPr>
          <w:p w14:paraId="77171125"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նավիգացիոն կապարակնիքի փոխարինման մասին որոշում ընդունելու վերաբերյալ տեղեկությունները ներկայացվել են փոխադրման հետագծման օպերատորին</w:t>
            </w:r>
          </w:p>
        </w:tc>
      </w:tr>
    </w:tbl>
    <w:p w14:paraId="6614076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96C0D79" w14:textId="77777777" w:rsidR="005B1D79" w:rsidRPr="00186126" w:rsidRDefault="009D048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column"/>
      </w:r>
      <w:r w:rsidR="005B1D79" w:rsidRPr="00186126">
        <w:rPr>
          <w:rFonts w:ascii="Sylfaen" w:hAnsi="Sylfaen"/>
          <w:color w:val="auto"/>
          <w:sz w:val="24"/>
        </w:rPr>
        <w:lastRenderedPageBreak/>
        <w:t>Աղյուսակ 68</w:t>
      </w:r>
    </w:p>
    <w:p w14:paraId="314DB0C0" w14:textId="359D5259"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փոխարինման մասին որոշում ընդունելու վերաբերյալ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գործառնության (P.LS.06.OPR.049) նկարագրությունը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579"/>
        <w:gridCol w:w="5818"/>
      </w:tblGrid>
      <w:tr w:rsidR="005B1D79" w:rsidRPr="009D048D" w14:paraId="5E158F51" w14:textId="77777777" w:rsidTr="009D048D">
        <w:trPr>
          <w:tblHeader/>
        </w:trPr>
        <w:tc>
          <w:tcPr>
            <w:tcW w:w="1135" w:type="dxa"/>
          </w:tcPr>
          <w:p w14:paraId="0C828EC5"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Համարը՝ ը/կ</w:t>
            </w:r>
          </w:p>
        </w:tc>
        <w:tc>
          <w:tcPr>
            <w:tcW w:w="2579" w:type="dxa"/>
          </w:tcPr>
          <w:p w14:paraId="07ABC6F4"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Տարրի նշագիրը</w:t>
            </w:r>
          </w:p>
        </w:tc>
        <w:tc>
          <w:tcPr>
            <w:tcW w:w="5818" w:type="dxa"/>
          </w:tcPr>
          <w:p w14:paraId="63FC38A2"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6BCBFF82" w14:textId="77777777" w:rsidTr="009D048D">
        <w:trPr>
          <w:tblHeader/>
        </w:trPr>
        <w:tc>
          <w:tcPr>
            <w:tcW w:w="1135" w:type="dxa"/>
          </w:tcPr>
          <w:p w14:paraId="7C2808EA"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2579" w:type="dxa"/>
          </w:tcPr>
          <w:p w14:paraId="26EAE7D4"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5818" w:type="dxa"/>
          </w:tcPr>
          <w:p w14:paraId="1CCC7C5F"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102DC77C" w14:textId="77777777" w:rsidTr="009D048D">
        <w:trPr>
          <w:cantSplit/>
        </w:trPr>
        <w:tc>
          <w:tcPr>
            <w:tcW w:w="1135" w:type="dxa"/>
            <w:tcBorders>
              <w:bottom w:val="single" w:sz="4" w:space="0" w:color="auto"/>
            </w:tcBorders>
          </w:tcPr>
          <w:p w14:paraId="0C160482"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1</w:t>
            </w:r>
          </w:p>
        </w:tc>
        <w:tc>
          <w:tcPr>
            <w:tcW w:w="2579" w:type="dxa"/>
            <w:tcBorders>
              <w:left w:val="single" w:sz="4" w:space="0" w:color="auto"/>
              <w:bottom w:val="single" w:sz="4" w:space="0" w:color="auto"/>
            </w:tcBorders>
          </w:tcPr>
          <w:p w14:paraId="43B7A074"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Ծածկագրային նշագիրը</w:t>
            </w:r>
          </w:p>
        </w:tc>
        <w:tc>
          <w:tcPr>
            <w:tcW w:w="5818" w:type="dxa"/>
          </w:tcPr>
          <w:p w14:paraId="769368F0"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P.LS.06.OPR.049</w:t>
            </w:r>
          </w:p>
        </w:tc>
      </w:tr>
      <w:tr w:rsidR="005B1D79" w:rsidRPr="009D048D" w14:paraId="0B55F765" w14:textId="77777777" w:rsidTr="009D048D">
        <w:trPr>
          <w:cantSplit/>
        </w:trPr>
        <w:tc>
          <w:tcPr>
            <w:tcW w:w="1135" w:type="dxa"/>
            <w:tcBorders>
              <w:top w:val="single" w:sz="4" w:space="0" w:color="auto"/>
              <w:bottom w:val="single" w:sz="4" w:space="0" w:color="auto"/>
            </w:tcBorders>
          </w:tcPr>
          <w:p w14:paraId="474AA31C"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2</w:t>
            </w:r>
          </w:p>
        </w:tc>
        <w:tc>
          <w:tcPr>
            <w:tcW w:w="2579" w:type="dxa"/>
            <w:tcBorders>
              <w:left w:val="single" w:sz="4" w:space="0" w:color="auto"/>
            </w:tcBorders>
          </w:tcPr>
          <w:p w14:paraId="15603274"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անվանումը</w:t>
            </w:r>
          </w:p>
        </w:tc>
        <w:tc>
          <w:tcPr>
            <w:tcW w:w="5818" w:type="dxa"/>
          </w:tcPr>
          <w:p w14:paraId="267C5858" w14:textId="417E8A66"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 xml:space="preserve">նավիգացիոն կապարակնիքի փոխարինման մասին որոշում ընդունելու վերաբերյալ տեղեկությունների ընդունում </w:t>
            </w:r>
            <w:r w:rsidR="00F76274">
              <w:rPr>
                <w:rFonts w:ascii="Sylfaen" w:hAnsi="Sylfaen"/>
                <w:color w:val="auto"/>
                <w:sz w:val="20"/>
                <w:szCs w:val="24"/>
              </w:rPr>
              <w:t>և</w:t>
            </w:r>
            <w:r w:rsidRPr="009D048D">
              <w:rPr>
                <w:rFonts w:ascii="Sylfaen" w:hAnsi="Sylfaen"/>
                <w:color w:val="auto"/>
                <w:sz w:val="20"/>
                <w:szCs w:val="24"/>
              </w:rPr>
              <w:t xml:space="preserve"> մշակում</w:t>
            </w:r>
          </w:p>
        </w:tc>
      </w:tr>
      <w:tr w:rsidR="005B1D79" w:rsidRPr="009D048D" w14:paraId="6C56E124" w14:textId="77777777" w:rsidTr="009D048D">
        <w:trPr>
          <w:cantSplit/>
        </w:trPr>
        <w:tc>
          <w:tcPr>
            <w:tcW w:w="1135" w:type="dxa"/>
            <w:tcBorders>
              <w:top w:val="single" w:sz="4" w:space="0" w:color="auto"/>
              <w:bottom w:val="single" w:sz="4" w:space="0" w:color="auto"/>
            </w:tcBorders>
          </w:tcPr>
          <w:p w14:paraId="7C00A5D8"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3</w:t>
            </w:r>
          </w:p>
        </w:tc>
        <w:tc>
          <w:tcPr>
            <w:tcW w:w="2579" w:type="dxa"/>
            <w:tcBorders>
              <w:left w:val="single" w:sz="4" w:space="0" w:color="auto"/>
            </w:tcBorders>
          </w:tcPr>
          <w:p w14:paraId="3FE74C99"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w:t>
            </w:r>
          </w:p>
        </w:tc>
        <w:tc>
          <w:tcPr>
            <w:tcW w:w="5818" w:type="dxa"/>
          </w:tcPr>
          <w:p w14:paraId="2772709C"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փոխադրման հետագծման օպերատոր</w:t>
            </w:r>
          </w:p>
        </w:tc>
      </w:tr>
      <w:tr w:rsidR="005B1D79" w:rsidRPr="009D048D" w14:paraId="1741B96B" w14:textId="77777777" w:rsidTr="009D048D">
        <w:trPr>
          <w:cantSplit/>
        </w:trPr>
        <w:tc>
          <w:tcPr>
            <w:tcW w:w="1135" w:type="dxa"/>
            <w:tcBorders>
              <w:top w:val="single" w:sz="4" w:space="0" w:color="auto"/>
              <w:bottom w:val="single" w:sz="4" w:space="0" w:color="auto"/>
            </w:tcBorders>
          </w:tcPr>
          <w:p w14:paraId="5C08256D"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4</w:t>
            </w:r>
          </w:p>
        </w:tc>
        <w:tc>
          <w:tcPr>
            <w:tcW w:w="2579" w:type="dxa"/>
            <w:tcBorders>
              <w:left w:val="single" w:sz="4" w:space="0" w:color="auto"/>
            </w:tcBorders>
          </w:tcPr>
          <w:p w14:paraId="3F90B079"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Կատարման պայմանները</w:t>
            </w:r>
          </w:p>
        </w:tc>
        <w:tc>
          <w:tcPr>
            <w:tcW w:w="5818" w:type="dxa"/>
          </w:tcPr>
          <w:p w14:paraId="2CCEDEAF"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կատարվում է նավիգացիոն կապարակնիքի փոխարինման մասին որոշում ընդունելու վերաբերյալ տեղեկությունները կատարողի կողմից ստանալու դեպքում («Նավիգացիոն կապարակնիքի փոխարինման մասին որոշում ընդունելու վերաբերյալ տեղեկությունների ներկայացում» գործառնություն (P.LS.06.OPR.048))</w:t>
            </w:r>
          </w:p>
        </w:tc>
      </w:tr>
      <w:tr w:rsidR="005B1D79" w:rsidRPr="009D048D" w14:paraId="60D6543C" w14:textId="77777777" w:rsidTr="009D048D">
        <w:trPr>
          <w:cantSplit/>
        </w:trPr>
        <w:tc>
          <w:tcPr>
            <w:tcW w:w="1135" w:type="dxa"/>
            <w:tcBorders>
              <w:top w:val="single" w:sz="4" w:space="0" w:color="auto"/>
              <w:bottom w:val="single" w:sz="4" w:space="0" w:color="auto"/>
            </w:tcBorders>
          </w:tcPr>
          <w:p w14:paraId="4F72E92E"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5</w:t>
            </w:r>
          </w:p>
        </w:tc>
        <w:tc>
          <w:tcPr>
            <w:tcW w:w="2579" w:type="dxa"/>
            <w:tcBorders>
              <w:left w:val="single" w:sz="4" w:space="0" w:color="auto"/>
            </w:tcBorders>
          </w:tcPr>
          <w:p w14:paraId="0668631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Սահմանափակումները</w:t>
            </w:r>
          </w:p>
        </w:tc>
        <w:tc>
          <w:tcPr>
            <w:tcW w:w="5818" w:type="dxa"/>
          </w:tcPr>
          <w:p w14:paraId="6DAEAAAB" w14:textId="42628F8B"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9D048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9D048D" w14:paraId="51F8204A" w14:textId="77777777" w:rsidTr="009D048D">
        <w:trPr>
          <w:cantSplit/>
        </w:trPr>
        <w:tc>
          <w:tcPr>
            <w:tcW w:w="1135" w:type="dxa"/>
            <w:tcBorders>
              <w:top w:val="single" w:sz="4" w:space="0" w:color="auto"/>
              <w:bottom w:val="single" w:sz="4" w:space="0" w:color="auto"/>
            </w:tcBorders>
          </w:tcPr>
          <w:p w14:paraId="196A7437"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6</w:t>
            </w:r>
          </w:p>
        </w:tc>
        <w:tc>
          <w:tcPr>
            <w:tcW w:w="2579" w:type="dxa"/>
            <w:tcBorders>
              <w:left w:val="single" w:sz="4" w:space="0" w:color="auto"/>
            </w:tcBorders>
          </w:tcPr>
          <w:p w14:paraId="23F9237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նկարագրությունը</w:t>
            </w:r>
          </w:p>
        </w:tc>
        <w:tc>
          <w:tcPr>
            <w:tcW w:w="5818" w:type="dxa"/>
          </w:tcPr>
          <w:p w14:paraId="27D282FE" w14:textId="4491CC9A"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կատարողն իրականացնում է նավիգացիոն կապարակնիքի փոխարինման մասին որոշում ընդունելու վերաբերյալ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9D048D">
              <w:rPr>
                <w:rFonts w:ascii="Sylfaen" w:hAnsi="Sylfaen"/>
                <w:noProof/>
                <w:color w:val="auto"/>
                <w:sz w:val="20"/>
                <w:szCs w:val="24"/>
              </w:rPr>
              <w:t xml:space="preserve">ավորում </w:t>
            </w:r>
            <w:r w:rsidR="00F76274">
              <w:rPr>
                <w:rFonts w:ascii="Sylfaen" w:hAnsi="Sylfaen"/>
                <w:noProof/>
                <w:color w:val="auto"/>
                <w:sz w:val="20"/>
                <w:szCs w:val="24"/>
              </w:rPr>
              <w:t>և</w:t>
            </w:r>
            <w:r w:rsidRPr="009D048D">
              <w:rPr>
                <w:rFonts w:ascii="Sylfaen" w:hAnsi="Sylfaen"/>
                <w:noProof/>
                <w:color w:val="auto"/>
                <w:sz w:val="20"/>
                <w:szCs w:val="24"/>
              </w:rPr>
              <w:t xml:space="preserve"> ընթացուղու օպերատորին է ուղարկում նավիգացիոն կապարակնիքի փոխարինման մասին որոշում ընդունելու վերաբերյալ տեղեկությունների մշակման մասին ծանուցումը։</w:t>
            </w:r>
          </w:p>
        </w:tc>
      </w:tr>
      <w:tr w:rsidR="005B1D79" w:rsidRPr="009D048D" w14:paraId="5A868DA1" w14:textId="77777777" w:rsidTr="009D048D">
        <w:trPr>
          <w:cantSplit/>
        </w:trPr>
        <w:tc>
          <w:tcPr>
            <w:tcW w:w="1135" w:type="dxa"/>
            <w:tcBorders>
              <w:top w:val="single" w:sz="4" w:space="0" w:color="auto"/>
            </w:tcBorders>
          </w:tcPr>
          <w:p w14:paraId="36FBA4CE"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7</w:t>
            </w:r>
          </w:p>
        </w:tc>
        <w:tc>
          <w:tcPr>
            <w:tcW w:w="2579" w:type="dxa"/>
            <w:tcBorders>
              <w:left w:val="single" w:sz="4" w:space="0" w:color="auto"/>
            </w:tcBorders>
          </w:tcPr>
          <w:p w14:paraId="6EEE383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Արդյունքները</w:t>
            </w:r>
          </w:p>
        </w:tc>
        <w:tc>
          <w:tcPr>
            <w:tcW w:w="5818" w:type="dxa"/>
          </w:tcPr>
          <w:p w14:paraId="43EF9DD3"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նավիգացիոն կապարակնիքի փոխարինման մասին որոշում ընդունելու վերաբերյալ տեղեկությունները մշակվել են, նավիգացիոն կապարակնիքի փոխարինման մասին որոշում ընդունելու վերաբերյալ տեղեկությունների մշակման մասին ծանուցումն ուղարկվել է ընթացուղու օպերատորին</w:t>
            </w:r>
          </w:p>
        </w:tc>
      </w:tr>
    </w:tbl>
    <w:p w14:paraId="76F43B7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29B411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69</w:t>
      </w:r>
    </w:p>
    <w:p w14:paraId="691CF3FB"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որոշում ընդունելու վերաբերյալ տեղեկությունների մշակման մասին ծանուցման ստացում» գործառնության (P.LS.06.OPR.050) նկարագրությունը</w:t>
      </w:r>
    </w:p>
    <w:tbl>
      <w:tblPr>
        <w:tblW w:w="96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721"/>
        <w:gridCol w:w="5818"/>
      </w:tblGrid>
      <w:tr w:rsidR="005B1D79" w:rsidRPr="009D048D" w14:paraId="3C7AF3A7" w14:textId="77777777" w:rsidTr="009D048D">
        <w:trPr>
          <w:tblHeader/>
        </w:trPr>
        <w:tc>
          <w:tcPr>
            <w:tcW w:w="1135" w:type="dxa"/>
          </w:tcPr>
          <w:p w14:paraId="16C8E237"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Համարը՝ ը/կ</w:t>
            </w:r>
          </w:p>
        </w:tc>
        <w:tc>
          <w:tcPr>
            <w:tcW w:w="2721" w:type="dxa"/>
          </w:tcPr>
          <w:p w14:paraId="339B1F6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Տարրի նշագիրը</w:t>
            </w:r>
          </w:p>
        </w:tc>
        <w:tc>
          <w:tcPr>
            <w:tcW w:w="5818" w:type="dxa"/>
          </w:tcPr>
          <w:p w14:paraId="610FF6C6"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429EDFC2" w14:textId="77777777" w:rsidTr="009D048D">
        <w:trPr>
          <w:tblHeader/>
        </w:trPr>
        <w:tc>
          <w:tcPr>
            <w:tcW w:w="1135" w:type="dxa"/>
          </w:tcPr>
          <w:p w14:paraId="53E232D2"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2721" w:type="dxa"/>
          </w:tcPr>
          <w:p w14:paraId="27C4845F"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5818" w:type="dxa"/>
          </w:tcPr>
          <w:p w14:paraId="3917016F"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5EED8875" w14:textId="77777777" w:rsidTr="009D048D">
        <w:trPr>
          <w:cantSplit/>
        </w:trPr>
        <w:tc>
          <w:tcPr>
            <w:tcW w:w="1135" w:type="dxa"/>
            <w:tcBorders>
              <w:bottom w:val="single" w:sz="4" w:space="0" w:color="auto"/>
            </w:tcBorders>
          </w:tcPr>
          <w:p w14:paraId="63FAE68C"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1</w:t>
            </w:r>
          </w:p>
        </w:tc>
        <w:tc>
          <w:tcPr>
            <w:tcW w:w="2721" w:type="dxa"/>
            <w:tcBorders>
              <w:left w:val="single" w:sz="4" w:space="0" w:color="auto"/>
              <w:bottom w:val="single" w:sz="4" w:space="0" w:color="auto"/>
            </w:tcBorders>
          </w:tcPr>
          <w:p w14:paraId="2B6B773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Ծածկագրային նշագիրը</w:t>
            </w:r>
          </w:p>
        </w:tc>
        <w:tc>
          <w:tcPr>
            <w:tcW w:w="5818" w:type="dxa"/>
          </w:tcPr>
          <w:p w14:paraId="54C9DB43"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P.LS.06.OPR.050</w:t>
            </w:r>
          </w:p>
        </w:tc>
      </w:tr>
      <w:tr w:rsidR="005B1D79" w:rsidRPr="009D048D" w14:paraId="50B5C60C" w14:textId="77777777" w:rsidTr="009D048D">
        <w:trPr>
          <w:cantSplit/>
        </w:trPr>
        <w:tc>
          <w:tcPr>
            <w:tcW w:w="1135" w:type="dxa"/>
            <w:tcBorders>
              <w:top w:val="single" w:sz="4" w:space="0" w:color="auto"/>
              <w:bottom w:val="single" w:sz="4" w:space="0" w:color="auto"/>
            </w:tcBorders>
          </w:tcPr>
          <w:p w14:paraId="5998D8A7"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2</w:t>
            </w:r>
          </w:p>
        </w:tc>
        <w:tc>
          <w:tcPr>
            <w:tcW w:w="2721" w:type="dxa"/>
            <w:tcBorders>
              <w:left w:val="single" w:sz="4" w:space="0" w:color="auto"/>
            </w:tcBorders>
          </w:tcPr>
          <w:p w14:paraId="57BC6AF0"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անվանումը</w:t>
            </w:r>
          </w:p>
        </w:tc>
        <w:tc>
          <w:tcPr>
            <w:tcW w:w="5818" w:type="dxa"/>
          </w:tcPr>
          <w:p w14:paraId="725F6515"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նավիգացիոն կապարակնիքի փոխարինման մասին որոշում ընդունելու վերաբերյալ տեղեկությունների մշակման մասին ծանուցման ստացում</w:t>
            </w:r>
          </w:p>
        </w:tc>
      </w:tr>
      <w:tr w:rsidR="005B1D79" w:rsidRPr="009D048D" w14:paraId="21E84324" w14:textId="77777777" w:rsidTr="009D048D">
        <w:trPr>
          <w:cantSplit/>
        </w:trPr>
        <w:tc>
          <w:tcPr>
            <w:tcW w:w="1135" w:type="dxa"/>
            <w:tcBorders>
              <w:top w:val="single" w:sz="4" w:space="0" w:color="auto"/>
              <w:bottom w:val="single" w:sz="4" w:space="0" w:color="auto"/>
            </w:tcBorders>
          </w:tcPr>
          <w:p w14:paraId="687B9818"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3</w:t>
            </w:r>
          </w:p>
        </w:tc>
        <w:tc>
          <w:tcPr>
            <w:tcW w:w="2721" w:type="dxa"/>
            <w:tcBorders>
              <w:left w:val="single" w:sz="4" w:space="0" w:color="auto"/>
            </w:tcBorders>
          </w:tcPr>
          <w:p w14:paraId="6886B379"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w:t>
            </w:r>
          </w:p>
        </w:tc>
        <w:tc>
          <w:tcPr>
            <w:tcW w:w="5818" w:type="dxa"/>
          </w:tcPr>
          <w:p w14:paraId="12A0123C"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ընթացուղու օպերատոր</w:t>
            </w:r>
          </w:p>
        </w:tc>
      </w:tr>
      <w:tr w:rsidR="005B1D79" w:rsidRPr="009D048D" w14:paraId="127E3298" w14:textId="77777777" w:rsidTr="009D048D">
        <w:trPr>
          <w:cantSplit/>
        </w:trPr>
        <w:tc>
          <w:tcPr>
            <w:tcW w:w="1135" w:type="dxa"/>
            <w:tcBorders>
              <w:top w:val="single" w:sz="4" w:space="0" w:color="auto"/>
              <w:bottom w:val="single" w:sz="4" w:space="0" w:color="auto"/>
            </w:tcBorders>
          </w:tcPr>
          <w:p w14:paraId="66649085"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4</w:t>
            </w:r>
          </w:p>
        </w:tc>
        <w:tc>
          <w:tcPr>
            <w:tcW w:w="2721" w:type="dxa"/>
            <w:tcBorders>
              <w:left w:val="single" w:sz="4" w:space="0" w:color="auto"/>
            </w:tcBorders>
          </w:tcPr>
          <w:p w14:paraId="3B09335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Կատարման պայմանները</w:t>
            </w:r>
          </w:p>
        </w:tc>
        <w:tc>
          <w:tcPr>
            <w:tcW w:w="5818" w:type="dxa"/>
          </w:tcPr>
          <w:p w14:paraId="6B03F941" w14:textId="7BA6283D"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color w:val="auto"/>
                <w:sz w:val="20"/>
                <w:szCs w:val="24"/>
              </w:rPr>
              <w:t xml:space="preserve">կատարվում է նավիգացիոն կապարակնիքի փոխարինման մասին որոշում ընդունելու վերաբերյալ տեղեկությունների մշակման մասին ծանուցումը կատարողի կողմից ստանալու դեպքում («Նավիգացիոն կապարակնիքի փոխարինման մասին որոշում ընդունելու վերաբերյալ տեղեկությունների ընդունում </w:t>
            </w:r>
            <w:r w:rsidR="00F76274">
              <w:rPr>
                <w:rFonts w:ascii="Sylfaen" w:hAnsi="Sylfaen"/>
                <w:color w:val="auto"/>
                <w:sz w:val="20"/>
                <w:szCs w:val="24"/>
              </w:rPr>
              <w:t>և</w:t>
            </w:r>
            <w:r w:rsidRPr="009D048D">
              <w:rPr>
                <w:rFonts w:ascii="Sylfaen" w:hAnsi="Sylfaen"/>
                <w:color w:val="auto"/>
                <w:sz w:val="20"/>
                <w:szCs w:val="24"/>
              </w:rPr>
              <w:t xml:space="preserve"> մշակում» գործառնություն (P.LS.06.OPR.049))</w:t>
            </w:r>
          </w:p>
        </w:tc>
      </w:tr>
      <w:tr w:rsidR="005B1D79" w:rsidRPr="009D048D" w14:paraId="468B5C38" w14:textId="77777777" w:rsidTr="009D048D">
        <w:trPr>
          <w:cantSplit/>
        </w:trPr>
        <w:tc>
          <w:tcPr>
            <w:tcW w:w="1135" w:type="dxa"/>
            <w:tcBorders>
              <w:top w:val="single" w:sz="4" w:space="0" w:color="auto"/>
              <w:bottom w:val="single" w:sz="4" w:space="0" w:color="auto"/>
            </w:tcBorders>
          </w:tcPr>
          <w:p w14:paraId="0E67ADFD"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5</w:t>
            </w:r>
          </w:p>
        </w:tc>
        <w:tc>
          <w:tcPr>
            <w:tcW w:w="2721" w:type="dxa"/>
            <w:tcBorders>
              <w:left w:val="single" w:sz="4" w:space="0" w:color="auto"/>
            </w:tcBorders>
          </w:tcPr>
          <w:p w14:paraId="3A8A824D"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Սահմանափակումներ</w:t>
            </w:r>
          </w:p>
        </w:tc>
        <w:tc>
          <w:tcPr>
            <w:tcW w:w="5818" w:type="dxa"/>
          </w:tcPr>
          <w:p w14:paraId="6EB59112" w14:textId="54941944"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ծանուցման ձ</w:t>
            </w:r>
            <w:r w:rsidR="00F76274">
              <w:rPr>
                <w:rFonts w:ascii="Sylfaen" w:hAnsi="Sylfaen"/>
                <w:noProof/>
                <w:color w:val="auto"/>
                <w:sz w:val="20"/>
                <w:szCs w:val="24"/>
              </w:rPr>
              <w:t>և</w:t>
            </w:r>
            <w:r w:rsidRPr="009D048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9D048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9D048D" w14:paraId="3AE12037" w14:textId="77777777" w:rsidTr="009D048D">
        <w:trPr>
          <w:cantSplit/>
        </w:trPr>
        <w:tc>
          <w:tcPr>
            <w:tcW w:w="1135" w:type="dxa"/>
            <w:tcBorders>
              <w:top w:val="single" w:sz="4" w:space="0" w:color="auto"/>
              <w:bottom w:val="single" w:sz="4" w:space="0" w:color="auto"/>
            </w:tcBorders>
          </w:tcPr>
          <w:p w14:paraId="6B5DB3C5"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6</w:t>
            </w:r>
          </w:p>
        </w:tc>
        <w:tc>
          <w:tcPr>
            <w:tcW w:w="2721" w:type="dxa"/>
            <w:tcBorders>
              <w:left w:val="single" w:sz="4" w:space="0" w:color="auto"/>
            </w:tcBorders>
          </w:tcPr>
          <w:p w14:paraId="04C68E32"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նկարագրությունը</w:t>
            </w:r>
          </w:p>
        </w:tc>
        <w:tc>
          <w:tcPr>
            <w:tcW w:w="5818" w:type="dxa"/>
          </w:tcPr>
          <w:p w14:paraId="5049D0EE" w14:textId="440C456B"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 xml:space="preserve">կատարողն իրականացնում է նավիգացիոն կապարակնիքի փոխարինման մասին որոշում ընդունելու վերաբերյալ տեղեկությունների մշակման մասին ծանուցման ընդունում </w:t>
            </w:r>
            <w:r w:rsidR="00F76274">
              <w:rPr>
                <w:rFonts w:ascii="Sylfaen" w:hAnsi="Sylfaen"/>
                <w:noProof/>
                <w:color w:val="auto"/>
                <w:sz w:val="20"/>
                <w:szCs w:val="24"/>
              </w:rPr>
              <w:t>և</w:t>
            </w:r>
            <w:r w:rsidRPr="009D048D">
              <w:rPr>
                <w:rFonts w:ascii="Sylfaen" w:hAnsi="Sylfaen"/>
                <w:noProof/>
                <w:color w:val="auto"/>
                <w:sz w:val="20"/>
                <w:szCs w:val="24"/>
              </w:rPr>
              <w:t xml:space="preserve"> մշակում</w:t>
            </w:r>
          </w:p>
        </w:tc>
      </w:tr>
      <w:tr w:rsidR="005B1D79" w:rsidRPr="009D048D" w14:paraId="4746A03B" w14:textId="77777777" w:rsidTr="009D048D">
        <w:trPr>
          <w:cantSplit/>
        </w:trPr>
        <w:tc>
          <w:tcPr>
            <w:tcW w:w="1135" w:type="dxa"/>
            <w:tcBorders>
              <w:top w:val="single" w:sz="4" w:space="0" w:color="auto"/>
            </w:tcBorders>
          </w:tcPr>
          <w:p w14:paraId="699DAB14"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7</w:t>
            </w:r>
          </w:p>
        </w:tc>
        <w:tc>
          <w:tcPr>
            <w:tcW w:w="2721" w:type="dxa"/>
            <w:tcBorders>
              <w:left w:val="single" w:sz="4" w:space="0" w:color="auto"/>
            </w:tcBorders>
          </w:tcPr>
          <w:p w14:paraId="60B91AF2"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Արդյունքները</w:t>
            </w:r>
          </w:p>
        </w:tc>
        <w:tc>
          <w:tcPr>
            <w:tcW w:w="5818" w:type="dxa"/>
          </w:tcPr>
          <w:p w14:paraId="384B995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նավիգացիոն կապարակնիքի փոխարինման մասին որոշում ընդունելու վերաբերյալ տեղեկությունների մշակման մասին ծանուցումը մշակվել է</w:t>
            </w:r>
          </w:p>
        </w:tc>
      </w:tr>
    </w:tbl>
    <w:p w14:paraId="7B7DDA69" w14:textId="77777777" w:rsidR="009D048D" w:rsidRDefault="009D048D" w:rsidP="005B1D79">
      <w:pPr>
        <w:pStyle w:val="Heading2"/>
        <w:keepNext w:val="0"/>
        <w:keepLines w:val="0"/>
        <w:widowControl w:val="0"/>
        <w:spacing w:before="0" w:after="160" w:line="360" w:lineRule="auto"/>
        <w:rPr>
          <w:rFonts w:ascii="Sylfaen" w:hAnsi="Sylfaen"/>
          <w:noProof/>
          <w:color w:val="auto"/>
          <w:sz w:val="24"/>
          <w:szCs w:val="24"/>
        </w:rPr>
      </w:pPr>
    </w:p>
    <w:p w14:paraId="2630EC53" w14:textId="77777777" w:rsidR="005B1D79" w:rsidRPr="009D048D" w:rsidRDefault="009D048D" w:rsidP="009D048D">
      <w:pPr>
        <w:spacing w:after="160" w:line="360" w:lineRule="auto"/>
        <w:jc w:val="center"/>
        <w:rPr>
          <w:rFonts w:ascii="Sylfaen" w:hAnsi="Sylfaen"/>
          <w:noProof/>
          <w:sz w:val="24"/>
          <w:szCs w:val="24"/>
        </w:rPr>
      </w:pPr>
      <w:r>
        <w:rPr>
          <w:noProof/>
        </w:rPr>
        <w:br w:type="page"/>
      </w:r>
      <w:r w:rsidR="005B1D79" w:rsidRPr="00186126">
        <w:rPr>
          <w:rFonts w:ascii="Sylfaen" w:hAnsi="Sylfaen"/>
          <w:noProof/>
          <w:sz w:val="24"/>
          <w:szCs w:val="24"/>
        </w:rPr>
        <w:lastRenderedPageBreak/>
        <w:t xml:space="preserve">3. Տեղեկատվական փոխգործակցության ընթացակարգերը </w:t>
      </w:r>
      <w:r w:rsidRPr="009D048D">
        <w:rPr>
          <w:rFonts w:ascii="Sylfaen" w:hAnsi="Sylfaen"/>
          <w:noProof/>
          <w:sz w:val="24"/>
          <w:szCs w:val="24"/>
        </w:rPr>
        <w:br/>
      </w:r>
      <w:r w:rsidR="005B1D79" w:rsidRPr="00186126">
        <w:rPr>
          <w:rFonts w:ascii="Sylfaen" w:hAnsi="Sylfaen"/>
          <w:noProof/>
          <w:sz w:val="24"/>
          <w:szCs w:val="24"/>
        </w:rPr>
        <w:t>հետագծման օբյեկտը հսկելիս</w:t>
      </w:r>
    </w:p>
    <w:p w14:paraId="3DE7017F" w14:textId="77777777" w:rsidR="009D048D" w:rsidRPr="009D048D" w:rsidRDefault="009D048D" w:rsidP="009D048D">
      <w:pPr>
        <w:spacing w:after="160" w:line="360" w:lineRule="auto"/>
        <w:jc w:val="center"/>
        <w:rPr>
          <w:rFonts w:ascii="Sylfaen" w:hAnsi="Sylfaen"/>
          <w:noProof/>
          <w:sz w:val="24"/>
          <w:szCs w:val="24"/>
        </w:rPr>
      </w:pPr>
    </w:p>
    <w:p w14:paraId="62313AB4" w14:textId="77777777" w:rsidR="005B1D79" w:rsidRPr="00186126" w:rsidRDefault="005B1D79" w:rsidP="009D048D">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«Փոխադրման հետագծումն սկսելու մասին ընթացուղու օպերատորին տեղեկացում» ընթացակարգը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.011)</w:t>
      </w:r>
    </w:p>
    <w:p w14:paraId="15A5F5DE" w14:textId="77777777" w:rsidR="005B1D79" w:rsidRPr="00186126" w:rsidRDefault="005B1D79" w:rsidP="009D048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126.</w:t>
      </w:r>
      <w:r w:rsidR="009D048D" w:rsidRPr="009D048D">
        <w:rPr>
          <w:rFonts w:ascii="Sylfaen" w:hAnsi="Sylfaen"/>
          <w:noProof/>
          <w:color w:val="auto"/>
          <w:sz w:val="24"/>
        </w:rPr>
        <w:tab/>
      </w:r>
      <w:r w:rsidRPr="00186126">
        <w:rPr>
          <w:rFonts w:ascii="Sylfaen" w:hAnsi="Sylfaen"/>
          <w:noProof/>
          <w:color w:val="auto"/>
          <w:sz w:val="24"/>
        </w:rPr>
        <w:t>«Փոխադրման հետագծումն սկսելու մասին ընթացուղու օպերատորին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.011) կատարման սխեման ներկայացված է 19-րդ նկարում։</w:t>
      </w:r>
    </w:p>
    <w:p w14:paraId="1AD5FD66"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1D1DCF11">
          <v:group id="_x0000_s2800" style="position:absolute;left:0;text-align:left;margin-left:7.25pt;margin-top:1.65pt;width:428.45pt;height:304.25pt;z-index:21" coordorigin="1563,5884" coordsize="8569,6085">
            <v:rect id="_x0000_s2317" style="position:absolute;left:2097;top:5957;width:3444;height:553" stroked="f">
              <v:textbox style="mso-next-textbox:#_x0000_s2317">
                <w:txbxContent>
                  <w:p w14:paraId="765F9283" w14:textId="77777777" w:rsidR="001D316C" w:rsidRPr="00732C0E" w:rsidRDefault="001D316C" w:rsidP="009D048D">
                    <w:pPr>
                      <w:spacing w:after="0" w:line="240" w:lineRule="auto"/>
                      <w:jc w:val="center"/>
                      <w:rPr>
                        <w:rFonts w:ascii="Sylfaen" w:hAnsi="Sylfaen"/>
                        <w:sz w:val="16"/>
                        <w:szCs w:val="14"/>
                      </w:rPr>
                    </w:pPr>
                    <w:r w:rsidRPr="00732C0E">
                      <w:rPr>
                        <w:rFonts w:ascii="Sylfaen" w:hAnsi="Sylfaen"/>
                        <w:sz w:val="16"/>
                      </w:rPr>
                      <w:t>: Փոխադրման հետագծման օպերատոր</w:t>
                    </w:r>
                  </w:p>
                </w:txbxContent>
              </v:textbox>
            </v:rect>
            <v:rect id="_x0000_s2318" style="position:absolute;left:6564;top:9884;width:3568;height:748" stroked="f">
              <v:textbox style="mso-next-textbox:#_x0000_s2318">
                <w:txbxContent>
                  <w:p w14:paraId="3B0314ED" w14:textId="77777777" w:rsidR="001D316C" w:rsidRPr="009D048D" w:rsidRDefault="001D316C" w:rsidP="009D048D">
                    <w:pPr>
                      <w:spacing w:after="0" w:line="240" w:lineRule="auto"/>
                      <w:jc w:val="center"/>
                      <w:rPr>
                        <w:rFonts w:ascii="Sylfaen" w:hAnsi="Sylfaen"/>
                        <w:sz w:val="12"/>
                        <w:szCs w:val="14"/>
                      </w:rPr>
                    </w:pPr>
                    <w:r w:rsidRPr="009D048D">
                      <w:rPr>
                        <w:rFonts w:ascii="Sylfaen" w:hAnsi="Sylfaen"/>
                        <w:sz w:val="12"/>
                      </w:rPr>
                      <w:t>Փոխադրման հետագծումն սկսելու մասին տեղեկությունների ընդունում և մշակում ընթացուղու օպերատորի կողմից (P.LS.06.OPR.052)</w:t>
                    </w:r>
                  </w:p>
                </w:txbxContent>
              </v:textbox>
            </v:rect>
            <v:rect id="_x0000_s2319" style="position:absolute;left:1945;top:9943;width:2843;height:605" stroked="f">
              <v:textbox style="mso-next-textbox:#_x0000_s2319">
                <w:txbxContent>
                  <w:p w14:paraId="3168DE3B" w14:textId="77777777" w:rsidR="001D316C" w:rsidRPr="009D048D" w:rsidRDefault="001D316C" w:rsidP="009D048D">
                    <w:pPr>
                      <w:spacing w:after="0" w:line="240" w:lineRule="auto"/>
                      <w:jc w:val="center"/>
                      <w:rPr>
                        <w:rFonts w:ascii="Sylfaen" w:hAnsi="Sylfaen"/>
                        <w:sz w:val="12"/>
                        <w:szCs w:val="14"/>
                      </w:rPr>
                    </w:pPr>
                    <w:r w:rsidRPr="009D048D">
                      <w:rPr>
                        <w:rFonts w:ascii="Sylfaen" w:hAnsi="Sylfaen"/>
                        <w:sz w:val="12"/>
                      </w:rPr>
                      <w:t>:Տեղեկություններ փոխադրման մասին [փոխադրման հետագծումն սկսելու մասին տեղեկությունները մշակվել են]</w:t>
                    </w:r>
                  </w:p>
                </w:txbxContent>
              </v:textbox>
            </v:rect>
            <v:rect id="_x0000_s2320" style="position:absolute;left:1702;top:11095;width:3310;height:874" stroked="f">
              <v:textbox style="mso-next-textbox:#_x0000_s2320">
                <w:txbxContent>
                  <w:p w14:paraId="01786FA4" w14:textId="77777777" w:rsidR="001D316C" w:rsidRPr="009D048D" w:rsidRDefault="001D316C" w:rsidP="009D048D">
                    <w:pPr>
                      <w:spacing w:after="0" w:line="240" w:lineRule="auto"/>
                      <w:jc w:val="center"/>
                      <w:rPr>
                        <w:rFonts w:ascii="Sylfaen" w:hAnsi="Sylfaen"/>
                        <w:sz w:val="12"/>
                        <w:szCs w:val="14"/>
                      </w:rPr>
                    </w:pPr>
                    <w:r w:rsidRPr="009D048D">
                      <w:rPr>
                        <w:rFonts w:ascii="Sylfaen" w:hAnsi="Sylfaen"/>
                        <w:sz w:val="12"/>
                      </w:rPr>
                      <w:t>Ընթացուղու օպերատորի կողմից փոխադրման հետագծումն սկսելու մասին տեղեկությունների մշակման վերաբերյալ ծանուցման ստացում (P.LS.06.OPR.053)</w:t>
                    </w:r>
                  </w:p>
                </w:txbxContent>
              </v:textbox>
            </v:rect>
            <v:rect id="_x0000_s2321" style="position:absolute;left:6976;top:8621;width:2777;height:600" stroked="f">
              <v:textbox style="mso-next-textbox:#_x0000_s2321">
                <w:txbxContent>
                  <w:p w14:paraId="632CF6AE" w14:textId="77777777" w:rsidR="001D316C" w:rsidRPr="009D048D" w:rsidRDefault="001D316C" w:rsidP="009D048D">
                    <w:pPr>
                      <w:spacing w:after="0" w:line="240" w:lineRule="auto"/>
                      <w:jc w:val="center"/>
                      <w:rPr>
                        <w:rFonts w:ascii="Sylfaen" w:hAnsi="Sylfaen"/>
                        <w:sz w:val="12"/>
                        <w:szCs w:val="14"/>
                      </w:rPr>
                    </w:pPr>
                    <w:r w:rsidRPr="009D048D">
                      <w:rPr>
                        <w:rFonts w:ascii="Sylfaen" w:hAnsi="Sylfaen"/>
                        <w:sz w:val="12"/>
                      </w:rPr>
                      <w:t>:Տեղեկություններ փոխադրման մասին [փոխադրման հետագծումն սկսելու մասին տեղեկությունները ներկայացվել են]</w:t>
                    </w:r>
                  </w:p>
                </w:txbxContent>
              </v:textbox>
            </v:rect>
            <v:rect id="_x0000_s2322" style="position:absolute;left:6501;top:5884;width:3444;height:553" stroked="f">
              <v:textbox style="mso-next-textbox:#_x0000_s2322">
                <w:txbxContent>
                  <w:p w14:paraId="5AABF595" w14:textId="77777777" w:rsidR="001D316C" w:rsidRPr="00732C0E" w:rsidRDefault="001D316C" w:rsidP="009D048D">
                    <w:pPr>
                      <w:spacing w:after="0" w:line="240" w:lineRule="auto"/>
                      <w:jc w:val="center"/>
                      <w:rPr>
                        <w:rFonts w:ascii="Sylfaen" w:hAnsi="Sylfaen"/>
                        <w:sz w:val="16"/>
                        <w:szCs w:val="14"/>
                      </w:rPr>
                    </w:pPr>
                    <w:r w:rsidRPr="00732C0E">
                      <w:rPr>
                        <w:rFonts w:ascii="Sylfaen" w:hAnsi="Sylfaen"/>
                        <w:sz w:val="16"/>
                      </w:rPr>
                      <w:t>: Ընթացուղու օպերատոր</w:t>
                    </w:r>
                  </w:p>
                </w:txbxContent>
              </v:textbox>
            </v:rect>
            <v:rect id="_x0000_s2323" style="position:absolute;left:1627;top:8557;width:3631;height:741" stroked="f">
              <v:textbox style="mso-next-textbox:#_x0000_s2323">
                <w:txbxContent>
                  <w:p w14:paraId="21CD77C6" w14:textId="77777777" w:rsidR="001D316C" w:rsidRPr="00626B50" w:rsidRDefault="001D316C" w:rsidP="009D048D">
                    <w:pPr>
                      <w:spacing w:after="0" w:line="240" w:lineRule="auto"/>
                      <w:jc w:val="center"/>
                      <w:rPr>
                        <w:rFonts w:ascii="Sylfaen" w:hAnsi="Sylfaen"/>
                        <w:sz w:val="14"/>
                        <w:szCs w:val="14"/>
                      </w:rPr>
                    </w:pPr>
                    <w:r>
                      <w:rPr>
                        <w:rFonts w:ascii="Sylfaen" w:hAnsi="Sylfaen"/>
                        <w:sz w:val="14"/>
                      </w:rPr>
                      <w:t>Փոխադրման հետագծումն սկսելու մասին տեղեկությունների ներկայացում ընթացուղու օպերատորին (P.LS.06.OPR.051)</w:t>
                    </w:r>
                  </w:p>
                </w:txbxContent>
              </v:textbox>
            </v:rect>
            <v:rect id="_x0000_s2324" style="position:absolute;left:1563;top:7105;width:3695;height:553" stroked="f">
              <v:textbox style="mso-next-textbox:#_x0000_s2324">
                <w:txbxContent>
                  <w:p w14:paraId="4A0FDF33" w14:textId="77777777" w:rsidR="001D316C" w:rsidRPr="00626B50" w:rsidRDefault="001D316C" w:rsidP="005B1D79">
                    <w:pPr>
                      <w:spacing w:after="0" w:line="240" w:lineRule="auto"/>
                      <w:rPr>
                        <w:rFonts w:ascii="Sylfaen" w:hAnsi="Sylfaen"/>
                        <w:sz w:val="14"/>
                        <w:szCs w:val="14"/>
                      </w:rPr>
                    </w:pPr>
                    <w:r>
                      <w:rPr>
                        <w:rFonts w:ascii="Sylfaen" w:hAnsi="Sylfaen"/>
                        <w:sz w:val="14"/>
                      </w:rPr>
                      <w:t>Փոխադրման հետագծումն սկսելու մասին տեղեկացման անհրաժեշտության առաջացում</w:t>
                    </w:r>
                  </w:p>
                </w:txbxContent>
              </v:textbox>
            </v:rect>
          </v:group>
        </w:pict>
      </w:r>
      <w:r w:rsidR="00F76274">
        <w:rPr>
          <w:rFonts w:ascii="Sylfaen" w:hAnsi="Sylfaen"/>
          <w:noProof/>
          <w:sz w:val="24"/>
          <w:lang w:val="en-US" w:eastAsia="en-US" w:bidi="ar-SA"/>
        </w:rPr>
        <w:pict w14:anchorId="1B9D8995">
          <v:shape id="Рисунок 15" o:spid="_x0000_i1044" type="#_x0000_t75" style="width:468pt;height:372.75pt;visibility:visible;mso-wrap-style:square">
            <v:imagedata r:id="rId26" o:title=""/>
          </v:shape>
        </w:pict>
      </w:r>
    </w:p>
    <w:p w14:paraId="1E66EAED" w14:textId="77777777" w:rsidR="005B1D79" w:rsidRPr="00186126" w:rsidRDefault="005B1D79" w:rsidP="005B1D79">
      <w:pPr>
        <w:pStyle w:val="a8"/>
        <w:rPr>
          <w:rFonts w:ascii="Sylfaen" w:hAnsi="Sylfaen"/>
          <w:noProof/>
        </w:rPr>
      </w:pPr>
      <w:r w:rsidRPr="00186126">
        <w:rPr>
          <w:rFonts w:ascii="Sylfaen" w:hAnsi="Sylfaen"/>
        </w:rPr>
        <w:t>Նկար 19. «Փոխադրման հետագծումն սկսելու մասին ընթացուղու օպերատորին տեղեկացում» ընթացակարգի (P.LS.06.</w:t>
      </w:r>
      <w:smartTag w:uri="urn:schemas-microsoft-com:office:smarttags" w:element="stockticker">
        <w:r w:rsidRPr="00186126">
          <w:rPr>
            <w:rFonts w:ascii="Sylfaen" w:hAnsi="Sylfaen"/>
          </w:rPr>
          <w:t>PRC</w:t>
        </w:r>
      </w:smartTag>
      <w:r w:rsidRPr="00186126">
        <w:rPr>
          <w:rFonts w:ascii="Sylfaen" w:hAnsi="Sylfaen"/>
        </w:rPr>
        <w:t>.011) կատարման սխեմա</w:t>
      </w:r>
    </w:p>
    <w:p w14:paraId="6D4F5AC4" w14:textId="77777777" w:rsidR="005B1D79" w:rsidRPr="00186126" w:rsidRDefault="005B1D79" w:rsidP="005B1D79">
      <w:pPr>
        <w:pStyle w:val="a1"/>
        <w:widowControl w:val="0"/>
        <w:spacing w:after="160"/>
        <w:rPr>
          <w:rFonts w:ascii="Sylfaen" w:hAnsi="Sylfaen"/>
          <w:sz w:val="24"/>
        </w:rPr>
      </w:pPr>
    </w:p>
    <w:p w14:paraId="1859F4C9" w14:textId="350A8732" w:rsidR="005B1D79" w:rsidRPr="00186126" w:rsidRDefault="005B1D79" w:rsidP="009D048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127.</w:t>
      </w:r>
      <w:r w:rsidR="009D048D" w:rsidRPr="009D048D">
        <w:rPr>
          <w:rFonts w:ascii="Sylfaen" w:hAnsi="Sylfaen"/>
          <w:noProof/>
          <w:color w:val="auto"/>
          <w:sz w:val="24"/>
        </w:rPr>
        <w:tab/>
      </w:r>
      <w:r w:rsidRPr="00186126">
        <w:rPr>
          <w:rFonts w:ascii="Sylfaen" w:hAnsi="Sylfaen"/>
          <w:noProof/>
          <w:color w:val="auto"/>
          <w:sz w:val="24"/>
        </w:rPr>
        <w:t>«Փոխադրման հետագծումն սկսելու մասին ընթացուղու օպերատորին տեղեկացում»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.011) կատարվում է փոխադրման հետագծման օպերատորի կողմից՝ պայմանով, որ նավիգացիոն կապարակնիքի մասով հաջողությամբ կատարվել է դրա ակտիվացումը։ Այն դեպքում, երբ մեկ փոխադրման մեջ հետագծման համար օգտագործվում է երկու </w:t>
      </w:r>
      <w:r w:rsidR="00F76274">
        <w:rPr>
          <w:rFonts w:ascii="Sylfaen" w:hAnsi="Sylfaen"/>
          <w:noProof/>
          <w:color w:val="auto"/>
          <w:sz w:val="24"/>
        </w:rPr>
        <w:t>և</w:t>
      </w:r>
      <w:r w:rsidRPr="00186126">
        <w:rPr>
          <w:rFonts w:ascii="Sylfaen" w:hAnsi="Sylfaen"/>
          <w:noProof/>
          <w:color w:val="auto"/>
          <w:sz w:val="24"/>
        </w:rPr>
        <w:t xml:space="preserve"> ավելի նավիգացիոն կապարակնիք, ապա «Փոխադրման հետագծումն սկսելու մասին ընթացուղու օպերատորին տեղեկացում» ընթացակարգը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.011) կատարվում է փոխադրման մեջ օգտագործվող բոլոր նավիգացիոն կապարակնիքները հաջողությամբ ակտիվացնելուց հետո։ Ընթացակարգը կատարվում է ընթացուղու յուրաքանչյուր օպերատորի նկատմամբ՝ պայմանով, որ ընթացուղու օպերատորը չի համընկնում փոխադրման հետագծման օպերատորի հետ։</w:t>
      </w:r>
    </w:p>
    <w:p w14:paraId="4E1085EE" w14:textId="0F9A1F74" w:rsidR="005B1D79" w:rsidRPr="00186126" w:rsidRDefault="005B1D79" w:rsidP="009D048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128.</w:t>
      </w:r>
      <w:r w:rsidR="009D048D" w:rsidRPr="009D048D">
        <w:rPr>
          <w:rFonts w:ascii="Sylfaen" w:hAnsi="Sylfaen"/>
          <w:noProof/>
          <w:color w:val="auto"/>
          <w:sz w:val="24"/>
        </w:rPr>
        <w:tab/>
      </w:r>
      <w:r w:rsidRPr="00186126">
        <w:rPr>
          <w:rFonts w:ascii="Sylfaen" w:hAnsi="Sylfaen"/>
          <w:noProof/>
          <w:color w:val="auto"/>
          <w:sz w:val="24"/>
        </w:rPr>
        <w:t>Առաջինը կատարվում է «Փոխադրման հետագծումն սկսելու մասին տեղեկությունների ներկայացում ընթացուղու օպերատորին» գործառնությունը (P.LS.06.OPR.051), որի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ներկայացնում փոխադրման հետագծումն սկսելու մասին տեղեկությունները։</w:t>
      </w:r>
    </w:p>
    <w:p w14:paraId="6AEEDD2A" w14:textId="15BDF5F5" w:rsidR="005B1D79" w:rsidRPr="00186126" w:rsidRDefault="005B1D79" w:rsidP="009D048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129.</w:t>
      </w:r>
      <w:r w:rsidR="009D048D" w:rsidRPr="009D048D">
        <w:rPr>
          <w:rFonts w:ascii="Sylfaen" w:hAnsi="Sylfaen"/>
          <w:noProof/>
          <w:color w:val="auto"/>
          <w:sz w:val="24"/>
        </w:rPr>
        <w:tab/>
      </w:r>
      <w:r w:rsidRPr="00186126">
        <w:rPr>
          <w:rFonts w:ascii="Sylfaen" w:hAnsi="Sylfaen"/>
          <w:noProof/>
          <w:color w:val="auto"/>
          <w:sz w:val="24"/>
        </w:rPr>
        <w:t xml:space="preserve">Փոխադրման հետագծումն սկսելու մասին տեղեկություններն ընթացուղու օպերատորի կողմից ստանալու դեպքում կատարվում է «Փոխադրման հետագծումն սկսելու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գործառնությունը (P.LS.06.OPR.052), որի կատարման ընթացքում ընթացուղու օպերատորն իրականացնում է փոխադրման հետագծումն սկսելու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փոխադրման հետագծումն սկսելու մասին տեղեկությունների մշակման վերաբերյալ ծանուցումը։</w:t>
      </w:r>
    </w:p>
    <w:p w14:paraId="68A78F10" w14:textId="77777777" w:rsidR="005B1D79" w:rsidRPr="00186126" w:rsidRDefault="005B1D79" w:rsidP="009D048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130.</w:t>
      </w:r>
      <w:r w:rsidR="009D048D" w:rsidRPr="009D048D">
        <w:rPr>
          <w:rFonts w:ascii="Sylfaen" w:hAnsi="Sylfaen"/>
          <w:noProof/>
          <w:color w:val="auto"/>
          <w:sz w:val="24"/>
        </w:rPr>
        <w:tab/>
      </w:r>
      <w:r w:rsidRPr="00186126">
        <w:rPr>
          <w:rFonts w:ascii="Sylfaen" w:hAnsi="Sylfaen"/>
          <w:noProof/>
          <w:color w:val="auto"/>
          <w:sz w:val="24"/>
        </w:rPr>
        <w:t xml:space="preserve">Փոխադրման հետագծումն սկսելու մասին տեղեկությունների մշակման վերաբերյալ ծանուցումը փոխադրման հետագծման օպերատորի կողմից ստանալու դեպքում կատարվում է «Ընթացուղու օպերատորի կողմից փոխադրման </w:t>
      </w:r>
      <w:r w:rsidRPr="00186126">
        <w:rPr>
          <w:rFonts w:ascii="Sylfaen" w:hAnsi="Sylfaen"/>
          <w:noProof/>
          <w:color w:val="auto"/>
          <w:sz w:val="24"/>
        </w:rPr>
        <w:lastRenderedPageBreak/>
        <w:t>հետագծումն սկսելու մասին տեղեկությունների մշակման վերաբերյալ ծանուցման ստացում» գործառնությունը (P.LS.06.OPR.053)։</w:t>
      </w:r>
    </w:p>
    <w:p w14:paraId="7F284DEC" w14:textId="77777777" w:rsidR="005B1D79" w:rsidRPr="00186126" w:rsidRDefault="005B1D79" w:rsidP="009D048D">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131.</w:t>
      </w:r>
      <w:r w:rsidR="009D048D" w:rsidRPr="009D048D">
        <w:rPr>
          <w:rFonts w:ascii="Sylfaen" w:hAnsi="Sylfaen"/>
          <w:color w:val="auto"/>
          <w:sz w:val="24"/>
        </w:rPr>
        <w:tab/>
      </w:r>
      <w:r w:rsidRPr="00186126">
        <w:rPr>
          <w:rFonts w:ascii="Sylfaen" w:hAnsi="Sylfaen"/>
          <w:color w:val="auto"/>
          <w:sz w:val="24"/>
        </w:rPr>
        <w:t>«</w:t>
      </w:r>
      <w:r w:rsidRPr="00186126">
        <w:rPr>
          <w:rFonts w:ascii="Sylfaen" w:hAnsi="Sylfaen"/>
          <w:noProof/>
          <w:color w:val="auto"/>
          <w:sz w:val="24"/>
        </w:rPr>
        <w:t>Փոխադրման հետագծումն սկսելու մասին ընթացուղու օպերատորին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.011) կատարման արդյունքներն են փոխադրման հետագծումն սկսելու մասին տեղեկությունների մշակումն ընթացուղու օպերատորի կողմից, փոխադրման հետագծման օպերատորի կողմից համապատասխան ծանուցումների ստացումը։</w:t>
      </w:r>
    </w:p>
    <w:p w14:paraId="48425344" w14:textId="77777777" w:rsidR="005B1D79" w:rsidRPr="00186126" w:rsidRDefault="005B1D79" w:rsidP="009D048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132.</w:t>
      </w:r>
      <w:r w:rsidR="009D048D" w:rsidRPr="009D048D">
        <w:rPr>
          <w:rFonts w:ascii="Sylfaen" w:hAnsi="Sylfaen"/>
          <w:noProof/>
          <w:color w:val="auto"/>
          <w:sz w:val="24"/>
        </w:rPr>
        <w:tab/>
      </w:r>
      <w:r w:rsidRPr="00186126">
        <w:rPr>
          <w:rFonts w:ascii="Sylfaen" w:hAnsi="Sylfaen"/>
          <w:noProof/>
          <w:color w:val="auto"/>
          <w:sz w:val="24"/>
        </w:rPr>
        <w:t>«Փոխադրման հետագծումն սկսելու մասին ընթացուղու օպերատորին տեղեկացում» ընթացակարգի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.011) շրջանակներում կատարվող՝ ընդհանուր գործընթացի գործառնությունների ցանկը բերված է 70-րդ աղյուսակում:</w:t>
      </w:r>
    </w:p>
    <w:bookmarkEnd w:id="54"/>
    <w:p w14:paraId="33812D59" w14:textId="77777777" w:rsidR="005B1D79" w:rsidRPr="00186126" w:rsidRDefault="005B1D79" w:rsidP="005B1D79">
      <w:pPr>
        <w:pStyle w:val="af0"/>
        <w:widowControl w:val="0"/>
        <w:spacing w:after="160"/>
        <w:rPr>
          <w:rFonts w:ascii="Sylfaen" w:hAnsi="Sylfaen"/>
          <w:color w:val="auto"/>
          <w:sz w:val="24"/>
        </w:rPr>
      </w:pPr>
    </w:p>
    <w:p w14:paraId="7DB57A68" w14:textId="77777777" w:rsidR="005B1D79" w:rsidRPr="00186126" w:rsidRDefault="005B1D79" w:rsidP="005B1D79">
      <w:pPr>
        <w:pStyle w:val="af5"/>
        <w:keepNext w:val="0"/>
        <w:widowControl w:val="0"/>
        <w:spacing w:after="160" w:line="360" w:lineRule="auto"/>
        <w:jc w:val="right"/>
        <w:rPr>
          <w:rFonts w:ascii="Sylfaen" w:hAnsi="Sylfaen"/>
          <w:color w:val="auto"/>
          <w:sz w:val="24"/>
          <w:szCs w:val="24"/>
        </w:rPr>
      </w:pPr>
      <w:r w:rsidRPr="00186126">
        <w:rPr>
          <w:rFonts w:ascii="Sylfaen" w:hAnsi="Sylfaen"/>
          <w:color w:val="auto"/>
          <w:sz w:val="24"/>
          <w:szCs w:val="24"/>
        </w:rPr>
        <w:t>Աղյուսակ 70</w:t>
      </w:r>
    </w:p>
    <w:p w14:paraId="3625E82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հետագծումն սկսելու մասին ընթացուղու օպերատորին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9D048D" w14:paraId="43AB1660" w14:textId="77777777" w:rsidTr="005B1D79">
        <w:trPr>
          <w:tblHeader/>
          <w:jc w:val="center"/>
        </w:trPr>
        <w:tc>
          <w:tcPr>
            <w:tcW w:w="2404" w:type="dxa"/>
            <w:tcMar>
              <w:top w:w="85" w:type="dxa"/>
              <w:bottom w:w="85" w:type="dxa"/>
            </w:tcMar>
          </w:tcPr>
          <w:p w14:paraId="67474008"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Ծածկագրային նշագիրը</w:t>
            </w:r>
          </w:p>
        </w:tc>
        <w:tc>
          <w:tcPr>
            <w:tcW w:w="4014" w:type="dxa"/>
            <w:tcMar>
              <w:top w:w="85" w:type="dxa"/>
              <w:bottom w:w="85" w:type="dxa"/>
            </w:tcMar>
          </w:tcPr>
          <w:p w14:paraId="3370716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Անվանումը</w:t>
            </w:r>
          </w:p>
        </w:tc>
        <w:tc>
          <w:tcPr>
            <w:tcW w:w="2938" w:type="dxa"/>
            <w:tcMar>
              <w:top w:w="85" w:type="dxa"/>
              <w:bottom w:w="85" w:type="dxa"/>
            </w:tcMar>
          </w:tcPr>
          <w:p w14:paraId="7BBAADD1"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249C62D6" w14:textId="77777777" w:rsidTr="005B1D79">
        <w:trPr>
          <w:tblHeader/>
          <w:jc w:val="center"/>
        </w:trPr>
        <w:tc>
          <w:tcPr>
            <w:tcW w:w="2404" w:type="dxa"/>
            <w:tcMar>
              <w:top w:w="85" w:type="dxa"/>
              <w:bottom w:w="85" w:type="dxa"/>
            </w:tcMar>
            <w:vAlign w:val="center"/>
          </w:tcPr>
          <w:p w14:paraId="158626A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4014" w:type="dxa"/>
            <w:tcMar>
              <w:top w:w="85" w:type="dxa"/>
              <w:bottom w:w="85" w:type="dxa"/>
            </w:tcMar>
            <w:vAlign w:val="center"/>
          </w:tcPr>
          <w:p w14:paraId="5684F2D0"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2938" w:type="dxa"/>
            <w:tcMar>
              <w:top w:w="85" w:type="dxa"/>
              <w:bottom w:w="85" w:type="dxa"/>
            </w:tcMar>
            <w:vAlign w:val="center"/>
          </w:tcPr>
          <w:p w14:paraId="4563E6DC"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2028701A"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E886836"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P.LS.06.OPR.051</w:t>
            </w:r>
          </w:p>
        </w:tc>
        <w:tc>
          <w:tcPr>
            <w:tcW w:w="4014" w:type="dxa"/>
            <w:tcBorders>
              <w:top w:val="single" w:sz="4" w:space="0" w:color="auto"/>
              <w:bottom w:val="single" w:sz="4" w:space="0" w:color="auto"/>
            </w:tcBorders>
            <w:tcMar>
              <w:top w:w="85" w:type="dxa"/>
              <w:bottom w:w="85" w:type="dxa"/>
            </w:tcMar>
          </w:tcPr>
          <w:p w14:paraId="7212A97E"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color w:val="auto"/>
                <w:sz w:val="20"/>
                <w:szCs w:val="24"/>
              </w:rPr>
              <w:t>փոխադրման հետագծումն սկսելու մասին տեղեկությունների ներկայացում ընթացուղու օպերատորին</w:t>
            </w:r>
          </w:p>
        </w:tc>
        <w:tc>
          <w:tcPr>
            <w:tcW w:w="2938" w:type="dxa"/>
            <w:tcBorders>
              <w:top w:val="single" w:sz="4" w:space="0" w:color="auto"/>
              <w:bottom w:val="single" w:sz="4" w:space="0" w:color="auto"/>
            </w:tcBorders>
            <w:tcMar>
              <w:top w:w="85" w:type="dxa"/>
              <w:bottom w:w="85" w:type="dxa"/>
            </w:tcMar>
          </w:tcPr>
          <w:p w14:paraId="50FD4AB9"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բերված է սույն կանոնների 71-րդ աղյուսակում</w:t>
            </w:r>
          </w:p>
        </w:tc>
      </w:tr>
      <w:tr w:rsidR="005B1D79" w:rsidRPr="009D048D" w14:paraId="3A7C2B24"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A616791"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P.LS.06.OPR.052</w:t>
            </w:r>
          </w:p>
        </w:tc>
        <w:tc>
          <w:tcPr>
            <w:tcW w:w="4014" w:type="dxa"/>
            <w:tcBorders>
              <w:top w:val="single" w:sz="4" w:space="0" w:color="auto"/>
              <w:bottom w:val="single" w:sz="4" w:space="0" w:color="auto"/>
            </w:tcBorders>
            <w:tcMar>
              <w:top w:w="85" w:type="dxa"/>
              <w:bottom w:w="85" w:type="dxa"/>
            </w:tcMar>
          </w:tcPr>
          <w:p w14:paraId="15CF0284" w14:textId="4ADE5A3B"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 xml:space="preserve">փոխադրման հետագծումն սկսելու մասին տեղեկությունների ընդունում </w:t>
            </w:r>
            <w:r w:rsidR="00F76274">
              <w:rPr>
                <w:rFonts w:ascii="Sylfaen" w:hAnsi="Sylfaen"/>
                <w:noProof/>
                <w:color w:val="auto"/>
                <w:sz w:val="20"/>
                <w:szCs w:val="24"/>
              </w:rPr>
              <w:t>և</w:t>
            </w:r>
            <w:r w:rsidRPr="009D048D">
              <w:rPr>
                <w:rFonts w:ascii="Sylfaen" w:hAnsi="Sylfaen"/>
                <w:noProof/>
                <w:color w:val="auto"/>
                <w:sz w:val="20"/>
                <w:szCs w:val="24"/>
              </w:rPr>
              <w:t xml:space="preserve"> մշակում ընթացուղու օպերատորի կողմից</w:t>
            </w:r>
          </w:p>
        </w:tc>
        <w:tc>
          <w:tcPr>
            <w:tcW w:w="2938" w:type="dxa"/>
            <w:tcBorders>
              <w:top w:val="single" w:sz="4" w:space="0" w:color="auto"/>
              <w:bottom w:val="single" w:sz="4" w:space="0" w:color="auto"/>
            </w:tcBorders>
            <w:tcMar>
              <w:top w:w="85" w:type="dxa"/>
              <w:bottom w:w="85" w:type="dxa"/>
            </w:tcMar>
          </w:tcPr>
          <w:p w14:paraId="41A03774"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բերված է սույն կանոնների 72-րդ աղյուսակում</w:t>
            </w:r>
          </w:p>
        </w:tc>
      </w:tr>
      <w:tr w:rsidR="005B1D79" w:rsidRPr="009D048D" w14:paraId="27774251"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88FE14A"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P.LS.06.OPR.053</w:t>
            </w:r>
          </w:p>
        </w:tc>
        <w:tc>
          <w:tcPr>
            <w:tcW w:w="4014" w:type="dxa"/>
            <w:tcBorders>
              <w:top w:val="single" w:sz="4" w:space="0" w:color="auto"/>
              <w:bottom w:val="single" w:sz="4" w:space="0" w:color="auto"/>
            </w:tcBorders>
            <w:tcMar>
              <w:top w:w="85" w:type="dxa"/>
              <w:bottom w:w="85" w:type="dxa"/>
            </w:tcMar>
          </w:tcPr>
          <w:p w14:paraId="52C2AC39"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փոխադրման հետագծումն սկսելու մասին տեղեկությունների՝ ընթացուղու օպերատորի կողմից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1155E67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բերված է սույն կանոնների 73-րդ աղյուսակում</w:t>
            </w:r>
          </w:p>
        </w:tc>
      </w:tr>
    </w:tbl>
    <w:p w14:paraId="2537E42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71</w:t>
      </w:r>
    </w:p>
    <w:p w14:paraId="6C38BE5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հետագծումն սկսելու մասին տեղեկությունների ներկայացում ընթացուղու օպերատորին» (P.LS.06.OPR.051) գործառնության նկարագրությունը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5B1D79" w:rsidRPr="009D048D" w14:paraId="7EA9FDBE" w14:textId="77777777" w:rsidTr="009D048D">
        <w:trPr>
          <w:tblHeader/>
          <w:jc w:val="center"/>
        </w:trPr>
        <w:tc>
          <w:tcPr>
            <w:tcW w:w="1064" w:type="dxa"/>
            <w:tcMar>
              <w:top w:w="85" w:type="dxa"/>
              <w:bottom w:w="85" w:type="dxa"/>
            </w:tcMar>
          </w:tcPr>
          <w:p w14:paraId="57EB6B25"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Համարը՝ ը/կ</w:t>
            </w:r>
          </w:p>
        </w:tc>
        <w:tc>
          <w:tcPr>
            <w:tcW w:w="2615" w:type="dxa"/>
            <w:tcMar>
              <w:top w:w="85" w:type="dxa"/>
              <w:bottom w:w="85" w:type="dxa"/>
            </w:tcMar>
          </w:tcPr>
          <w:p w14:paraId="7D7A4C5F"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Տարրի նշագիրը</w:t>
            </w:r>
          </w:p>
        </w:tc>
        <w:tc>
          <w:tcPr>
            <w:tcW w:w="5818" w:type="dxa"/>
            <w:tcMar>
              <w:top w:w="85" w:type="dxa"/>
              <w:bottom w:w="85" w:type="dxa"/>
            </w:tcMar>
          </w:tcPr>
          <w:p w14:paraId="57D0C1DC"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7435C67A" w14:textId="77777777" w:rsidTr="009D048D">
        <w:trPr>
          <w:tblHeader/>
          <w:jc w:val="center"/>
        </w:trPr>
        <w:tc>
          <w:tcPr>
            <w:tcW w:w="1064" w:type="dxa"/>
            <w:tcMar>
              <w:top w:w="85" w:type="dxa"/>
              <w:bottom w:w="85" w:type="dxa"/>
            </w:tcMar>
            <w:vAlign w:val="center"/>
          </w:tcPr>
          <w:p w14:paraId="5A7866A5"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2615" w:type="dxa"/>
            <w:tcMar>
              <w:top w:w="85" w:type="dxa"/>
              <w:bottom w:w="85" w:type="dxa"/>
            </w:tcMar>
            <w:vAlign w:val="center"/>
          </w:tcPr>
          <w:p w14:paraId="5806B543"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5818" w:type="dxa"/>
            <w:tcMar>
              <w:top w:w="85" w:type="dxa"/>
              <w:bottom w:w="85" w:type="dxa"/>
            </w:tcMar>
            <w:vAlign w:val="center"/>
          </w:tcPr>
          <w:p w14:paraId="1464A5B5"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15E67CF0" w14:textId="77777777" w:rsidTr="009D048D">
        <w:trPr>
          <w:cantSplit/>
          <w:jc w:val="center"/>
        </w:trPr>
        <w:tc>
          <w:tcPr>
            <w:tcW w:w="1064" w:type="dxa"/>
            <w:tcBorders>
              <w:bottom w:val="single" w:sz="4" w:space="0" w:color="auto"/>
            </w:tcBorders>
            <w:tcMar>
              <w:top w:w="85" w:type="dxa"/>
              <w:bottom w:w="85" w:type="dxa"/>
            </w:tcMar>
          </w:tcPr>
          <w:p w14:paraId="4E0C193A"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1</w:t>
            </w:r>
          </w:p>
        </w:tc>
        <w:tc>
          <w:tcPr>
            <w:tcW w:w="2615" w:type="dxa"/>
            <w:tcBorders>
              <w:left w:val="single" w:sz="4" w:space="0" w:color="auto"/>
              <w:bottom w:val="single" w:sz="4" w:space="0" w:color="auto"/>
            </w:tcBorders>
            <w:tcMar>
              <w:top w:w="85" w:type="dxa"/>
              <w:bottom w:w="85" w:type="dxa"/>
            </w:tcMar>
          </w:tcPr>
          <w:p w14:paraId="413096E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Ծածկագրային նշագիրը</w:t>
            </w:r>
          </w:p>
        </w:tc>
        <w:tc>
          <w:tcPr>
            <w:tcW w:w="5818" w:type="dxa"/>
            <w:tcMar>
              <w:top w:w="85" w:type="dxa"/>
              <w:bottom w:w="85" w:type="dxa"/>
            </w:tcMar>
          </w:tcPr>
          <w:p w14:paraId="001A8ED7"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P.LS.06.OPR.051</w:t>
            </w:r>
          </w:p>
        </w:tc>
      </w:tr>
      <w:tr w:rsidR="005B1D79" w:rsidRPr="009D048D" w14:paraId="33116BF8"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4653CAD2"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2</w:t>
            </w:r>
          </w:p>
        </w:tc>
        <w:tc>
          <w:tcPr>
            <w:tcW w:w="2615" w:type="dxa"/>
            <w:tcBorders>
              <w:left w:val="single" w:sz="4" w:space="0" w:color="auto"/>
            </w:tcBorders>
            <w:tcMar>
              <w:top w:w="85" w:type="dxa"/>
              <w:bottom w:w="85" w:type="dxa"/>
            </w:tcMar>
          </w:tcPr>
          <w:p w14:paraId="1798B503"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անվանումը</w:t>
            </w:r>
          </w:p>
        </w:tc>
        <w:tc>
          <w:tcPr>
            <w:tcW w:w="5818" w:type="dxa"/>
            <w:tcMar>
              <w:top w:w="85" w:type="dxa"/>
              <w:bottom w:w="85" w:type="dxa"/>
            </w:tcMar>
          </w:tcPr>
          <w:p w14:paraId="5864EE2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color w:val="auto"/>
                <w:sz w:val="20"/>
                <w:szCs w:val="24"/>
              </w:rPr>
              <w:t>փոխադրման հետագծումն սկսելու մասին տեղեկությունների ներկայացում ընթացուղու օպերատորին</w:t>
            </w:r>
          </w:p>
        </w:tc>
      </w:tr>
      <w:tr w:rsidR="005B1D79" w:rsidRPr="009D048D" w14:paraId="6589D202"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3E67D11A"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3</w:t>
            </w:r>
          </w:p>
        </w:tc>
        <w:tc>
          <w:tcPr>
            <w:tcW w:w="2615" w:type="dxa"/>
            <w:tcBorders>
              <w:left w:val="single" w:sz="4" w:space="0" w:color="auto"/>
            </w:tcBorders>
            <w:tcMar>
              <w:top w:w="85" w:type="dxa"/>
              <w:bottom w:w="85" w:type="dxa"/>
            </w:tcMar>
          </w:tcPr>
          <w:p w14:paraId="2FCD9B47"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w:t>
            </w:r>
          </w:p>
        </w:tc>
        <w:tc>
          <w:tcPr>
            <w:tcW w:w="5818" w:type="dxa"/>
            <w:tcMar>
              <w:top w:w="85" w:type="dxa"/>
              <w:bottom w:w="85" w:type="dxa"/>
            </w:tcMar>
          </w:tcPr>
          <w:p w14:paraId="7DCABB8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փոխադրման հետագծման օպերատոր</w:t>
            </w:r>
          </w:p>
        </w:tc>
      </w:tr>
      <w:tr w:rsidR="005B1D79" w:rsidRPr="009D048D" w14:paraId="04092877"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734A8325"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4</w:t>
            </w:r>
          </w:p>
        </w:tc>
        <w:tc>
          <w:tcPr>
            <w:tcW w:w="2615" w:type="dxa"/>
            <w:tcBorders>
              <w:left w:val="single" w:sz="4" w:space="0" w:color="auto"/>
            </w:tcBorders>
            <w:tcMar>
              <w:top w:w="85" w:type="dxa"/>
              <w:bottom w:w="85" w:type="dxa"/>
            </w:tcMar>
          </w:tcPr>
          <w:p w14:paraId="0C961C47"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Կատարման պայմանները</w:t>
            </w:r>
          </w:p>
        </w:tc>
        <w:tc>
          <w:tcPr>
            <w:tcW w:w="5818" w:type="dxa"/>
            <w:tcMar>
              <w:top w:w="85" w:type="dxa"/>
              <w:bottom w:w="85" w:type="dxa"/>
            </w:tcMar>
          </w:tcPr>
          <w:p w14:paraId="75C790C1"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 xml:space="preserve">կատարվում է փոխադրմանն մասնակցող նավիգացիոն կապարակնիքի (բոլոր նավիգացիոն կապարակնիքների) ակտիվացումից հետո այն դեպքում, երբ ընթացուղու օպերատորը չի համընկնում փոխադրման հետագծման օպերատորի հետ </w:t>
            </w:r>
          </w:p>
        </w:tc>
      </w:tr>
      <w:tr w:rsidR="005B1D79" w:rsidRPr="009D048D" w14:paraId="17E29331"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6E620384"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5</w:t>
            </w:r>
          </w:p>
        </w:tc>
        <w:tc>
          <w:tcPr>
            <w:tcW w:w="2615" w:type="dxa"/>
            <w:tcBorders>
              <w:left w:val="single" w:sz="4" w:space="0" w:color="auto"/>
            </w:tcBorders>
            <w:tcMar>
              <w:top w:w="85" w:type="dxa"/>
              <w:bottom w:w="85" w:type="dxa"/>
            </w:tcMar>
          </w:tcPr>
          <w:p w14:paraId="412DD830"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Սահմանափակումները</w:t>
            </w:r>
          </w:p>
        </w:tc>
        <w:tc>
          <w:tcPr>
            <w:tcW w:w="5818" w:type="dxa"/>
            <w:tcMar>
              <w:top w:w="85" w:type="dxa"/>
              <w:bottom w:w="85" w:type="dxa"/>
            </w:tcMar>
          </w:tcPr>
          <w:p w14:paraId="16CB7F62" w14:textId="70ABF094"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9D048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աչափերի ու կառուցվածքների նկարագրությանը</w:t>
            </w:r>
          </w:p>
        </w:tc>
      </w:tr>
      <w:tr w:rsidR="005B1D79" w:rsidRPr="009D048D" w14:paraId="78A90A99"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6A35884E"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6</w:t>
            </w:r>
          </w:p>
        </w:tc>
        <w:tc>
          <w:tcPr>
            <w:tcW w:w="2615" w:type="dxa"/>
            <w:tcBorders>
              <w:left w:val="single" w:sz="4" w:space="0" w:color="auto"/>
            </w:tcBorders>
            <w:tcMar>
              <w:top w:w="85" w:type="dxa"/>
              <w:bottom w:w="85" w:type="dxa"/>
            </w:tcMar>
          </w:tcPr>
          <w:p w14:paraId="22BAF972"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նկարագրությունը</w:t>
            </w:r>
          </w:p>
        </w:tc>
        <w:tc>
          <w:tcPr>
            <w:tcW w:w="5818" w:type="dxa"/>
            <w:tcMar>
              <w:top w:w="85" w:type="dxa"/>
              <w:bottom w:w="85" w:type="dxa"/>
            </w:tcMar>
          </w:tcPr>
          <w:p w14:paraId="7A004D79" w14:textId="5DDD7564"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 ձ</w:t>
            </w:r>
            <w:r w:rsidR="00F76274">
              <w:rPr>
                <w:rFonts w:ascii="Sylfaen" w:hAnsi="Sylfaen"/>
                <w:noProof/>
                <w:color w:val="auto"/>
                <w:sz w:val="20"/>
                <w:szCs w:val="24"/>
              </w:rPr>
              <w:t>և</w:t>
            </w:r>
            <w:r w:rsidRPr="009D048D">
              <w:rPr>
                <w:rFonts w:ascii="Sylfaen" w:hAnsi="Sylfaen"/>
                <w:noProof/>
                <w:color w:val="auto"/>
                <w:sz w:val="20"/>
                <w:szCs w:val="24"/>
              </w:rPr>
              <w:t xml:space="preserve">ավորում </w:t>
            </w:r>
            <w:r w:rsidR="00F76274">
              <w:rPr>
                <w:rFonts w:ascii="Sylfaen" w:hAnsi="Sylfaen"/>
                <w:noProof/>
                <w:color w:val="auto"/>
                <w:sz w:val="20"/>
                <w:szCs w:val="24"/>
              </w:rPr>
              <w:t>և</w:t>
            </w:r>
            <w:r w:rsidRPr="009D048D">
              <w:rPr>
                <w:rFonts w:ascii="Sylfaen" w:hAnsi="Sylfaen"/>
                <w:noProof/>
                <w:color w:val="auto"/>
                <w:sz w:val="20"/>
                <w:szCs w:val="24"/>
              </w:rPr>
              <w:t xml:space="preserve"> ընթացուղու օպերատորին է ներկայացնում փոխադրման հետագծումն սկսելու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 </w:t>
            </w:r>
          </w:p>
        </w:tc>
      </w:tr>
      <w:tr w:rsidR="005B1D79" w:rsidRPr="009D048D" w14:paraId="39F617EB" w14:textId="77777777" w:rsidTr="009D048D">
        <w:trPr>
          <w:cantSplit/>
          <w:jc w:val="center"/>
        </w:trPr>
        <w:tc>
          <w:tcPr>
            <w:tcW w:w="1064" w:type="dxa"/>
            <w:tcBorders>
              <w:top w:val="single" w:sz="4" w:space="0" w:color="auto"/>
            </w:tcBorders>
            <w:tcMar>
              <w:top w:w="85" w:type="dxa"/>
              <w:bottom w:w="85" w:type="dxa"/>
            </w:tcMar>
          </w:tcPr>
          <w:p w14:paraId="0808824D"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7</w:t>
            </w:r>
          </w:p>
        </w:tc>
        <w:tc>
          <w:tcPr>
            <w:tcW w:w="2615" w:type="dxa"/>
            <w:tcBorders>
              <w:left w:val="single" w:sz="4" w:space="0" w:color="auto"/>
            </w:tcBorders>
            <w:tcMar>
              <w:top w:w="85" w:type="dxa"/>
              <w:bottom w:w="85" w:type="dxa"/>
            </w:tcMar>
          </w:tcPr>
          <w:p w14:paraId="497B7B0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Արդյունքները</w:t>
            </w:r>
          </w:p>
        </w:tc>
        <w:tc>
          <w:tcPr>
            <w:tcW w:w="5818" w:type="dxa"/>
            <w:tcMar>
              <w:top w:w="85" w:type="dxa"/>
              <w:bottom w:w="85" w:type="dxa"/>
            </w:tcMar>
          </w:tcPr>
          <w:p w14:paraId="212C423E"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փոխադրման հետագծումն սկսելու մասին տեղեկությունները ներկայացվել են ընթացուղու օպերատորին</w:t>
            </w:r>
          </w:p>
        </w:tc>
      </w:tr>
    </w:tbl>
    <w:p w14:paraId="3100729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9387A4B" w14:textId="77777777" w:rsidR="005B1D79" w:rsidRPr="00186126" w:rsidRDefault="009D048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 xml:space="preserve">Աղյուսակ 72 </w:t>
      </w:r>
    </w:p>
    <w:p w14:paraId="06B889FC" w14:textId="139799E6"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հետագծումն սկսելու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(P.LS.06.OPR.052) գործառնության նկարագրությունը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5B1D79" w:rsidRPr="009D048D" w14:paraId="7159A6CB" w14:textId="77777777" w:rsidTr="009D048D">
        <w:trPr>
          <w:tblHeader/>
          <w:jc w:val="center"/>
        </w:trPr>
        <w:tc>
          <w:tcPr>
            <w:tcW w:w="1064" w:type="dxa"/>
            <w:tcMar>
              <w:top w:w="85" w:type="dxa"/>
              <w:bottom w:w="85" w:type="dxa"/>
            </w:tcMar>
          </w:tcPr>
          <w:p w14:paraId="70922A0A"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Համարը՝ ը/կ</w:t>
            </w:r>
          </w:p>
        </w:tc>
        <w:tc>
          <w:tcPr>
            <w:tcW w:w="2615" w:type="dxa"/>
            <w:tcMar>
              <w:top w:w="85" w:type="dxa"/>
              <w:bottom w:w="85" w:type="dxa"/>
            </w:tcMar>
          </w:tcPr>
          <w:p w14:paraId="3263A2E4"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Տարրի նշագիրը</w:t>
            </w:r>
          </w:p>
        </w:tc>
        <w:tc>
          <w:tcPr>
            <w:tcW w:w="5818" w:type="dxa"/>
            <w:tcMar>
              <w:top w:w="85" w:type="dxa"/>
              <w:bottom w:w="85" w:type="dxa"/>
            </w:tcMar>
          </w:tcPr>
          <w:p w14:paraId="336CD5FA"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Նկարագրությունը</w:t>
            </w:r>
          </w:p>
        </w:tc>
      </w:tr>
      <w:tr w:rsidR="005B1D79" w:rsidRPr="009D048D" w14:paraId="4FD5C60E" w14:textId="77777777" w:rsidTr="009D048D">
        <w:trPr>
          <w:tblHeader/>
          <w:jc w:val="center"/>
        </w:trPr>
        <w:tc>
          <w:tcPr>
            <w:tcW w:w="1064" w:type="dxa"/>
            <w:tcMar>
              <w:top w:w="85" w:type="dxa"/>
              <w:bottom w:w="85" w:type="dxa"/>
            </w:tcMar>
            <w:vAlign w:val="center"/>
          </w:tcPr>
          <w:p w14:paraId="1760A4D2"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1</w:t>
            </w:r>
          </w:p>
        </w:tc>
        <w:tc>
          <w:tcPr>
            <w:tcW w:w="2615" w:type="dxa"/>
            <w:tcMar>
              <w:top w:w="85" w:type="dxa"/>
              <w:bottom w:w="85" w:type="dxa"/>
            </w:tcMar>
            <w:vAlign w:val="center"/>
          </w:tcPr>
          <w:p w14:paraId="719FD57E"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2</w:t>
            </w:r>
          </w:p>
        </w:tc>
        <w:tc>
          <w:tcPr>
            <w:tcW w:w="5818" w:type="dxa"/>
            <w:tcMar>
              <w:top w:w="85" w:type="dxa"/>
              <w:bottom w:w="85" w:type="dxa"/>
            </w:tcMar>
            <w:vAlign w:val="center"/>
          </w:tcPr>
          <w:p w14:paraId="1BCE2E5F" w14:textId="77777777" w:rsidR="005B1D79" w:rsidRPr="009D048D" w:rsidRDefault="005B1D79" w:rsidP="009D048D">
            <w:pPr>
              <w:pStyle w:val="a5"/>
              <w:keepNext w:val="0"/>
              <w:keepLines w:val="0"/>
              <w:widowControl w:val="0"/>
              <w:spacing w:after="120"/>
              <w:rPr>
                <w:rFonts w:ascii="Sylfaen" w:hAnsi="Sylfaen"/>
                <w:color w:val="auto"/>
                <w:sz w:val="20"/>
              </w:rPr>
            </w:pPr>
            <w:r w:rsidRPr="009D048D">
              <w:rPr>
                <w:rFonts w:ascii="Sylfaen" w:hAnsi="Sylfaen"/>
                <w:color w:val="auto"/>
                <w:sz w:val="20"/>
              </w:rPr>
              <w:t>3</w:t>
            </w:r>
          </w:p>
        </w:tc>
      </w:tr>
      <w:tr w:rsidR="005B1D79" w:rsidRPr="009D048D" w14:paraId="4E91AF2E" w14:textId="77777777" w:rsidTr="009D048D">
        <w:trPr>
          <w:cantSplit/>
          <w:jc w:val="center"/>
        </w:trPr>
        <w:tc>
          <w:tcPr>
            <w:tcW w:w="1064" w:type="dxa"/>
            <w:tcBorders>
              <w:bottom w:val="single" w:sz="4" w:space="0" w:color="auto"/>
            </w:tcBorders>
            <w:tcMar>
              <w:top w:w="85" w:type="dxa"/>
              <w:bottom w:w="85" w:type="dxa"/>
            </w:tcMar>
          </w:tcPr>
          <w:p w14:paraId="571BF53B"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1</w:t>
            </w:r>
          </w:p>
        </w:tc>
        <w:tc>
          <w:tcPr>
            <w:tcW w:w="2615" w:type="dxa"/>
            <w:tcBorders>
              <w:left w:val="single" w:sz="4" w:space="0" w:color="auto"/>
              <w:bottom w:val="single" w:sz="4" w:space="0" w:color="auto"/>
            </w:tcBorders>
            <w:tcMar>
              <w:top w:w="85" w:type="dxa"/>
              <w:bottom w:w="85" w:type="dxa"/>
            </w:tcMar>
          </w:tcPr>
          <w:p w14:paraId="669BB2B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Ծածկագրային նշագիրը</w:t>
            </w:r>
          </w:p>
        </w:tc>
        <w:tc>
          <w:tcPr>
            <w:tcW w:w="5818" w:type="dxa"/>
            <w:tcMar>
              <w:top w:w="85" w:type="dxa"/>
              <w:bottom w:w="85" w:type="dxa"/>
            </w:tcMar>
          </w:tcPr>
          <w:p w14:paraId="7E243852"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P.LS.06.OPR.052</w:t>
            </w:r>
          </w:p>
        </w:tc>
      </w:tr>
      <w:tr w:rsidR="005B1D79" w:rsidRPr="009D048D" w14:paraId="7E072235"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45FA4842"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2</w:t>
            </w:r>
          </w:p>
        </w:tc>
        <w:tc>
          <w:tcPr>
            <w:tcW w:w="2615" w:type="dxa"/>
            <w:tcBorders>
              <w:left w:val="single" w:sz="4" w:space="0" w:color="auto"/>
            </w:tcBorders>
            <w:tcMar>
              <w:top w:w="85" w:type="dxa"/>
              <w:bottom w:w="85" w:type="dxa"/>
            </w:tcMar>
          </w:tcPr>
          <w:p w14:paraId="2DB2EFEF"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անվանումը</w:t>
            </w:r>
          </w:p>
        </w:tc>
        <w:tc>
          <w:tcPr>
            <w:tcW w:w="5818" w:type="dxa"/>
            <w:tcMar>
              <w:top w:w="85" w:type="dxa"/>
              <w:bottom w:w="85" w:type="dxa"/>
            </w:tcMar>
          </w:tcPr>
          <w:p w14:paraId="44AB6323" w14:textId="727D2E55"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 xml:space="preserve">փոխադրման հետագծումն սկսելու մասին տեղեկությունների ընդունում </w:t>
            </w:r>
            <w:r w:rsidR="00F76274">
              <w:rPr>
                <w:rFonts w:ascii="Sylfaen" w:hAnsi="Sylfaen"/>
                <w:noProof/>
                <w:color w:val="auto"/>
                <w:sz w:val="20"/>
                <w:szCs w:val="24"/>
              </w:rPr>
              <w:t>և</w:t>
            </w:r>
            <w:r w:rsidRPr="009D048D">
              <w:rPr>
                <w:rFonts w:ascii="Sylfaen" w:hAnsi="Sylfaen"/>
                <w:noProof/>
                <w:color w:val="auto"/>
                <w:sz w:val="20"/>
                <w:szCs w:val="24"/>
              </w:rPr>
              <w:t xml:space="preserve"> մշակում ընթացուղու օպերատորի կողմից</w:t>
            </w:r>
          </w:p>
        </w:tc>
      </w:tr>
      <w:tr w:rsidR="005B1D79" w:rsidRPr="009D048D" w14:paraId="44D4E845"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72B84C0E"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3</w:t>
            </w:r>
          </w:p>
        </w:tc>
        <w:tc>
          <w:tcPr>
            <w:tcW w:w="2615" w:type="dxa"/>
            <w:tcBorders>
              <w:left w:val="single" w:sz="4" w:space="0" w:color="auto"/>
            </w:tcBorders>
            <w:tcMar>
              <w:top w:w="85" w:type="dxa"/>
              <w:bottom w:w="85" w:type="dxa"/>
            </w:tcMar>
          </w:tcPr>
          <w:p w14:paraId="234A983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Կատարողը</w:t>
            </w:r>
          </w:p>
        </w:tc>
        <w:tc>
          <w:tcPr>
            <w:tcW w:w="5818" w:type="dxa"/>
            <w:tcMar>
              <w:top w:w="85" w:type="dxa"/>
              <w:bottom w:w="85" w:type="dxa"/>
            </w:tcMar>
          </w:tcPr>
          <w:p w14:paraId="7FBE5BCE"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ընթացուղու օպերատոր</w:t>
            </w:r>
          </w:p>
        </w:tc>
      </w:tr>
      <w:tr w:rsidR="005B1D79" w:rsidRPr="009D048D" w14:paraId="3C6883DB"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36DF716A"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4</w:t>
            </w:r>
          </w:p>
        </w:tc>
        <w:tc>
          <w:tcPr>
            <w:tcW w:w="2615" w:type="dxa"/>
            <w:tcBorders>
              <w:left w:val="single" w:sz="4" w:space="0" w:color="auto"/>
            </w:tcBorders>
            <w:tcMar>
              <w:top w:w="85" w:type="dxa"/>
              <w:bottom w:w="85" w:type="dxa"/>
            </w:tcMar>
          </w:tcPr>
          <w:p w14:paraId="350EBAE3"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Կատարման պայմանները</w:t>
            </w:r>
          </w:p>
        </w:tc>
        <w:tc>
          <w:tcPr>
            <w:tcW w:w="5818" w:type="dxa"/>
            <w:tcMar>
              <w:top w:w="85" w:type="dxa"/>
              <w:bottom w:w="85" w:type="dxa"/>
            </w:tcMar>
          </w:tcPr>
          <w:p w14:paraId="112465F8" w14:textId="77777777"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կատարվում է փոխադրման հետագծումն սկսելու մասին տեղեկությունները կատարողի կողմից ստանալիս («Փոխադրման հետագծումն սկսելու մասին տեղեկությունների ներկայացում ընթացուղու օպերատորին» (P.LS.06.OPR.051) գործառնություն)</w:t>
            </w:r>
          </w:p>
        </w:tc>
      </w:tr>
      <w:tr w:rsidR="005B1D79" w:rsidRPr="009D048D" w14:paraId="1A752421"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10973B35"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5</w:t>
            </w:r>
          </w:p>
        </w:tc>
        <w:tc>
          <w:tcPr>
            <w:tcW w:w="2615" w:type="dxa"/>
            <w:tcBorders>
              <w:left w:val="single" w:sz="4" w:space="0" w:color="auto"/>
            </w:tcBorders>
            <w:tcMar>
              <w:top w:w="85" w:type="dxa"/>
              <w:bottom w:w="85" w:type="dxa"/>
            </w:tcMar>
          </w:tcPr>
          <w:p w14:paraId="14C72125"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Սահմանափակումները</w:t>
            </w:r>
          </w:p>
        </w:tc>
        <w:tc>
          <w:tcPr>
            <w:tcW w:w="5818" w:type="dxa"/>
            <w:tcMar>
              <w:top w:w="85" w:type="dxa"/>
              <w:bottom w:w="85" w:type="dxa"/>
            </w:tcMar>
          </w:tcPr>
          <w:p w14:paraId="364F4775" w14:textId="50AE6C34" w:rsidR="005B1D79" w:rsidRPr="009D048D" w:rsidRDefault="005B1D79" w:rsidP="009D048D">
            <w:pPr>
              <w:pStyle w:val="a3"/>
              <w:widowControl w:val="0"/>
              <w:spacing w:after="120" w:line="240" w:lineRule="auto"/>
              <w:jc w:val="left"/>
              <w:rPr>
                <w:rFonts w:ascii="Sylfaen" w:hAnsi="Sylfaen"/>
                <w:color w:val="auto"/>
                <w:sz w:val="20"/>
                <w:szCs w:val="24"/>
              </w:rPr>
            </w:pPr>
            <w:r w:rsidRPr="009D048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9D048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9D048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9D048D" w14:paraId="46F54128" w14:textId="77777777" w:rsidTr="009D048D">
        <w:trPr>
          <w:cantSplit/>
          <w:jc w:val="center"/>
        </w:trPr>
        <w:tc>
          <w:tcPr>
            <w:tcW w:w="1064" w:type="dxa"/>
            <w:tcBorders>
              <w:top w:val="single" w:sz="4" w:space="0" w:color="auto"/>
              <w:bottom w:val="single" w:sz="4" w:space="0" w:color="auto"/>
            </w:tcBorders>
            <w:tcMar>
              <w:top w:w="85" w:type="dxa"/>
              <w:bottom w:w="85" w:type="dxa"/>
            </w:tcMar>
          </w:tcPr>
          <w:p w14:paraId="1AF7CA8D"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6</w:t>
            </w:r>
          </w:p>
        </w:tc>
        <w:tc>
          <w:tcPr>
            <w:tcW w:w="2615" w:type="dxa"/>
            <w:tcBorders>
              <w:left w:val="single" w:sz="4" w:space="0" w:color="auto"/>
            </w:tcBorders>
            <w:tcMar>
              <w:top w:w="85" w:type="dxa"/>
              <w:bottom w:w="85" w:type="dxa"/>
            </w:tcMar>
          </w:tcPr>
          <w:p w14:paraId="2F223E6B"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Գործառնության նկարագրությունը</w:t>
            </w:r>
          </w:p>
        </w:tc>
        <w:tc>
          <w:tcPr>
            <w:tcW w:w="5818" w:type="dxa"/>
            <w:tcMar>
              <w:top w:w="85" w:type="dxa"/>
              <w:bottom w:w="85" w:type="dxa"/>
            </w:tcMar>
          </w:tcPr>
          <w:p w14:paraId="4FC15561" w14:textId="7DA08513"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կատարողն իրականացնում է փոխադրման հետագծումն սկսելու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9D048D">
              <w:rPr>
                <w:rFonts w:ascii="Sylfaen" w:hAnsi="Sylfaen"/>
                <w:noProof/>
                <w:color w:val="auto"/>
                <w:sz w:val="20"/>
                <w:szCs w:val="24"/>
              </w:rPr>
              <w:t xml:space="preserve">ավորում </w:t>
            </w:r>
            <w:r w:rsidR="00F76274">
              <w:rPr>
                <w:rFonts w:ascii="Sylfaen" w:hAnsi="Sylfaen"/>
                <w:noProof/>
                <w:color w:val="auto"/>
                <w:sz w:val="20"/>
                <w:szCs w:val="24"/>
              </w:rPr>
              <w:t>և</w:t>
            </w:r>
            <w:r w:rsidRPr="009D048D">
              <w:rPr>
                <w:rFonts w:ascii="Sylfaen" w:hAnsi="Sylfaen"/>
                <w:noProof/>
                <w:color w:val="auto"/>
                <w:sz w:val="20"/>
                <w:szCs w:val="24"/>
              </w:rPr>
              <w:t xml:space="preserve"> փոխադրման հետագծման օպերատորին է ուղարկում փոխադրման հետագծումն սկսելու մասին տեղեկությունների մշակման մասին ծանուցումը</w:t>
            </w:r>
          </w:p>
        </w:tc>
      </w:tr>
      <w:tr w:rsidR="005B1D79" w:rsidRPr="009D048D" w14:paraId="26F41FA4" w14:textId="77777777" w:rsidTr="009D048D">
        <w:trPr>
          <w:cantSplit/>
          <w:jc w:val="center"/>
        </w:trPr>
        <w:tc>
          <w:tcPr>
            <w:tcW w:w="1064" w:type="dxa"/>
            <w:tcBorders>
              <w:top w:val="single" w:sz="4" w:space="0" w:color="auto"/>
            </w:tcBorders>
            <w:tcMar>
              <w:top w:w="85" w:type="dxa"/>
              <w:bottom w:w="85" w:type="dxa"/>
            </w:tcMar>
          </w:tcPr>
          <w:p w14:paraId="49D169FB" w14:textId="77777777" w:rsidR="005B1D79" w:rsidRPr="009D048D" w:rsidRDefault="005B1D79" w:rsidP="009D048D">
            <w:pPr>
              <w:pStyle w:val="a3"/>
              <w:widowControl w:val="0"/>
              <w:spacing w:after="120" w:line="240" w:lineRule="auto"/>
              <w:rPr>
                <w:rFonts w:ascii="Sylfaen" w:hAnsi="Sylfaen"/>
                <w:noProof/>
                <w:color w:val="auto"/>
                <w:sz w:val="20"/>
                <w:szCs w:val="24"/>
              </w:rPr>
            </w:pPr>
            <w:r w:rsidRPr="009D048D">
              <w:rPr>
                <w:rFonts w:ascii="Sylfaen" w:hAnsi="Sylfaen"/>
                <w:noProof/>
                <w:color w:val="auto"/>
                <w:sz w:val="20"/>
                <w:szCs w:val="24"/>
              </w:rPr>
              <w:t>7</w:t>
            </w:r>
          </w:p>
        </w:tc>
        <w:tc>
          <w:tcPr>
            <w:tcW w:w="2615" w:type="dxa"/>
            <w:tcBorders>
              <w:left w:val="single" w:sz="4" w:space="0" w:color="auto"/>
            </w:tcBorders>
            <w:tcMar>
              <w:top w:w="85" w:type="dxa"/>
              <w:bottom w:w="85" w:type="dxa"/>
            </w:tcMar>
          </w:tcPr>
          <w:p w14:paraId="01DBA2D8"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Արդյունքները</w:t>
            </w:r>
          </w:p>
        </w:tc>
        <w:tc>
          <w:tcPr>
            <w:tcW w:w="5818" w:type="dxa"/>
            <w:tcMar>
              <w:top w:w="85" w:type="dxa"/>
              <w:bottom w:w="85" w:type="dxa"/>
            </w:tcMar>
          </w:tcPr>
          <w:p w14:paraId="6202F815" w14:textId="77777777" w:rsidR="005B1D79" w:rsidRPr="009D048D" w:rsidRDefault="005B1D79" w:rsidP="009D048D">
            <w:pPr>
              <w:pStyle w:val="a3"/>
              <w:widowControl w:val="0"/>
              <w:spacing w:after="120" w:line="240" w:lineRule="auto"/>
              <w:jc w:val="left"/>
              <w:rPr>
                <w:rFonts w:ascii="Sylfaen" w:hAnsi="Sylfaen"/>
                <w:noProof/>
                <w:color w:val="auto"/>
                <w:sz w:val="20"/>
                <w:szCs w:val="24"/>
              </w:rPr>
            </w:pPr>
            <w:r w:rsidRPr="009D048D">
              <w:rPr>
                <w:rFonts w:ascii="Sylfaen" w:hAnsi="Sylfaen"/>
                <w:noProof/>
                <w:color w:val="auto"/>
                <w:sz w:val="20"/>
                <w:szCs w:val="24"/>
              </w:rPr>
              <w:t>փոխադրման հետագծումն սկսելու մասին տեղեկությունները մշակվել են, փոխադրման հետագծումն սկսելու մասին տեղեկությունների մշակման մասին ծանուցումն ուղարկվել է փոխադրման հետագծման օպերատորին</w:t>
            </w:r>
          </w:p>
        </w:tc>
      </w:tr>
    </w:tbl>
    <w:p w14:paraId="7E6E912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73</w:t>
      </w:r>
    </w:p>
    <w:p w14:paraId="72C4207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հետագծումն սկսելու մասին տեղեկությունների՝ </w:t>
      </w:r>
      <w:r w:rsidR="00732C0E" w:rsidRPr="00732C0E">
        <w:rPr>
          <w:rFonts w:ascii="Sylfaen" w:hAnsi="Sylfaen"/>
          <w:color w:val="auto"/>
          <w:sz w:val="24"/>
          <w:szCs w:val="24"/>
        </w:rPr>
        <w:br/>
      </w:r>
      <w:r w:rsidRPr="00186126">
        <w:rPr>
          <w:rFonts w:ascii="Sylfaen" w:hAnsi="Sylfaen"/>
          <w:color w:val="auto"/>
          <w:sz w:val="24"/>
          <w:szCs w:val="24"/>
        </w:rPr>
        <w:t xml:space="preserve">ընթացուղու օպերատորի կողմից մշակման մասին ծանուցման ստացում» (P.LS.06.OPR.053) գործառնության նկարագրությունը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0E1BC4" w14:paraId="4A1D9A2C" w14:textId="77777777" w:rsidTr="000E1BC4">
        <w:trPr>
          <w:tblHeader/>
          <w:jc w:val="center"/>
        </w:trPr>
        <w:tc>
          <w:tcPr>
            <w:tcW w:w="1135" w:type="dxa"/>
            <w:tcMar>
              <w:top w:w="85" w:type="dxa"/>
              <w:bottom w:w="85" w:type="dxa"/>
            </w:tcMar>
          </w:tcPr>
          <w:p w14:paraId="691E938D"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Համարը՝ ը/կ</w:t>
            </w:r>
          </w:p>
        </w:tc>
        <w:tc>
          <w:tcPr>
            <w:tcW w:w="2544" w:type="dxa"/>
            <w:tcMar>
              <w:top w:w="85" w:type="dxa"/>
              <w:bottom w:w="85" w:type="dxa"/>
            </w:tcMar>
          </w:tcPr>
          <w:p w14:paraId="550F8115"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Տարրի նշագիրը</w:t>
            </w:r>
          </w:p>
        </w:tc>
        <w:tc>
          <w:tcPr>
            <w:tcW w:w="5818" w:type="dxa"/>
            <w:tcMar>
              <w:top w:w="85" w:type="dxa"/>
              <w:bottom w:w="85" w:type="dxa"/>
            </w:tcMar>
          </w:tcPr>
          <w:p w14:paraId="4ED7DBF1"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Նկարագրությունը</w:t>
            </w:r>
          </w:p>
        </w:tc>
      </w:tr>
      <w:tr w:rsidR="005B1D79" w:rsidRPr="000E1BC4" w14:paraId="37E23BA0" w14:textId="77777777" w:rsidTr="000E1BC4">
        <w:trPr>
          <w:tblHeader/>
          <w:jc w:val="center"/>
        </w:trPr>
        <w:tc>
          <w:tcPr>
            <w:tcW w:w="1135" w:type="dxa"/>
            <w:tcMar>
              <w:top w:w="85" w:type="dxa"/>
              <w:bottom w:w="85" w:type="dxa"/>
            </w:tcMar>
            <w:vAlign w:val="center"/>
          </w:tcPr>
          <w:p w14:paraId="6CB059DB"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1</w:t>
            </w:r>
          </w:p>
        </w:tc>
        <w:tc>
          <w:tcPr>
            <w:tcW w:w="2544" w:type="dxa"/>
            <w:tcMar>
              <w:top w:w="85" w:type="dxa"/>
              <w:bottom w:w="85" w:type="dxa"/>
            </w:tcMar>
            <w:vAlign w:val="center"/>
          </w:tcPr>
          <w:p w14:paraId="44741886"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2</w:t>
            </w:r>
          </w:p>
        </w:tc>
        <w:tc>
          <w:tcPr>
            <w:tcW w:w="5818" w:type="dxa"/>
            <w:tcMar>
              <w:top w:w="85" w:type="dxa"/>
              <w:bottom w:w="85" w:type="dxa"/>
            </w:tcMar>
            <w:vAlign w:val="center"/>
          </w:tcPr>
          <w:p w14:paraId="34DDB129"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3</w:t>
            </w:r>
          </w:p>
        </w:tc>
      </w:tr>
      <w:tr w:rsidR="005B1D79" w:rsidRPr="000E1BC4" w14:paraId="30FDA697" w14:textId="77777777" w:rsidTr="000E1BC4">
        <w:trPr>
          <w:cantSplit/>
          <w:jc w:val="center"/>
        </w:trPr>
        <w:tc>
          <w:tcPr>
            <w:tcW w:w="1135" w:type="dxa"/>
            <w:tcBorders>
              <w:bottom w:val="single" w:sz="4" w:space="0" w:color="auto"/>
            </w:tcBorders>
            <w:tcMar>
              <w:top w:w="85" w:type="dxa"/>
              <w:bottom w:w="85" w:type="dxa"/>
            </w:tcMar>
          </w:tcPr>
          <w:p w14:paraId="7D1638C5"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588CE0F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Ծածկագրային նշագիրը</w:t>
            </w:r>
          </w:p>
        </w:tc>
        <w:tc>
          <w:tcPr>
            <w:tcW w:w="5818" w:type="dxa"/>
            <w:tcMar>
              <w:top w:w="85" w:type="dxa"/>
              <w:bottom w:w="85" w:type="dxa"/>
            </w:tcMar>
          </w:tcPr>
          <w:p w14:paraId="2FA03AD4"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P.LS.06.OPR.053</w:t>
            </w:r>
          </w:p>
        </w:tc>
      </w:tr>
      <w:tr w:rsidR="005B1D79" w:rsidRPr="000E1BC4" w14:paraId="36668CF0"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0DECC4F4"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2</w:t>
            </w:r>
          </w:p>
        </w:tc>
        <w:tc>
          <w:tcPr>
            <w:tcW w:w="2544" w:type="dxa"/>
            <w:tcBorders>
              <w:left w:val="single" w:sz="4" w:space="0" w:color="auto"/>
            </w:tcBorders>
            <w:tcMar>
              <w:top w:w="85" w:type="dxa"/>
              <w:bottom w:w="85" w:type="dxa"/>
            </w:tcMar>
          </w:tcPr>
          <w:p w14:paraId="4F4C6CC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անվանումը</w:t>
            </w:r>
          </w:p>
        </w:tc>
        <w:tc>
          <w:tcPr>
            <w:tcW w:w="5818" w:type="dxa"/>
            <w:tcMar>
              <w:top w:w="85" w:type="dxa"/>
              <w:bottom w:w="85" w:type="dxa"/>
            </w:tcMar>
          </w:tcPr>
          <w:p w14:paraId="41F6DC19"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հետագծումն սկսելու մասին տեղեկությունների՝ ընթացուղու օպերատորի կողմից մշակման մասին ծանուցման ստացում</w:t>
            </w:r>
          </w:p>
        </w:tc>
      </w:tr>
      <w:tr w:rsidR="005B1D79" w:rsidRPr="000E1BC4" w14:paraId="423BCBDA"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1739B592"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3</w:t>
            </w:r>
          </w:p>
        </w:tc>
        <w:tc>
          <w:tcPr>
            <w:tcW w:w="2544" w:type="dxa"/>
            <w:tcBorders>
              <w:left w:val="single" w:sz="4" w:space="0" w:color="auto"/>
              <w:bottom w:val="single" w:sz="4" w:space="0" w:color="auto"/>
            </w:tcBorders>
            <w:tcMar>
              <w:top w:w="85" w:type="dxa"/>
              <w:bottom w:w="85" w:type="dxa"/>
            </w:tcMar>
          </w:tcPr>
          <w:p w14:paraId="1BF76879"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Կատարողը</w:t>
            </w:r>
          </w:p>
        </w:tc>
        <w:tc>
          <w:tcPr>
            <w:tcW w:w="5818" w:type="dxa"/>
            <w:tcBorders>
              <w:bottom w:val="single" w:sz="4" w:space="0" w:color="auto"/>
            </w:tcBorders>
            <w:tcMar>
              <w:top w:w="85" w:type="dxa"/>
              <w:bottom w:w="85" w:type="dxa"/>
            </w:tcMar>
          </w:tcPr>
          <w:p w14:paraId="7D6FB9E7"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հետագծման օպերատոր</w:t>
            </w:r>
          </w:p>
        </w:tc>
      </w:tr>
      <w:tr w:rsidR="005B1D79" w:rsidRPr="000E1BC4" w14:paraId="2424299F"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0B084AA2"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4</w:t>
            </w:r>
          </w:p>
        </w:tc>
        <w:tc>
          <w:tcPr>
            <w:tcW w:w="2544" w:type="dxa"/>
            <w:tcBorders>
              <w:left w:val="single" w:sz="4" w:space="0" w:color="auto"/>
            </w:tcBorders>
            <w:tcMar>
              <w:top w:w="85" w:type="dxa"/>
              <w:bottom w:w="85" w:type="dxa"/>
            </w:tcMar>
          </w:tcPr>
          <w:p w14:paraId="5823D38F"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Կատարման պայմանները</w:t>
            </w:r>
          </w:p>
        </w:tc>
        <w:tc>
          <w:tcPr>
            <w:tcW w:w="5818" w:type="dxa"/>
            <w:tcMar>
              <w:top w:w="85" w:type="dxa"/>
              <w:bottom w:w="85" w:type="dxa"/>
            </w:tcMar>
          </w:tcPr>
          <w:p w14:paraId="71780351" w14:textId="299B670F"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color w:val="auto"/>
                <w:sz w:val="20"/>
                <w:szCs w:val="24"/>
              </w:rPr>
              <w:t xml:space="preserve">կատարվում է փոխադրման հետագծումն սկսելու մասին տեղեկությունների մշակման վերաբերյալ ծանուցումը կատարողի կողմից ստանալիս («Փոխադրման հետագծումն սկսելու մասին տեղեկությունների ընդունում </w:t>
            </w:r>
            <w:r w:rsidR="00F76274">
              <w:rPr>
                <w:rFonts w:ascii="Sylfaen" w:hAnsi="Sylfaen"/>
                <w:color w:val="auto"/>
                <w:sz w:val="20"/>
                <w:szCs w:val="24"/>
              </w:rPr>
              <w:t>և</w:t>
            </w:r>
            <w:r w:rsidRPr="000E1BC4">
              <w:rPr>
                <w:rFonts w:ascii="Sylfaen" w:hAnsi="Sylfaen"/>
                <w:color w:val="auto"/>
                <w:sz w:val="20"/>
                <w:szCs w:val="24"/>
              </w:rPr>
              <w:t xml:space="preserve"> մշակում ընթացուղու օպերատորի կողմից» (P.LS.06.OPR.052) գործառնություն)</w:t>
            </w:r>
          </w:p>
        </w:tc>
      </w:tr>
      <w:tr w:rsidR="005B1D79" w:rsidRPr="000E1BC4" w14:paraId="117FFA61"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1A5D8185"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5</w:t>
            </w:r>
          </w:p>
        </w:tc>
        <w:tc>
          <w:tcPr>
            <w:tcW w:w="2544" w:type="dxa"/>
            <w:tcBorders>
              <w:left w:val="single" w:sz="4" w:space="0" w:color="auto"/>
            </w:tcBorders>
            <w:tcMar>
              <w:top w:w="85" w:type="dxa"/>
              <w:bottom w:w="85" w:type="dxa"/>
            </w:tcMar>
          </w:tcPr>
          <w:p w14:paraId="103E8D1B"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Սահմանափակումները</w:t>
            </w:r>
          </w:p>
        </w:tc>
        <w:tc>
          <w:tcPr>
            <w:tcW w:w="5818" w:type="dxa"/>
            <w:tcMar>
              <w:top w:w="85" w:type="dxa"/>
              <w:bottom w:w="85" w:type="dxa"/>
            </w:tcMar>
          </w:tcPr>
          <w:p w14:paraId="4AB80AB7" w14:textId="7F6F893B"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ծանուցման ձ</w:t>
            </w:r>
            <w:r w:rsidR="00F76274">
              <w:rPr>
                <w:rFonts w:ascii="Sylfaen" w:hAnsi="Sylfaen"/>
                <w:noProof/>
                <w:color w:val="auto"/>
                <w:sz w:val="20"/>
                <w:szCs w:val="24"/>
              </w:rPr>
              <w:t>և</w:t>
            </w:r>
            <w:r w:rsidRPr="000E1BC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0E1BC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0E1BC4" w14:paraId="00EA7751"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75B5244A"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6</w:t>
            </w:r>
          </w:p>
        </w:tc>
        <w:tc>
          <w:tcPr>
            <w:tcW w:w="2544" w:type="dxa"/>
            <w:tcBorders>
              <w:left w:val="single" w:sz="4" w:space="0" w:color="auto"/>
            </w:tcBorders>
            <w:tcMar>
              <w:top w:w="85" w:type="dxa"/>
              <w:bottom w:w="85" w:type="dxa"/>
            </w:tcMar>
          </w:tcPr>
          <w:p w14:paraId="413E2EE8"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նկարագրությունը</w:t>
            </w:r>
          </w:p>
        </w:tc>
        <w:tc>
          <w:tcPr>
            <w:tcW w:w="5818" w:type="dxa"/>
            <w:tcMar>
              <w:top w:w="85" w:type="dxa"/>
              <w:bottom w:w="85" w:type="dxa"/>
            </w:tcMar>
          </w:tcPr>
          <w:p w14:paraId="099A5639" w14:textId="4ED27E3C"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 xml:space="preserve">կատարողն իրականացնում է փոխադրման հետագծումն սկսելու մասին տեղեկությունների մշակման մասին ծանուցման ընդունում </w:t>
            </w:r>
            <w:r w:rsidR="00F76274">
              <w:rPr>
                <w:rFonts w:ascii="Sylfaen" w:hAnsi="Sylfaen"/>
                <w:noProof/>
                <w:color w:val="auto"/>
                <w:sz w:val="20"/>
                <w:szCs w:val="24"/>
              </w:rPr>
              <w:t>և</w:t>
            </w:r>
            <w:r w:rsidRPr="000E1BC4">
              <w:rPr>
                <w:rFonts w:ascii="Sylfaen" w:hAnsi="Sylfaen"/>
                <w:noProof/>
                <w:color w:val="auto"/>
                <w:sz w:val="20"/>
                <w:szCs w:val="24"/>
              </w:rPr>
              <w:t xml:space="preserve"> մշակում</w:t>
            </w:r>
          </w:p>
        </w:tc>
      </w:tr>
      <w:tr w:rsidR="005B1D79" w:rsidRPr="000E1BC4" w14:paraId="0FFBB74D" w14:textId="77777777" w:rsidTr="000E1BC4">
        <w:trPr>
          <w:cantSplit/>
          <w:jc w:val="center"/>
        </w:trPr>
        <w:tc>
          <w:tcPr>
            <w:tcW w:w="1135" w:type="dxa"/>
            <w:tcBorders>
              <w:top w:val="single" w:sz="4" w:space="0" w:color="auto"/>
            </w:tcBorders>
            <w:tcMar>
              <w:top w:w="85" w:type="dxa"/>
              <w:bottom w:w="85" w:type="dxa"/>
            </w:tcMar>
          </w:tcPr>
          <w:p w14:paraId="3DF01127"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7</w:t>
            </w:r>
          </w:p>
        </w:tc>
        <w:tc>
          <w:tcPr>
            <w:tcW w:w="2544" w:type="dxa"/>
            <w:tcBorders>
              <w:left w:val="single" w:sz="4" w:space="0" w:color="auto"/>
            </w:tcBorders>
            <w:tcMar>
              <w:top w:w="85" w:type="dxa"/>
              <w:bottom w:w="85" w:type="dxa"/>
            </w:tcMar>
          </w:tcPr>
          <w:p w14:paraId="3DCEDDE2"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Արդյունքները</w:t>
            </w:r>
          </w:p>
        </w:tc>
        <w:tc>
          <w:tcPr>
            <w:tcW w:w="5818" w:type="dxa"/>
            <w:tcMar>
              <w:top w:w="85" w:type="dxa"/>
              <w:bottom w:w="85" w:type="dxa"/>
            </w:tcMar>
          </w:tcPr>
          <w:p w14:paraId="44230EC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փոխադրման հետագծումն սկսելու մասին տեղեկությունների մշակման մասին ծանուցումը մշակվել է</w:t>
            </w:r>
          </w:p>
        </w:tc>
      </w:tr>
    </w:tbl>
    <w:p w14:paraId="46B3BCDE" w14:textId="77777777" w:rsidR="000E1BC4" w:rsidRDefault="000E1BC4" w:rsidP="005B1D79">
      <w:pPr>
        <w:pStyle w:val="Heading3"/>
        <w:keepNext w:val="0"/>
        <w:keepLines w:val="0"/>
        <w:widowControl w:val="0"/>
        <w:spacing w:before="0" w:after="160" w:line="360" w:lineRule="auto"/>
        <w:rPr>
          <w:rFonts w:ascii="Sylfaen" w:hAnsi="Sylfaen"/>
          <w:color w:val="auto"/>
          <w:sz w:val="24"/>
          <w:szCs w:val="24"/>
        </w:rPr>
      </w:pPr>
    </w:p>
    <w:p w14:paraId="78617DD1" w14:textId="77777777" w:rsidR="005B1D79" w:rsidRPr="00186126" w:rsidRDefault="000E1BC4" w:rsidP="000E1BC4">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«Փոխադրման հետագծումն սկսելու մասին գրանցման օպերատորին տեղեկացում»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.012) ընթացակարգ</w:t>
      </w:r>
    </w:p>
    <w:p w14:paraId="4F24ADB7" w14:textId="77777777" w:rsidR="005B1D79" w:rsidRPr="00186126" w:rsidRDefault="005B1D79" w:rsidP="000E1BC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133.</w:t>
      </w:r>
      <w:r w:rsidR="000E1BC4" w:rsidRPr="000E1BC4">
        <w:rPr>
          <w:rFonts w:ascii="Sylfaen" w:hAnsi="Sylfaen"/>
          <w:noProof/>
          <w:color w:val="auto"/>
          <w:sz w:val="24"/>
        </w:rPr>
        <w:tab/>
      </w:r>
      <w:r w:rsidRPr="00186126">
        <w:rPr>
          <w:rFonts w:ascii="Sylfaen" w:hAnsi="Sylfaen"/>
          <w:noProof/>
          <w:color w:val="auto"/>
          <w:sz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.012) ընթացակարգի կատարման սխեման ներկայացված է 20-րդ նկարում։</w:t>
      </w:r>
    </w:p>
    <w:p w14:paraId="4D2929CF" w14:textId="77777777" w:rsidR="005B1D79" w:rsidRPr="00186126" w:rsidRDefault="00000000" w:rsidP="005B1D79">
      <w:pPr>
        <w:pStyle w:val="a1"/>
        <w:widowControl w:val="0"/>
        <w:spacing w:after="160"/>
        <w:ind w:firstLine="0"/>
        <w:jc w:val="center"/>
        <w:rPr>
          <w:rFonts w:ascii="Sylfaen" w:hAnsi="Sylfaen"/>
          <w:color w:val="auto"/>
          <w:sz w:val="24"/>
          <w:lang w:val="en-GB"/>
        </w:rPr>
      </w:pPr>
      <w:r>
        <w:rPr>
          <w:rFonts w:ascii="Sylfaen" w:hAnsi="Sylfaen"/>
          <w:noProof/>
          <w:sz w:val="24"/>
          <w:lang w:val="en-US" w:eastAsia="en-US" w:bidi="ar-SA"/>
        </w:rPr>
        <w:pict w14:anchorId="05B3DAC5">
          <v:group id="_x0000_s2801" style="position:absolute;left:0;text-align:left;margin-left:8.6pt;margin-top:2.25pt;width:440.4pt;height:297.75pt;z-index:22" coordorigin="1590,4153" coordsize="8808,5955">
            <v:rect id="_x0000_s2326" style="position:absolute;left:2120;top:4153;width:3225;height:553" stroked="f">
              <v:textbox style="mso-next-textbox:#_x0000_s2326">
                <w:txbxContent>
                  <w:p w14:paraId="3C6518CB" w14:textId="77777777" w:rsidR="001D316C" w:rsidRPr="00626B50" w:rsidRDefault="001D316C" w:rsidP="000E1BC4">
                    <w:pPr>
                      <w:spacing w:after="0" w:line="240" w:lineRule="auto"/>
                      <w:jc w:val="center"/>
                      <w:rPr>
                        <w:rFonts w:ascii="Sylfaen" w:hAnsi="Sylfaen"/>
                        <w:sz w:val="14"/>
                        <w:szCs w:val="14"/>
                      </w:rPr>
                    </w:pPr>
                    <w:r>
                      <w:rPr>
                        <w:rFonts w:ascii="Sylfaen" w:hAnsi="Sylfaen"/>
                        <w:sz w:val="14"/>
                      </w:rPr>
                      <w:t>: Փոխադրման հետագծման օպերատոր</w:t>
                    </w:r>
                  </w:p>
                </w:txbxContent>
              </v:textbox>
            </v:rect>
            <v:rect id="_x0000_s2327" style="position:absolute;left:2038;top:6776;width:2843;height:718" stroked="f">
              <v:textbox style="mso-next-textbox:#_x0000_s2327">
                <w:txbxContent>
                  <w:p w14:paraId="5C2E554B" w14:textId="77777777" w:rsidR="001D316C" w:rsidRPr="000E1BC4" w:rsidRDefault="001D316C" w:rsidP="000E1BC4">
                    <w:pPr>
                      <w:spacing w:after="0" w:line="240" w:lineRule="auto"/>
                      <w:jc w:val="center"/>
                      <w:rPr>
                        <w:rFonts w:ascii="Sylfaen" w:hAnsi="Sylfaen"/>
                        <w:sz w:val="10"/>
                        <w:szCs w:val="16"/>
                        <w:lang w:val="en-US"/>
                      </w:rPr>
                    </w:pPr>
                    <w:r w:rsidRPr="000E1BC4">
                      <w:rPr>
                        <w:rFonts w:ascii="Sylfaen" w:hAnsi="Sylfaen"/>
                        <w:sz w:val="10"/>
                        <w:szCs w:val="16"/>
                      </w:rPr>
                      <w:t>Գրանցման օպերատորին փոխադրման հետագծումն սկսելու մասին տեղեկությունների ներկայացում (Р</w:t>
                    </w:r>
                    <w:r w:rsidRPr="000E1BC4">
                      <w:rPr>
                        <w:rFonts w:ascii="Sylfaen"/>
                        <w:sz w:val="10"/>
                        <w:szCs w:val="16"/>
                      </w:rPr>
                      <w:t>․</w:t>
                    </w:r>
                    <w:r w:rsidRPr="000E1BC4">
                      <w:rPr>
                        <w:rFonts w:ascii="Sylfaen" w:hAnsi="Sylfaen"/>
                        <w:sz w:val="10"/>
                        <w:szCs w:val="16"/>
                      </w:rPr>
                      <w:t>LS.06.ОPR.054)</w:t>
                    </w:r>
                  </w:p>
                </w:txbxContent>
              </v:textbox>
            </v:rect>
            <v:rect id="_x0000_s2328" style="position:absolute;left:2120;top:8070;width:2826;height:626" stroked="f">
              <v:textbox style="mso-next-textbox:#_x0000_s2328">
                <w:txbxContent>
                  <w:p w14:paraId="06E90F55" w14:textId="77777777" w:rsidR="001D316C" w:rsidRPr="000E1BC4" w:rsidRDefault="001D316C" w:rsidP="000E1BC4">
                    <w:pPr>
                      <w:spacing w:after="0" w:line="240" w:lineRule="auto"/>
                      <w:jc w:val="center"/>
                      <w:rPr>
                        <w:rFonts w:ascii="Sylfaen" w:hAnsi="Sylfaen"/>
                        <w:sz w:val="10"/>
                        <w:szCs w:val="14"/>
                      </w:rPr>
                    </w:pPr>
                    <w:r w:rsidRPr="000E1BC4">
                      <w:rPr>
                        <w:rFonts w:ascii="Sylfaen" w:hAnsi="Sylfaen"/>
                        <w:sz w:val="10"/>
                      </w:rPr>
                      <w:t>: Տեղեկություններ փոխադրման մասին [փոխադրման հետագծումն սկսելու մասին տեղեկությունները մշակվել են]</w:t>
                    </w:r>
                  </w:p>
                </w:txbxContent>
              </v:textbox>
            </v:rect>
            <v:rect id="_x0000_s2329" style="position:absolute;left:1954;top:9149;width:3201;height:959" stroked="f">
              <v:textbox style="mso-next-textbox:#_x0000_s2329">
                <w:txbxContent>
                  <w:p w14:paraId="66757DD6" w14:textId="77777777" w:rsidR="001D316C" w:rsidRPr="000E1BC4" w:rsidRDefault="001D316C" w:rsidP="000E1BC4">
                    <w:pPr>
                      <w:spacing w:after="0" w:line="240" w:lineRule="auto"/>
                      <w:jc w:val="center"/>
                      <w:rPr>
                        <w:rFonts w:ascii="Sylfaen" w:hAnsi="Sylfaen"/>
                        <w:sz w:val="12"/>
                        <w:szCs w:val="14"/>
                      </w:rPr>
                    </w:pPr>
                    <w:r w:rsidRPr="000E1BC4">
                      <w:rPr>
                        <w:rFonts w:ascii="Sylfaen" w:hAnsi="Sylfaen"/>
                        <w:sz w:val="12"/>
                        <w:szCs w:val="14"/>
                      </w:rPr>
                      <w:t>Գրանցման օպերատորի կողմից փոխադրման հետագծումն սկսելու մասին տեղեկությունների մշակման մասին ծանուցման ստացում (P.LS.06.ОPR.056)</w:t>
                    </w:r>
                  </w:p>
                </w:txbxContent>
              </v:textbox>
            </v:rect>
            <v:rect id="_x0000_s2330" style="position:absolute;left:6305;top:7962;width:4093;height:734" stroked="f">
              <v:textbox style="mso-next-textbox:#_x0000_s2330">
                <w:txbxContent>
                  <w:p w14:paraId="1806E7FE" w14:textId="77777777" w:rsidR="001D316C" w:rsidRPr="000E1BC4" w:rsidRDefault="001D316C" w:rsidP="000E1BC4">
                    <w:pPr>
                      <w:spacing w:after="0" w:line="240" w:lineRule="auto"/>
                      <w:jc w:val="center"/>
                      <w:rPr>
                        <w:rFonts w:ascii="Sylfaen" w:hAnsi="Sylfaen"/>
                        <w:sz w:val="12"/>
                        <w:szCs w:val="14"/>
                      </w:rPr>
                    </w:pPr>
                    <w:r w:rsidRPr="000E1BC4">
                      <w:rPr>
                        <w:rFonts w:ascii="Sylfaen" w:hAnsi="Sylfaen"/>
                        <w:sz w:val="12"/>
                      </w:rPr>
                      <w:t>Փոխադրման հետագծումն սկսելու մասին տեղեկությունների ընդունում և մշակում գրանցման օպերատորի կողմից (P.LS.06.ОPR.055)</w:t>
                    </w:r>
                  </w:p>
                </w:txbxContent>
              </v:textbox>
            </v:rect>
            <v:rect id="_x0000_s2331" style="position:absolute;left:6929;top:6776;width:2756;height:620" stroked="f">
              <v:textbox style="mso-next-textbox:#_x0000_s2331">
                <w:txbxContent>
                  <w:p w14:paraId="574BAD59" w14:textId="77777777" w:rsidR="001D316C" w:rsidRPr="000E1BC4" w:rsidRDefault="001D316C" w:rsidP="000E1BC4">
                    <w:pPr>
                      <w:spacing w:after="0" w:line="240" w:lineRule="auto"/>
                      <w:jc w:val="center"/>
                      <w:rPr>
                        <w:rFonts w:ascii="Sylfaen" w:hAnsi="Sylfaen"/>
                        <w:sz w:val="10"/>
                        <w:szCs w:val="12"/>
                      </w:rPr>
                    </w:pPr>
                    <w:r w:rsidRPr="000E1BC4">
                      <w:rPr>
                        <w:rFonts w:ascii="Sylfaen" w:hAnsi="Sylfaen"/>
                        <w:sz w:val="10"/>
                        <w:szCs w:val="12"/>
                      </w:rPr>
                      <w:t>: Տեղեկություններ փոխադրման մասին [փոխադրման հետագծումն սկսելու մասին տեղեկությունները ներկայացվել են]</w:t>
                    </w:r>
                  </w:p>
                </w:txbxContent>
              </v:textbox>
            </v:rect>
            <v:rect id="_x0000_s2332" style="position:absolute;left:6843;top:4153;width:3225;height:553" stroked="f">
              <v:textbox style="mso-next-textbox:#_x0000_s2332">
                <w:txbxContent>
                  <w:p w14:paraId="54DA57A3" w14:textId="77777777" w:rsidR="001D316C" w:rsidRPr="00626B50" w:rsidRDefault="001D316C" w:rsidP="000E1BC4">
                    <w:pPr>
                      <w:spacing w:after="0" w:line="240" w:lineRule="auto"/>
                      <w:jc w:val="center"/>
                      <w:rPr>
                        <w:rFonts w:ascii="Sylfaen" w:hAnsi="Sylfaen"/>
                        <w:sz w:val="14"/>
                        <w:szCs w:val="14"/>
                      </w:rPr>
                    </w:pPr>
                    <w:r>
                      <w:rPr>
                        <w:rFonts w:ascii="Sylfaen" w:hAnsi="Sylfaen"/>
                        <w:color w:val="250E0F"/>
                        <w:sz w:val="14"/>
                      </w:rPr>
                      <w:t>: Գրանցման օպերատոր</w:t>
                    </w:r>
                  </w:p>
                </w:txbxContent>
              </v:textbox>
            </v:rect>
            <v:rect id="_x0000_s2333" style="position:absolute;left:1590;top:5328;width:3646;height:680" stroked="f">
              <v:textbox style="mso-next-textbox:#_x0000_s2333">
                <w:txbxContent>
                  <w:p w14:paraId="3A098D8D" w14:textId="77777777" w:rsidR="001D316C" w:rsidRPr="00253CD5" w:rsidRDefault="001D316C" w:rsidP="005B1D79">
                    <w:pPr>
                      <w:spacing w:after="0" w:line="240" w:lineRule="auto"/>
                      <w:rPr>
                        <w:rFonts w:ascii="Sylfaen" w:hAnsi="Sylfaen"/>
                        <w:sz w:val="14"/>
                        <w:szCs w:val="14"/>
                      </w:rPr>
                    </w:pPr>
                    <w:r>
                      <w:rPr>
                        <w:rFonts w:ascii="Sylfaen" w:hAnsi="Sylfaen"/>
                        <w:sz w:val="14"/>
                        <w:szCs w:val="14"/>
                      </w:rPr>
                      <w:t>Փ</w:t>
                    </w:r>
                    <w:r w:rsidRPr="005E6C08">
                      <w:rPr>
                        <w:rFonts w:ascii="Sylfaen" w:hAnsi="Sylfaen"/>
                        <w:sz w:val="14"/>
                        <w:szCs w:val="14"/>
                      </w:rPr>
                      <w:t>ոխադրման հետագծում</w:t>
                    </w:r>
                    <w:r>
                      <w:rPr>
                        <w:rFonts w:ascii="Sylfaen" w:hAnsi="Sylfaen"/>
                        <w:sz w:val="14"/>
                        <w:szCs w:val="14"/>
                      </w:rPr>
                      <w:t>ն</w:t>
                    </w:r>
                    <w:r w:rsidRPr="005E6C08">
                      <w:rPr>
                        <w:rFonts w:ascii="Sylfaen" w:hAnsi="Sylfaen"/>
                        <w:sz w:val="14"/>
                        <w:szCs w:val="14"/>
                      </w:rPr>
                      <w:t xml:space="preserve"> սկսելու մասին տեղեկացման անհրաժեշտության առաջացում</w:t>
                    </w:r>
                  </w:p>
                </w:txbxContent>
              </v:textbox>
            </v:rect>
          </v:group>
        </w:pict>
      </w:r>
      <w:r w:rsidR="00F76274">
        <w:rPr>
          <w:rFonts w:ascii="Sylfaen" w:hAnsi="Sylfaen"/>
          <w:noProof/>
          <w:sz w:val="24"/>
          <w:lang w:val="en-US" w:eastAsia="en-US" w:bidi="ar-SA"/>
        </w:rPr>
        <w:pict w14:anchorId="5FDC6F89">
          <v:shape id="Рисунок 16" o:spid="_x0000_i1045" type="#_x0000_t75" style="width:468pt;height:352.5pt;visibility:visible;mso-wrap-style:square">
            <v:imagedata r:id="rId27" o:title=""/>
          </v:shape>
        </w:pict>
      </w:r>
    </w:p>
    <w:p w14:paraId="3F35CC5B" w14:textId="77777777" w:rsidR="005B1D79" w:rsidRPr="00186126" w:rsidRDefault="005B1D79" w:rsidP="005B1D79">
      <w:pPr>
        <w:pStyle w:val="a8"/>
        <w:rPr>
          <w:rFonts w:ascii="Sylfaen" w:hAnsi="Sylfaen"/>
          <w:noProof/>
        </w:rPr>
      </w:pPr>
      <w:r w:rsidRPr="00186126">
        <w:rPr>
          <w:rFonts w:ascii="Sylfaen" w:hAnsi="Sylfaen"/>
        </w:rPr>
        <w:t>Նկար 20. «Փոխադրման հետագծումն սկսելու մասին գրանցման օպերատորին տեղեկացում» (P.LS.06.</w:t>
      </w:r>
      <w:smartTag w:uri="urn:schemas-microsoft-com:office:smarttags" w:element="stockticker">
        <w:r w:rsidRPr="00186126">
          <w:rPr>
            <w:rFonts w:ascii="Sylfaen" w:hAnsi="Sylfaen"/>
          </w:rPr>
          <w:t>PRC</w:t>
        </w:r>
      </w:smartTag>
      <w:r w:rsidRPr="00186126">
        <w:rPr>
          <w:rFonts w:ascii="Sylfaen" w:hAnsi="Sylfaen"/>
        </w:rPr>
        <w:t>.012) ընթացակարգի կատարման սխեմա</w:t>
      </w:r>
    </w:p>
    <w:p w14:paraId="0DED96F4" w14:textId="77777777" w:rsidR="005B1D79" w:rsidRPr="00186126" w:rsidRDefault="005B1D79" w:rsidP="005B1D79">
      <w:pPr>
        <w:pStyle w:val="a1"/>
        <w:widowControl w:val="0"/>
        <w:spacing w:after="160"/>
        <w:rPr>
          <w:rFonts w:ascii="Sylfaen" w:hAnsi="Sylfaen"/>
          <w:sz w:val="24"/>
        </w:rPr>
      </w:pPr>
    </w:p>
    <w:p w14:paraId="6EC4C496" w14:textId="3D0E4A67" w:rsidR="005B1D79" w:rsidRPr="00186126" w:rsidRDefault="005B1D79" w:rsidP="000E1BC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134.</w:t>
      </w:r>
      <w:r w:rsidR="000E1BC4" w:rsidRPr="000E1BC4">
        <w:rPr>
          <w:rFonts w:ascii="Sylfaen" w:hAnsi="Sylfaen"/>
          <w:noProof/>
          <w:color w:val="auto"/>
          <w:sz w:val="24"/>
        </w:rPr>
        <w:tab/>
      </w:r>
      <w:r w:rsidRPr="00186126">
        <w:rPr>
          <w:rFonts w:ascii="Sylfaen" w:hAnsi="Sylfaen"/>
          <w:noProof/>
          <w:color w:val="auto"/>
          <w:sz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.012) ընթացակարգը կատարվում է փոխադրման հետագծման օպերատորի կողմից՝ պայմանով, որ նավիգացիոն կապարակնիքի մասով հաջողությամբ կատարվել է դրա ակտիվացումը։ Այն դեպքում, երբ մեկ փոխադրման մեջ հետագծման համար օգտագործվում է երկու </w:t>
      </w:r>
      <w:r w:rsidR="00F76274">
        <w:rPr>
          <w:rFonts w:ascii="Sylfaen" w:hAnsi="Sylfaen"/>
          <w:noProof/>
          <w:color w:val="auto"/>
          <w:sz w:val="24"/>
        </w:rPr>
        <w:t>և</w:t>
      </w:r>
      <w:r w:rsidRPr="00186126">
        <w:rPr>
          <w:rFonts w:ascii="Sylfaen" w:hAnsi="Sylfaen"/>
          <w:noProof/>
          <w:color w:val="auto"/>
          <w:sz w:val="24"/>
        </w:rPr>
        <w:t xml:space="preserve"> ավելի </w:t>
      </w:r>
      <w:r w:rsidRPr="00186126">
        <w:rPr>
          <w:rFonts w:ascii="Sylfaen" w:hAnsi="Sylfaen"/>
          <w:noProof/>
          <w:color w:val="auto"/>
          <w:sz w:val="24"/>
        </w:rPr>
        <w:lastRenderedPageBreak/>
        <w:t>նավիգացիոն կապարակնիք, ապա «Փոխադրման հետագծումն սկսելու մասին գրանցման օպերատորի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.012) ընթացակարգը կատարվում է մեկ փոխադրման շրջանակներում օգտագործվող բոլոր նավիգացիոն կապարակնիքները հաջող ակտիվացնելուց հետո։ Ընթացակարգը կատարվում է յուրաքանչյուր գրանցման օպերատորի համար առանձին՝ պայմանով, որ գրանցման օպերատորը չի համընկնում փոխադրման հետագծման օպերատորի հետ </w:t>
      </w:r>
      <w:r w:rsidR="00F76274">
        <w:rPr>
          <w:rFonts w:ascii="Sylfaen" w:hAnsi="Sylfaen"/>
          <w:noProof/>
          <w:color w:val="auto"/>
          <w:sz w:val="24"/>
        </w:rPr>
        <w:t>և</w:t>
      </w:r>
      <w:r w:rsidRPr="00186126">
        <w:rPr>
          <w:rFonts w:ascii="Sylfaen" w:hAnsi="Sylfaen"/>
          <w:noProof/>
          <w:color w:val="auto"/>
          <w:sz w:val="24"/>
        </w:rPr>
        <w:t xml:space="preserve"> ընթացուղու օպերատոր չէ։  </w:t>
      </w:r>
    </w:p>
    <w:p w14:paraId="0DB6A64E" w14:textId="16138109" w:rsidR="005B1D79" w:rsidRPr="00186126" w:rsidRDefault="005B1D79" w:rsidP="000E1BC4">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135.</w:t>
      </w:r>
      <w:r w:rsidR="000E1BC4" w:rsidRPr="000E1BC4">
        <w:rPr>
          <w:rFonts w:ascii="Sylfaen" w:hAnsi="Sylfaen"/>
          <w:color w:val="auto"/>
          <w:sz w:val="24"/>
        </w:rPr>
        <w:tab/>
      </w:r>
      <w:r w:rsidRPr="00186126">
        <w:rPr>
          <w:rFonts w:ascii="Sylfaen" w:hAnsi="Sylfaen"/>
          <w:color w:val="auto"/>
          <w:sz w:val="24"/>
        </w:rPr>
        <w:t>Առաջինը կատարվում է «Փոխադրման հետագծումն սկսելու մասին տեղեկությունների ներկայացում գրանցման օպերատորին» (P.LS.06.OPR.054) գործառնությունը, որի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գրանցման օպերատորին է ներկայացնում փոխադրման հետագծումն սկսելու մասին տեղեկությունները։</w:t>
      </w:r>
    </w:p>
    <w:p w14:paraId="3316C2E5" w14:textId="05BD97CE" w:rsidR="005B1D79" w:rsidRPr="00186126" w:rsidRDefault="005B1D79" w:rsidP="000E1BC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136.</w:t>
      </w:r>
      <w:r w:rsidR="000E1BC4" w:rsidRPr="000E1BC4">
        <w:rPr>
          <w:rFonts w:ascii="Sylfaen" w:hAnsi="Sylfaen"/>
          <w:noProof/>
          <w:color w:val="auto"/>
          <w:sz w:val="24"/>
        </w:rPr>
        <w:tab/>
      </w:r>
      <w:r w:rsidRPr="00186126">
        <w:rPr>
          <w:rFonts w:ascii="Sylfaen" w:hAnsi="Sylfaen"/>
          <w:noProof/>
          <w:color w:val="auto"/>
          <w:sz w:val="24"/>
        </w:rPr>
        <w:t xml:space="preserve">Փոխադրման հետագծումն սկսելու մասին տեղեկությունները գրանցման օպերատորի կողմից ստանալիս կատարվում է «Փոխադրման հետագծումն սկսելու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գրանցման օպերատորի կողմից» (P.LS.06.OPR.055) գործառնությունը, որի կատարման ընթացքում գրանցման օպերատորն իրականացնում է փոխադրման հետագծումն սկսելու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փոխադրման հետագծումն սկսելու մասին տեղեկությունների մշակման մասին ծանուցումը։</w:t>
      </w:r>
    </w:p>
    <w:p w14:paraId="0B3FACC0" w14:textId="77777777" w:rsidR="005B1D79" w:rsidRPr="00186126" w:rsidRDefault="005B1D79" w:rsidP="000E1BC4">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137.</w:t>
      </w:r>
      <w:r w:rsidR="000E1BC4" w:rsidRPr="000E1BC4">
        <w:rPr>
          <w:rFonts w:ascii="Sylfaen" w:hAnsi="Sylfaen"/>
          <w:noProof/>
          <w:color w:val="auto"/>
          <w:sz w:val="24"/>
        </w:rPr>
        <w:tab/>
      </w:r>
      <w:r w:rsidRPr="00186126">
        <w:rPr>
          <w:rFonts w:ascii="Sylfaen" w:hAnsi="Sylfaen"/>
          <w:noProof/>
          <w:color w:val="auto"/>
          <w:sz w:val="24"/>
        </w:rPr>
        <w:t>Փոխադրման հետագծումն սկսելու մասին տեղեկությունների մշակման մասին ծանուցումը փոխադրման հետագծման օպերատորի կողմից ստանալիս կատարվում է «Փոխադրման հետագծումն սկսելու մասին տեղեկությունների՝ գրանցման օպերատորի կողմից մշակման մասին ծանուցման ստացում» (P.LS.06.OPR.056) գործառնությունը։</w:t>
      </w:r>
    </w:p>
    <w:p w14:paraId="24D30842" w14:textId="77777777" w:rsidR="005B1D79" w:rsidRPr="00186126" w:rsidRDefault="005B1D79" w:rsidP="000E1BC4">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138.</w:t>
      </w:r>
      <w:r w:rsidR="000E1BC4" w:rsidRPr="000E1BC4">
        <w:rPr>
          <w:rFonts w:ascii="Sylfaen" w:hAnsi="Sylfaen"/>
          <w:color w:val="auto"/>
          <w:sz w:val="24"/>
        </w:rPr>
        <w:tab/>
      </w:r>
      <w:r w:rsidRPr="00186126">
        <w:rPr>
          <w:rFonts w:ascii="Sylfaen" w:hAnsi="Sylfaen"/>
          <w:color w:val="auto"/>
          <w:sz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.012) ընթացակարգի կատարման արդյունքներն են փոխադրման հետագծումն սկսելու մասին տեղեկությունների՝ գրանցման </w:t>
      </w:r>
      <w:r w:rsidRPr="00186126">
        <w:rPr>
          <w:rFonts w:ascii="Sylfaen" w:hAnsi="Sylfaen"/>
          <w:color w:val="auto"/>
          <w:sz w:val="24"/>
        </w:rPr>
        <w:lastRenderedPageBreak/>
        <w:t xml:space="preserve">օպերատորի կողմից մշակումը, համապատասխան ծանուցումները փոխադրման հետագծման օպերատորի կողմից ստանալը։ </w:t>
      </w:r>
    </w:p>
    <w:p w14:paraId="4EF0A2E5" w14:textId="77777777" w:rsidR="005B1D79" w:rsidRPr="00186126" w:rsidRDefault="005B1D79" w:rsidP="000E1BC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139.</w:t>
      </w:r>
      <w:r w:rsidR="000E1BC4" w:rsidRPr="000E1BC4">
        <w:rPr>
          <w:rFonts w:ascii="Sylfaen" w:hAnsi="Sylfaen"/>
          <w:noProof/>
          <w:color w:val="auto"/>
          <w:sz w:val="24"/>
        </w:rPr>
        <w:tab/>
      </w:r>
      <w:r w:rsidRPr="00186126">
        <w:rPr>
          <w:rFonts w:ascii="Sylfaen" w:hAnsi="Sylfaen"/>
          <w:noProof/>
          <w:color w:val="auto"/>
          <w:sz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.012) ընթացակարգի շրջանակներում կատարվող՝ ընդհանուր գործընթացի գործառնությունների ցանկը բերված է 74-րդ աղյուսակում։</w:t>
      </w:r>
    </w:p>
    <w:p w14:paraId="00A5F9A5" w14:textId="77777777" w:rsidR="005B1D79" w:rsidRPr="00186126" w:rsidRDefault="005B1D79" w:rsidP="005B1D79">
      <w:pPr>
        <w:pStyle w:val="af0"/>
        <w:widowControl w:val="0"/>
        <w:spacing w:after="160"/>
        <w:rPr>
          <w:rFonts w:ascii="Sylfaen" w:hAnsi="Sylfaen"/>
          <w:color w:val="auto"/>
          <w:sz w:val="24"/>
        </w:rPr>
      </w:pPr>
    </w:p>
    <w:p w14:paraId="7A66E93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74</w:t>
      </w:r>
    </w:p>
    <w:p w14:paraId="590E88C6"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հետագծումն սկսելու մասին գրանցման օպերատորին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0E1BC4" w14:paraId="082A7E0F" w14:textId="77777777" w:rsidTr="005B1D79">
        <w:trPr>
          <w:tblHeader/>
          <w:jc w:val="center"/>
        </w:trPr>
        <w:tc>
          <w:tcPr>
            <w:tcW w:w="2404" w:type="dxa"/>
            <w:tcMar>
              <w:top w:w="85" w:type="dxa"/>
              <w:bottom w:w="85" w:type="dxa"/>
            </w:tcMar>
          </w:tcPr>
          <w:p w14:paraId="1DA2018D"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Ծածկագրային նշագիրը</w:t>
            </w:r>
          </w:p>
        </w:tc>
        <w:tc>
          <w:tcPr>
            <w:tcW w:w="4014" w:type="dxa"/>
            <w:tcMar>
              <w:top w:w="85" w:type="dxa"/>
              <w:bottom w:w="85" w:type="dxa"/>
            </w:tcMar>
          </w:tcPr>
          <w:p w14:paraId="6B224E18"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Անվանումը</w:t>
            </w:r>
          </w:p>
        </w:tc>
        <w:tc>
          <w:tcPr>
            <w:tcW w:w="2938" w:type="dxa"/>
            <w:tcMar>
              <w:top w:w="85" w:type="dxa"/>
              <w:bottom w:w="85" w:type="dxa"/>
            </w:tcMar>
          </w:tcPr>
          <w:p w14:paraId="1E1AE0B0"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Նկարագրությունը</w:t>
            </w:r>
          </w:p>
        </w:tc>
      </w:tr>
      <w:tr w:rsidR="005B1D79" w:rsidRPr="000E1BC4" w14:paraId="1EE3A4C9" w14:textId="77777777" w:rsidTr="005B1D79">
        <w:trPr>
          <w:tblHeader/>
          <w:jc w:val="center"/>
        </w:trPr>
        <w:tc>
          <w:tcPr>
            <w:tcW w:w="2404" w:type="dxa"/>
            <w:tcMar>
              <w:top w:w="85" w:type="dxa"/>
              <w:bottom w:w="85" w:type="dxa"/>
            </w:tcMar>
            <w:vAlign w:val="center"/>
          </w:tcPr>
          <w:p w14:paraId="6132A8D0"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1</w:t>
            </w:r>
          </w:p>
        </w:tc>
        <w:tc>
          <w:tcPr>
            <w:tcW w:w="4014" w:type="dxa"/>
            <w:tcMar>
              <w:top w:w="85" w:type="dxa"/>
              <w:bottom w:w="85" w:type="dxa"/>
            </w:tcMar>
            <w:vAlign w:val="center"/>
          </w:tcPr>
          <w:p w14:paraId="6F832992"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2</w:t>
            </w:r>
          </w:p>
        </w:tc>
        <w:tc>
          <w:tcPr>
            <w:tcW w:w="2938" w:type="dxa"/>
            <w:tcMar>
              <w:top w:w="85" w:type="dxa"/>
              <w:bottom w:w="85" w:type="dxa"/>
            </w:tcMar>
            <w:vAlign w:val="center"/>
          </w:tcPr>
          <w:p w14:paraId="15DEC977"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3</w:t>
            </w:r>
          </w:p>
        </w:tc>
      </w:tr>
      <w:tr w:rsidR="005B1D79" w:rsidRPr="000E1BC4" w14:paraId="68C1F01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E358299"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P.LS.06.OPR.054</w:t>
            </w:r>
          </w:p>
        </w:tc>
        <w:tc>
          <w:tcPr>
            <w:tcW w:w="4014" w:type="dxa"/>
            <w:tcBorders>
              <w:top w:val="single" w:sz="4" w:space="0" w:color="auto"/>
              <w:bottom w:val="single" w:sz="4" w:space="0" w:color="auto"/>
            </w:tcBorders>
            <w:tcMar>
              <w:top w:w="85" w:type="dxa"/>
              <w:bottom w:w="85" w:type="dxa"/>
            </w:tcMar>
          </w:tcPr>
          <w:p w14:paraId="05DFD751"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փոխադրման հետագծումն սկսելու մասին տեղեկությունների ներկայացում գրանցման օպերատորին</w:t>
            </w:r>
          </w:p>
        </w:tc>
        <w:tc>
          <w:tcPr>
            <w:tcW w:w="2938" w:type="dxa"/>
            <w:tcBorders>
              <w:top w:val="single" w:sz="4" w:space="0" w:color="auto"/>
              <w:bottom w:val="single" w:sz="4" w:space="0" w:color="auto"/>
            </w:tcBorders>
            <w:tcMar>
              <w:top w:w="85" w:type="dxa"/>
              <w:bottom w:w="85" w:type="dxa"/>
            </w:tcMar>
          </w:tcPr>
          <w:p w14:paraId="7753E696"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բերված է սույն կանոնների 75-րդ աղյուսակում</w:t>
            </w:r>
          </w:p>
        </w:tc>
      </w:tr>
      <w:tr w:rsidR="005B1D79" w:rsidRPr="000E1BC4" w14:paraId="5CBB24EF"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32590D4"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P.LS.06.OPR.055</w:t>
            </w:r>
          </w:p>
        </w:tc>
        <w:tc>
          <w:tcPr>
            <w:tcW w:w="4014" w:type="dxa"/>
            <w:tcBorders>
              <w:top w:val="single" w:sz="4" w:space="0" w:color="auto"/>
              <w:bottom w:val="single" w:sz="4" w:space="0" w:color="auto"/>
            </w:tcBorders>
            <w:tcMar>
              <w:top w:w="85" w:type="dxa"/>
              <w:bottom w:w="85" w:type="dxa"/>
            </w:tcMar>
          </w:tcPr>
          <w:p w14:paraId="0331FE5E" w14:textId="1414F191"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 xml:space="preserve">փոխադրման հետագծումն սկսելու մասին տեղեկությունների ընդունում </w:t>
            </w:r>
            <w:r w:rsidR="00F76274">
              <w:rPr>
                <w:rFonts w:ascii="Sylfaen" w:hAnsi="Sylfaen"/>
                <w:noProof/>
                <w:color w:val="auto"/>
                <w:sz w:val="20"/>
                <w:szCs w:val="24"/>
              </w:rPr>
              <w:t>և</w:t>
            </w:r>
            <w:r w:rsidRPr="000E1BC4">
              <w:rPr>
                <w:rFonts w:ascii="Sylfaen" w:hAnsi="Sylfaen"/>
                <w:noProof/>
                <w:color w:val="auto"/>
                <w:sz w:val="20"/>
                <w:szCs w:val="24"/>
              </w:rPr>
              <w:t xml:space="preserve"> մշակում գրանցման օպերատորի կողմից</w:t>
            </w:r>
          </w:p>
        </w:tc>
        <w:tc>
          <w:tcPr>
            <w:tcW w:w="2938" w:type="dxa"/>
            <w:tcBorders>
              <w:top w:val="single" w:sz="4" w:space="0" w:color="auto"/>
              <w:bottom w:val="single" w:sz="4" w:space="0" w:color="auto"/>
            </w:tcBorders>
            <w:tcMar>
              <w:top w:w="85" w:type="dxa"/>
              <w:bottom w:w="85" w:type="dxa"/>
            </w:tcMar>
          </w:tcPr>
          <w:p w14:paraId="2FF81E9C"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բերված է սույն կանոնների 76-րդ աղյուսակում</w:t>
            </w:r>
          </w:p>
        </w:tc>
      </w:tr>
      <w:tr w:rsidR="005B1D79" w:rsidRPr="000E1BC4" w14:paraId="34A45FAB"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284C2A3"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P.LS.06.OPR.056</w:t>
            </w:r>
          </w:p>
        </w:tc>
        <w:tc>
          <w:tcPr>
            <w:tcW w:w="4014" w:type="dxa"/>
            <w:tcBorders>
              <w:top w:val="single" w:sz="4" w:space="0" w:color="auto"/>
              <w:bottom w:val="single" w:sz="4" w:space="0" w:color="auto"/>
            </w:tcBorders>
            <w:tcMar>
              <w:top w:w="85" w:type="dxa"/>
              <w:bottom w:w="85" w:type="dxa"/>
            </w:tcMar>
          </w:tcPr>
          <w:p w14:paraId="0A2BAA94"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հետագծումն սկսելու մասին տեղեկություններն գրանցման օպերատորի կողմից մշակվելու մասին ծանուցման ստացում</w:t>
            </w:r>
          </w:p>
        </w:tc>
        <w:tc>
          <w:tcPr>
            <w:tcW w:w="2938" w:type="dxa"/>
            <w:tcBorders>
              <w:top w:val="single" w:sz="4" w:space="0" w:color="auto"/>
              <w:bottom w:val="single" w:sz="4" w:space="0" w:color="auto"/>
            </w:tcBorders>
            <w:tcMar>
              <w:top w:w="85" w:type="dxa"/>
              <w:bottom w:w="85" w:type="dxa"/>
            </w:tcMar>
          </w:tcPr>
          <w:p w14:paraId="483BAE8E"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բերված է սույն կանոնների 77-րդ աղյուսակում</w:t>
            </w:r>
          </w:p>
        </w:tc>
      </w:tr>
    </w:tbl>
    <w:p w14:paraId="20F6F40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CFD2A6E" w14:textId="77777777" w:rsidR="005B1D79" w:rsidRPr="00186126" w:rsidRDefault="000E1BC4"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75</w:t>
      </w:r>
    </w:p>
    <w:p w14:paraId="57518F0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հետագծումն սկսելու մասին տեղեկությունների ներկայացում գրանցման օպերատորին» (P.LS.06.OPR.054)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5B1D79" w:rsidRPr="000E1BC4" w14:paraId="4EA249F7" w14:textId="77777777" w:rsidTr="000E1BC4">
        <w:trPr>
          <w:tblHeader/>
          <w:jc w:val="center"/>
        </w:trPr>
        <w:tc>
          <w:tcPr>
            <w:tcW w:w="1135" w:type="dxa"/>
            <w:tcMar>
              <w:top w:w="85" w:type="dxa"/>
              <w:bottom w:w="85" w:type="dxa"/>
            </w:tcMar>
          </w:tcPr>
          <w:p w14:paraId="6EE91446"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Համարը՝ ը/կ</w:t>
            </w:r>
          </w:p>
        </w:tc>
        <w:tc>
          <w:tcPr>
            <w:tcW w:w="2686" w:type="dxa"/>
            <w:tcMar>
              <w:top w:w="85" w:type="dxa"/>
              <w:bottom w:w="85" w:type="dxa"/>
            </w:tcMar>
          </w:tcPr>
          <w:p w14:paraId="7EBBB09F"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Տարրի նշագիրը</w:t>
            </w:r>
          </w:p>
        </w:tc>
        <w:tc>
          <w:tcPr>
            <w:tcW w:w="5818" w:type="dxa"/>
            <w:tcMar>
              <w:top w:w="85" w:type="dxa"/>
              <w:bottom w:w="85" w:type="dxa"/>
            </w:tcMar>
          </w:tcPr>
          <w:p w14:paraId="0173B2E2"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Նկարագրությունը</w:t>
            </w:r>
          </w:p>
        </w:tc>
      </w:tr>
      <w:tr w:rsidR="005B1D79" w:rsidRPr="000E1BC4" w14:paraId="15F64EA6" w14:textId="77777777" w:rsidTr="000E1BC4">
        <w:trPr>
          <w:tblHeader/>
          <w:jc w:val="center"/>
        </w:trPr>
        <w:tc>
          <w:tcPr>
            <w:tcW w:w="1135" w:type="dxa"/>
            <w:tcMar>
              <w:top w:w="85" w:type="dxa"/>
              <w:bottom w:w="85" w:type="dxa"/>
            </w:tcMar>
            <w:vAlign w:val="center"/>
          </w:tcPr>
          <w:p w14:paraId="42FC559C"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1</w:t>
            </w:r>
          </w:p>
        </w:tc>
        <w:tc>
          <w:tcPr>
            <w:tcW w:w="2686" w:type="dxa"/>
            <w:tcMar>
              <w:top w:w="85" w:type="dxa"/>
              <w:bottom w:w="85" w:type="dxa"/>
            </w:tcMar>
            <w:vAlign w:val="center"/>
          </w:tcPr>
          <w:p w14:paraId="656D0E8C"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2</w:t>
            </w:r>
          </w:p>
        </w:tc>
        <w:tc>
          <w:tcPr>
            <w:tcW w:w="5818" w:type="dxa"/>
            <w:tcMar>
              <w:top w:w="85" w:type="dxa"/>
              <w:bottom w:w="85" w:type="dxa"/>
            </w:tcMar>
            <w:vAlign w:val="center"/>
          </w:tcPr>
          <w:p w14:paraId="23D3F8A3"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3</w:t>
            </w:r>
          </w:p>
        </w:tc>
      </w:tr>
      <w:tr w:rsidR="005B1D79" w:rsidRPr="000E1BC4" w14:paraId="3BDE4D51" w14:textId="77777777" w:rsidTr="000E1BC4">
        <w:trPr>
          <w:cantSplit/>
          <w:jc w:val="center"/>
        </w:trPr>
        <w:tc>
          <w:tcPr>
            <w:tcW w:w="1135" w:type="dxa"/>
            <w:tcBorders>
              <w:bottom w:val="single" w:sz="4" w:space="0" w:color="auto"/>
            </w:tcBorders>
            <w:tcMar>
              <w:top w:w="85" w:type="dxa"/>
              <w:bottom w:w="85" w:type="dxa"/>
            </w:tcMar>
          </w:tcPr>
          <w:p w14:paraId="2533EA15"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1</w:t>
            </w:r>
          </w:p>
        </w:tc>
        <w:tc>
          <w:tcPr>
            <w:tcW w:w="2686" w:type="dxa"/>
            <w:tcBorders>
              <w:left w:val="single" w:sz="4" w:space="0" w:color="auto"/>
              <w:bottom w:val="single" w:sz="4" w:space="0" w:color="auto"/>
            </w:tcBorders>
            <w:tcMar>
              <w:top w:w="85" w:type="dxa"/>
              <w:bottom w:w="85" w:type="dxa"/>
            </w:tcMar>
          </w:tcPr>
          <w:p w14:paraId="53A7EECF"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Ծածկագրային նշագիրը</w:t>
            </w:r>
          </w:p>
        </w:tc>
        <w:tc>
          <w:tcPr>
            <w:tcW w:w="5818" w:type="dxa"/>
            <w:tcMar>
              <w:top w:w="85" w:type="dxa"/>
              <w:bottom w:w="85" w:type="dxa"/>
            </w:tcMar>
          </w:tcPr>
          <w:p w14:paraId="6C816A77"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P.LS.06.OPR.054</w:t>
            </w:r>
          </w:p>
        </w:tc>
      </w:tr>
      <w:tr w:rsidR="005B1D79" w:rsidRPr="000E1BC4" w14:paraId="0495C682"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5A490074"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2</w:t>
            </w:r>
          </w:p>
        </w:tc>
        <w:tc>
          <w:tcPr>
            <w:tcW w:w="2686" w:type="dxa"/>
            <w:tcBorders>
              <w:left w:val="single" w:sz="4" w:space="0" w:color="auto"/>
            </w:tcBorders>
            <w:tcMar>
              <w:top w:w="85" w:type="dxa"/>
              <w:bottom w:w="85" w:type="dxa"/>
            </w:tcMar>
          </w:tcPr>
          <w:p w14:paraId="3DA34ECA"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անվանումը</w:t>
            </w:r>
          </w:p>
        </w:tc>
        <w:tc>
          <w:tcPr>
            <w:tcW w:w="5818" w:type="dxa"/>
            <w:tcMar>
              <w:top w:w="85" w:type="dxa"/>
              <w:bottom w:w="85" w:type="dxa"/>
            </w:tcMar>
          </w:tcPr>
          <w:p w14:paraId="3D125D65"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փոխադրման հետագծումն սկսելու մասին տեղեկությունների ներկայացում գրանցման օպերատորին</w:t>
            </w:r>
          </w:p>
        </w:tc>
      </w:tr>
      <w:tr w:rsidR="005B1D79" w:rsidRPr="000E1BC4" w14:paraId="2C3F4607"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00ED2267"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3</w:t>
            </w:r>
          </w:p>
        </w:tc>
        <w:tc>
          <w:tcPr>
            <w:tcW w:w="2686" w:type="dxa"/>
            <w:tcBorders>
              <w:left w:val="single" w:sz="4" w:space="0" w:color="auto"/>
            </w:tcBorders>
            <w:tcMar>
              <w:top w:w="85" w:type="dxa"/>
              <w:bottom w:w="85" w:type="dxa"/>
            </w:tcMar>
          </w:tcPr>
          <w:p w14:paraId="244D6D3C"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Կատարողը</w:t>
            </w:r>
          </w:p>
        </w:tc>
        <w:tc>
          <w:tcPr>
            <w:tcW w:w="5818" w:type="dxa"/>
            <w:tcMar>
              <w:top w:w="85" w:type="dxa"/>
              <w:bottom w:w="85" w:type="dxa"/>
            </w:tcMar>
          </w:tcPr>
          <w:p w14:paraId="496469E5"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հետագծման օպերատոր</w:t>
            </w:r>
          </w:p>
        </w:tc>
      </w:tr>
      <w:tr w:rsidR="005B1D79" w:rsidRPr="000E1BC4" w14:paraId="47B1655E"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126E55CF"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4</w:t>
            </w:r>
          </w:p>
        </w:tc>
        <w:tc>
          <w:tcPr>
            <w:tcW w:w="2686" w:type="dxa"/>
            <w:tcBorders>
              <w:left w:val="single" w:sz="4" w:space="0" w:color="auto"/>
            </w:tcBorders>
            <w:tcMar>
              <w:top w:w="85" w:type="dxa"/>
              <w:bottom w:w="85" w:type="dxa"/>
            </w:tcMar>
          </w:tcPr>
          <w:p w14:paraId="2DDEA2D1"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Կատարման պայմանները</w:t>
            </w:r>
          </w:p>
        </w:tc>
        <w:tc>
          <w:tcPr>
            <w:tcW w:w="5818" w:type="dxa"/>
            <w:tcMar>
              <w:top w:w="85" w:type="dxa"/>
              <w:bottom w:w="85" w:type="dxa"/>
            </w:tcMar>
          </w:tcPr>
          <w:p w14:paraId="511903BE" w14:textId="1D270EC1"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 xml:space="preserve">կատարվում է փոխադրման ընթացքում օգտագործվող նավիգացիոն կապարակնիքի (բոլոր նավիգացիոն կապարակնիքների) ակտիվացումից հետո այն դեպքում, երբ գրանցման օպերատորը չի համընկնում փոխադրման հետագծման օպերատորի հետ </w:t>
            </w:r>
            <w:r w:rsidR="00F76274">
              <w:rPr>
                <w:rFonts w:ascii="Sylfaen" w:hAnsi="Sylfaen"/>
                <w:noProof/>
                <w:color w:val="auto"/>
                <w:sz w:val="20"/>
                <w:szCs w:val="24"/>
              </w:rPr>
              <w:t>և</w:t>
            </w:r>
            <w:r w:rsidRPr="000E1BC4">
              <w:rPr>
                <w:rFonts w:ascii="Sylfaen" w:hAnsi="Sylfaen"/>
                <w:noProof/>
                <w:color w:val="auto"/>
                <w:sz w:val="20"/>
                <w:szCs w:val="24"/>
              </w:rPr>
              <w:t xml:space="preserve"> ընթացուղու օպերատոր չէ</w:t>
            </w:r>
          </w:p>
        </w:tc>
      </w:tr>
      <w:tr w:rsidR="005B1D79" w:rsidRPr="000E1BC4" w14:paraId="5E340CDA"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7B8A9CB7"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5</w:t>
            </w:r>
          </w:p>
        </w:tc>
        <w:tc>
          <w:tcPr>
            <w:tcW w:w="2686" w:type="dxa"/>
            <w:tcBorders>
              <w:left w:val="single" w:sz="4" w:space="0" w:color="auto"/>
            </w:tcBorders>
            <w:tcMar>
              <w:top w:w="85" w:type="dxa"/>
              <w:bottom w:w="85" w:type="dxa"/>
            </w:tcMar>
          </w:tcPr>
          <w:p w14:paraId="0FAB02F5"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Սահմանափակումները</w:t>
            </w:r>
          </w:p>
        </w:tc>
        <w:tc>
          <w:tcPr>
            <w:tcW w:w="5818" w:type="dxa"/>
            <w:tcMar>
              <w:top w:w="85" w:type="dxa"/>
              <w:bottom w:w="85" w:type="dxa"/>
            </w:tcMar>
          </w:tcPr>
          <w:p w14:paraId="2E9D28D4" w14:textId="70BA1717"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0E1BC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աչափերի ու կառուցվածքների նկարագրությանը</w:t>
            </w:r>
          </w:p>
        </w:tc>
      </w:tr>
      <w:tr w:rsidR="005B1D79" w:rsidRPr="000E1BC4" w14:paraId="59663773" w14:textId="77777777" w:rsidTr="000E1BC4">
        <w:trPr>
          <w:cantSplit/>
          <w:jc w:val="center"/>
        </w:trPr>
        <w:tc>
          <w:tcPr>
            <w:tcW w:w="1135" w:type="dxa"/>
            <w:tcBorders>
              <w:top w:val="single" w:sz="4" w:space="0" w:color="auto"/>
              <w:bottom w:val="single" w:sz="4" w:space="0" w:color="auto"/>
            </w:tcBorders>
            <w:tcMar>
              <w:top w:w="85" w:type="dxa"/>
              <w:bottom w:w="85" w:type="dxa"/>
            </w:tcMar>
          </w:tcPr>
          <w:p w14:paraId="0DDDFE1C"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6</w:t>
            </w:r>
          </w:p>
        </w:tc>
        <w:tc>
          <w:tcPr>
            <w:tcW w:w="2686" w:type="dxa"/>
            <w:tcBorders>
              <w:left w:val="single" w:sz="4" w:space="0" w:color="auto"/>
            </w:tcBorders>
            <w:tcMar>
              <w:top w:w="85" w:type="dxa"/>
              <w:bottom w:w="85" w:type="dxa"/>
            </w:tcMar>
          </w:tcPr>
          <w:p w14:paraId="186A35C4"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նկարագրությունը</w:t>
            </w:r>
          </w:p>
        </w:tc>
        <w:tc>
          <w:tcPr>
            <w:tcW w:w="5818" w:type="dxa"/>
            <w:tcMar>
              <w:top w:w="85" w:type="dxa"/>
              <w:bottom w:w="85" w:type="dxa"/>
            </w:tcMar>
          </w:tcPr>
          <w:p w14:paraId="3D9D5F85" w14:textId="4FDD867B"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կատարողը ձ</w:t>
            </w:r>
            <w:r w:rsidR="00F76274">
              <w:rPr>
                <w:rFonts w:ascii="Sylfaen" w:hAnsi="Sylfaen"/>
                <w:noProof/>
                <w:color w:val="auto"/>
                <w:sz w:val="20"/>
                <w:szCs w:val="24"/>
              </w:rPr>
              <w:t>և</w:t>
            </w:r>
            <w:r w:rsidRPr="000E1BC4">
              <w:rPr>
                <w:rFonts w:ascii="Sylfaen" w:hAnsi="Sylfaen"/>
                <w:noProof/>
                <w:color w:val="auto"/>
                <w:sz w:val="20"/>
                <w:szCs w:val="24"/>
              </w:rPr>
              <w:t xml:space="preserve">ավորում </w:t>
            </w:r>
            <w:r w:rsidR="00F76274">
              <w:rPr>
                <w:rFonts w:ascii="Sylfaen" w:hAnsi="Sylfaen"/>
                <w:noProof/>
                <w:color w:val="auto"/>
                <w:sz w:val="20"/>
                <w:szCs w:val="24"/>
              </w:rPr>
              <w:t>և</w:t>
            </w:r>
            <w:r w:rsidRPr="000E1BC4">
              <w:rPr>
                <w:rFonts w:ascii="Sylfaen" w:hAnsi="Sylfaen"/>
                <w:noProof/>
                <w:color w:val="auto"/>
                <w:sz w:val="20"/>
                <w:szCs w:val="24"/>
              </w:rPr>
              <w:t xml:space="preserve"> գրանցման օպերատորին է ներկայացնում փոխադրման հետագծումն սկսելու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0E1BC4" w14:paraId="2ED7804F" w14:textId="77777777" w:rsidTr="000E1BC4">
        <w:trPr>
          <w:cantSplit/>
          <w:jc w:val="center"/>
        </w:trPr>
        <w:tc>
          <w:tcPr>
            <w:tcW w:w="1135" w:type="dxa"/>
            <w:tcBorders>
              <w:top w:val="single" w:sz="4" w:space="0" w:color="auto"/>
            </w:tcBorders>
            <w:tcMar>
              <w:top w:w="85" w:type="dxa"/>
              <w:bottom w:w="85" w:type="dxa"/>
            </w:tcMar>
          </w:tcPr>
          <w:p w14:paraId="416A1137"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7</w:t>
            </w:r>
          </w:p>
        </w:tc>
        <w:tc>
          <w:tcPr>
            <w:tcW w:w="2686" w:type="dxa"/>
            <w:tcBorders>
              <w:left w:val="single" w:sz="4" w:space="0" w:color="auto"/>
            </w:tcBorders>
            <w:tcMar>
              <w:top w:w="85" w:type="dxa"/>
              <w:bottom w:w="85" w:type="dxa"/>
            </w:tcMar>
          </w:tcPr>
          <w:p w14:paraId="1D234E0A"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Արդյունքները</w:t>
            </w:r>
          </w:p>
        </w:tc>
        <w:tc>
          <w:tcPr>
            <w:tcW w:w="5818" w:type="dxa"/>
            <w:tcMar>
              <w:top w:w="85" w:type="dxa"/>
              <w:bottom w:w="85" w:type="dxa"/>
            </w:tcMar>
          </w:tcPr>
          <w:p w14:paraId="6E758E0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հետագծումն սկսելու մասին տեղեկությունները ներկայացվել են գրանցման օպերատորին</w:t>
            </w:r>
          </w:p>
        </w:tc>
      </w:tr>
    </w:tbl>
    <w:p w14:paraId="1C622CA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D577687" w14:textId="77777777" w:rsidR="005B1D79" w:rsidRPr="00186126" w:rsidRDefault="000E1BC4"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76</w:t>
      </w:r>
    </w:p>
    <w:p w14:paraId="1F6B08EA" w14:textId="568E52E4"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հետագծումն սկսելու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գրանցման օպերատորի կողմից» (P.LS.06.OPR.055)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5B1D79" w:rsidRPr="000E1BC4" w14:paraId="6BA12DE4" w14:textId="77777777" w:rsidTr="000E1BC4">
        <w:trPr>
          <w:trHeight w:val="20"/>
          <w:jc w:val="center"/>
        </w:trPr>
        <w:tc>
          <w:tcPr>
            <w:tcW w:w="1064" w:type="dxa"/>
            <w:tcMar>
              <w:top w:w="85" w:type="dxa"/>
              <w:bottom w:w="85" w:type="dxa"/>
            </w:tcMar>
          </w:tcPr>
          <w:p w14:paraId="6841B3D3"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Համարը՝ ը/կ</w:t>
            </w:r>
          </w:p>
        </w:tc>
        <w:tc>
          <w:tcPr>
            <w:tcW w:w="2615" w:type="dxa"/>
            <w:tcMar>
              <w:top w:w="85" w:type="dxa"/>
              <w:bottom w:w="85" w:type="dxa"/>
            </w:tcMar>
          </w:tcPr>
          <w:p w14:paraId="3B9C960C"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Տարրի նշագիրը</w:t>
            </w:r>
          </w:p>
        </w:tc>
        <w:tc>
          <w:tcPr>
            <w:tcW w:w="5818" w:type="dxa"/>
            <w:tcMar>
              <w:top w:w="85" w:type="dxa"/>
              <w:bottom w:w="85" w:type="dxa"/>
            </w:tcMar>
          </w:tcPr>
          <w:p w14:paraId="01350F86"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Նկարագրությունը</w:t>
            </w:r>
          </w:p>
        </w:tc>
      </w:tr>
      <w:tr w:rsidR="005B1D79" w:rsidRPr="000E1BC4" w14:paraId="462FE718" w14:textId="77777777" w:rsidTr="000E1BC4">
        <w:trPr>
          <w:trHeight w:val="20"/>
          <w:jc w:val="center"/>
        </w:trPr>
        <w:tc>
          <w:tcPr>
            <w:tcW w:w="1064" w:type="dxa"/>
            <w:tcMar>
              <w:top w:w="85" w:type="dxa"/>
              <w:bottom w:w="85" w:type="dxa"/>
            </w:tcMar>
            <w:vAlign w:val="center"/>
          </w:tcPr>
          <w:p w14:paraId="216A7619"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1</w:t>
            </w:r>
          </w:p>
        </w:tc>
        <w:tc>
          <w:tcPr>
            <w:tcW w:w="2615" w:type="dxa"/>
            <w:tcMar>
              <w:top w:w="85" w:type="dxa"/>
              <w:bottom w:w="85" w:type="dxa"/>
            </w:tcMar>
            <w:vAlign w:val="center"/>
          </w:tcPr>
          <w:p w14:paraId="0C415C40"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2</w:t>
            </w:r>
          </w:p>
        </w:tc>
        <w:tc>
          <w:tcPr>
            <w:tcW w:w="5818" w:type="dxa"/>
            <w:tcMar>
              <w:top w:w="85" w:type="dxa"/>
              <w:bottom w:w="85" w:type="dxa"/>
            </w:tcMar>
            <w:vAlign w:val="center"/>
          </w:tcPr>
          <w:p w14:paraId="427CBB72"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3</w:t>
            </w:r>
          </w:p>
        </w:tc>
      </w:tr>
      <w:tr w:rsidR="005B1D79" w:rsidRPr="000E1BC4" w14:paraId="3E982E4E" w14:textId="77777777" w:rsidTr="000E1BC4">
        <w:trPr>
          <w:trHeight w:val="20"/>
          <w:jc w:val="center"/>
        </w:trPr>
        <w:tc>
          <w:tcPr>
            <w:tcW w:w="1064" w:type="dxa"/>
            <w:tcBorders>
              <w:bottom w:val="single" w:sz="4" w:space="0" w:color="auto"/>
            </w:tcBorders>
            <w:tcMar>
              <w:top w:w="85" w:type="dxa"/>
              <w:bottom w:w="85" w:type="dxa"/>
            </w:tcMar>
          </w:tcPr>
          <w:p w14:paraId="36C16607"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1</w:t>
            </w:r>
          </w:p>
        </w:tc>
        <w:tc>
          <w:tcPr>
            <w:tcW w:w="2615" w:type="dxa"/>
            <w:tcBorders>
              <w:left w:val="single" w:sz="4" w:space="0" w:color="auto"/>
              <w:bottom w:val="single" w:sz="4" w:space="0" w:color="auto"/>
            </w:tcBorders>
            <w:tcMar>
              <w:top w:w="85" w:type="dxa"/>
              <w:bottom w:w="85" w:type="dxa"/>
            </w:tcMar>
          </w:tcPr>
          <w:p w14:paraId="3473DA02"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Ծածկագրային նշագիրը</w:t>
            </w:r>
          </w:p>
        </w:tc>
        <w:tc>
          <w:tcPr>
            <w:tcW w:w="5818" w:type="dxa"/>
            <w:tcMar>
              <w:top w:w="85" w:type="dxa"/>
              <w:bottom w:w="85" w:type="dxa"/>
            </w:tcMar>
          </w:tcPr>
          <w:p w14:paraId="5B7F52CB"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P.LS.06.OPR.055</w:t>
            </w:r>
          </w:p>
        </w:tc>
      </w:tr>
      <w:tr w:rsidR="005B1D79" w:rsidRPr="000E1BC4" w14:paraId="541A2F51" w14:textId="77777777" w:rsidTr="000E1BC4">
        <w:trPr>
          <w:trHeight w:val="20"/>
          <w:jc w:val="center"/>
        </w:trPr>
        <w:tc>
          <w:tcPr>
            <w:tcW w:w="1064" w:type="dxa"/>
            <w:tcBorders>
              <w:top w:val="single" w:sz="4" w:space="0" w:color="auto"/>
              <w:bottom w:val="single" w:sz="4" w:space="0" w:color="auto"/>
            </w:tcBorders>
            <w:tcMar>
              <w:top w:w="85" w:type="dxa"/>
              <w:bottom w:w="85" w:type="dxa"/>
            </w:tcMar>
          </w:tcPr>
          <w:p w14:paraId="6F354A23"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2</w:t>
            </w:r>
          </w:p>
        </w:tc>
        <w:tc>
          <w:tcPr>
            <w:tcW w:w="2615" w:type="dxa"/>
            <w:tcBorders>
              <w:left w:val="single" w:sz="4" w:space="0" w:color="auto"/>
            </w:tcBorders>
            <w:tcMar>
              <w:top w:w="85" w:type="dxa"/>
              <w:bottom w:w="85" w:type="dxa"/>
            </w:tcMar>
          </w:tcPr>
          <w:p w14:paraId="6A6A1ED1"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անվանումը</w:t>
            </w:r>
          </w:p>
        </w:tc>
        <w:tc>
          <w:tcPr>
            <w:tcW w:w="5818" w:type="dxa"/>
            <w:tcMar>
              <w:top w:w="85" w:type="dxa"/>
              <w:bottom w:w="85" w:type="dxa"/>
            </w:tcMar>
          </w:tcPr>
          <w:p w14:paraId="042D2CBE" w14:textId="2EE7130E"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 xml:space="preserve">փոխադրման հետագծումն սկսելու մասին տեղեկությունների ընդունում </w:t>
            </w:r>
            <w:r w:rsidR="00F76274">
              <w:rPr>
                <w:rFonts w:ascii="Sylfaen" w:hAnsi="Sylfaen"/>
                <w:noProof/>
                <w:color w:val="auto"/>
                <w:sz w:val="20"/>
                <w:szCs w:val="24"/>
              </w:rPr>
              <w:t>և</w:t>
            </w:r>
            <w:r w:rsidRPr="000E1BC4">
              <w:rPr>
                <w:rFonts w:ascii="Sylfaen" w:hAnsi="Sylfaen"/>
                <w:noProof/>
                <w:color w:val="auto"/>
                <w:sz w:val="20"/>
                <w:szCs w:val="24"/>
              </w:rPr>
              <w:t xml:space="preserve"> մշակում գրանցման օպերատորի կողմից</w:t>
            </w:r>
          </w:p>
        </w:tc>
      </w:tr>
      <w:tr w:rsidR="005B1D79" w:rsidRPr="000E1BC4" w14:paraId="7B276DC6" w14:textId="77777777" w:rsidTr="000E1BC4">
        <w:trPr>
          <w:trHeight w:val="20"/>
          <w:jc w:val="center"/>
        </w:trPr>
        <w:tc>
          <w:tcPr>
            <w:tcW w:w="1064" w:type="dxa"/>
            <w:tcBorders>
              <w:top w:val="single" w:sz="4" w:space="0" w:color="auto"/>
              <w:bottom w:val="single" w:sz="4" w:space="0" w:color="auto"/>
            </w:tcBorders>
            <w:tcMar>
              <w:top w:w="85" w:type="dxa"/>
              <w:bottom w:w="85" w:type="dxa"/>
            </w:tcMar>
          </w:tcPr>
          <w:p w14:paraId="0B961C68"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3</w:t>
            </w:r>
          </w:p>
        </w:tc>
        <w:tc>
          <w:tcPr>
            <w:tcW w:w="2615" w:type="dxa"/>
            <w:tcBorders>
              <w:left w:val="single" w:sz="4" w:space="0" w:color="auto"/>
            </w:tcBorders>
            <w:tcMar>
              <w:top w:w="85" w:type="dxa"/>
              <w:bottom w:w="85" w:type="dxa"/>
            </w:tcMar>
          </w:tcPr>
          <w:p w14:paraId="18CC7D6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Կատարողը</w:t>
            </w:r>
          </w:p>
        </w:tc>
        <w:tc>
          <w:tcPr>
            <w:tcW w:w="5818" w:type="dxa"/>
            <w:tcMar>
              <w:top w:w="85" w:type="dxa"/>
              <w:bottom w:w="85" w:type="dxa"/>
            </w:tcMar>
          </w:tcPr>
          <w:p w14:paraId="77F4888C"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գրանցման օպերատոր</w:t>
            </w:r>
          </w:p>
        </w:tc>
      </w:tr>
      <w:tr w:rsidR="005B1D79" w:rsidRPr="000E1BC4" w14:paraId="170EF6FA" w14:textId="77777777" w:rsidTr="000E1BC4">
        <w:trPr>
          <w:trHeight w:val="20"/>
          <w:jc w:val="center"/>
        </w:trPr>
        <w:tc>
          <w:tcPr>
            <w:tcW w:w="1064" w:type="dxa"/>
            <w:tcBorders>
              <w:top w:val="single" w:sz="4" w:space="0" w:color="auto"/>
              <w:bottom w:val="single" w:sz="4" w:space="0" w:color="auto"/>
            </w:tcBorders>
            <w:tcMar>
              <w:top w:w="85" w:type="dxa"/>
              <w:bottom w:w="85" w:type="dxa"/>
            </w:tcMar>
          </w:tcPr>
          <w:p w14:paraId="32AB3C24"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4</w:t>
            </w:r>
          </w:p>
        </w:tc>
        <w:tc>
          <w:tcPr>
            <w:tcW w:w="2615" w:type="dxa"/>
            <w:tcBorders>
              <w:left w:val="single" w:sz="4" w:space="0" w:color="auto"/>
            </w:tcBorders>
            <w:tcMar>
              <w:top w:w="85" w:type="dxa"/>
              <w:bottom w:w="85" w:type="dxa"/>
            </w:tcMar>
          </w:tcPr>
          <w:p w14:paraId="6E2F0A9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Կատարման պայմանները</w:t>
            </w:r>
          </w:p>
        </w:tc>
        <w:tc>
          <w:tcPr>
            <w:tcW w:w="5818" w:type="dxa"/>
            <w:tcMar>
              <w:top w:w="85" w:type="dxa"/>
              <w:bottom w:w="85" w:type="dxa"/>
            </w:tcMar>
          </w:tcPr>
          <w:p w14:paraId="1DB72B90" w14:textId="77777777"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կատարվում է փոխադրման հետագծումն սկսելու մասին տեղեկությունները կատարողի կողմից ստանալիս («Փոխադրման հետագծումն սկսելու մասին տեղեկությունների ներկայացում գրանցման օպերատորին» (P.LS.06.OPR.054) գործառնություն)</w:t>
            </w:r>
          </w:p>
        </w:tc>
      </w:tr>
      <w:tr w:rsidR="005B1D79" w:rsidRPr="000E1BC4" w14:paraId="384FB751" w14:textId="77777777" w:rsidTr="000E1BC4">
        <w:trPr>
          <w:trHeight w:val="20"/>
          <w:jc w:val="center"/>
        </w:trPr>
        <w:tc>
          <w:tcPr>
            <w:tcW w:w="1064" w:type="dxa"/>
            <w:tcBorders>
              <w:top w:val="single" w:sz="4" w:space="0" w:color="auto"/>
              <w:bottom w:val="single" w:sz="4" w:space="0" w:color="auto"/>
            </w:tcBorders>
            <w:tcMar>
              <w:top w:w="85" w:type="dxa"/>
              <w:bottom w:w="85" w:type="dxa"/>
            </w:tcMar>
          </w:tcPr>
          <w:p w14:paraId="3425891F"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5</w:t>
            </w:r>
          </w:p>
        </w:tc>
        <w:tc>
          <w:tcPr>
            <w:tcW w:w="2615" w:type="dxa"/>
            <w:tcBorders>
              <w:left w:val="single" w:sz="4" w:space="0" w:color="auto"/>
            </w:tcBorders>
            <w:tcMar>
              <w:top w:w="85" w:type="dxa"/>
              <w:bottom w:w="85" w:type="dxa"/>
            </w:tcMar>
          </w:tcPr>
          <w:p w14:paraId="1F0A3BDC"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Սահմանափակումները</w:t>
            </w:r>
          </w:p>
        </w:tc>
        <w:tc>
          <w:tcPr>
            <w:tcW w:w="5818" w:type="dxa"/>
            <w:tcMar>
              <w:top w:w="85" w:type="dxa"/>
              <w:bottom w:w="85" w:type="dxa"/>
            </w:tcMar>
          </w:tcPr>
          <w:p w14:paraId="66A73957" w14:textId="6EB25010"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0E1BC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0E1BC4" w14:paraId="41C03DCB" w14:textId="77777777" w:rsidTr="000E1BC4">
        <w:trPr>
          <w:trHeight w:val="20"/>
          <w:jc w:val="center"/>
        </w:trPr>
        <w:tc>
          <w:tcPr>
            <w:tcW w:w="1064" w:type="dxa"/>
            <w:tcBorders>
              <w:top w:val="single" w:sz="4" w:space="0" w:color="auto"/>
              <w:bottom w:val="single" w:sz="4" w:space="0" w:color="auto"/>
            </w:tcBorders>
            <w:tcMar>
              <w:top w:w="85" w:type="dxa"/>
              <w:bottom w:w="85" w:type="dxa"/>
            </w:tcMar>
          </w:tcPr>
          <w:p w14:paraId="653869CD"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6</w:t>
            </w:r>
          </w:p>
        </w:tc>
        <w:tc>
          <w:tcPr>
            <w:tcW w:w="2615" w:type="dxa"/>
            <w:tcBorders>
              <w:left w:val="single" w:sz="4" w:space="0" w:color="auto"/>
            </w:tcBorders>
            <w:tcMar>
              <w:top w:w="85" w:type="dxa"/>
              <w:bottom w:w="85" w:type="dxa"/>
            </w:tcMar>
          </w:tcPr>
          <w:p w14:paraId="403FD356"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նկարագրությունը</w:t>
            </w:r>
          </w:p>
        </w:tc>
        <w:tc>
          <w:tcPr>
            <w:tcW w:w="5818" w:type="dxa"/>
            <w:tcMar>
              <w:top w:w="85" w:type="dxa"/>
              <w:bottom w:w="85" w:type="dxa"/>
            </w:tcMar>
          </w:tcPr>
          <w:p w14:paraId="6B9B595D" w14:textId="5A55868E"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կատարողն իրականացնում է փոխադրման հետագծումն սկսելու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0E1BC4">
              <w:rPr>
                <w:rFonts w:ascii="Sylfaen" w:hAnsi="Sylfaen"/>
                <w:noProof/>
                <w:color w:val="auto"/>
                <w:sz w:val="20"/>
                <w:szCs w:val="24"/>
              </w:rPr>
              <w:t xml:space="preserve">ավորում </w:t>
            </w:r>
            <w:r w:rsidR="00F76274">
              <w:rPr>
                <w:rFonts w:ascii="Sylfaen" w:hAnsi="Sylfaen"/>
                <w:noProof/>
                <w:color w:val="auto"/>
                <w:sz w:val="20"/>
                <w:szCs w:val="24"/>
              </w:rPr>
              <w:t>և</w:t>
            </w:r>
            <w:r w:rsidRPr="000E1BC4">
              <w:rPr>
                <w:rFonts w:ascii="Sylfaen" w:hAnsi="Sylfaen"/>
                <w:noProof/>
                <w:color w:val="auto"/>
                <w:sz w:val="20"/>
                <w:szCs w:val="24"/>
              </w:rPr>
              <w:t xml:space="preserve"> փոխադրման հետագծման օպերատորին է ուղարկում փոխադրման հետագծումն սկսելու մասին տեղեկությունների մշակման մասին ծանուցումը</w:t>
            </w:r>
          </w:p>
        </w:tc>
      </w:tr>
      <w:tr w:rsidR="005B1D79" w:rsidRPr="000E1BC4" w14:paraId="0729F91B" w14:textId="77777777" w:rsidTr="000E1BC4">
        <w:trPr>
          <w:trHeight w:val="20"/>
          <w:jc w:val="center"/>
        </w:trPr>
        <w:tc>
          <w:tcPr>
            <w:tcW w:w="1064" w:type="dxa"/>
            <w:tcBorders>
              <w:top w:val="single" w:sz="4" w:space="0" w:color="auto"/>
            </w:tcBorders>
            <w:tcMar>
              <w:top w:w="85" w:type="dxa"/>
              <w:bottom w:w="85" w:type="dxa"/>
            </w:tcMar>
          </w:tcPr>
          <w:p w14:paraId="070F7C13"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7</w:t>
            </w:r>
          </w:p>
        </w:tc>
        <w:tc>
          <w:tcPr>
            <w:tcW w:w="2615" w:type="dxa"/>
            <w:tcBorders>
              <w:left w:val="single" w:sz="4" w:space="0" w:color="auto"/>
            </w:tcBorders>
            <w:tcMar>
              <w:top w:w="85" w:type="dxa"/>
              <w:bottom w:w="85" w:type="dxa"/>
            </w:tcMar>
          </w:tcPr>
          <w:p w14:paraId="7817AAE2"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Արդյունքները</w:t>
            </w:r>
          </w:p>
        </w:tc>
        <w:tc>
          <w:tcPr>
            <w:tcW w:w="5818" w:type="dxa"/>
            <w:tcMar>
              <w:top w:w="85" w:type="dxa"/>
              <w:bottom w:w="85" w:type="dxa"/>
            </w:tcMar>
          </w:tcPr>
          <w:p w14:paraId="3F0392F8"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հետագծումն սկսելու մասին տեղեկությունները մշակվել են, փոխադրման հետագծումն սկսելու մասին տեղեկությունների մշակման մասին ծանուցումն ուղարկվել է փոխադրման հետագծման օպերատորին</w:t>
            </w:r>
          </w:p>
        </w:tc>
      </w:tr>
    </w:tbl>
    <w:p w14:paraId="70463F7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77</w:t>
      </w:r>
    </w:p>
    <w:p w14:paraId="51FCF2EC"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հետագծումն սկսելու մասին տեղեկությունների՝ գրանցման օպերատորի կողմից մշակման մասին ծանուցման ստացում» (P.LS.06.OPR.056)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5B1D79" w:rsidRPr="000E1BC4" w14:paraId="1634F998" w14:textId="77777777" w:rsidTr="000E1BC4">
        <w:trPr>
          <w:tblHeader/>
          <w:jc w:val="center"/>
        </w:trPr>
        <w:tc>
          <w:tcPr>
            <w:tcW w:w="1064" w:type="dxa"/>
            <w:tcMar>
              <w:top w:w="85" w:type="dxa"/>
              <w:bottom w:w="85" w:type="dxa"/>
            </w:tcMar>
          </w:tcPr>
          <w:p w14:paraId="700020F9"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Համարը՝ ը/կ</w:t>
            </w:r>
          </w:p>
        </w:tc>
        <w:tc>
          <w:tcPr>
            <w:tcW w:w="2686" w:type="dxa"/>
            <w:tcMar>
              <w:top w:w="85" w:type="dxa"/>
              <w:bottom w:w="85" w:type="dxa"/>
            </w:tcMar>
          </w:tcPr>
          <w:p w14:paraId="4FFDD71C"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Տարրի նշագիրը</w:t>
            </w:r>
          </w:p>
        </w:tc>
        <w:tc>
          <w:tcPr>
            <w:tcW w:w="5818" w:type="dxa"/>
            <w:tcMar>
              <w:top w:w="85" w:type="dxa"/>
              <w:bottom w:w="85" w:type="dxa"/>
            </w:tcMar>
          </w:tcPr>
          <w:p w14:paraId="58322151"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Նկարագրությունը</w:t>
            </w:r>
          </w:p>
        </w:tc>
      </w:tr>
      <w:tr w:rsidR="005B1D79" w:rsidRPr="000E1BC4" w14:paraId="211E69E5" w14:textId="77777777" w:rsidTr="000E1BC4">
        <w:trPr>
          <w:tblHeader/>
          <w:jc w:val="center"/>
        </w:trPr>
        <w:tc>
          <w:tcPr>
            <w:tcW w:w="1064" w:type="dxa"/>
            <w:tcMar>
              <w:top w:w="85" w:type="dxa"/>
              <w:bottom w:w="85" w:type="dxa"/>
            </w:tcMar>
            <w:vAlign w:val="center"/>
          </w:tcPr>
          <w:p w14:paraId="0957F58B"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1</w:t>
            </w:r>
          </w:p>
        </w:tc>
        <w:tc>
          <w:tcPr>
            <w:tcW w:w="2686" w:type="dxa"/>
            <w:tcMar>
              <w:top w:w="85" w:type="dxa"/>
              <w:bottom w:w="85" w:type="dxa"/>
            </w:tcMar>
            <w:vAlign w:val="center"/>
          </w:tcPr>
          <w:p w14:paraId="0E738740"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2</w:t>
            </w:r>
          </w:p>
        </w:tc>
        <w:tc>
          <w:tcPr>
            <w:tcW w:w="5818" w:type="dxa"/>
            <w:tcMar>
              <w:top w:w="85" w:type="dxa"/>
              <w:bottom w:w="85" w:type="dxa"/>
            </w:tcMar>
            <w:vAlign w:val="center"/>
          </w:tcPr>
          <w:p w14:paraId="01186D1C" w14:textId="77777777" w:rsidR="005B1D79" w:rsidRPr="000E1BC4" w:rsidRDefault="005B1D79" w:rsidP="000E1BC4">
            <w:pPr>
              <w:pStyle w:val="a5"/>
              <w:keepNext w:val="0"/>
              <w:keepLines w:val="0"/>
              <w:widowControl w:val="0"/>
              <w:spacing w:after="120"/>
              <w:rPr>
                <w:rFonts w:ascii="Sylfaen" w:hAnsi="Sylfaen"/>
                <w:color w:val="auto"/>
                <w:sz w:val="20"/>
              </w:rPr>
            </w:pPr>
            <w:r w:rsidRPr="000E1BC4">
              <w:rPr>
                <w:rFonts w:ascii="Sylfaen" w:hAnsi="Sylfaen"/>
                <w:color w:val="auto"/>
                <w:sz w:val="20"/>
              </w:rPr>
              <w:t>3</w:t>
            </w:r>
          </w:p>
        </w:tc>
      </w:tr>
      <w:tr w:rsidR="005B1D79" w:rsidRPr="000E1BC4" w14:paraId="1A1DF344" w14:textId="77777777" w:rsidTr="000E1BC4">
        <w:trPr>
          <w:cantSplit/>
          <w:jc w:val="center"/>
        </w:trPr>
        <w:tc>
          <w:tcPr>
            <w:tcW w:w="1064" w:type="dxa"/>
            <w:tcBorders>
              <w:bottom w:val="single" w:sz="4" w:space="0" w:color="auto"/>
            </w:tcBorders>
            <w:tcMar>
              <w:top w:w="85" w:type="dxa"/>
              <w:bottom w:w="85" w:type="dxa"/>
            </w:tcMar>
          </w:tcPr>
          <w:p w14:paraId="26D13BCE"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1</w:t>
            </w:r>
          </w:p>
        </w:tc>
        <w:tc>
          <w:tcPr>
            <w:tcW w:w="2686" w:type="dxa"/>
            <w:tcBorders>
              <w:left w:val="single" w:sz="4" w:space="0" w:color="auto"/>
              <w:bottom w:val="single" w:sz="4" w:space="0" w:color="auto"/>
            </w:tcBorders>
            <w:tcMar>
              <w:top w:w="85" w:type="dxa"/>
              <w:bottom w:w="85" w:type="dxa"/>
            </w:tcMar>
          </w:tcPr>
          <w:p w14:paraId="43F002FF"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Ծածկագրային նշագիրը</w:t>
            </w:r>
          </w:p>
        </w:tc>
        <w:tc>
          <w:tcPr>
            <w:tcW w:w="5818" w:type="dxa"/>
            <w:tcMar>
              <w:top w:w="85" w:type="dxa"/>
              <w:bottom w:w="85" w:type="dxa"/>
            </w:tcMar>
          </w:tcPr>
          <w:p w14:paraId="69AFD8D3"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P.LS.06.OPR.056</w:t>
            </w:r>
          </w:p>
        </w:tc>
      </w:tr>
      <w:tr w:rsidR="005B1D79" w:rsidRPr="000E1BC4" w14:paraId="12877839" w14:textId="77777777" w:rsidTr="000E1BC4">
        <w:trPr>
          <w:cantSplit/>
          <w:jc w:val="center"/>
        </w:trPr>
        <w:tc>
          <w:tcPr>
            <w:tcW w:w="1064" w:type="dxa"/>
            <w:tcBorders>
              <w:top w:val="single" w:sz="4" w:space="0" w:color="auto"/>
              <w:bottom w:val="single" w:sz="4" w:space="0" w:color="auto"/>
            </w:tcBorders>
            <w:tcMar>
              <w:top w:w="85" w:type="dxa"/>
              <w:bottom w:w="85" w:type="dxa"/>
            </w:tcMar>
          </w:tcPr>
          <w:p w14:paraId="0A0A3EAA"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2</w:t>
            </w:r>
          </w:p>
        </w:tc>
        <w:tc>
          <w:tcPr>
            <w:tcW w:w="2686" w:type="dxa"/>
            <w:tcBorders>
              <w:left w:val="single" w:sz="4" w:space="0" w:color="auto"/>
            </w:tcBorders>
            <w:tcMar>
              <w:top w:w="85" w:type="dxa"/>
              <w:bottom w:w="85" w:type="dxa"/>
            </w:tcMar>
          </w:tcPr>
          <w:p w14:paraId="4612B3C2"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անվանումը</w:t>
            </w:r>
          </w:p>
        </w:tc>
        <w:tc>
          <w:tcPr>
            <w:tcW w:w="5818" w:type="dxa"/>
            <w:tcMar>
              <w:top w:w="85" w:type="dxa"/>
              <w:bottom w:w="85" w:type="dxa"/>
            </w:tcMar>
          </w:tcPr>
          <w:p w14:paraId="5686F590"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հետագծումն սկսելու մասին տեղեկությունների՝ գրանցման օպերատորի կողմից մշակման մասին ծանուցման ստացում</w:t>
            </w:r>
          </w:p>
        </w:tc>
      </w:tr>
      <w:tr w:rsidR="005B1D79" w:rsidRPr="000E1BC4" w14:paraId="010A49EF" w14:textId="77777777" w:rsidTr="000E1BC4">
        <w:trPr>
          <w:cantSplit/>
          <w:jc w:val="center"/>
        </w:trPr>
        <w:tc>
          <w:tcPr>
            <w:tcW w:w="1064" w:type="dxa"/>
            <w:tcBorders>
              <w:top w:val="single" w:sz="4" w:space="0" w:color="auto"/>
              <w:bottom w:val="single" w:sz="4" w:space="0" w:color="auto"/>
            </w:tcBorders>
            <w:tcMar>
              <w:top w:w="85" w:type="dxa"/>
              <w:bottom w:w="85" w:type="dxa"/>
            </w:tcMar>
          </w:tcPr>
          <w:p w14:paraId="721BCD30"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3</w:t>
            </w:r>
          </w:p>
        </w:tc>
        <w:tc>
          <w:tcPr>
            <w:tcW w:w="2686" w:type="dxa"/>
            <w:tcBorders>
              <w:left w:val="single" w:sz="4" w:space="0" w:color="auto"/>
            </w:tcBorders>
            <w:tcMar>
              <w:top w:w="85" w:type="dxa"/>
              <w:bottom w:w="85" w:type="dxa"/>
            </w:tcMar>
          </w:tcPr>
          <w:p w14:paraId="2F9BAA44"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Կատարողը</w:t>
            </w:r>
          </w:p>
        </w:tc>
        <w:tc>
          <w:tcPr>
            <w:tcW w:w="5818" w:type="dxa"/>
            <w:tcMar>
              <w:top w:w="85" w:type="dxa"/>
              <w:bottom w:w="85" w:type="dxa"/>
            </w:tcMar>
          </w:tcPr>
          <w:p w14:paraId="01DFC80D"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փոխադրման հետագծման օպերատոր</w:t>
            </w:r>
          </w:p>
        </w:tc>
      </w:tr>
      <w:tr w:rsidR="005B1D79" w:rsidRPr="000E1BC4" w14:paraId="031855F5" w14:textId="77777777" w:rsidTr="000E1BC4">
        <w:trPr>
          <w:cantSplit/>
          <w:jc w:val="center"/>
        </w:trPr>
        <w:tc>
          <w:tcPr>
            <w:tcW w:w="1064" w:type="dxa"/>
            <w:tcBorders>
              <w:top w:val="single" w:sz="4" w:space="0" w:color="auto"/>
              <w:bottom w:val="single" w:sz="4" w:space="0" w:color="auto"/>
            </w:tcBorders>
            <w:tcMar>
              <w:top w:w="85" w:type="dxa"/>
              <w:bottom w:w="85" w:type="dxa"/>
            </w:tcMar>
          </w:tcPr>
          <w:p w14:paraId="02C2F394"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4</w:t>
            </w:r>
          </w:p>
        </w:tc>
        <w:tc>
          <w:tcPr>
            <w:tcW w:w="2686" w:type="dxa"/>
            <w:tcBorders>
              <w:left w:val="single" w:sz="4" w:space="0" w:color="auto"/>
            </w:tcBorders>
            <w:tcMar>
              <w:top w:w="85" w:type="dxa"/>
              <w:bottom w:w="85" w:type="dxa"/>
            </w:tcMar>
          </w:tcPr>
          <w:p w14:paraId="0C071D26"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Կատարման պայմանները</w:t>
            </w:r>
          </w:p>
        </w:tc>
        <w:tc>
          <w:tcPr>
            <w:tcW w:w="5818" w:type="dxa"/>
            <w:tcMar>
              <w:top w:w="85" w:type="dxa"/>
              <w:bottom w:w="85" w:type="dxa"/>
            </w:tcMar>
          </w:tcPr>
          <w:p w14:paraId="07F5FDDA" w14:textId="129FD8B8"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color w:val="auto"/>
                <w:sz w:val="20"/>
                <w:szCs w:val="24"/>
              </w:rPr>
              <w:t xml:space="preserve">կատարվում է փոխադրման հետագծումն սկսելու մասին տեղեկությունների մշակման մասին ծանուցումը կատարողի կողմից ստանալիս («Փոխադրման հետագծումն սկսելու մասին տեղեկությունների ընդունում </w:t>
            </w:r>
            <w:r w:rsidR="00F76274">
              <w:rPr>
                <w:rFonts w:ascii="Sylfaen" w:hAnsi="Sylfaen"/>
                <w:color w:val="auto"/>
                <w:sz w:val="20"/>
                <w:szCs w:val="24"/>
              </w:rPr>
              <w:t>և</w:t>
            </w:r>
            <w:r w:rsidRPr="000E1BC4">
              <w:rPr>
                <w:rFonts w:ascii="Sylfaen" w:hAnsi="Sylfaen"/>
                <w:color w:val="auto"/>
                <w:sz w:val="20"/>
                <w:szCs w:val="24"/>
              </w:rPr>
              <w:t xml:space="preserve"> մշակում գրանցման օպերատորի կողմից» (P.LS.06.OPR.055) գործառնություն)</w:t>
            </w:r>
          </w:p>
        </w:tc>
      </w:tr>
      <w:tr w:rsidR="005B1D79" w:rsidRPr="000E1BC4" w14:paraId="2A738126" w14:textId="77777777" w:rsidTr="000E1BC4">
        <w:trPr>
          <w:cantSplit/>
          <w:jc w:val="center"/>
        </w:trPr>
        <w:tc>
          <w:tcPr>
            <w:tcW w:w="1064" w:type="dxa"/>
            <w:tcBorders>
              <w:top w:val="single" w:sz="4" w:space="0" w:color="auto"/>
              <w:bottom w:val="single" w:sz="4" w:space="0" w:color="auto"/>
            </w:tcBorders>
            <w:tcMar>
              <w:top w:w="85" w:type="dxa"/>
              <w:bottom w:w="85" w:type="dxa"/>
            </w:tcMar>
          </w:tcPr>
          <w:p w14:paraId="57A65681"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5</w:t>
            </w:r>
          </w:p>
        </w:tc>
        <w:tc>
          <w:tcPr>
            <w:tcW w:w="2686" w:type="dxa"/>
            <w:tcBorders>
              <w:left w:val="single" w:sz="4" w:space="0" w:color="auto"/>
            </w:tcBorders>
            <w:tcMar>
              <w:top w:w="85" w:type="dxa"/>
              <w:bottom w:w="85" w:type="dxa"/>
            </w:tcMar>
          </w:tcPr>
          <w:p w14:paraId="23516855"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Սահմանափակումները</w:t>
            </w:r>
          </w:p>
        </w:tc>
        <w:tc>
          <w:tcPr>
            <w:tcW w:w="5818" w:type="dxa"/>
            <w:tcMar>
              <w:top w:w="85" w:type="dxa"/>
              <w:bottom w:w="85" w:type="dxa"/>
            </w:tcMar>
          </w:tcPr>
          <w:p w14:paraId="051C519C" w14:textId="5B28AF2A" w:rsidR="005B1D79" w:rsidRPr="000E1BC4" w:rsidRDefault="005B1D79" w:rsidP="000E1BC4">
            <w:pPr>
              <w:pStyle w:val="a3"/>
              <w:widowControl w:val="0"/>
              <w:spacing w:after="120" w:line="240" w:lineRule="auto"/>
              <w:jc w:val="left"/>
              <w:rPr>
                <w:rFonts w:ascii="Sylfaen" w:hAnsi="Sylfaen"/>
                <w:color w:val="auto"/>
                <w:sz w:val="20"/>
                <w:szCs w:val="24"/>
              </w:rPr>
            </w:pPr>
            <w:r w:rsidRPr="000E1BC4">
              <w:rPr>
                <w:rFonts w:ascii="Sylfaen" w:hAnsi="Sylfaen"/>
                <w:noProof/>
                <w:color w:val="auto"/>
                <w:sz w:val="20"/>
                <w:szCs w:val="24"/>
              </w:rPr>
              <w:t>ծանուցման ձ</w:t>
            </w:r>
            <w:r w:rsidR="00F76274">
              <w:rPr>
                <w:rFonts w:ascii="Sylfaen" w:hAnsi="Sylfaen"/>
                <w:noProof/>
                <w:color w:val="auto"/>
                <w:sz w:val="20"/>
                <w:szCs w:val="24"/>
              </w:rPr>
              <w:t>և</w:t>
            </w:r>
            <w:r w:rsidRPr="000E1BC4">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0E1BC4">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0E1BC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0E1BC4" w14:paraId="095708BA" w14:textId="77777777" w:rsidTr="000E1BC4">
        <w:trPr>
          <w:cantSplit/>
          <w:jc w:val="center"/>
        </w:trPr>
        <w:tc>
          <w:tcPr>
            <w:tcW w:w="1064" w:type="dxa"/>
            <w:tcBorders>
              <w:top w:val="single" w:sz="4" w:space="0" w:color="auto"/>
              <w:bottom w:val="single" w:sz="4" w:space="0" w:color="auto"/>
            </w:tcBorders>
            <w:tcMar>
              <w:top w:w="85" w:type="dxa"/>
              <w:bottom w:w="85" w:type="dxa"/>
            </w:tcMar>
          </w:tcPr>
          <w:p w14:paraId="2C2E607A"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6</w:t>
            </w:r>
          </w:p>
        </w:tc>
        <w:tc>
          <w:tcPr>
            <w:tcW w:w="2686" w:type="dxa"/>
            <w:tcBorders>
              <w:left w:val="single" w:sz="4" w:space="0" w:color="auto"/>
            </w:tcBorders>
            <w:tcMar>
              <w:top w:w="85" w:type="dxa"/>
              <w:bottom w:w="85" w:type="dxa"/>
            </w:tcMar>
          </w:tcPr>
          <w:p w14:paraId="0A3801B7"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Գործառնության նկարագրությունը</w:t>
            </w:r>
          </w:p>
        </w:tc>
        <w:tc>
          <w:tcPr>
            <w:tcW w:w="5818" w:type="dxa"/>
            <w:tcMar>
              <w:top w:w="85" w:type="dxa"/>
              <w:bottom w:w="85" w:type="dxa"/>
            </w:tcMar>
          </w:tcPr>
          <w:p w14:paraId="21A67158" w14:textId="783C8B01"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 xml:space="preserve">կատարողն իրականացնում է փոխադրման հետագծումն սկսելու մասին տեղեկությունների մշակման մասին ծանուցման ընդունում </w:t>
            </w:r>
            <w:r w:rsidR="00F76274">
              <w:rPr>
                <w:rFonts w:ascii="Sylfaen" w:hAnsi="Sylfaen"/>
                <w:noProof/>
                <w:color w:val="auto"/>
                <w:sz w:val="20"/>
                <w:szCs w:val="24"/>
              </w:rPr>
              <w:t>և</w:t>
            </w:r>
            <w:r w:rsidRPr="000E1BC4">
              <w:rPr>
                <w:rFonts w:ascii="Sylfaen" w:hAnsi="Sylfaen"/>
                <w:noProof/>
                <w:color w:val="auto"/>
                <w:sz w:val="20"/>
                <w:szCs w:val="24"/>
              </w:rPr>
              <w:t xml:space="preserve"> մշակում</w:t>
            </w:r>
          </w:p>
        </w:tc>
      </w:tr>
      <w:tr w:rsidR="005B1D79" w:rsidRPr="000E1BC4" w14:paraId="15DFED32" w14:textId="77777777" w:rsidTr="000E1BC4">
        <w:trPr>
          <w:cantSplit/>
          <w:jc w:val="center"/>
        </w:trPr>
        <w:tc>
          <w:tcPr>
            <w:tcW w:w="1064" w:type="dxa"/>
            <w:tcBorders>
              <w:top w:val="single" w:sz="4" w:space="0" w:color="auto"/>
            </w:tcBorders>
            <w:tcMar>
              <w:top w:w="85" w:type="dxa"/>
              <w:bottom w:w="85" w:type="dxa"/>
            </w:tcMar>
          </w:tcPr>
          <w:p w14:paraId="6AF66D2F" w14:textId="77777777" w:rsidR="005B1D79" w:rsidRPr="000E1BC4" w:rsidRDefault="005B1D79" w:rsidP="000E1BC4">
            <w:pPr>
              <w:pStyle w:val="a3"/>
              <w:widowControl w:val="0"/>
              <w:spacing w:after="120" w:line="240" w:lineRule="auto"/>
              <w:rPr>
                <w:rFonts w:ascii="Sylfaen" w:hAnsi="Sylfaen"/>
                <w:noProof/>
                <w:color w:val="auto"/>
                <w:sz w:val="20"/>
                <w:szCs w:val="24"/>
              </w:rPr>
            </w:pPr>
            <w:r w:rsidRPr="000E1BC4">
              <w:rPr>
                <w:rFonts w:ascii="Sylfaen" w:hAnsi="Sylfaen"/>
                <w:noProof/>
                <w:color w:val="auto"/>
                <w:sz w:val="20"/>
                <w:szCs w:val="24"/>
              </w:rPr>
              <w:t>7</w:t>
            </w:r>
          </w:p>
        </w:tc>
        <w:tc>
          <w:tcPr>
            <w:tcW w:w="2686" w:type="dxa"/>
            <w:tcBorders>
              <w:left w:val="single" w:sz="4" w:space="0" w:color="auto"/>
            </w:tcBorders>
            <w:tcMar>
              <w:top w:w="85" w:type="dxa"/>
              <w:bottom w:w="85" w:type="dxa"/>
            </w:tcMar>
          </w:tcPr>
          <w:p w14:paraId="0AC784F6"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noProof/>
                <w:color w:val="auto"/>
                <w:sz w:val="20"/>
                <w:szCs w:val="24"/>
              </w:rPr>
              <w:t>Արդյունքները</w:t>
            </w:r>
          </w:p>
        </w:tc>
        <w:tc>
          <w:tcPr>
            <w:tcW w:w="5818" w:type="dxa"/>
            <w:tcMar>
              <w:top w:w="85" w:type="dxa"/>
              <w:bottom w:w="85" w:type="dxa"/>
            </w:tcMar>
          </w:tcPr>
          <w:p w14:paraId="23447F9A" w14:textId="77777777" w:rsidR="005B1D79" w:rsidRPr="000E1BC4" w:rsidRDefault="005B1D79" w:rsidP="000E1BC4">
            <w:pPr>
              <w:pStyle w:val="a3"/>
              <w:widowControl w:val="0"/>
              <w:spacing w:after="120" w:line="240" w:lineRule="auto"/>
              <w:jc w:val="left"/>
              <w:rPr>
                <w:rFonts w:ascii="Sylfaen" w:hAnsi="Sylfaen"/>
                <w:noProof/>
                <w:color w:val="auto"/>
                <w:sz w:val="20"/>
                <w:szCs w:val="24"/>
              </w:rPr>
            </w:pPr>
            <w:r w:rsidRPr="000E1BC4">
              <w:rPr>
                <w:rFonts w:ascii="Sylfaen" w:hAnsi="Sylfaen"/>
                <w:color w:val="auto"/>
                <w:sz w:val="20"/>
                <w:szCs w:val="24"/>
              </w:rPr>
              <w:t>փոխադրման հետագծումն սկսելու մասին տեղեկությունների մշակման մասին ծանուցումը մշակվել է</w:t>
            </w:r>
          </w:p>
        </w:tc>
      </w:tr>
    </w:tbl>
    <w:p w14:paraId="4A9B5E1F" w14:textId="77777777" w:rsidR="000E1BC4" w:rsidRDefault="000E1BC4" w:rsidP="005B1D79">
      <w:pPr>
        <w:pStyle w:val="Heading3"/>
        <w:keepNext w:val="0"/>
        <w:keepLines w:val="0"/>
        <w:widowControl w:val="0"/>
        <w:spacing w:before="0" w:after="160" w:line="360" w:lineRule="auto"/>
        <w:rPr>
          <w:rFonts w:ascii="Sylfaen" w:hAnsi="Sylfaen"/>
          <w:color w:val="auto"/>
          <w:sz w:val="24"/>
          <w:szCs w:val="24"/>
        </w:rPr>
      </w:pPr>
    </w:p>
    <w:p w14:paraId="4576A5A0" w14:textId="77777777" w:rsidR="005B1D79" w:rsidRPr="00186126" w:rsidRDefault="000E1BC4" w:rsidP="000E1BC4">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«Նավիգացիոն կապարակնիքից ստացված տեխնոլոգիական տվյալների ներկայացում»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.013) ընթացակարգ</w:t>
      </w:r>
    </w:p>
    <w:p w14:paraId="73BCC736" w14:textId="77777777" w:rsidR="005B1D79" w:rsidRPr="00186126" w:rsidRDefault="005B1D79" w:rsidP="000E1BC4">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140.</w:t>
      </w:r>
      <w:bookmarkStart w:id="73" w:name="_Hlk166760602"/>
      <w:r w:rsidR="000E1BC4" w:rsidRPr="000E1BC4">
        <w:rPr>
          <w:rFonts w:ascii="Sylfaen" w:hAnsi="Sylfaen"/>
          <w:noProof/>
          <w:color w:val="auto"/>
          <w:sz w:val="24"/>
        </w:rPr>
        <w:tab/>
      </w:r>
      <w:r w:rsidRPr="00186126">
        <w:rPr>
          <w:rFonts w:ascii="Sylfaen" w:hAnsi="Sylfaen"/>
          <w:noProof/>
          <w:color w:val="auto"/>
          <w:sz w:val="24"/>
        </w:rPr>
        <w:t>«Նավիգացիոն կապարակնիքից ստացված տեխնոլոգիական տվյալների ներկայացում»</w:t>
      </w:r>
      <w:bookmarkEnd w:id="73"/>
      <w:r w:rsidRPr="00186126">
        <w:rPr>
          <w:rFonts w:ascii="Sylfaen" w:hAnsi="Sylfaen"/>
          <w:noProof/>
          <w:color w:val="auto"/>
          <w:sz w:val="24"/>
        </w:rPr>
        <w:t xml:space="preserve">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.013) ընթացակարգի կատարման սխեման ներկայացված է 21-րդ նկարում։</w:t>
      </w:r>
    </w:p>
    <w:p w14:paraId="2C334586"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26AFCEE9">
          <v:group id="_x0000_s2815" style="position:absolute;left:0;text-align:left;margin-left:25.55pt;margin-top:5.7pt;width:426.7pt;height:303pt;z-index:36" coordorigin="1929,4222" coordsize="8534,6060">
            <v:rect id="_x0000_s2335" style="position:absolute;left:2534;top:4222;width:2627;height:542" stroked="f">
              <v:textbox style="mso-next-textbox:#_x0000_s2335">
                <w:txbxContent>
                  <w:p w14:paraId="54F14816" w14:textId="77777777" w:rsidR="001D316C" w:rsidRPr="00626B50" w:rsidRDefault="001D316C" w:rsidP="000E1BC4">
                    <w:pPr>
                      <w:spacing w:after="0" w:line="240" w:lineRule="auto"/>
                      <w:jc w:val="center"/>
                      <w:rPr>
                        <w:rFonts w:ascii="Sylfaen" w:hAnsi="Sylfaen"/>
                        <w:sz w:val="14"/>
                        <w:szCs w:val="14"/>
                      </w:rPr>
                    </w:pPr>
                    <w:r>
                      <w:rPr>
                        <w:rFonts w:ascii="Sylfaen" w:hAnsi="Sylfaen"/>
                        <w:sz w:val="14"/>
                      </w:rPr>
                      <w:t>: Գրանցման օպերատոր</w:t>
                    </w:r>
                  </w:p>
                </w:txbxContent>
              </v:textbox>
            </v:rect>
            <v:rect id="_x0000_s2336" style="position:absolute;left:2094;top:6798;width:3332;height:634" stroked="f">
              <v:textbox style="mso-next-textbox:#_x0000_s2336">
                <w:txbxContent>
                  <w:p w14:paraId="6069BE53"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szCs w:val="14"/>
                      </w:rPr>
                      <w:t xml:space="preserve">Նավիգացիոն կապարակնիքի տեխնոլոգիական տվյալների ներկայացում </w:t>
                    </w:r>
                    <w:r w:rsidRPr="00107EB5">
                      <w:rPr>
                        <w:rFonts w:ascii="Sylfaen" w:hAnsi="Sylfaen"/>
                        <w:color w:val="100F22"/>
                        <w:sz w:val="12"/>
                        <w:szCs w:val="14"/>
                      </w:rPr>
                      <w:t>(P.LS.06.ОPR.057)</w:t>
                    </w:r>
                  </w:p>
                </w:txbxContent>
              </v:textbox>
            </v:rect>
            <v:rect id="_x0000_s2337" style="position:absolute;left:2359;top:8081;width:2999;height:722" stroked="f">
              <v:textbox style="mso-next-textbox:#_x0000_s2337">
                <w:txbxContent>
                  <w:p w14:paraId="3F7B1BC9"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rPr>
                      <w:t>Տեղեկություններ նավիգացիոն կապարակնիքի մասին [նավիգացիոն կապարակնիքի տեխնոլոգիական տվյալները մշակվել են]</w:t>
                    </w:r>
                  </w:p>
                </w:txbxContent>
              </v:textbox>
            </v:rect>
            <v:rect id="_x0000_s2338" style="position:absolute;left:1929;top:9564;width:3889;height:718" stroked="f">
              <v:textbox style="mso-next-textbox:#_x0000_s2338">
                <w:txbxContent>
                  <w:p w14:paraId="375CB52F"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rPr>
                      <w:t>Նավիգացիոն կապարակնիքի տեխնոլոգիական տվյալների մշակման մասին ծանուցման ստացում (P.LS.06.ОPR.059)</w:t>
                    </w:r>
                  </w:p>
                </w:txbxContent>
              </v:textbox>
            </v:rect>
            <v:rect id="_x0000_s2339" style="position:absolute;left:6904;top:8081;width:3559;height:722" stroked="f">
              <v:textbox style="mso-next-textbox:#_x0000_s2339">
                <w:txbxContent>
                  <w:p w14:paraId="5A08CF8A"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rPr>
                      <w:t xml:space="preserve">Նավիգացիոն կապարակնիքի տեխնոլոգիական տվյալների ընդունում և մշակում </w:t>
                    </w:r>
                    <w:r w:rsidRPr="00107EB5">
                      <w:rPr>
                        <w:rFonts w:ascii="Sylfaen" w:hAnsi="Sylfaen"/>
                        <w:color w:val="100F22"/>
                        <w:sz w:val="12"/>
                      </w:rPr>
                      <w:t>(P.LS.06.ОPR.058)</w:t>
                    </w:r>
                  </w:p>
                </w:txbxContent>
              </v:textbox>
            </v:rect>
            <v:rect id="_x0000_s2340" style="position:absolute;left:7156;top:6676;width:2969;height:876" stroked="f">
              <v:textbox style="mso-next-textbox:#_x0000_s2340">
                <w:txbxContent>
                  <w:p w14:paraId="16580F67" w14:textId="77777777" w:rsidR="001D316C" w:rsidRPr="000E1BC4" w:rsidRDefault="001D316C" w:rsidP="000E1BC4">
                    <w:pPr>
                      <w:spacing w:after="0" w:line="240" w:lineRule="auto"/>
                      <w:jc w:val="center"/>
                      <w:rPr>
                        <w:rFonts w:ascii="Sylfaen" w:hAnsi="Sylfaen"/>
                        <w:sz w:val="12"/>
                        <w:szCs w:val="14"/>
                      </w:rPr>
                    </w:pPr>
                    <w:r w:rsidRPr="000E1BC4">
                      <w:rPr>
                        <w:rFonts w:ascii="Sylfaen" w:hAnsi="Sylfaen"/>
                        <w:sz w:val="12"/>
                      </w:rPr>
                      <w:t>Տեղեկություններ նավիգացիոն կապարակնիքի մասին [նավիգացիոն կապարակնիքի տեխնոլոգիական տվյալները ներկայացվվել են]</w:t>
                    </w:r>
                  </w:p>
                </w:txbxContent>
              </v:textbox>
            </v:rect>
            <v:rect id="_x0000_s2341" style="position:absolute;left:7235;top:4222;width:3228;height:542" stroked="f">
              <v:textbox style="mso-next-textbox:#_x0000_s2341">
                <w:txbxContent>
                  <w:p w14:paraId="636D640C" w14:textId="77777777" w:rsidR="001D316C" w:rsidRPr="00626B50" w:rsidRDefault="001D316C" w:rsidP="000E1BC4">
                    <w:pPr>
                      <w:spacing w:after="0" w:line="240" w:lineRule="auto"/>
                      <w:jc w:val="center"/>
                      <w:rPr>
                        <w:rFonts w:ascii="Sylfaen" w:hAnsi="Sylfaen"/>
                        <w:sz w:val="14"/>
                        <w:szCs w:val="14"/>
                      </w:rPr>
                    </w:pPr>
                    <w:r>
                      <w:rPr>
                        <w:rFonts w:ascii="Sylfaen" w:hAnsi="Sylfaen"/>
                        <w:color w:val="250E0F"/>
                        <w:sz w:val="14"/>
                      </w:rPr>
                      <w:t>: Փոխադրման հետագծման օպերատոր</w:t>
                    </w:r>
                  </w:p>
                </w:txbxContent>
              </v:textbox>
            </v:rect>
            <v:rect id="_x0000_s2342" style="position:absolute;left:2244;top:5558;width:3240;height:795" stroked="f">
              <v:textbox style="mso-next-textbox:#_x0000_s2342">
                <w:txbxContent>
                  <w:p w14:paraId="0EFE22F5" w14:textId="77777777" w:rsidR="001D316C" w:rsidRPr="00626B50" w:rsidRDefault="001D316C" w:rsidP="005B1D79">
                    <w:pPr>
                      <w:spacing w:after="0" w:line="240" w:lineRule="auto"/>
                      <w:rPr>
                        <w:rFonts w:ascii="Sylfaen" w:hAnsi="Sylfaen"/>
                        <w:sz w:val="14"/>
                        <w:szCs w:val="14"/>
                      </w:rPr>
                    </w:pPr>
                    <w:r>
                      <w:rPr>
                        <w:rFonts w:ascii="Sylfaen" w:hAnsi="Sylfaen"/>
                        <w:sz w:val="14"/>
                      </w:rPr>
                      <w:t>Նավիգացիոն կապարակնիքի տեխնոլոգիական տվյալների փոխանցման անհրաժեշտության առաջացում</w:t>
                    </w:r>
                  </w:p>
                </w:txbxContent>
              </v:textbox>
            </v:rect>
          </v:group>
        </w:pict>
      </w:r>
      <w:r w:rsidR="00F76274">
        <w:rPr>
          <w:rFonts w:ascii="Sylfaen" w:hAnsi="Sylfaen"/>
          <w:noProof/>
          <w:sz w:val="24"/>
          <w:lang w:val="en-US" w:eastAsia="en-US" w:bidi="ar-SA"/>
        </w:rPr>
        <w:pict w14:anchorId="41A188F3">
          <v:shape id="Рисунок 17" o:spid="_x0000_i1046" type="#_x0000_t75" style="width:468pt;height:369pt;visibility:visible;mso-wrap-style:square">
            <v:imagedata r:id="rId28" o:title=""/>
          </v:shape>
        </w:pict>
      </w:r>
    </w:p>
    <w:p w14:paraId="45FEF687" w14:textId="77777777" w:rsidR="005B1D79" w:rsidRPr="00186126" w:rsidRDefault="005B1D79" w:rsidP="00107EB5">
      <w:pPr>
        <w:pStyle w:val="a8"/>
        <w:spacing w:line="341" w:lineRule="auto"/>
        <w:rPr>
          <w:rFonts w:ascii="Sylfaen" w:hAnsi="Sylfaen"/>
          <w:noProof/>
        </w:rPr>
      </w:pPr>
      <w:r w:rsidRPr="00186126">
        <w:rPr>
          <w:rFonts w:ascii="Sylfaen" w:hAnsi="Sylfaen"/>
        </w:rPr>
        <w:t>Նկար 21. «Նավիգացիոն կապարակնիքից ստացված տեխնոլոգիական տվյալների ներկայացում» (P.LS.06.</w:t>
      </w:r>
      <w:smartTag w:uri="urn:schemas-microsoft-com:office:smarttags" w:element="stockticker">
        <w:r w:rsidRPr="00186126">
          <w:rPr>
            <w:rFonts w:ascii="Sylfaen" w:hAnsi="Sylfaen"/>
          </w:rPr>
          <w:t>PRC</w:t>
        </w:r>
      </w:smartTag>
      <w:r w:rsidRPr="00186126">
        <w:rPr>
          <w:rFonts w:ascii="Sylfaen" w:hAnsi="Sylfaen"/>
        </w:rPr>
        <w:t>.013) ընթացակարգի կատարման սխեմա</w:t>
      </w:r>
    </w:p>
    <w:p w14:paraId="61447281" w14:textId="77777777" w:rsidR="005B1D79" w:rsidRPr="00107EB5" w:rsidRDefault="005B1D79" w:rsidP="00107EB5">
      <w:pPr>
        <w:pStyle w:val="a1"/>
        <w:widowControl w:val="0"/>
        <w:spacing w:after="160" w:line="341" w:lineRule="auto"/>
        <w:rPr>
          <w:rFonts w:ascii="Sylfaen" w:hAnsi="Sylfaen"/>
          <w:sz w:val="20"/>
        </w:rPr>
      </w:pPr>
    </w:p>
    <w:p w14:paraId="19E9BA6C" w14:textId="77777777" w:rsidR="005B1D79" w:rsidRPr="00186126" w:rsidRDefault="005B1D79" w:rsidP="00107EB5">
      <w:pPr>
        <w:pStyle w:val="af0"/>
        <w:widowControl w:val="0"/>
        <w:tabs>
          <w:tab w:val="left" w:pos="1134"/>
        </w:tabs>
        <w:spacing w:after="160" w:line="341" w:lineRule="auto"/>
        <w:ind w:firstLine="567"/>
        <w:rPr>
          <w:rFonts w:ascii="Sylfaen" w:hAnsi="Sylfaen"/>
          <w:strike/>
          <w:noProof/>
          <w:color w:val="auto"/>
          <w:sz w:val="24"/>
        </w:rPr>
      </w:pPr>
      <w:r w:rsidRPr="00186126">
        <w:rPr>
          <w:rFonts w:ascii="Sylfaen" w:hAnsi="Sylfaen"/>
          <w:noProof/>
          <w:color w:val="auto"/>
          <w:sz w:val="24"/>
        </w:rPr>
        <w:t>141.</w:t>
      </w:r>
      <w:r w:rsidR="00107EB5" w:rsidRPr="00107EB5">
        <w:rPr>
          <w:rFonts w:ascii="Sylfaen" w:hAnsi="Sylfaen"/>
          <w:noProof/>
          <w:color w:val="auto"/>
          <w:sz w:val="24"/>
        </w:rPr>
        <w:tab/>
      </w:r>
      <w:r w:rsidRPr="00186126">
        <w:rPr>
          <w:rFonts w:ascii="Sylfaen" w:hAnsi="Sylfaen"/>
          <w:noProof/>
          <w:color w:val="auto"/>
          <w:sz w:val="24"/>
        </w:rPr>
        <w:t>«Նավիգացիոն կապարակնիքից ստացված տեխնոլոգիական տվյալների ներկայացում»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.013) ընթացակարգը կատարվում է գրանցման օպերատորի կողմից նավիգացիոն կապարակնիքի տեխնոլոգիական տվյալները ստանալիս՝ պայմանով, որ գրանցման օպերատորը չի համընկնում փոխադրման հետագծման օպերատորի հետ։</w:t>
      </w:r>
    </w:p>
    <w:p w14:paraId="36A188DE" w14:textId="67A14685"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142.</w:t>
      </w:r>
      <w:r w:rsidR="00107EB5" w:rsidRPr="00107EB5">
        <w:rPr>
          <w:rFonts w:ascii="Sylfaen" w:hAnsi="Sylfaen"/>
          <w:noProof/>
          <w:color w:val="auto"/>
          <w:sz w:val="24"/>
        </w:rPr>
        <w:tab/>
      </w:r>
      <w:r w:rsidRPr="00186126">
        <w:rPr>
          <w:rFonts w:ascii="Sylfaen" w:hAnsi="Sylfaen"/>
          <w:noProof/>
          <w:color w:val="auto"/>
          <w:sz w:val="24"/>
        </w:rPr>
        <w:t>Առաջինը կատարվում է «Նավիգացիոն կապարակնիքի տեխնոլոգիական տվյալների ներկայացում» (P.LS.06.OPR.057) գործառնությունը, որի կատարման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տեղեկություններ, որոնք պարունակում են նավիգացիոն կապարակնիքից ստացված տեխնոլոգիական տվյալներ։</w:t>
      </w:r>
    </w:p>
    <w:p w14:paraId="6E0C78FF" w14:textId="01BE0285"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143.</w:t>
      </w:r>
      <w:r w:rsidR="00107EB5" w:rsidRPr="00107EB5">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նավիգացիոն կապարակնիքի տեխնոլոգիական տվյալներն ստանալիս կատարվում է «Նավիգացիոն կապարակնիքի տեխնոլոգիական տվյալների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(P.LS.06.OPR.058) գործառնությունը, որի կատարման ընթացքում փոխադրման հետագծման օպերատորն իրականացնում է նավիգացիոն կապարակնիքի տեխնոլոգիական տվյալների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տեխնոլոգիական տվյալների մշակման մասին ծանուցումը։ </w:t>
      </w:r>
    </w:p>
    <w:p w14:paraId="6F8AD25C" w14:textId="77777777"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144.</w:t>
      </w:r>
      <w:r w:rsidR="00107EB5" w:rsidRPr="00107EB5">
        <w:rPr>
          <w:rFonts w:ascii="Sylfaen" w:hAnsi="Sylfaen"/>
          <w:noProof/>
          <w:color w:val="auto"/>
          <w:sz w:val="24"/>
        </w:rPr>
        <w:tab/>
      </w:r>
      <w:r w:rsidRPr="00186126">
        <w:rPr>
          <w:rFonts w:ascii="Sylfaen" w:hAnsi="Sylfaen"/>
          <w:noProof/>
          <w:color w:val="auto"/>
          <w:sz w:val="24"/>
        </w:rPr>
        <w:t>Գրանցման օպերատորի կողմից նավիգացիոն կապարակնիքի տեխնոլոգիական տվյալների մշակման մասին ծանուցում ստանալիս կատարվում է «Նավիգացիոն կապարակնիքի տեխնոլոգիական տվյալների մշակման մասին ծանուցման ստացում» (P.LS.06.OPR.059) գործառնությունը։</w:t>
      </w:r>
    </w:p>
    <w:p w14:paraId="3BB4F9D9" w14:textId="77777777"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145.</w:t>
      </w:r>
      <w:r w:rsidR="00107EB5" w:rsidRPr="00107EB5">
        <w:rPr>
          <w:rFonts w:ascii="Sylfaen" w:hAnsi="Sylfaen"/>
          <w:color w:val="auto"/>
          <w:sz w:val="24"/>
        </w:rPr>
        <w:tab/>
      </w:r>
      <w:r w:rsidRPr="00186126">
        <w:rPr>
          <w:rFonts w:ascii="Sylfaen" w:hAnsi="Sylfaen"/>
          <w:color w:val="auto"/>
          <w:sz w:val="24"/>
        </w:rPr>
        <w:t>«Նավիգացիոն կապարակնիքից ստացված տեխնոլոգիական տվյալների ներկայացում»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.013) ընթացակարգի կատարման արդյունքներն են փոխադրման հետագծման օպերատորի կողմից նավիգացիոն կապարակնիքից ստացված տեխնոլոգիական տվյալների մշակումը, գրանցման օպերատորի կողմից նավիգացիոն կապարակնիքի տեխնոլոգիական տվյալների մշակման մասին ծանուցման ստացումը։</w:t>
      </w:r>
    </w:p>
    <w:p w14:paraId="28E1DF5D" w14:textId="77777777" w:rsidR="005B1D79" w:rsidRPr="00186126" w:rsidRDefault="005B1D79" w:rsidP="00107EB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146. «Նավիգացիոն կապարակնիքից ստացված տեխնոլոգիական տվյալների ներկայացում»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.013) ընթացակարգի շրջանակներում կատարվող՝ ընդհանուր գործընթացի գործառնությունների ցանկը բերված է 78-րդ աղյուսակում։</w:t>
      </w:r>
    </w:p>
    <w:p w14:paraId="7C42AAF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78</w:t>
      </w:r>
    </w:p>
    <w:p w14:paraId="24A641D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կապարակնիքից ստացված տեխնոլոգիական տվյալների ներկայացում»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 xml:space="preserve">.013) ընթացակարգի շրջանակներում կատարվող՝ ընդհանուր գործընթացի գործառնությունների ցանկը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107EB5" w14:paraId="3229DC57" w14:textId="77777777" w:rsidTr="005B1D79">
        <w:trPr>
          <w:tblHeader/>
          <w:jc w:val="center"/>
        </w:trPr>
        <w:tc>
          <w:tcPr>
            <w:tcW w:w="2404" w:type="dxa"/>
            <w:tcMar>
              <w:top w:w="85" w:type="dxa"/>
              <w:bottom w:w="85" w:type="dxa"/>
            </w:tcMar>
          </w:tcPr>
          <w:p w14:paraId="19399DAB"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Ծածկագրային նշագիրը</w:t>
            </w:r>
          </w:p>
        </w:tc>
        <w:tc>
          <w:tcPr>
            <w:tcW w:w="4014" w:type="dxa"/>
            <w:tcMar>
              <w:top w:w="85" w:type="dxa"/>
              <w:bottom w:w="85" w:type="dxa"/>
            </w:tcMar>
          </w:tcPr>
          <w:p w14:paraId="52626F8E"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Անվանումը</w:t>
            </w:r>
          </w:p>
        </w:tc>
        <w:tc>
          <w:tcPr>
            <w:tcW w:w="2938" w:type="dxa"/>
            <w:tcMar>
              <w:top w:w="85" w:type="dxa"/>
              <w:bottom w:w="85" w:type="dxa"/>
            </w:tcMar>
          </w:tcPr>
          <w:p w14:paraId="255E6A89"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4DA94A44" w14:textId="77777777" w:rsidTr="005B1D79">
        <w:trPr>
          <w:tblHeader/>
          <w:jc w:val="center"/>
        </w:trPr>
        <w:tc>
          <w:tcPr>
            <w:tcW w:w="2404" w:type="dxa"/>
            <w:tcMar>
              <w:top w:w="85" w:type="dxa"/>
              <w:bottom w:w="85" w:type="dxa"/>
            </w:tcMar>
            <w:vAlign w:val="center"/>
          </w:tcPr>
          <w:p w14:paraId="0AF6D5E4"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4014" w:type="dxa"/>
            <w:tcMar>
              <w:top w:w="85" w:type="dxa"/>
              <w:bottom w:w="85" w:type="dxa"/>
            </w:tcMar>
            <w:vAlign w:val="center"/>
          </w:tcPr>
          <w:p w14:paraId="3A784EF7"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2938" w:type="dxa"/>
            <w:tcMar>
              <w:top w:w="85" w:type="dxa"/>
              <w:bottom w:w="85" w:type="dxa"/>
            </w:tcMar>
            <w:vAlign w:val="center"/>
          </w:tcPr>
          <w:p w14:paraId="347A29FB"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1C777726"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292E28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P.LS.06.OPR.057</w:t>
            </w:r>
          </w:p>
        </w:tc>
        <w:tc>
          <w:tcPr>
            <w:tcW w:w="4014" w:type="dxa"/>
            <w:tcBorders>
              <w:top w:val="single" w:sz="4" w:space="0" w:color="auto"/>
              <w:bottom w:val="single" w:sz="4" w:space="0" w:color="auto"/>
            </w:tcBorders>
            <w:tcMar>
              <w:top w:w="85" w:type="dxa"/>
              <w:bottom w:w="85" w:type="dxa"/>
            </w:tcMar>
          </w:tcPr>
          <w:p w14:paraId="0808338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նավիգացիոն կապարակնիքի տեխնոլոգիական տվյալների ներկայացում</w:t>
            </w:r>
          </w:p>
        </w:tc>
        <w:tc>
          <w:tcPr>
            <w:tcW w:w="2938" w:type="dxa"/>
            <w:tcBorders>
              <w:top w:val="single" w:sz="4" w:space="0" w:color="auto"/>
              <w:bottom w:val="single" w:sz="4" w:space="0" w:color="auto"/>
            </w:tcBorders>
            <w:tcMar>
              <w:top w:w="85" w:type="dxa"/>
              <w:bottom w:w="85" w:type="dxa"/>
            </w:tcMar>
          </w:tcPr>
          <w:p w14:paraId="3DAC77AA"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79-րդ աղյուսակում</w:t>
            </w:r>
          </w:p>
        </w:tc>
      </w:tr>
      <w:tr w:rsidR="005B1D79" w:rsidRPr="00107EB5" w14:paraId="5547F61D"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E229DB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P.LS.06.OPR.058</w:t>
            </w:r>
          </w:p>
        </w:tc>
        <w:tc>
          <w:tcPr>
            <w:tcW w:w="4014" w:type="dxa"/>
            <w:tcBorders>
              <w:top w:val="single" w:sz="4" w:space="0" w:color="auto"/>
              <w:bottom w:val="single" w:sz="4" w:space="0" w:color="auto"/>
            </w:tcBorders>
            <w:tcMar>
              <w:top w:w="85" w:type="dxa"/>
              <w:bottom w:w="85" w:type="dxa"/>
            </w:tcMar>
          </w:tcPr>
          <w:p w14:paraId="010A003B" w14:textId="706D39BD"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 xml:space="preserve">նավիգացիոն կապարակնիքի տեխնոլոգիական տվյալների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77B77D1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80-րդ աղյուսակում</w:t>
            </w:r>
          </w:p>
        </w:tc>
      </w:tr>
      <w:tr w:rsidR="005B1D79" w:rsidRPr="00107EB5" w14:paraId="0210D328"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4B99279"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P.LS.06.OPR.059</w:t>
            </w:r>
          </w:p>
        </w:tc>
        <w:tc>
          <w:tcPr>
            <w:tcW w:w="4014" w:type="dxa"/>
            <w:tcBorders>
              <w:top w:val="single" w:sz="4" w:space="0" w:color="auto"/>
              <w:bottom w:val="single" w:sz="4" w:space="0" w:color="auto"/>
            </w:tcBorders>
            <w:tcMar>
              <w:top w:w="85" w:type="dxa"/>
              <w:bottom w:w="85" w:type="dxa"/>
            </w:tcMar>
          </w:tcPr>
          <w:p w14:paraId="1E3500E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նավիգացիոն կապարակնիքի տեխնոլոգիական տվյալների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72715D2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81-րդ աղյուսակում</w:t>
            </w:r>
          </w:p>
        </w:tc>
      </w:tr>
    </w:tbl>
    <w:p w14:paraId="5A815B67" w14:textId="77777777" w:rsidR="00107EB5" w:rsidRPr="00FF0E26" w:rsidRDefault="00107EB5" w:rsidP="005B1D79">
      <w:pPr>
        <w:pStyle w:val="af3"/>
        <w:keepNext w:val="0"/>
        <w:keepLines w:val="0"/>
        <w:widowControl w:val="0"/>
        <w:spacing w:before="0" w:after="160" w:line="360" w:lineRule="auto"/>
        <w:rPr>
          <w:rFonts w:ascii="Sylfaen" w:hAnsi="Sylfaen"/>
          <w:color w:val="auto"/>
          <w:sz w:val="24"/>
        </w:rPr>
      </w:pPr>
    </w:p>
    <w:p w14:paraId="2F9C6F43"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79</w:t>
      </w:r>
    </w:p>
    <w:p w14:paraId="1F653CF3"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տեխնոլոգիական տվյալների ներկայացում» (P.LS.06.OPR.057)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107EB5" w14:paraId="464AA4BD" w14:textId="77777777" w:rsidTr="00107EB5">
        <w:trPr>
          <w:tblHeader/>
          <w:jc w:val="center"/>
        </w:trPr>
        <w:tc>
          <w:tcPr>
            <w:tcW w:w="1135" w:type="dxa"/>
            <w:tcMar>
              <w:top w:w="85" w:type="dxa"/>
              <w:bottom w:w="85" w:type="dxa"/>
            </w:tcMar>
          </w:tcPr>
          <w:p w14:paraId="09E0076E"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544" w:type="dxa"/>
            <w:tcMar>
              <w:top w:w="85" w:type="dxa"/>
              <w:bottom w:w="85" w:type="dxa"/>
            </w:tcMar>
          </w:tcPr>
          <w:p w14:paraId="7289AF92"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27215F1D"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2ED13E28" w14:textId="77777777" w:rsidTr="00107EB5">
        <w:trPr>
          <w:tblHeader/>
          <w:jc w:val="center"/>
        </w:trPr>
        <w:tc>
          <w:tcPr>
            <w:tcW w:w="1135" w:type="dxa"/>
            <w:tcMar>
              <w:top w:w="85" w:type="dxa"/>
              <w:bottom w:w="85" w:type="dxa"/>
            </w:tcMar>
            <w:vAlign w:val="center"/>
          </w:tcPr>
          <w:p w14:paraId="389ED242"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544" w:type="dxa"/>
            <w:tcMar>
              <w:top w:w="85" w:type="dxa"/>
              <w:bottom w:w="85" w:type="dxa"/>
            </w:tcMar>
            <w:vAlign w:val="center"/>
          </w:tcPr>
          <w:p w14:paraId="3FF50186"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35483976"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39E08EAF" w14:textId="77777777" w:rsidTr="00107EB5">
        <w:trPr>
          <w:cantSplit/>
          <w:jc w:val="center"/>
        </w:trPr>
        <w:tc>
          <w:tcPr>
            <w:tcW w:w="1135" w:type="dxa"/>
            <w:tcBorders>
              <w:bottom w:val="single" w:sz="4" w:space="0" w:color="auto"/>
            </w:tcBorders>
            <w:tcMar>
              <w:top w:w="85" w:type="dxa"/>
              <w:bottom w:w="85" w:type="dxa"/>
            </w:tcMar>
          </w:tcPr>
          <w:p w14:paraId="2C4A59A7"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3B5E1C55"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2471B95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P.LS.06.OPR.057</w:t>
            </w:r>
          </w:p>
        </w:tc>
      </w:tr>
      <w:tr w:rsidR="005B1D79" w:rsidRPr="00107EB5" w14:paraId="5CD08DFD"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76CE9302"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544" w:type="dxa"/>
            <w:tcBorders>
              <w:left w:val="single" w:sz="4" w:space="0" w:color="auto"/>
            </w:tcBorders>
            <w:tcMar>
              <w:top w:w="85" w:type="dxa"/>
              <w:bottom w:w="85" w:type="dxa"/>
            </w:tcMar>
          </w:tcPr>
          <w:p w14:paraId="6DEA9FD8"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5D0325D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նավիգացիոն կապարակնիքի տեխնոլոգիական տվյալների ներկայացում</w:t>
            </w:r>
          </w:p>
        </w:tc>
      </w:tr>
      <w:tr w:rsidR="005B1D79" w:rsidRPr="00107EB5" w14:paraId="31E3EB5F"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47E402AB"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3</w:t>
            </w:r>
          </w:p>
        </w:tc>
        <w:tc>
          <w:tcPr>
            <w:tcW w:w="2544" w:type="dxa"/>
            <w:tcBorders>
              <w:left w:val="single" w:sz="4" w:space="0" w:color="auto"/>
            </w:tcBorders>
            <w:tcMar>
              <w:top w:w="85" w:type="dxa"/>
              <w:bottom w:w="85" w:type="dxa"/>
            </w:tcMar>
          </w:tcPr>
          <w:p w14:paraId="11473935"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746A6CF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գրանցման օպերատոր</w:t>
            </w:r>
          </w:p>
        </w:tc>
      </w:tr>
      <w:tr w:rsidR="005B1D79" w:rsidRPr="00107EB5" w14:paraId="67C5D648"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0FC95DAD"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544" w:type="dxa"/>
            <w:tcBorders>
              <w:left w:val="single" w:sz="4" w:space="0" w:color="auto"/>
            </w:tcBorders>
            <w:tcMar>
              <w:top w:w="85" w:type="dxa"/>
              <w:bottom w:w="85" w:type="dxa"/>
            </w:tcMar>
          </w:tcPr>
          <w:p w14:paraId="3B1B783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27E06D17"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կատարվում է նավիգացիոն կապարակնիքից տեխնոլոգիական տվյալներ ստանալիս՝ պայմանով, որ գրանցման օպերատորը չի համընկնում փոխադրման հետագծման օպերատորի հետ</w:t>
            </w:r>
          </w:p>
        </w:tc>
      </w:tr>
      <w:tr w:rsidR="005B1D79" w:rsidRPr="00107EB5" w14:paraId="40542017"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2BBA7A93"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5</w:t>
            </w:r>
          </w:p>
        </w:tc>
        <w:tc>
          <w:tcPr>
            <w:tcW w:w="2544" w:type="dxa"/>
            <w:tcBorders>
              <w:left w:val="single" w:sz="4" w:space="0" w:color="auto"/>
            </w:tcBorders>
            <w:tcMar>
              <w:top w:w="85" w:type="dxa"/>
              <w:bottom w:w="85" w:type="dxa"/>
            </w:tcMar>
          </w:tcPr>
          <w:p w14:paraId="2BFD1AE4"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27FD6D3A" w14:textId="502EDAA0"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աչափերի ու կառուցվածքների նկարագրությանը</w:t>
            </w:r>
          </w:p>
        </w:tc>
      </w:tr>
      <w:tr w:rsidR="005B1D79" w:rsidRPr="00107EB5" w14:paraId="771336D7"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765FD9E9"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6</w:t>
            </w:r>
          </w:p>
        </w:tc>
        <w:tc>
          <w:tcPr>
            <w:tcW w:w="2544" w:type="dxa"/>
            <w:tcBorders>
              <w:left w:val="single" w:sz="4" w:space="0" w:color="auto"/>
            </w:tcBorders>
            <w:tcMar>
              <w:top w:w="85" w:type="dxa"/>
              <w:bottom w:w="85" w:type="dxa"/>
            </w:tcMar>
          </w:tcPr>
          <w:p w14:paraId="5637AB64"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30B6FCF6" w14:textId="302E1CC3"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 ձ</w:t>
            </w:r>
            <w:r w:rsidR="00F76274">
              <w:rPr>
                <w:rFonts w:ascii="Sylfaen" w:hAnsi="Sylfaen"/>
                <w:noProof/>
                <w:color w:val="auto"/>
                <w:sz w:val="20"/>
                <w:szCs w:val="24"/>
              </w:rPr>
              <w:t>և</w:t>
            </w:r>
            <w:r w:rsidRPr="00107EB5">
              <w:rPr>
                <w:rFonts w:ascii="Sylfaen" w:hAnsi="Sylfaen"/>
                <w:noProof/>
                <w:color w:val="auto"/>
                <w:sz w:val="20"/>
                <w:szCs w:val="24"/>
              </w:rPr>
              <w:t xml:space="preserve">ավորում </w:t>
            </w:r>
            <w:r w:rsidR="00F76274">
              <w:rPr>
                <w:rFonts w:ascii="Sylfaen" w:hAnsi="Sylfaen"/>
                <w:noProof/>
                <w:color w:val="auto"/>
                <w:sz w:val="20"/>
                <w:szCs w:val="24"/>
              </w:rPr>
              <w:t>և</w:t>
            </w:r>
            <w:r w:rsidRPr="00107EB5">
              <w:rPr>
                <w:rFonts w:ascii="Sylfaen" w:hAnsi="Sylfaen"/>
                <w:noProof/>
                <w:color w:val="auto"/>
                <w:sz w:val="20"/>
                <w:szCs w:val="24"/>
              </w:rPr>
              <w:t xml:space="preserve"> փոխադրման հետագծման օպերատորին է ներկայացնում նավիգացիոն կապարակնիքի տեխնոլոգիական տվյալները՝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07EB5" w14:paraId="38D419F9" w14:textId="77777777" w:rsidTr="00107EB5">
        <w:trPr>
          <w:cantSplit/>
          <w:jc w:val="center"/>
        </w:trPr>
        <w:tc>
          <w:tcPr>
            <w:tcW w:w="1135" w:type="dxa"/>
            <w:tcBorders>
              <w:top w:val="single" w:sz="4" w:space="0" w:color="auto"/>
            </w:tcBorders>
            <w:tcMar>
              <w:top w:w="85" w:type="dxa"/>
              <w:bottom w:w="85" w:type="dxa"/>
            </w:tcMar>
          </w:tcPr>
          <w:p w14:paraId="372BCF44"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544" w:type="dxa"/>
            <w:tcBorders>
              <w:left w:val="single" w:sz="4" w:space="0" w:color="auto"/>
            </w:tcBorders>
            <w:tcMar>
              <w:top w:w="85" w:type="dxa"/>
              <w:bottom w:w="85" w:type="dxa"/>
            </w:tcMar>
          </w:tcPr>
          <w:p w14:paraId="26BB329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7691220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նավիգացիոն կապարակնիքի տեխնոլոգիական տվյալները ներկայացվել են փոխադրման հետագծման օպերատորին</w:t>
            </w:r>
          </w:p>
        </w:tc>
      </w:tr>
    </w:tbl>
    <w:p w14:paraId="3BF549C9" w14:textId="77777777" w:rsidR="00107EB5" w:rsidRPr="00FF0E26" w:rsidRDefault="00107EB5" w:rsidP="005B1D79">
      <w:pPr>
        <w:pStyle w:val="af3"/>
        <w:keepNext w:val="0"/>
        <w:keepLines w:val="0"/>
        <w:widowControl w:val="0"/>
        <w:spacing w:before="0" w:after="160" w:line="360" w:lineRule="auto"/>
        <w:rPr>
          <w:rFonts w:ascii="Sylfaen" w:hAnsi="Sylfaen"/>
          <w:color w:val="auto"/>
          <w:sz w:val="24"/>
        </w:rPr>
      </w:pPr>
    </w:p>
    <w:p w14:paraId="4C1C862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80</w:t>
      </w:r>
    </w:p>
    <w:p w14:paraId="7D54443C" w14:textId="7982DBD2"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տեխնոլոգիական տվյալների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(P.LS.06.OPR.058)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107EB5" w14:paraId="0C090C4C" w14:textId="77777777" w:rsidTr="00107EB5">
        <w:trPr>
          <w:tblHeader/>
          <w:jc w:val="center"/>
        </w:trPr>
        <w:tc>
          <w:tcPr>
            <w:tcW w:w="1135" w:type="dxa"/>
            <w:tcMar>
              <w:top w:w="85" w:type="dxa"/>
              <w:bottom w:w="85" w:type="dxa"/>
            </w:tcMar>
          </w:tcPr>
          <w:p w14:paraId="24CAB479"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544" w:type="dxa"/>
            <w:tcMar>
              <w:top w:w="85" w:type="dxa"/>
              <w:bottom w:w="85" w:type="dxa"/>
            </w:tcMar>
          </w:tcPr>
          <w:p w14:paraId="0F7A5768"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6377F544"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188411DF" w14:textId="77777777" w:rsidTr="00107EB5">
        <w:trPr>
          <w:tblHeader/>
          <w:jc w:val="center"/>
        </w:trPr>
        <w:tc>
          <w:tcPr>
            <w:tcW w:w="1135" w:type="dxa"/>
            <w:tcMar>
              <w:top w:w="85" w:type="dxa"/>
              <w:bottom w:w="85" w:type="dxa"/>
            </w:tcMar>
            <w:vAlign w:val="center"/>
          </w:tcPr>
          <w:p w14:paraId="522963E0"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544" w:type="dxa"/>
            <w:tcMar>
              <w:top w:w="85" w:type="dxa"/>
              <w:bottom w:w="85" w:type="dxa"/>
            </w:tcMar>
            <w:vAlign w:val="center"/>
          </w:tcPr>
          <w:p w14:paraId="18E95EEB"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4BEB2F58"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6D6C48D1" w14:textId="77777777" w:rsidTr="00107EB5">
        <w:trPr>
          <w:jc w:val="center"/>
        </w:trPr>
        <w:tc>
          <w:tcPr>
            <w:tcW w:w="1135" w:type="dxa"/>
            <w:tcBorders>
              <w:bottom w:val="single" w:sz="4" w:space="0" w:color="auto"/>
            </w:tcBorders>
            <w:tcMar>
              <w:top w:w="85" w:type="dxa"/>
              <w:bottom w:w="85" w:type="dxa"/>
            </w:tcMar>
          </w:tcPr>
          <w:p w14:paraId="1DAE55C1"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441C9A5D"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185AC60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P.LS.06.OPR.058</w:t>
            </w:r>
          </w:p>
        </w:tc>
      </w:tr>
      <w:tr w:rsidR="005B1D79" w:rsidRPr="00107EB5" w14:paraId="016E5C00" w14:textId="77777777" w:rsidTr="00107EB5">
        <w:trPr>
          <w:jc w:val="center"/>
        </w:trPr>
        <w:tc>
          <w:tcPr>
            <w:tcW w:w="1135" w:type="dxa"/>
            <w:tcBorders>
              <w:top w:val="single" w:sz="4" w:space="0" w:color="auto"/>
              <w:bottom w:val="single" w:sz="4" w:space="0" w:color="auto"/>
            </w:tcBorders>
            <w:tcMar>
              <w:top w:w="85" w:type="dxa"/>
              <w:bottom w:w="85" w:type="dxa"/>
            </w:tcMar>
          </w:tcPr>
          <w:p w14:paraId="6E327C4C"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544" w:type="dxa"/>
            <w:tcBorders>
              <w:left w:val="single" w:sz="4" w:space="0" w:color="auto"/>
            </w:tcBorders>
            <w:tcMar>
              <w:top w:w="85" w:type="dxa"/>
              <w:bottom w:w="85" w:type="dxa"/>
            </w:tcMar>
          </w:tcPr>
          <w:p w14:paraId="21D771E9"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6139CCB0" w14:textId="7CE03A61"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 xml:space="preserve">նավիգացիոն կապարակնիքի տեխնոլոգիական տվյալների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w:t>
            </w:r>
          </w:p>
        </w:tc>
      </w:tr>
      <w:tr w:rsidR="005B1D79" w:rsidRPr="00107EB5" w14:paraId="1C2A5FF0" w14:textId="77777777" w:rsidTr="00107EB5">
        <w:trPr>
          <w:jc w:val="center"/>
        </w:trPr>
        <w:tc>
          <w:tcPr>
            <w:tcW w:w="1135" w:type="dxa"/>
            <w:tcBorders>
              <w:top w:val="single" w:sz="4" w:space="0" w:color="auto"/>
              <w:bottom w:val="single" w:sz="4" w:space="0" w:color="auto"/>
            </w:tcBorders>
            <w:tcMar>
              <w:top w:w="85" w:type="dxa"/>
              <w:bottom w:w="85" w:type="dxa"/>
            </w:tcMar>
          </w:tcPr>
          <w:p w14:paraId="01CC1A3C"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3</w:t>
            </w:r>
          </w:p>
        </w:tc>
        <w:tc>
          <w:tcPr>
            <w:tcW w:w="2544" w:type="dxa"/>
            <w:tcBorders>
              <w:left w:val="single" w:sz="4" w:space="0" w:color="auto"/>
            </w:tcBorders>
            <w:tcMar>
              <w:top w:w="85" w:type="dxa"/>
              <w:bottom w:w="85" w:type="dxa"/>
            </w:tcMar>
          </w:tcPr>
          <w:p w14:paraId="0E17260D"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291B6CD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օպերատոր</w:t>
            </w:r>
          </w:p>
        </w:tc>
      </w:tr>
      <w:tr w:rsidR="005B1D79" w:rsidRPr="00107EB5" w14:paraId="348AF7B1" w14:textId="77777777" w:rsidTr="00107EB5">
        <w:trPr>
          <w:jc w:val="center"/>
        </w:trPr>
        <w:tc>
          <w:tcPr>
            <w:tcW w:w="1135" w:type="dxa"/>
            <w:tcBorders>
              <w:top w:val="single" w:sz="4" w:space="0" w:color="auto"/>
              <w:bottom w:val="single" w:sz="4" w:space="0" w:color="auto"/>
            </w:tcBorders>
            <w:tcMar>
              <w:top w:w="85" w:type="dxa"/>
              <w:bottom w:w="85" w:type="dxa"/>
            </w:tcMar>
          </w:tcPr>
          <w:p w14:paraId="20AF3964"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544" w:type="dxa"/>
            <w:tcBorders>
              <w:left w:val="single" w:sz="4" w:space="0" w:color="auto"/>
            </w:tcBorders>
            <w:tcMar>
              <w:top w:w="85" w:type="dxa"/>
              <w:bottom w:w="85" w:type="dxa"/>
            </w:tcMar>
          </w:tcPr>
          <w:p w14:paraId="7D39803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21F7A53E"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կատարվում է նավիգացիոն կապարակնիքի տեխնոլոգիական տվյալները կատարողի կողմից ստանալիս («Նավիգացիոն կապարակնիքի տեխնոլոգիական տվյալների ներկայացում» (P.LS.06.OPR.057) գործառնություն)</w:t>
            </w:r>
          </w:p>
        </w:tc>
      </w:tr>
      <w:tr w:rsidR="005B1D79" w:rsidRPr="00107EB5" w14:paraId="4CCC0480" w14:textId="77777777" w:rsidTr="00107EB5">
        <w:trPr>
          <w:jc w:val="center"/>
        </w:trPr>
        <w:tc>
          <w:tcPr>
            <w:tcW w:w="1135" w:type="dxa"/>
            <w:tcBorders>
              <w:top w:val="single" w:sz="4" w:space="0" w:color="auto"/>
              <w:bottom w:val="single" w:sz="4" w:space="0" w:color="auto"/>
            </w:tcBorders>
            <w:tcMar>
              <w:top w:w="85" w:type="dxa"/>
              <w:bottom w:w="85" w:type="dxa"/>
            </w:tcMar>
          </w:tcPr>
          <w:p w14:paraId="524D15AB"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5</w:t>
            </w:r>
          </w:p>
        </w:tc>
        <w:tc>
          <w:tcPr>
            <w:tcW w:w="2544" w:type="dxa"/>
            <w:tcBorders>
              <w:left w:val="single" w:sz="4" w:space="0" w:color="auto"/>
            </w:tcBorders>
            <w:tcMar>
              <w:top w:w="85" w:type="dxa"/>
              <w:bottom w:w="85" w:type="dxa"/>
            </w:tcMar>
          </w:tcPr>
          <w:p w14:paraId="72452F3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63303E1F" w14:textId="1C24B92D"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 xml:space="preserve">աչափերի ու կառուցվածքների նկարագրությանը։ </w:t>
            </w:r>
            <w:r w:rsidRPr="00107EB5">
              <w:rPr>
                <w:rFonts w:ascii="Sylfaen" w:hAnsi="Sylfaen"/>
                <w:noProof/>
                <w:color w:val="auto"/>
                <w:sz w:val="20"/>
                <w:szCs w:val="24"/>
              </w:rPr>
              <w:lastRenderedPageBreak/>
              <w:t>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07EB5" w14:paraId="542B33F9" w14:textId="77777777" w:rsidTr="00107EB5">
        <w:trPr>
          <w:jc w:val="center"/>
        </w:trPr>
        <w:tc>
          <w:tcPr>
            <w:tcW w:w="1135" w:type="dxa"/>
            <w:tcBorders>
              <w:top w:val="single" w:sz="4" w:space="0" w:color="auto"/>
              <w:bottom w:val="single" w:sz="4" w:space="0" w:color="auto"/>
            </w:tcBorders>
            <w:tcMar>
              <w:top w:w="85" w:type="dxa"/>
              <w:bottom w:w="85" w:type="dxa"/>
            </w:tcMar>
          </w:tcPr>
          <w:p w14:paraId="49D58927"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6</w:t>
            </w:r>
          </w:p>
        </w:tc>
        <w:tc>
          <w:tcPr>
            <w:tcW w:w="2544" w:type="dxa"/>
            <w:tcBorders>
              <w:left w:val="single" w:sz="4" w:space="0" w:color="auto"/>
            </w:tcBorders>
            <w:tcMar>
              <w:top w:w="85" w:type="dxa"/>
              <w:bottom w:w="85" w:type="dxa"/>
            </w:tcMar>
          </w:tcPr>
          <w:p w14:paraId="1FFB712A"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0C31237D" w14:textId="081F9F79"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կատարողն իրականացնում է նավիգացիոն կապարակնիքի տեխնոլոգիական տվյալների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07EB5">
              <w:rPr>
                <w:rFonts w:ascii="Sylfaen" w:hAnsi="Sylfaen"/>
                <w:noProof/>
                <w:color w:val="auto"/>
                <w:sz w:val="20"/>
                <w:szCs w:val="24"/>
              </w:rPr>
              <w:t xml:space="preserve">ավորում </w:t>
            </w:r>
            <w:r w:rsidR="00F76274">
              <w:rPr>
                <w:rFonts w:ascii="Sylfaen" w:hAnsi="Sylfaen"/>
                <w:noProof/>
                <w:color w:val="auto"/>
                <w:sz w:val="20"/>
                <w:szCs w:val="24"/>
              </w:rPr>
              <w:t>և</w:t>
            </w:r>
            <w:r w:rsidRPr="00107EB5">
              <w:rPr>
                <w:rFonts w:ascii="Sylfaen" w:hAnsi="Sylfaen"/>
                <w:noProof/>
                <w:color w:val="auto"/>
                <w:sz w:val="20"/>
                <w:szCs w:val="24"/>
              </w:rPr>
              <w:t xml:space="preserve"> գրանցման օպերատորին է ուղարկում նավիգացիոն կապարակնիքի տեխնոլոգիական տվյալների մշակման մասին ծանուցումը</w:t>
            </w:r>
          </w:p>
        </w:tc>
      </w:tr>
      <w:tr w:rsidR="005B1D79" w:rsidRPr="00107EB5" w14:paraId="07CABB66" w14:textId="77777777" w:rsidTr="00107EB5">
        <w:trPr>
          <w:jc w:val="center"/>
        </w:trPr>
        <w:tc>
          <w:tcPr>
            <w:tcW w:w="1135" w:type="dxa"/>
            <w:tcBorders>
              <w:top w:val="single" w:sz="4" w:space="0" w:color="auto"/>
            </w:tcBorders>
            <w:tcMar>
              <w:top w:w="85" w:type="dxa"/>
              <w:bottom w:w="85" w:type="dxa"/>
            </w:tcMar>
          </w:tcPr>
          <w:p w14:paraId="1875AED3"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544" w:type="dxa"/>
            <w:tcBorders>
              <w:left w:val="single" w:sz="4" w:space="0" w:color="auto"/>
            </w:tcBorders>
            <w:tcMar>
              <w:top w:w="85" w:type="dxa"/>
              <w:bottom w:w="85" w:type="dxa"/>
            </w:tcMar>
          </w:tcPr>
          <w:p w14:paraId="75C0A68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7AC23727"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նավիգացիոն կապարակնիքի տեխնոլոգիական տվյալները մշակվել են, նավիգացիոն կապարակնիքի տեխնոլոգիական տվյալների մշակման մասին ծանուցումն ուղարկվել է գրանցման օպերատորին</w:t>
            </w:r>
          </w:p>
        </w:tc>
      </w:tr>
    </w:tbl>
    <w:p w14:paraId="0783DEA6" w14:textId="77777777" w:rsidR="00107EB5" w:rsidRPr="00FF0E26" w:rsidRDefault="00107EB5" w:rsidP="005B1D79">
      <w:pPr>
        <w:pStyle w:val="af3"/>
        <w:keepNext w:val="0"/>
        <w:keepLines w:val="0"/>
        <w:widowControl w:val="0"/>
        <w:spacing w:before="0" w:after="160" w:line="360" w:lineRule="auto"/>
        <w:rPr>
          <w:rFonts w:ascii="Sylfaen" w:hAnsi="Sylfaen"/>
          <w:color w:val="auto"/>
          <w:sz w:val="24"/>
        </w:rPr>
      </w:pPr>
    </w:p>
    <w:p w14:paraId="6901285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81</w:t>
      </w:r>
    </w:p>
    <w:p w14:paraId="6C74BD75"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տեխնոլոգիական տվյալների մշակման մասին ծանուցման ստացում» (P.LS.06.ОPR.059)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107EB5" w14:paraId="22CA6DF6" w14:textId="77777777" w:rsidTr="00107EB5">
        <w:trPr>
          <w:tblHeader/>
          <w:jc w:val="center"/>
        </w:trPr>
        <w:tc>
          <w:tcPr>
            <w:tcW w:w="1135" w:type="dxa"/>
            <w:tcMar>
              <w:top w:w="85" w:type="dxa"/>
              <w:bottom w:w="85" w:type="dxa"/>
            </w:tcMar>
          </w:tcPr>
          <w:p w14:paraId="55953261"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544" w:type="dxa"/>
            <w:tcMar>
              <w:top w:w="85" w:type="dxa"/>
              <w:bottom w:w="85" w:type="dxa"/>
            </w:tcMar>
          </w:tcPr>
          <w:p w14:paraId="57BA9D43"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2D2FEE01"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649130B6" w14:textId="77777777" w:rsidTr="00107EB5">
        <w:trPr>
          <w:tblHeader/>
          <w:jc w:val="center"/>
        </w:trPr>
        <w:tc>
          <w:tcPr>
            <w:tcW w:w="1135" w:type="dxa"/>
            <w:tcMar>
              <w:top w:w="85" w:type="dxa"/>
              <w:bottom w:w="85" w:type="dxa"/>
            </w:tcMar>
            <w:vAlign w:val="center"/>
          </w:tcPr>
          <w:p w14:paraId="4AE948CA"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544" w:type="dxa"/>
            <w:tcMar>
              <w:top w:w="85" w:type="dxa"/>
              <w:bottom w:w="85" w:type="dxa"/>
            </w:tcMar>
            <w:vAlign w:val="center"/>
          </w:tcPr>
          <w:p w14:paraId="729A3FBA"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228BB450"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1C85EC1B" w14:textId="77777777" w:rsidTr="00107EB5">
        <w:trPr>
          <w:jc w:val="center"/>
        </w:trPr>
        <w:tc>
          <w:tcPr>
            <w:tcW w:w="1135" w:type="dxa"/>
            <w:tcBorders>
              <w:bottom w:val="single" w:sz="4" w:space="0" w:color="auto"/>
            </w:tcBorders>
            <w:tcMar>
              <w:top w:w="85" w:type="dxa"/>
              <w:bottom w:w="85" w:type="dxa"/>
            </w:tcMar>
          </w:tcPr>
          <w:p w14:paraId="3106932E"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6449161D"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62E23E89"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P.LS.06.OPR.059</w:t>
            </w:r>
          </w:p>
        </w:tc>
      </w:tr>
      <w:tr w:rsidR="005B1D79" w:rsidRPr="00107EB5" w14:paraId="3908A333" w14:textId="77777777" w:rsidTr="00107EB5">
        <w:trPr>
          <w:jc w:val="center"/>
        </w:trPr>
        <w:tc>
          <w:tcPr>
            <w:tcW w:w="1135" w:type="dxa"/>
            <w:tcBorders>
              <w:top w:val="single" w:sz="4" w:space="0" w:color="auto"/>
              <w:bottom w:val="single" w:sz="4" w:space="0" w:color="auto"/>
            </w:tcBorders>
            <w:tcMar>
              <w:top w:w="85" w:type="dxa"/>
              <w:bottom w:w="85" w:type="dxa"/>
            </w:tcMar>
          </w:tcPr>
          <w:p w14:paraId="58BF9595"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544" w:type="dxa"/>
            <w:tcBorders>
              <w:left w:val="single" w:sz="4" w:space="0" w:color="auto"/>
            </w:tcBorders>
            <w:tcMar>
              <w:top w:w="85" w:type="dxa"/>
              <w:bottom w:w="85" w:type="dxa"/>
            </w:tcMar>
          </w:tcPr>
          <w:p w14:paraId="48DA63C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7D336DC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նավիգացիոն կապարակնիքի տեխնոլոգիական տվյալների մշակման մասին ծանուցման ստացում</w:t>
            </w:r>
          </w:p>
        </w:tc>
      </w:tr>
      <w:tr w:rsidR="005B1D79" w:rsidRPr="00107EB5" w14:paraId="7BFB399A" w14:textId="77777777" w:rsidTr="00107EB5">
        <w:trPr>
          <w:jc w:val="center"/>
        </w:trPr>
        <w:tc>
          <w:tcPr>
            <w:tcW w:w="1135" w:type="dxa"/>
            <w:tcBorders>
              <w:top w:val="single" w:sz="4" w:space="0" w:color="auto"/>
              <w:bottom w:val="single" w:sz="4" w:space="0" w:color="auto"/>
            </w:tcBorders>
            <w:tcMar>
              <w:top w:w="85" w:type="dxa"/>
              <w:bottom w:w="85" w:type="dxa"/>
            </w:tcMar>
          </w:tcPr>
          <w:p w14:paraId="1B699EE4"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3</w:t>
            </w:r>
          </w:p>
        </w:tc>
        <w:tc>
          <w:tcPr>
            <w:tcW w:w="2544" w:type="dxa"/>
            <w:tcBorders>
              <w:left w:val="single" w:sz="4" w:space="0" w:color="auto"/>
            </w:tcBorders>
            <w:tcMar>
              <w:top w:w="85" w:type="dxa"/>
              <w:bottom w:w="85" w:type="dxa"/>
            </w:tcMar>
          </w:tcPr>
          <w:p w14:paraId="3E014F9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5358427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գրանցման օպերատոր</w:t>
            </w:r>
          </w:p>
        </w:tc>
      </w:tr>
      <w:tr w:rsidR="005B1D79" w:rsidRPr="00107EB5" w14:paraId="6D7EB4F2" w14:textId="77777777" w:rsidTr="00107EB5">
        <w:trPr>
          <w:jc w:val="center"/>
        </w:trPr>
        <w:tc>
          <w:tcPr>
            <w:tcW w:w="1135" w:type="dxa"/>
            <w:tcBorders>
              <w:top w:val="single" w:sz="4" w:space="0" w:color="auto"/>
              <w:bottom w:val="single" w:sz="4" w:space="0" w:color="auto"/>
            </w:tcBorders>
            <w:tcMar>
              <w:top w:w="85" w:type="dxa"/>
              <w:bottom w:w="85" w:type="dxa"/>
            </w:tcMar>
          </w:tcPr>
          <w:p w14:paraId="6FDDCFBD"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544" w:type="dxa"/>
            <w:tcBorders>
              <w:left w:val="single" w:sz="4" w:space="0" w:color="auto"/>
            </w:tcBorders>
            <w:tcMar>
              <w:top w:w="85" w:type="dxa"/>
              <w:bottom w:w="85" w:type="dxa"/>
            </w:tcMar>
          </w:tcPr>
          <w:p w14:paraId="2B777D2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2209D009" w14:textId="623CD678"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color w:val="auto"/>
                <w:sz w:val="20"/>
                <w:szCs w:val="24"/>
              </w:rPr>
              <w:t xml:space="preserve">կատարվում է նավիգացիոն կապարակնիքի տեխնոլոգիական տվյալների մշակման մասին ծանուցումը կատարողի կողմից ստանալիս («Նավիգացիոն </w:t>
            </w:r>
            <w:r w:rsidRPr="00107EB5">
              <w:rPr>
                <w:rFonts w:ascii="Sylfaen" w:hAnsi="Sylfaen"/>
                <w:color w:val="auto"/>
                <w:sz w:val="20"/>
                <w:szCs w:val="24"/>
              </w:rPr>
              <w:lastRenderedPageBreak/>
              <w:t xml:space="preserve">կապարակնիքի տեխնոլոգիական տվյալների ընդունում </w:t>
            </w:r>
            <w:r w:rsidR="00F76274">
              <w:rPr>
                <w:rFonts w:ascii="Sylfaen" w:hAnsi="Sylfaen"/>
                <w:color w:val="auto"/>
                <w:sz w:val="20"/>
                <w:szCs w:val="24"/>
              </w:rPr>
              <w:t>և</w:t>
            </w:r>
            <w:r w:rsidRPr="00107EB5">
              <w:rPr>
                <w:rFonts w:ascii="Sylfaen" w:hAnsi="Sylfaen"/>
                <w:color w:val="auto"/>
                <w:sz w:val="20"/>
                <w:szCs w:val="24"/>
              </w:rPr>
              <w:t xml:space="preserve"> մշակում» (P.LS.06.OPR.058) գործառնություն)</w:t>
            </w:r>
          </w:p>
        </w:tc>
      </w:tr>
      <w:tr w:rsidR="005B1D79" w:rsidRPr="00107EB5" w14:paraId="205945B6" w14:textId="77777777" w:rsidTr="00107EB5">
        <w:trPr>
          <w:jc w:val="center"/>
        </w:trPr>
        <w:tc>
          <w:tcPr>
            <w:tcW w:w="1135" w:type="dxa"/>
            <w:tcBorders>
              <w:top w:val="single" w:sz="4" w:space="0" w:color="auto"/>
              <w:bottom w:val="single" w:sz="4" w:space="0" w:color="auto"/>
            </w:tcBorders>
            <w:tcMar>
              <w:top w:w="85" w:type="dxa"/>
              <w:bottom w:w="85" w:type="dxa"/>
            </w:tcMar>
          </w:tcPr>
          <w:p w14:paraId="30F0934A"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5</w:t>
            </w:r>
          </w:p>
        </w:tc>
        <w:tc>
          <w:tcPr>
            <w:tcW w:w="2544" w:type="dxa"/>
            <w:tcBorders>
              <w:left w:val="single" w:sz="4" w:space="0" w:color="auto"/>
            </w:tcBorders>
            <w:tcMar>
              <w:top w:w="85" w:type="dxa"/>
              <w:bottom w:w="85" w:type="dxa"/>
            </w:tcMar>
          </w:tcPr>
          <w:p w14:paraId="184F3C9A"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32D494B2" w14:textId="66EA38BD"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ծանուցման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07EB5" w14:paraId="769E3165" w14:textId="77777777" w:rsidTr="00107EB5">
        <w:trPr>
          <w:jc w:val="center"/>
        </w:trPr>
        <w:tc>
          <w:tcPr>
            <w:tcW w:w="1135" w:type="dxa"/>
            <w:tcBorders>
              <w:top w:val="single" w:sz="4" w:space="0" w:color="auto"/>
              <w:bottom w:val="single" w:sz="4" w:space="0" w:color="auto"/>
            </w:tcBorders>
            <w:tcMar>
              <w:top w:w="85" w:type="dxa"/>
              <w:bottom w:w="85" w:type="dxa"/>
            </w:tcMar>
          </w:tcPr>
          <w:p w14:paraId="1BD410D1"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6</w:t>
            </w:r>
          </w:p>
        </w:tc>
        <w:tc>
          <w:tcPr>
            <w:tcW w:w="2544" w:type="dxa"/>
            <w:tcBorders>
              <w:left w:val="single" w:sz="4" w:space="0" w:color="auto"/>
            </w:tcBorders>
            <w:tcMar>
              <w:top w:w="85" w:type="dxa"/>
              <w:bottom w:w="85" w:type="dxa"/>
            </w:tcMar>
          </w:tcPr>
          <w:p w14:paraId="3195D028"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5B5F6B24" w14:textId="1944F85F"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 xml:space="preserve">կատարողն իրականացնում է նավիգացիոն կապարակնիքի տեխնոլոգիական տվյալների մշակման մասին ծանուցման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w:t>
            </w:r>
          </w:p>
        </w:tc>
      </w:tr>
      <w:tr w:rsidR="005B1D79" w:rsidRPr="00107EB5" w14:paraId="683BD845" w14:textId="77777777" w:rsidTr="00107EB5">
        <w:trPr>
          <w:jc w:val="center"/>
        </w:trPr>
        <w:tc>
          <w:tcPr>
            <w:tcW w:w="1135" w:type="dxa"/>
            <w:tcBorders>
              <w:top w:val="single" w:sz="4" w:space="0" w:color="auto"/>
            </w:tcBorders>
            <w:tcMar>
              <w:top w:w="85" w:type="dxa"/>
              <w:bottom w:w="85" w:type="dxa"/>
            </w:tcMar>
          </w:tcPr>
          <w:p w14:paraId="2DD9F06B"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544" w:type="dxa"/>
            <w:tcBorders>
              <w:left w:val="single" w:sz="4" w:space="0" w:color="auto"/>
            </w:tcBorders>
            <w:tcMar>
              <w:top w:w="85" w:type="dxa"/>
              <w:bottom w:w="85" w:type="dxa"/>
            </w:tcMar>
          </w:tcPr>
          <w:p w14:paraId="1CE9151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34DB9DA7"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նավիգացիոն կապարակնիքի տեխնոլոգիական տվյալների մշակման մասին ծանուցումը մշակվել է</w:t>
            </w:r>
          </w:p>
        </w:tc>
      </w:tr>
    </w:tbl>
    <w:p w14:paraId="5AE4CFA4"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16FEBB18"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հետագծման մասին տեղեկացում» </w:t>
      </w:r>
      <w:r w:rsidR="00107EB5" w:rsidRPr="00107EB5">
        <w:rPr>
          <w:rFonts w:ascii="Sylfaen" w:hAnsi="Sylfaen"/>
          <w:color w:val="auto"/>
          <w:sz w:val="24"/>
          <w:szCs w:val="24"/>
        </w:rPr>
        <w:br/>
      </w:r>
      <w:r w:rsidRPr="00186126">
        <w:rPr>
          <w:rFonts w:ascii="Sylfaen" w:hAnsi="Sylfaen"/>
          <w:color w:val="auto"/>
          <w:sz w:val="24"/>
          <w:szCs w:val="24"/>
        </w:rPr>
        <w:t>(P.LS.06.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.014) ընթացակարգ</w:t>
      </w:r>
    </w:p>
    <w:p w14:paraId="455C4C81" w14:textId="77777777" w:rsidR="005B1D79" w:rsidRPr="00186126" w:rsidRDefault="005B1D79" w:rsidP="00107EB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147.</w:t>
      </w:r>
      <w:r w:rsidR="00107EB5" w:rsidRPr="00107EB5">
        <w:rPr>
          <w:rFonts w:ascii="Sylfaen" w:hAnsi="Sylfaen"/>
          <w:noProof/>
          <w:color w:val="auto"/>
          <w:sz w:val="24"/>
        </w:rPr>
        <w:tab/>
      </w:r>
      <w:r w:rsidRPr="00186126">
        <w:rPr>
          <w:rFonts w:ascii="Sylfaen" w:hAnsi="Sylfaen"/>
          <w:noProof/>
          <w:color w:val="auto"/>
          <w:sz w:val="24"/>
        </w:rPr>
        <w:t>«Փոխադրման հետագծման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.014) ընթացակարգի կատարման սխեման ներկայացված է 22-րդ նկարում:</w:t>
      </w:r>
    </w:p>
    <w:p w14:paraId="00EFC0F7"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6D0FB6FB">
          <v:group id="_x0000_s2803" style="position:absolute;left:0;text-align:left;margin-left:21.45pt;margin-top:5.7pt;width:432.7pt;height:308.7pt;z-index:23" coordorigin="1847,1532" coordsize="8654,6174">
            <v:rect id="_x0000_s2344" style="position:absolute;left:2362;top:1624;width:3214;height:461" stroked="f">
              <v:textbox style="mso-next-textbox:#_x0000_s2344">
                <w:txbxContent>
                  <w:p w14:paraId="14C1F0BD" w14:textId="77777777" w:rsidR="001D316C" w:rsidRPr="00E062C9" w:rsidRDefault="001D316C" w:rsidP="005B1D79">
                    <w:pPr>
                      <w:spacing w:after="0" w:line="240" w:lineRule="auto"/>
                      <w:rPr>
                        <w:rFonts w:ascii="Sylfaen" w:hAnsi="Sylfaen"/>
                        <w:sz w:val="14"/>
                        <w:szCs w:val="14"/>
                      </w:rPr>
                    </w:pPr>
                    <w:r>
                      <w:rPr>
                        <w:rFonts w:ascii="Sylfaen" w:hAnsi="Sylfaen"/>
                        <w:sz w:val="14"/>
                      </w:rPr>
                      <w:t>: Փոխադրման հետագծման օպերատոր</w:t>
                    </w:r>
                  </w:p>
                </w:txbxContent>
              </v:textbox>
            </v:rect>
            <v:rect id="_x0000_s2345" style="position:absolute;left:6911;top:1532;width:3214;height:461" stroked="f">
              <v:textbox style="mso-next-textbox:#_x0000_s2345">
                <w:txbxContent>
                  <w:p w14:paraId="1A35EFAF" w14:textId="77777777" w:rsidR="001D316C" w:rsidRPr="00E062C9" w:rsidRDefault="001D316C" w:rsidP="00107EB5">
                    <w:pPr>
                      <w:spacing w:after="0" w:line="240" w:lineRule="auto"/>
                      <w:jc w:val="center"/>
                      <w:rPr>
                        <w:rFonts w:ascii="Sylfaen" w:hAnsi="Sylfaen"/>
                        <w:sz w:val="14"/>
                        <w:szCs w:val="14"/>
                      </w:rPr>
                    </w:pPr>
                    <w:r>
                      <w:rPr>
                        <w:rFonts w:ascii="Sylfaen" w:hAnsi="Sylfaen"/>
                        <w:sz w:val="14"/>
                      </w:rPr>
                      <w:t>: Ընթացուղու օպերատոր</w:t>
                    </w:r>
                  </w:p>
                </w:txbxContent>
              </v:textbox>
            </v:rect>
            <v:rect id="_x0000_s2346" style="position:absolute;left:2212;top:2824;width:3306;height:885" stroked="f">
              <v:textbox style="mso-next-textbox:#_x0000_s2346">
                <w:txbxContent>
                  <w:p w14:paraId="76888041" w14:textId="77777777" w:rsidR="001D316C" w:rsidRPr="00E062C9" w:rsidRDefault="001D316C" w:rsidP="005B1D79">
                    <w:pPr>
                      <w:spacing w:after="0" w:line="240" w:lineRule="auto"/>
                      <w:rPr>
                        <w:rFonts w:ascii="Sylfaen" w:hAnsi="Sylfaen"/>
                        <w:sz w:val="14"/>
                        <w:szCs w:val="14"/>
                      </w:rPr>
                    </w:pPr>
                    <w:r>
                      <w:rPr>
                        <w:rFonts w:ascii="Sylfaen" w:hAnsi="Sylfaen"/>
                        <w:sz w:val="14"/>
                      </w:rPr>
                      <w:t>Փոխադրման հետագծման մասին տեղեկությունների փոխանցման անհրաժեշտության առաջացում</w:t>
                    </w:r>
                  </w:p>
                </w:txbxContent>
              </v:textbox>
            </v:rect>
            <v:rect id="_x0000_s2347" style="position:absolute;left:2013;top:4113;width:3563;height:672" stroked="f">
              <v:textbox style="mso-next-textbox:#_x0000_s2347">
                <w:txbxContent>
                  <w:p w14:paraId="27942A6B"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rPr>
                      <w:t>Փոխադրման հետագծման մասին տեղեկությունների ներկայացում ընթացուղու օպերատորին (P.LS.06.ОPR.060)</w:t>
                    </w:r>
                  </w:p>
                </w:txbxContent>
              </v:textbox>
            </v:rect>
            <v:rect id="_x0000_s2348" style="position:absolute;left:2362;top:5334;width:3005;height:794" stroked="f">
              <v:textbox style="mso-next-textbox:#_x0000_s2348">
                <w:txbxContent>
                  <w:p w14:paraId="09D6F3D0" w14:textId="77777777" w:rsidR="001D316C" w:rsidRPr="00107EB5" w:rsidRDefault="001D316C" w:rsidP="00107EB5">
                    <w:pPr>
                      <w:spacing w:after="0" w:line="240" w:lineRule="auto"/>
                      <w:jc w:val="center"/>
                      <w:rPr>
                        <w:rFonts w:ascii="Sylfaen" w:hAnsi="Sylfaen"/>
                        <w:sz w:val="12"/>
                        <w:szCs w:val="14"/>
                      </w:rPr>
                    </w:pPr>
                    <w:r w:rsidRPr="00107EB5">
                      <w:rPr>
                        <w:rFonts w:ascii="Sylfaen" w:hAnsi="Sylfaen"/>
                        <w:sz w:val="12"/>
                      </w:rPr>
                      <w:t>Տեղեկություններ նավիգացիոն կապարակնիքի մասին [</w:t>
                    </w:r>
                    <w:r w:rsidRPr="00107EB5">
                      <w:rPr>
                        <w:rFonts w:ascii="Sylfaen" w:hAnsi="Sylfaen"/>
                        <w:color w:val="100F23"/>
                        <w:sz w:val="12"/>
                      </w:rPr>
                      <w:t>փոխադրման հետագծման մասին տեղեկությունները մշակվել են</w:t>
                    </w:r>
                    <w:r w:rsidRPr="00107EB5">
                      <w:rPr>
                        <w:rFonts w:ascii="Sylfaen" w:hAnsi="Sylfaen"/>
                        <w:sz w:val="12"/>
                      </w:rPr>
                      <w:t>]</w:t>
                    </w:r>
                  </w:p>
                </w:txbxContent>
              </v:textbox>
            </v:rect>
            <v:rect id="_x0000_s2349" style="position:absolute;left:1847;top:6912;width:4165;height:794" stroked="f">
              <v:textbox style="mso-next-textbox:#_x0000_s2349">
                <w:txbxContent>
                  <w:p w14:paraId="333EB696" w14:textId="77777777" w:rsidR="001D316C" w:rsidRPr="00E062C9" w:rsidRDefault="001D316C" w:rsidP="00107EB5">
                    <w:pPr>
                      <w:spacing w:after="0" w:line="240" w:lineRule="auto"/>
                      <w:jc w:val="center"/>
                      <w:rPr>
                        <w:rFonts w:ascii="Sylfaen" w:hAnsi="Sylfaen"/>
                        <w:sz w:val="14"/>
                        <w:szCs w:val="14"/>
                      </w:rPr>
                    </w:pPr>
                    <w:r>
                      <w:rPr>
                        <w:rFonts w:ascii="Sylfaen" w:hAnsi="Sylfaen"/>
                        <w:sz w:val="14"/>
                      </w:rPr>
                      <w:t>Փոխադրման հետագծման մասին տեղեկությունների՝ ընթացուղու օպերատորի կողմից մշակման մասին ծանուցման ստացում (P.LS.06.ОPR.062)</w:t>
                    </w:r>
                  </w:p>
                </w:txbxContent>
              </v:textbox>
            </v:rect>
            <v:rect id="_x0000_s2350" style="position:absolute;left:6826;top:5334;width:3675;height:794" stroked="f">
              <v:textbox style="mso-next-textbox:#_x0000_s2350">
                <w:txbxContent>
                  <w:p w14:paraId="041F654D" w14:textId="77777777" w:rsidR="001D316C" w:rsidRPr="001973FB" w:rsidRDefault="001D316C" w:rsidP="00107EB5">
                    <w:pPr>
                      <w:spacing w:after="0" w:line="240" w:lineRule="auto"/>
                      <w:jc w:val="center"/>
                      <w:rPr>
                        <w:rFonts w:ascii="Sylfaen" w:hAnsi="Sylfaen"/>
                        <w:sz w:val="14"/>
                        <w:szCs w:val="14"/>
                      </w:rPr>
                    </w:pPr>
                    <w:r w:rsidRPr="001973FB">
                      <w:rPr>
                        <w:sz w:val="14"/>
                        <w:szCs w:val="14"/>
                      </w:rPr>
                      <w:t xml:space="preserve">Փոխադրման հետագծման մասին տեղեկությունների ընդունում և մշակում ընթացուղու օպերատորի կողմից </w:t>
                    </w:r>
                    <w:r w:rsidRPr="001973FB">
                      <w:rPr>
                        <w:rFonts w:ascii="Sylfaen" w:hAnsi="Sylfaen"/>
                        <w:color w:val="100F23"/>
                        <w:sz w:val="14"/>
                        <w:szCs w:val="14"/>
                      </w:rPr>
                      <w:t>(P.LS.06.ОPR.061)</w:t>
                    </w:r>
                  </w:p>
                </w:txbxContent>
              </v:textbox>
            </v:rect>
            <v:rect id="_x0000_s2351" style="position:absolute;left:7016;top:4050;width:3306;height:794" stroked="f">
              <v:textbox style="mso-next-textbox:#_x0000_s2351">
                <w:txbxContent>
                  <w:p w14:paraId="5217791A" w14:textId="77777777" w:rsidR="001D316C" w:rsidRPr="00E062C9" w:rsidRDefault="001D316C" w:rsidP="005B1D79">
                    <w:pPr>
                      <w:spacing w:after="0" w:line="240" w:lineRule="auto"/>
                      <w:rPr>
                        <w:rFonts w:ascii="Sylfaen" w:hAnsi="Sylfaen"/>
                        <w:sz w:val="14"/>
                        <w:szCs w:val="14"/>
                      </w:rPr>
                    </w:pPr>
                    <w:r>
                      <w:rPr>
                        <w:rFonts w:ascii="Sylfaen" w:hAnsi="Sylfaen"/>
                        <w:sz w:val="14"/>
                      </w:rPr>
                      <w:t>Տեղեկություններ նավիգացիոն կապարակնիքի մասին [փոխադրման հետագծման մասին տեղեկությունները ներկայացվել են]</w:t>
                    </w:r>
                  </w:p>
                </w:txbxContent>
              </v:textbox>
            </v:rect>
          </v:group>
        </w:pict>
      </w:r>
      <w:r w:rsidR="00F76274">
        <w:rPr>
          <w:rFonts w:ascii="Sylfaen" w:hAnsi="Sylfaen"/>
          <w:noProof/>
          <w:sz w:val="24"/>
          <w:lang w:val="en-US" w:eastAsia="en-US" w:bidi="ar-SA"/>
        </w:rPr>
        <w:pict w14:anchorId="0EEB99D2">
          <v:shape id="Рисунок 18" o:spid="_x0000_i1047" type="#_x0000_t75" style="width:468pt;height:369pt;visibility:visible;mso-wrap-style:square">
            <v:imagedata r:id="rId29" o:title=""/>
          </v:shape>
        </w:pict>
      </w:r>
    </w:p>
    <w:p w14:paraId="08CA7DE1" w14:textId="77777777" w:rsidR="005B1D79" w:rsidRPr="00186126" w:rsidRDefault="005B1D79" w:rsidP="005B1D79">
      <w:pPr>
        <w:pStyle w:val="a8"/>
        <w:rPr>
          <w:rFonts w:ascii="Sylfaen" w:hAnsi="Sylfaen"/>
          <w:noProof/>
        </w:rPr>
      </w:pPr>
      <w:r w:rsidRPr="00186126">
        <w:rPr>
          <w:rFonts w:ascii="Sylfaen" w:hAnsi="Sylfaen"/>
        </w:rPr>
        <w:t>Նկար 22. «Փոխադրման հետագծման մասին տեղեկացում» (P.LS.06.</w:t>
      </w:r>
      <w:smartTag w:uri="urn:schemas-microsoft-com:office:smarttags" w:element="stockticker">
        <w:r w:rsidRPr="00186126">
          <w:rPr>
            <w:rFonts w:ascii="Sylfaen" w:hAnsi="Sylfaen"/>
          </w:rPr>
          <w:t>PRC</w:t>
        </w:r>
      </w:smartTag>
      <w:r w:rsidRPr="00186126">
        <w:rPr>
          <w:rFonts w:ascii="Sylfaen" w:hAnsi="Sylfaen"/>
        </w:rPr>
        <w:t>.014) ընթացակարգի կատարման սխեմա</w:t>
      </w:r>
    </w:p>
    <w:p w14:paraId="5B4BD26A" w14:textId="77777777" w:rsidR="005B1D79" w:rsidRPr="00186126" w:rsidRDefault="005B1D79" w:rsidP="005B1D79">
      <w:pPr>
        <w:pStyle w:val="a1"/>
        <w:widowControl w:val="0"/>
        <w:spacing w:after="160"/>
        <w:rPr>
          <w:rFonts w:ascii="Sylfaen" w:hAnsi="Sylfaen"/>
          <w:sz w:val="24"/>
        </w:rPr>
      </w:pPr>
    </w:p>
    <w:p w14:paraId="06D42243" w14:textId="77777777" w:rsidR="005B1D79" w:rsidRPr="00FF0E26" w:rsidRDefault="005B1D79" w:rsidP="00107EB5">
      <w:pPr>
        <w:pStyle w:val="af0"/>
        <w:widowControl w:val="0"/>
        <w:tabs>
          <w:tab w:val="left" w:pos="1134"/>
        </w:tabs>
        <w:spacing w:after="160"/>
        <w:ind w:firstLine="567"/>
        <w:rPr>
          <w:rFonts w:ascii="Sylfaen" w:hAnsi="Sylfaen"/>
          <w:noProof/>
          <w:color w:val="auto"/>
          <w:sz w:val="24"/>
        </w:rPr>
      </w:pPr>
      <w:bookmarkStart w:id="74" w:name="_Hlk172730418"/>
      <w:r w:rsidRPr="00186126">
        <w:rPr>
          <w:rFonts w:ascii="Sylfaen" w:hAnsi="Sylfaen"/>
          <w:noProof/>
          <w:color w:val="auto"/>
          <w:sz w:val="24"/>
        </w:rPr>
        <w:t>148.</w:t>
      </w:r>
      <w:r w:rsidR="00107EB5" w:rsidRPr="00107EB5">
        <w:rPr>
          <w:rFonts w:ascii="Sylfaen" w:hAnsi="Sylfaen"/>
          <w:noProof/>
          <w:color w:val="auto"/>
          <w:sz w:val="24"/>
        </w:rPr>
        <w:tab/>
      </w:r>
      <w:r w:rsidRPr="00186126">
        <w:rPr>
          <w:rFonts w:ascii="Sylfaen" w:hAnsi="Sylfaen"/>
          <w:noProof/>
          <w:color w:val="auto"/>
          <w:sz w:val="24"/>
        </w:rPr>
        <w:t>«Փոխադրման հետագծման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.014) ընթացակարգը կատարվում է փոխադրման հետագծման օպերատորի կողմից նավիգացիոն կապարակնիքի տեխնոլոգիական տվյալներն ստանալիս, այդ թվում, եթե փոխադրման հետագծման օպերատորը համընկնում է գրանցման օպերատորի հետ։ «Փոխադրման հետագծման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.014) ընթացակարգը կատարվում է ընթացուղու յուրաքանչյուր օպերատորի համար առանձին՝ պայմանով, որ ընթացուղու օպերատորը չի համընկնում գրանցման օպերատորի հետ։ </w:t>
      </w:r>
    </w:p>
    <w:p w14:paraId="133315CC" w14:textId="77777777" w:rsidR="00107EB5" w:rsidRPr="00FF0E26" w:rsidRDefault="00107EB5" w:rsidP="00107EB5">
      <w:pPr>
        <w:pStyle w:val="af0"/>
        <w:widowControl w:val="0"/>
        <w:tabs>
          <w:tab w:val="left" w:pos="1134"/>
        </w:tabs>
        <w:spacing w:after="160"/>
        <w:ind w:firstLine="567"/>
        <w:rPr>
          <w:rFonts w:ascii="Sylfaen" w:hAnsi="Sylfaen"/>
          <w:noProof/>
          <w:color w:val="auto"/>
          <w:sz w:val="24"/>
        </w:rPr>
      </w:pPr>
    </w:p>
    <w:bookmarkEnd w:id="74"/>
    <w:p w14:paraId="29D7E217" w14:textId="3E69D064"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lastRenderedPageBreak/>
        <w:t>149.</w:t>
      </w:r>
      <w:r w:rsidR="00107EB5" w:rsidRPr="00107EB5">
        <w:rPr>
          <w:rFonts w:ascii="Sylfaen" w:hAnsi="Sylfaen"/>
          <w:color w:val="auto"/>
          <w:sz w:val="24"/>
        </w:rPr>
        <w:tab/>
      </w:r>
      <w:r w:rsidRPr="00186126">
        <w:rPr>
          <w:rFonts w:ascii="Sylfaen" w:hAnsi="Sylfaen"/>
          <w:color w:val="auto"/>
          <w:sz w:val="24"/>
        </w:rPr>
        <w:t>Առաջինը կատարվում է «Փոխադրման հետագծման մասին տեղեկությունների ներկայացում ընթացուղու օպերատորին» (P.LS.06.OPR.060) գործառնությունը, որի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ընթացուղու օպերատորին է ներկայացնում փոխադրման հետագծման մասին տեղեկությունները։ </w:t>
      </w:r>
    </w:p>
    <w:p w14:paraId="5A0961EC" w14:textId="6F27D543"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150.</w:t>
      </w:r>
      <w:r w:rsidR="00107EB5" w:rsidRPr="00107EB5">
        <w:rPr>
          <w:rFonts w:ascii="Sylfaen" w:hAnsi="Sylfaen"/>
          <w:noProof/>
          <w:color w:val="auto"/>
          <w:sz w:val="24"/>
        </w:rPr>
        <w:tab/>
      </w:r>
      <w:r w:rsidRPr="00186126">
        <w:rPr>
          <w:rFonts w:ascii="Sylfaen" w:hAnsi="Sylfaen"/>
          <w:noProof/>
          <w:color w:val="auto"/>
          <w:sz w:val="24"/>
        </w:rPr>
        <w:t xml:space="preserve">Փոխադրման հետագծման մասին տեղեկություններն ընթացուղու օպերատորի կողմից ստանալիս կատարվում է «Փոխադրման հետագծման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(P.LS.06.OPR.061) գործառնությունը, որի կատարման ընթացքում ընթացուղու օպերատորն իրականացնում է փոխադրման հետագծման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տեղեկությունների մշակման մասին ծանուցումը։</w:t>
      </w:r>
    </w:p>
    <w:p w14:paraId="34FE8535" w14:textId="77777777"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151.</w:t>
      </w:r>
      <w:r w:rsidR="00107EB5" w:rsidRPr="00107EB5">
        <w:rPr>
          <w:rFonts w:ascii="Sylfaen" w:hAnsi="Sylfaen"/>
          <w:noProof/>
          <w:color w:val="auto"/>
          <w:sz w:val="24"/>
        </w:rPr>
        <w:tab/>
      </w:r>
      <w:r w:rsidRPr="00186126">
        <w:rPr>
          <w:rFonts w:ascii="Sylfaen" w:hAnsi="Sylfaen"/>
          <w:noProof/>
          <w:color w:val="auto"/>
          <w:sz w:val="24"/>
        </w:rPr>
        <w:t>Փոխադրման հետագծման մասին տեղեկությունների մշակման մասին ծանուցումը փոխադրման հետագծման օպերատորի կողմից ստանալիս կատարվում է «Փոխադրման հետագծման մասին տեղեկությունների՝ ընթացուղու օպերատորի կողմից մշակման մասին ծանուցման ստացում» (P.LS.06.OPR.062) գործառնությունը։</w:t>
      </w:r>
    </w:p>
    <w:p w14:paraId="2349205E" w14:textId="77777777" w:rsidR="005B1D79" w:rsidRPr="00186126" w:rsidRDefault="005B1D79" w:rsidP="00107EB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152.</w:t>
      </w:r>
      <w:r w:rsidR="00107EB5" w:rsidRPr="00107EB5">
        <w:rPr>
          <w:rFonts w:ascii="Sylfaen" w:hAnsi="Sylfaen"/>
          <w:color w:val="auto"/>
          <w:sz w:val="24"/>
        </w:rPr>
        <w:tab/>
      </w:r>
      <w:r w:rsidRPr="00186126">
        <w:rPr>
          <w:rFonts w:ascii="Sylfaen" w:hAnsi="Sylfaen"/>
          <w:color w:val="auto"/>
          <w:sz w:val="24"/>
        </w:rPr>
        <w:t>«Փոխադրման հետագծման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.014) ընթացակարգի կատարման արդյունքներն են ընթացուղու օպերատորի կողմից փոխադրման հետագծման մասին տեղեկությունների մշակումը, փոխադրման հետագծման օպերատորի կողմից փոխադրման հետագծման մասին տեղեկությունների՝ ընթացուղու օպերատորի կողմից մշակման մասին ծանուցման ստացումը։</w:t>
      </w:r>
    </w:p>
    <w:p w14:paraId="476B6F05" w14:textId="77777777" w:rsidR="005B1D79" w:rsidRPr="00186126" w:rsidRDefault="005B1D79" w:rsidP="00107EB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153.</w:t>
      </w:r>
      <w:r w:rsidR="00107EB5" w:rsidRPr="00107EB5">
        <w:rPr>
          <w:rFonts w:ascii="Sylfaen" w:hAnsi="Sylfaen"/>
          <w:noProof/>
          <w:color w:val="auto"/>
          <w:sz w:val="24"/>
        </w:rPr>
        <w:tab/>
      </w:r>
      <w:r w:rsidRPr="00186126">
        <w:rPr>
          <w:rFonts w:ascii="Sylfaen" w:hAnsi="Sylfaen"/>
          <w:noProof/>
          <w:color w:val="auto"/>
          <w:sz w:val="24"/>
        </w:rPr>
        <w:t>«Փոխադրման հետագծման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.014) ընթացակարգի շրջանակներում կատարվող՝ ընդհանուր գործընթացի գործառնությունների ցանկը բերված է 82-րդ աղյուսակում։</w:t>
      </w:r>
    </w:p>
    <w:p w14:paraId="7F8EE77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285363A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82</w:t>
      </w:r>
    </w:p>
    <w:p w14:paraId="2221DA67"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107EB5" w14:paraId="6E61B15C" w14:textId="77777777" w:rsidTr="005B1D79">
        <w:trPr>
          <w:tblHeader/>
          <w:jc w:val="center"/>
        </w:trPr>
        <w:tc>
          <w:tcPr>
            <w:tcW w:w="2404" w:type="dxa"/>
            <w:tcMar>
              <w:top w:w="85" w:type="dxa"/>
              <w:bottom w:w="85" w:type="dxa"/>
            </w:tcMar>
          </w:tcPr>
          <w:p w14:paraId="07C45CC4"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Ծածկագրային նշագիրը</w:t>
            </w:r>
          </w:p>
        </w:tc>
        <w:tc>
          <w:tcPr>
            <w:tcW w:w="4014" w:type="dxa"/>
            <w:tcMar>
              <w:top w:w="85" w:type="dxa"/>
              <w:bottom w:w="85" w:type="dxa"/>
            </w:tcMar>
          </w:tcPr>
          <w:p w14:paraId="13277949"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Անվանումը</w:t>
            </w:r>
          </w:p>
        </w:tc>
        <w:tc>
          <w:tcPr>
            <w:tcW w:w="2938" w:type="dxa"/>
            <w:tcMar>
              <w:top w:w="85" w:type="dxa"/>
              <w:bottom w:w="85" w:type="dxa"/>
            </w:tcMar>
          </w:tcPr>
          <w:p w14:paraId="6C64B431"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6DBE7635" w14:textId="77777777" w:rsidTr="005B1D79">
        <w:trPr>
          <w:tblHeader/>
          <w:jc w:val="center"/>
        </w:trPr>
        <w:tc>
          <w:tcPr>
            <w:tcW w:w="2404" w:type="dxa"/>
            <w:tcMar>
              <w:top w:w="85" w:type="dxa"/>
              <w:bottom w:w="85" w:type="dxa"/>
            </w:tcMar>
            <w:vAlign w:val="center"/>
          </w:tcPr>
          <w:p w14:paraId="34DE167A"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4014" w:type="dxa"/>
            <w:tcMar>
              <w:top w:w="85" w:type="dxa"/>
              <w:bottom w:w="85" w:type="dxa"/>
            </w:tcMar>
            <w:vAlign w:val="center"/>
          </w:tcPr>
          <w:p w14:paraId="47110A21"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2938" w:type="dxa"/>
            <w:tcMar>
              <w:top w:w="85" w:type="dxa"/>
              <w:bottom w:w="85" w:type="dxa"/>
            </w:tcMar>
            <w:vAlign w:val="center"/>
          </w:tcPr>
          <w:p w14:paraId="73BE7C96"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7FAB88E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3EC9C8DD"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P.LS.06.OPR.060</w:t>
            </w:r>
          </w:p>
        </w:tc>
        <w:tc>
          <w:tcPr>
            <w:tcW w:w="4014" w:type="dxa"/>
            <w:tcBorders>
              <w:top w:val="single" w:sz="4" w:space="0" w:color="auto"/>
              <w:bottom w:val="single" w:sz="4" w:space="0" w:color="auto"/>
            </w:tcBorders>
            <w:tcMar>
              <w:top w:w="85" w:type="dxa"/>
              <w:bottom w:w="85" w:type="dxa"/>
            </w:tcMar>
          </w:tcPr>
          <w:p w14:paraId="5E2B98A1"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color w:val="auto"/>
                <w:sz w:val="20"/>
                <w:szCs w:val="24"/>
              </w:rPr>
              <w:t xml:space="preserve">փոխադրման հետագծման մասին տեղեկությունների ներկայացում ընթացուղու օպերատորին </w:t>
            </w:r>
          </w:p>
        </w:tc>
        <w:tc>
          <w:tcPr>
            <w:tcW w:w="2938" w:type="dxa"/>
            <w:tcBorders>
              <w:top w:val="single" w:sz="4" w:space="0" w:color="auto"/>
              <w:bottom w:val="single" w:sz="4" w:space="0" w:color="auto"/>
            </w:tcBorders>
            <w:tcMar>
              <w:top w:w="85" w:type="dxa"/>
              <w:bottom w:w="85" w:type="dxa"/>
            </w:tcMar>
          </w:tcPr>
          <w:p w14:paraId="498B4A3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83-րդ աղյուսակում</w:t>
            </w:r>
          </w:p>
        </w:tc>
      </w:tr>
      <w:tr w:rsidR="005B1D79" w:rsidRPr="00107EB5" w14:paraId="6CB77BCB"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2B107F2"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P.LS.06.OPR.061</w:t>
            </w:r>
          </w:p>
        </w:tc>
        <w:tc>
          <w:tcPr>
            <w:tcW w:w="4014" w:type="dxa"/>
            <w:tcBorders>
              <w:top w:val="single" w:sz="4" w:space="0" w:color="auto"/>
              <w:bottom w:val="single" w:sz="4" w:space="0" w:color="auto"/>
            </w:tcBorders>
            <w:tcMar>
              <w:top w:w="85" w:type="dxa"/>
              <w:bottom w:w="85" w:type="dxa"/>
            </w:tcMar>
          </w:tcPr>
          <w:p w14:paraId="0C8AC7ED" w14:textId="7846FC72"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 xml:space="preserve">փոխադրման հետագծման մասին տեղեկությունների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 ընթացուղու օպերատորի կողմից</w:t>
            </w:r>
          </w:p>
        </w:tc>
        <w:tc>
          <w:tcPr>
            <w:tcW w:w="2938" w:type="dxa"/>
            <w:tcBorders>
              <w:top w:val="single" w:sz="4" w:space="0" w:color="auto"/>
              <w:bottom w:val="single" w:sz="4" w:space="0" w:color="auto"/>
            </w:tcBorders>
            <w:tcMar>
              <w:top w:w="85" w:type="dxa"/>
              <w:bottom w:w="85" w:type="dxa"/>
            </w:tcMar>
          </w:tcPr>
          <w:p w14:paraId="4324901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84-րդ աղյուսակում</w:t>
            </w:r>
          </w:p>
        </w:tc>
      </w:tr>
      <w:tr w:rsidR="005B1D79" w:rsidRPr="00107EB5" w14:paraId="3F244025"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56150D9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P.LS.06.OPR.062</w:t>
            </w:r>
          </w:p>
        </w:tc>
        <w:tc>
          <w:tcPr>
            <w:tcW w:w="4014" w:type="dxa"/>
            <w:tcBorders>
              <w:top w:val="single" w:sz="4" w:space="0" w:color="auto"/>
              <w:bottom w:val="single" w:sz="4" w:space="0" w:color="auto"/>
            </w:tcBorders>
            <w:tcMar>
              <w:top w:w="85" w:type="dxa"/>
              <w:bottom w:w="85" w:type="dxa"/>
            </w:tcMar>
          </w:tcPr>
          <w:p w14:paraId="00B8050C"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 xml:space="preserve">փոխադրման հետագծման մասին տեղեկությունների՝ ընթացուղու օպերատորի կողմից մշակման մասին ծանուցման ստացում </w:t>
            </w:r>
          </w:p>
        </w:tc>
        <w:tc>
          <w:tcPr>
            <w:tcW w:w="2938" w:type="dxa"/>
            <w:tcBorders>
              <w:top w:val="single" w:sz="4" w:space="0" w:color="auto"/>
              <w:bottom w:val="single" w:sz="4" w:space="0" w:color="auto"/>
            </w:tcBorders>
            <w:tcMar>
              <w:top w:w="85" w:type="dxa"/>
              <w:bottom w:w="85" w:type="dxa"/>
            </w:tcMar>
          </w:tcPr>
          <w:p w14:paraId="2EA65C0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բերված է սույն կանոնների 85-րդ աղյուսակում</w:t>
            </w:r>
          </w:p>
        </w:tc>
      </w:tr>
    </w:tbl>
    <w:p w14:paraId="6CBDB01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419EA1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83</w:t>
      </w:r>
    </w:p>
    <w:p w14:paraId="3136CFAC"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մասին տեղեկությունների ներկայացում ընթացուղու օպերատորին» (P.LS.06.OPR.060)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5B1D79" w:rsidRPr="00107EB5" w14:paraId="740E0124" w14:textId="77777777" w:rsidTr="00107EB5">
        <w:trPr>
          <w:tblHeader/>
          <w:jc w:val="center"/>
        </w:trPr>
        <w:tc>
          <w:tcPr>
            <w:tcW w:w="1064" w:type="dxa"/>
            <w:tcMar>
              <w:top w:w="85" w:type="dxa"/>
              <w:bottom w:w="85" w:type="dxa"/>
            </w:tcMar>
          </w:tcPr>
          <w:p w14:paraId="1EC9C65D"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615" w:type="dxa"/>
            <w:tcMar>
              <w:top w:w="85" w:type="dxa"/>
              <w:bottom w:w="85" w:type="dxa"/>
            </w:tcMar>
          </w:tcPr>
          <w:p w14:paraId="3DCB9F33"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47A730F5"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402A184D" w14:textId="77777777" w:rsidTr="00107EB5">
        <w:trPr>
          <w:tblHeader/>
          <w:jc w:val="center"/>
        </w:trPr>
        <w:tc>
          <w:tcPr>
            <w:tcW w:w="1064" w:type="dxa"/>
            <w:tcMar>
              <w:top w:w="85" w:type="dxa"/>
              <w:bottom w:w="85" w:type="dxa"/>
            </w:tcMar>
            <w:vAlign w:val="center"/>
          </w:tcPr>
          <w:p w14:paraId="584EAF9F"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615" w:type="dxa"/>
            <w:tcMar>
              <w:top w:w="85" w:type="dxa"/>
              <w:bottom w:w="85" w:type="dxa"/>
            </w:tcMar>
            <w:vAlign w:val="center"/>
          </w:tcPr>
          <w:p w14:paraId="5DB4562E"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6A5B005E"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0644A3EC" w14:textId="77777777" w:rsidTr="00107EB5">
        <w:trPr>
          <w:jc w:val="center"/>
        </w:trPr>
        <w:tc>
          <w:tcPr>
            <w:tcW w:w="1064" w:type="dxa"/>
            <w:tcBorders>
              <w:bottom w:val="single" w:sz="4" w:space="0" w:color="auto"/>
            </w:tcBorders>
            <w:tcMar>
              <w:top w:w="85" w:type="dxa"/>
              <w:bottom w:w="85" w:type="dxa"/>
            </w:tcMar>
          </w:tcPr>
          <w:p w14:paraId="29F30902"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615" w:type="dxa"/>
            <w:tcBorders>
              <w:left w:val="single" w:sz="4" w:space="0" w:color="auto"/>
              <w:bottom w:val="single" w:sz="4" w:space="0" w:color="auto"/>
            </w:tcBorders>
            <w:tcMar>
              <w:top w:w="85" w:type="dxa"/>
              <w:bottom w:w="85" w:type="dxa"/>
            </w:tcMar>
          </w:tcPr>
          <w:p w14:paraId="6BAD4CB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726420A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P.LS.06.OPR.060</w:t>
            </w:r>
          </w:p>
        </w:tc>
      </w:tr>
      <w:tr w:rsidR="005B1D79" w:rsidRPr="00107EB5" w14:paraId="00A618B7" w14:textId="77777777" w:rsidTr="00107EB5">
        <w:trPr>
          <w:jc w:val="center"/>
        </w:trPr>
        <w:tc>
          <w:tcPr>
            <w:tcW w:w="1064" w:type="dxa"/>
            <w:tcBorders>
              <w:top w:val="single" w:sz="4" w:space="0" w:color="auto"/>
              <w:bottom w:val="single" w:sz="4" w:space="0" w:color="auto"/>
            </w:tcBorders>
            <w:tcMar>
              <w:top w:w="85" w:type="dxa"/>
              <w:bottom w:w="85" w:type="dxa"/>
            </w:tcMar>
          </w:tcPr>
          <w:p w14:paraId="125149B6"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615" w:type="dxa"/>
            <w:tcBorders>
              <w:left w:val="single" w:sz="4" w:space="0" w:color="auto"/>
            </w:tcBorders>
            <w:tcMar>
              <w:top w:w="85" w:type="dxa"/>
              <w:bottom w:w="85" w:type="dxa"/>
            </w:tcMar>
          </w:tcPr>
          <w:p w14:paraId="53858EB4"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45C06316"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փոխադրման հետագծման մասին տեղեկությունների ներկայացում ընթացուղու օպերատորին</w:t>
            </w:r>
          </w:p>
        </w:tc>
      </w:tr>
      <w:tr w:rsidR="005B1D79" w:rsidRPr="00107EB5" w14:paraId="0FD7F276" w14:textId="77777777" w:rsidTr="00107EB5">
        <w:trPr>
          <w:jc w:val="center"/>
        </w:trPr>
        <w:tc>
          <w:tcPr>
            <w:tcW w:w="1064" w:type="dxa"/>
            <w:tcBorders>
              <w:top w:val="single" w:sz="4" w:space="0" w:color="auto"/>
              <w:bottom w:val="single" w:sz="4" w:space="0" w:color="auto"/>
            </w:tcBorders>
            <w:tcMar>
              <w:top w:w="85" w:type="dxa"/>
              <w:bottom w:w="85" w:type="dxa"/>
            </w:tcMar>
          </w:tcPr>
          <w:p w14:paraId="7F0ED029"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3</w:t>
            </w:r>
          </w:p>
        </w:tc>
        <w:tc>
          <w:tcPr>
            <w:tcW w:w="2615" w:type="dxa"/>
            <w:tcBorders>
              <w:left w:val="single" w:sz="4" w:space="0" w:color="auto"/>
            </w:tcBorders>
            <w:tcMar>
              <w:top w:w="85" w:type="dxa"/>
              <w:bottom w:w="85" w:type="dxa"/>
            </w:tcMar>
          </w:tcPr>
          <w:p w14:paraId="7654B12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2A1C0426"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օպերատոր</w:t>
            </w:r>
          </w:p>
        </w:tc>
      </w:tr>
      <w:tr w:rsidR="005B1D79" w:rsidRPr="00107EB5" w14:paraId="28135677" w14:textId="77777777" w:rsidTr="00107EB5">
        <w:trPr>
          <w:jc w:val="center"/>
        </w:trPr>
        <w:tc>
          <w:tcPr>
            <w:tcW w:w="1064" w:type="dxa"/>
            <w:tcBorders>
              <w:top w:val="single" w:sz="4" w:space="0" w:color="auto"/>
              <w:bottom w:val="single" w:sz="4" w:space="0" w:color="auto"/>
            </w:tcBorders>
            <w:tcMar>
              <w:top w:w="85" w:type="dxa"/>
              <w:bottom w:w="85" w:type="dxa"/>
            </w:tcMar>
          </w:tcPr>
          <w:p w14:paraId="6A7D455F"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615" w:type="dxa"/>
            <w:tcBorders>
              <w:left w:val="single" w:sz="4" w:space="0" w:color="auto"/>
            </w:tcBorders>
            <w:tcMar>
              <w:top w:w="85" w:type="dxa"/>
              <w:bottom w:w="85" w:type="dxa"/>
            </w:tcMar>
          </w:tcPr>
          <w:p w14:paraId="62DB49A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11A5FE24"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 xml:space="preserve">կատարվում է փոխադրման հետագծման օպերատորի կողմից ընթացուղու այն օպերատորների մասով նավիգացիոն կապարակնիքից տեխնոլոգիական տվյալները ստանալուց հետո, որոնք չեն համընկնում գրանցման </w:t>
            </w:r>
            <w:r w:rsidRPr="00107EB5">
              <w:rPr>
                <w:rFonts w:ascii="Sylfaen" w:hAnsi="Sylfaen"/>
                <w:noProof/>
                <w:color w:val="auto"/>
                <w:sz w:val="20"/>
                <w:szCs w:val="24"/>
              </w:rPr>
              <w:lastRenderedPageBreak/>
              <w:t>օպերատորի հետ</w:t>
            </w:r>
          </w:p>
        </w:tc>
      </w:tr>
      <w:tr w:rsidR="005B1D79" w:rsidRPr="00107EB5" w14:paraId="4014C6C7" w14:textId="77777777" w:rsidTr="00107EB5">
        <w:trPr>
          <w:jc w:val="center"/>
        </w:trPr>
        <w:tc>
          <w:tcPr>
            <w:tcW w:w="1064" w:type="dxa"/>
            <w:tcBorders>
              <w:top w:val="single" w:sz="4" w:space="0" w:color="auto"/>
              <w:bottom w:val="single" w:sz="4" w:space="0" w:color="auto"/>
            </w:tcBorders>
            <w:tcMar>
              <w:top w:w="85" w:type="dxa"/>
              <w:bottom w:w="85" w:type="dxa"/>
            </w:tcMar>
          </w:tcPr>
          <w:p w14:paraId="08E8CD3B"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5</w:t>
            </w:r>
          </w:p>
        </w:tc>
        <w:tc>
          <w:tcPr>
            <w:tcW w:w="2615" w:type="dxa"/>
            <w:tcBorders>
              <w:left w:val="single" w:sz="4" w:space="0" w:color="auto"/>
            </w:tcBorders>
            <w:tcMar>
              <w:top w:w="85" w:type="dxa"/>
              <w:bottom w:w="85" w:type="dxa"/>
            </w:tcMar>
          </w:tcPr>
          <w:p w14:paraId="6615F42C"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73452E79" w14:textId="40DA4279"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աչափերի ու կառուցվածքների նկարագրությանը</w:t>
            </w:r>
          </w:p>
        </w:tc>
      </w:tr>
      <w:tr w:rsidR="005B1D79" w:rsidRPr="00107EB5" w14:paraId="47802982" w14:textId="77777777" w:rsidTr="00107EB5">
        <w:trPr>
          <w:jc w:val="center"/>
        </w:trPr>
        <w:tc>
          <w:tcPr>
            <w:tcW w:w="1064" w:type="dxa"/>
            <w:tcBorders>
              <w:top w:val="single" w:sz="4" w:space="0" w:color="auto"/>
              <w:bottom w:val="single" w:sz="4" w:space="0" w:color="auto"/>
            </w:tcBorders>
            <w:tcMar>
              <w:top w:w="85" w:type="dxa"/>
              <w:bottom w:w="85" w:type="dxa"/>
            </w:tcMar>
          </w:tcPr>
          <w:p w14:paraId="781A8CA4"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6</w:t>
            </w:r>
          </w:p>
        </w:tc>
        <w:tc>
          <w:tcPr>
            <w:tcW w:w="2615" w:type="dxa"/>
            <w:tcBorders>
              <w:left w:val="single" w:sz="4" w:space="0" w:color="auto"/>
            </w:tcBorders>
            <w:tcMar>
              <w:top w:w="85" w:type="dxa"/>
              <w:bottom w:w="85" w:type="dxa"/>
            </w:tcMar>
          </w:tcPr>
          <w:p w14:paraId="2D92734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665E3766" w14:textId="77BBBD9D"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 ձ</w:t>
            </w:r>
            <w:r w:rsidR="00F76274">
              <w:rPr>
                <w:rFonts w:ascii="Sylfaen" w:hAnsi="Sylfaen"/>
                <w:noProof/>
                <w:color w:val="auto"/>
                <w:sz w:val="20"/>
                <w:szCs w:val="24"/>
              </w:rPr>
              <w:t>և</w:t>
            </w:r>
            <w:r w:rsidRPr="00107EB5">
              <w:rPr>
                <w:rFonts w:ascii="Sylfaen" w:hAnsi="Sylfaen"/>
                <w:noProof/>
                <w:color w:val="auto"/>
                <w:sz w:val="20"/>
                <w:szCs w:val="24"/>
              </w:rPr>
              <w:t xml:space="preserve">ավորում </w:t>
            </w:r>
            <w:r w:rsidR="00F76274">
              <w:rPr>
                <w:rFonts w:ascii="Sylfaen" w:hAnsi="Sylfaen"/>
                <w:noProof/>
                <w:color w:val="auto"/>
                <w:sz w:val="20"/>
                <w:szCs w:val="24"/>
              </w:rPr>
              <w:t>և</w:t>
            </w:r>
            <w:r w:rsidRPr="00107EB5">
              <w:rPr>
                <w:rFonts w:ascii="Sylfaen" w:hAnsi="Sylfaen"/>
                <w:noProof/>
                <w:color w:val="auto"/>
                <w:sz w:val="20"/>
                <w:szCs w:val="24"/>
              </w:rPr>
              <w:t xml:space="preserve"> ընթացուղու օպերատորին է ներկայացնում փոխադրման հետագծման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07EB5" w14:paraId="36763FDA" w14:textId="77777777" w:rsidTr="00107EB5">
        <w:trPr>
          <w:jc w:val="center"/>
        </w:trPr>
        <w:tc>
          <w:tcPr>
            <w:tcW w:w="1064" w:type="dxa"/>
            <w:tcBorders>
              <w:top w:val="single" w:sz="4" w:space="0" w:color="auto"/>
            </w:tcBorders>
            <w:tcMar>
              <w:top w:w="85" w:type="dxa"/>
              <w:bottom w:w="85" w:type="dxa"/>
            </w:tcMar>
          </w:tcPr>
          <w:p w14:paraId="1AC537D2"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615" w:type="dxa"/>
            <w:tcBorders>
              <w:left w:val="single" w:sz="4" w:space="0" w:color="auto"/>
            </w:tcBorders>
            <w:tcMar>
              <w:top w:w="85" w:type="dxa"/>
              <w:bottom w:w="85" w:type="dxa"/>
            </w:tcMar>
          </w:tcPr>
          <w:p w14:paraId="1AFB33B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31FC488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մասին տեղեկությունները ներկայացվել են ընթացուղու օպերատորին</w:t>
            </w:r>
          </w:p>
        </w:tc>
      </w:tr>
    </w:tbl>
    <w:p w14:paraId="717C508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9295B8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84</w:t>
      </w:r>
    </w:p>
    <w:p w14:paraId="52A9FF45" w14:textId="026C9076"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(P.LS.06.OPR.061)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107EB5" w14:paraId="16B9D0A1" w14:textId="77777777" w:rsidTr="00107EB5">
        <w:trPr>
          <w:tblHeader/>
          <w:jc w:val="center"/>
        </w:trPr>
        <w:tc>
          <w:tcPr>
            <w:tcW w:w="1135" w:type="dxa"/>
            <w:tcMar>
              <w:top w:w="85" w:type="dxa"/>
              <w:bottom w:w="85" w:type="dxa"/>
            </w:tcMar>
          </w:tcPr>
          <w:p w14:paraId="5EB2EC1B"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544" w:type="dxa"/>
            <w:tcMar>
              <w:top w:w="85" w:type="dxa"/>
              <w:bottom w:w="85" w:type="dxa"/>
            </w:tcMar>
          </w:tcPr>
          <w:p w14:paraId="1118B32F"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7B9ED0B6"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2219658C" w14:textId="77777777" w:rsidTr="00107EB5">
        <w:trPr>
          <w:tblHeader/>
          <w:jc w:val="center"/>
        </w:trPr>
        <w:tc>
          <w:tcPr>
            <w:tcW w:w="1135" w:type="dxa"/>
            <w:tcMar>
              <w:top w:w="85" w:type="dxa"/>
              <w:bottom w:w="85" w:type="dxa"/>
            </w:tcMar>
            <w:vAlign w:val="center"/>
          </w:tcPr>
          <w:p w14:paraId="7185635D"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544" w:type="dxa"/>
            <w:tcMar>
              <w:top w:w="85" w:type="dxa"/>
              <w:bottom w:w="85" w:type="dxa"/>
            </w:tcMar>
            <w:vAlign w:val="center"/>
          </w:tcPr>
          <w:p w14:paraId="2541CD70"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687315D4"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1689B819" w14:textId="77777777" w:rsidTr="00107EB5">
        <w:trPr>
          <w:cantSplit/>
          <w:jc w:val="center"/>
        </w:trPr>
        <w:tc>
          <w:tcPr>
            <w:tcW w:w="1135" w:type="dxa"/>
            <w:tcBorders>
              <w:bottom w:val="single" w:sz="4" w:space="0" w:color="auto"/>
            </w:tcBorders>
            <w:tcMar>
              <w:top w:w="85" w:type="dxa"/>
              <w:bottom w:w="85" w:type="dxa"/>
            </w:tcMar>
          </w:tcPr>
          <w:p w14:paraId="4359652E"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578B6DD3"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1B0128D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P.LS.06.OPR.061</w:t>
            </w:r>
          </w:p>
        </w:tc>
      </w:tr>
      <w:tr w:rsidR="005B1D79" w:rsidRPr="00107EB5" w14:paraId="44773976"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3C685CB1"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544" w:type="dxa"/>
            <w:tcBorders>
              <w:left w:val="single" w:sz="4" w:space="0" w:color="auto"/>
            </w:tcBorders>
            <w:tcMar>
              <w:top w:w="85" w:type="dxa"/>
              <w:bottom w:w="85" w:type="dxa"/>
            </w:tcMar>
          </w:tcPr>
          <w:p w14:paraId="0AB8C254"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6D03C3B0" w14:textId="758D2805"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 xml:space="preserve">փոխադրման հետագծման մասին տեղեկությունների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 ընթացուղու օպերատորի կողմից</w:t>
            </w:r>
          </w:p>
        </w:tc>
      </w:tr>
      <w:tr w:rsidR="005B1D79" w:rsidRPr="00107EB5" w14:paraId="276A83EF"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2CE44DE4"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3</w:t>
            </w:r>
          </w:p>
        </w:tc>
        <w:tc>
          <w:tcPr>
            <w:tcW w:w="2544" w:type="dxa"/>
            <w:tcBorders>
              <w:left w:val="single" w:sz="4" w:space="0" w:color="auto"/>
            </w:tcBorders>
            <w:tcMar>
              <w:top w:w="85" w:type="dxa"/>
              <w:bottom w:w="85" w:type="dxa"/>
            </w:tcMar>
          </w:tcPr>
          <w:p w14:paraId="4D8CFE7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350BF95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ընթացուղու օպերատոր</w:t>
            </w:r>
          </w:p>
        </w:tc>
      </w:tr>
      <w:tr w:rsidR="005B1D79" w:rsidRPr="00107EB5" w14:paraId="246DFFA5"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3C543A2C"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544" w:type="dxa"/>
            <w:tcBorders>
              <w:left w:val="single" w:sz="4" w:space="0" w:color="auto"/>
            </w:tcBorders>
            <w:tcMar>
              <w:top w:w="85" w:type="dxa"/>
              <w:bottom w:w="85" w:type="dxa"/>
            </w:tcMar>
          </w:tcPr>
          <w:p w14:paraId="0648755E"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24CB4049" w14:textId="77777777"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կատարվում է փոխադրման հետագծման մասին տեղեկությունները կատարողի կողմից ստանալիս («Փոխադրման հետագծման մասին տեղեկությունների ներկայացում ընթացուղու օպերատորին» (P.LS.06.OPR.060) գործառնություն)</w:t>
            </w:r>
          </w:p>
        </w:tc>
      </w:tr>
      <w:tr w:rsidR="005B1D79" w:rsidRPr="00107EB5" w14:paraId="09FD7A0B"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2AF52F97"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5</w:t>
            </w:r>
          </w:p>
        </w:tc>
        <w:tc>
          <w:tcPr>
            <w:tcW w:w="2544" w:type="dxa"/>
            <w:tcBorders>
              <w:left w:val="single" w:sz="4" w:space="0" w:color="auto"/>
            </w:tcBorders>
            <w:tcMar>
              <w:top w:w="85" w:type="dxa"/>
              <w:bottom w:w="85" w:type="dxa"/>
            </w:tcMar>
          </w:tcPr>
          <w:p w14:paraId="1B2F74B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069E8268" w14:textId="6FE71CBF"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07EB5" w14:paraId="52148B32"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5C3FBC8E"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6</w:t>
            </w:r>
          </w:p>
        </w:tc>
        <w:tc>
          <w:tcPr>
            <w:tcW w:w="2544" w:type="dxa"/>
            <w:tcBorders>
              <w:left w:val="single" w:sz="4" w:space="0" w:color="auto"/>
            </w:tcBorders>
            <w:tcMar>
              <w:top w:w="85" w:type="dxa"/>
              <w:bottom w:w="85" w:type="dxa"/>
            </w:tcMar>
          </w:tcPr>
          <w:p w14:paraId="14317525"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4867D2F3" w14:textId="21A090B0"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կատարողն իրականացնում է փոխադրման հետագծման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107EB5">
              <w:rPr>
                <w:rFonts w:ascii="Sylfaen" w:hAnsi="Sylfaen"/>
                <w:noProof/>
                <w:color w:val="auto"/>
                <w:sz w:val="20"/>
                <w:szCs w:val="24"/>
              </w:rPr>
              <w:t xml:space="preserve">ավորում </w:t>
            </w:r>
            <w:r w:rsidR="00F76274">
              <w:rPr>
                <w:rFonts w:ascii="Sylfaen" w:hAnsi="Sylfaen"/>
                <w:noProof/>
                <w:color w:val="auto"/>
                <w:sz w:val="20"/>
                <w:szCs w:val="24"/>
              </w:rPr>
              <w:t>և</w:t>
            </w:r>
            <w:r w:rsidRPr="00107EB5">
              <w:rPr>
                <w:rFonts w:ascii="Sylfaen" w:hAnsi="Sylfaen"/>
                <w:noProof/>
                <w:color w:val="auto"/>
                <w:sz w:val="20"/>
                <w:szCs w:val="24"/>
              </w:rPr>
              <w:t xml:space="preserve"> փոխադրման հետագծման օպերատորին է ուղարկում փոխադրման հետագծման մասին տեղեկությունների մշակման մասին ծանուցումը</w:t>
            </w:r>
          </w:p>
        </w:tc>
      </w:tr>
      <w:tr w:rsidR="005B1D79" w:rsidRPr="00107EB5" w14:paraId="088F578B" w14:textId="77777777" w:rsidTr="00107EB5">
        <w:trPr>
          <w:cantSplit/>
          <w:jc w:val="center"/>
        </w:trPr>
        <w:tc>
          <w:tcPr>
            <w:tcW w:w="1135" w:type="dxa"/>
            <w:tcBorders>
              <w:top w:val="single" w:sz="4" w:space="0" w:color="auto"/>
            </w:tcBorders>
            <w:tcMar>
              <w:top w:w="85" w:type="dxa"/>
              <w:bottom w:w="85" w:type="dxa"/>
            </w:tcMar>
          </w:tcPr>
          <w:p w14:paraId="792CCB9C"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544" w:type="dxa"/>
            <w:tcBorders>
              <w:left w:val="single" w:sz="4" w:space="0" w:color="auto"/>
            </w:tcBorders>
            <w:tcMar>
              <w:top w:w="85" w:type="dxa"/>
              <w:bottom w:w="85" w:type="dxa"/>
            </w:tcMar>
          </w:tcPr>
          <w:p w14:paraId="468C26B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09B53A6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մասին տեղեկությունները մշակվել են, փոխադրման հետագծման մասին տեղեկությունների մշակման մասին ծանուցումն ուղարկվել է փոխադրման հետագծման օպերատորին</w:t>
            </w:r>
          </w:p>
        </w:tc>
      </w:tr>
    </w:tbl>
    <w:p w14:paraId="7E1E313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752A38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85</w:t>
      </w:r>
    </w:p>
    <w:p w14:paraId="68596E9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մասին տեղեկությունների՝ ընթացուղու օպերատորի կողմից մշակման մասին ծանուցման ստացում» (P.LS.06.OPR.062)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107EB5" w14:paraId="69F25FE8" w14:textId="77777777" w:rsidTr="00107EB5">
        <w:trPr>
          <w:tblHeader/>
          <w:jc w:val="center"/>
        </w:trPr>
        <w:tc>
          <w:tcPr>
            <w:tcW w:w="1135" w:type="dxa"/>
            <w:tcMar>
              <w:top w:w="85" w:type="dxa"/>
              <w:bottom w:w="85" w:type="dxa"/>
            </w:tcMar>
          </w:tcPr>
          <w:p w14:paraId="49F4F8FD"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Համարը՝ ը/կ</w:t>
            </w:r>
          </w:p>
        </w:tc>
        <w:tc>
          <w:tcPr>
            <w:tcW w:w="2544" w:type="dxa"/>
            <w:tcMar>
              <w:top w:w="85" w:type="dxa"/>
              <w:bottom w:w="85" w:type="dxa"/>
            </w:tcMar>
          </w:tcPr>
          <w:p w14:paraId="5600E317"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Տարրի նշագիրը</w:t>
            </w:r>
          </w:p>
        </w:tc>
        <w:tc>
          <w:tcPr>
            <w:tcW w:w="5818" w:type="dxa"/>
            <w:tcMar>
              <w:top w:w="85" w:type="dxa"/>
              <w:bottom w:w="85" w:type="dxa"/>
            </w:tcMar>
          </w:tcPr>
          <w:p w14:paraId="7B14D9BF"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Նկարագրությունը</w:t>
            </w:r>
          </w:p>
        </w:tc>
      </w:tr>
      <w:tr w:rsidR="005B1D79" w:rsidRPr="00107EB5" w14:paraId="10725D57" w14:textId="77777777" w:rsidTr="00107EB5">
        <w:trPr>
          <w:tblHeader/>
          <w:jc w:val="center"/>
        </w:trPr>
        <w:tc>
          <w:tcPr>
            <w:tcW w:w="1135" w:type="dxa"/>
            <w:tcMar>
              <w:top w:w="85" w:type="dxa"/>
              <w:bottom w:w="85" w:type="dxa"/>
            </w:tcMar>
            <w:vAlign w:val="center"/>
          </w:tcPr>
          <w:p w14:paraId="12563A4D"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1</w:t>
            </w:r>
          </w:p>
        </w:tc>
        <w:tc>
          <w:tcPr>
            <w:tcW w:w="2544" w:type="dxa"/>
            <w:tcMar>
              <w:top w:w="85" w:type="dxa"/>
              <w:bottom w:w="85" w:type="dxa"/>
            </w:tcMar>
            <w:vAlign w:val="center"/>
          </w:tcPr>
          <w:p w14:paraId="1107487C"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2</w:t>
            </w:r>
          </w:p>
        </w:tc>
        <w:tc>
          <w:tcPr>
            <w:tcW w:w="5818" w:type="dxa"/>
            <w:tcMar>
              <w:top w:w="85" w:type="dxa"/>
              <w:bottom w:w="85" w:type="dxa"/>
            </w:tcMar>
            <w:vAlign w:val="center"/>
          </w:tcPr>
          <w:p w14:paraId="5F746C7A" w14:textId="77777777" w:rsidR="005B1D79" w:rsidRPr="00107EB5" w:rsidRDefault="005B1D79" w:rsidP="00107EB5">
            <w:pPr>
              <w:pStyle w:val="a5"/>
              <w:keepNext w:val="0"/>
              <w:keepLines w:val="0"/>
              <w:widowControl w:val="0"/>
              <w:spacing w:after="120"/>
              <w:rPr>
                <w:rFonts w:ascii="Sylfaen" w:hAnsi="Sylfaen"/>
                <w:color w:val="auto"/>
                <w:sz w:val="20"/>
              </w:rPr>
            </w:pPr>
            <w:r w:rsidRPr="00107EB5">
              <w:rPr>
                <w:rFonts w:ascii="Sylfaen" w:hAnsi="Sylfaen"/>
                <w:color w:val="auto"/>
                <w:sz w:val="20"/>
              </w:rPr>
              <w:t>3</w:t>
            </w:r>
          </w:p>
        </w:tc>
      </w:tr>
      <w:tr w:rsidR="005B1D79" w:rsidRPr="00107EB5" w14:paraId="7A4C6C2F" w14:textId="77777777" w:rsidTr="00107EB5">
        <w:trPr>
          <w:cantSplit/>
          <w:jc w:val="center"/>
        </w:trPr>
        <w:tc>
          <w:tcPr>
            <w:tcW w:w="1135" w:type="dxa"/>
            <w:tcBorders>
              <w:bottom w:val="single" w:sz="4" w:space="0" w:color="auto"/>
            </w:tcBorders>
            <w:tcMar>
              <w:top w:w="85" w:type="dxa"/>
              <w:bottom w:w="85" w:type="dxa"/>
            </w:tcMar>
          </w:tcPr>
          <w:p w14:paraId="0E737DFE"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7FB53344"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Ծածկագրային նշագիրը</w:t>
            </w:r>
          </w:p>
        </w:tc>
        <w:tc>
          <w:tcPr>
            <w:tcW w:w="5818" w:type="dxa"/>
            <w:tcMar>
              <w:top w:w="85" w:type="dxa"/>
              <w:bottom w:w="85" w:type="dxa"/>
            </w:tcMar>
          </w:tcPr>
          <w:p w14:paraId="657CA82B"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P.LS.06.OPR.062</w:t>
            </w:r>
          </w:p>
        </w:tc>
      </w:tr>
      <w:tr w:rsidR="005B1D79" w:rsidRPr="00107EB5" w14:paraId="734E8BF3"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60DF3CDC"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2</w:t>
            </w:r>
          </w:p>
        </w:tc>
        <w:tc>
          <w:tcPr>
            <w:tcW w:w="2544" w:type="dxa"/>
            <w:tcBorders>
              <w:left w:val="single" w:sz="4" w:space="0" w:color="auto"/>
            </w:tcBorders>
            <w:tcMar>
              <w:top w:w="85" w:type="dxa"/>
              <w:bottom w:w="85" w:type="dxa"/>
            </w:tcMar>
          </w:tcPr>
          <w:p w14:paraId="6F2EB27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անվանումը</w:t>
            </w:r>
          </w:p>
        </w:tc>
        <w:tc>
          <w:tcPr>
            <w:tcW w:w="5818" w:type="dxa"/>
            <w:tcMar>
              <w:top w:w="85" w:type="dxa"/>
              <w:bottom w:w="85" w:type="dxa"/>
            </w:tcMar>
          </w:tcPr>
          <w:p w14:paraId="6D806FD1"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մասին տեղեկությունների՝ ընթացուղու օպերատորի կողմից մշակման մասին ծանուցման ստացում</w:t>
            </w:r>
          </w:p>
        </w:tc>
      </w:tr>
      <w:tr w:rsidR="005B1D79" w:rsidRPr="00107EB5" w14:paraId="731173BF"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275BE031"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lastRenderedPageBreak/>
              <w:t>3</w:t>
            </w:r>
          </w:p>
        </w:tc>
        <w:tc>
          <w:tcPr>
            <w:tcW w:w="2544" w:type="dxa"/>
            <w:tcBorders>
              <w:left w:val="single" w:sz="4" w:space="0" w:color="auto"/>
            </w:tcBorders>
            <w:tcMar>
              <w:top w:w="85" w:type="dxa"/>
              <w:bottom w:w="85" w:type="dxa"/>
            </w:tcMar>
          </w:tcPr>
          <w:p w14:paraId="0AB47578"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Կատարողը</w:t>
            </w:r>
          </w:p>
        </w:tc>
        <w:tc>
          <w:tcPr>
            <w:tcW w:w="5818" w:type="dxa"/>
            <w:tcMar>
              <w:top w:w="85" w:type="dxa"/>
              <w:bottom w:w="85" w:type="dxa"/>
            </w:tcMar>
          </w:tcPr>
          <w:p w14:paraId="480B42E0"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փոխադրման հետագծման օպերատոր</w:t>
            </w:r>
          </w:p>
        </w:tc>
      </w:tr>
      <w:tr w:rsidR="005B1D79" w:rsidRPr="00107EB5" w14:paraId="0187270F"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7F92678F"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4</w:t>
            </w:r>
          </w:p>
        </w:tc>
        <w:tc>
          <w:tcPr>
            <w:tcW w:w="2544" w:type="dxa"/>
            <w:tcBorders>
              <w:left w:val="single" w:sz="4" w:space="0" w:color="auto"/>
            </w:tcBorders>
            <w:tcMar>
              <w:top w:w="85" w:type="dxa"/>
              <w:bottom w:w="85" w:type="dxa"/>
            </w:tcMar>
          </w:tcPr>
          <w:p w14:paraId="2E9BDED9"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Կատարման պայմանները</w:t>
            </w:r>
          </w:p>
        </w:tc>
        <w:tc>
          <w:tcPr>
            <w:tcW w:w="5818" w:type="dxa"/>
            <w:tcMar>
              <w:top w:w="85" w:type="dxa"/>
              <w:bottom w:w="85" w:type="dxa"/>
            </w:tcMar>
          </w:tcPr>
          <w:p w14:paraId="2CC0F516" w14:textId="28FCEE9A"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color w:val="auto"/>
                <w:sz w:val="20"/>
                <w:szCs w:val="24"/>
              </w:rPr>
              <w:t xml:space="preserve">կատարվում է փոխադրման հետագծման մասին տեղեկությունների մշակման մասին ծանուցումը կատարողի կողմից ստանալիս («Ընթացուղու օպերատորի կողմից փոխադրման հետագծման մասին տեղեկությունների ընդունում </w:t>
            </w:r>
            <w:r w:rsidR="00F76274">
              <w:rPr>
                <w:rFonts w:ascii="Sylfaen" w:hAnsi="Sylfaen"/>
                <w:color w:val="auto"/>
                <w:sz w:val="20"/>
                <w:szCs w:val="24"/>
              </w:rPr>
              <w:t>և</w:t>
            </w:r>
            <w:r w:rsidRPr="00107EB5">
              <w:rPr>
                <w:rFonts w:ascii="Sylfaen" w:hAnsi="Sylfaen"/>
                <w:color w:val="auto"/>
                <w:sz w:val="20"/>
                <w:szCs w:val="24"/>
              </w:rPr>
              <w:t xml:space="preserve"> մշակում» (P.LS.06.OPR.061) գործառնություն)</w:t>
            </w:r>
          </w:p>
        </w:tc>
      </w:tr>
      <w:tr w:rsidR="005B1D79" w:rsidRPr="00107EB5" w14:paraId="130507EA"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38F22AAA"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5</w:t>
            </w:r>
          </w:p>
        </w:tc>
        <w:tc>
          <w:tcPr>
            <w:tcW w:w="2544" w:type="dxa"/>
            <w:tcBorders>
              <w:left w:val="single" w:sz="4" w:space="0" w:color="auto"/>
            </w:tcBorders>
            <w:tcMar>
              <w:top w:w="85" w:type="dxa"/>
              <w:bottom w:w="85" w:type="dxa"/>
            </w:tcMar>
          </w:tcPr>
          <w:p w14:paraId="3D5B88C9"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Սահմանափակումները</w:t>
            </w:r>
          </w:p>
        </w:tc>
        <w:tc>
          <w:tcPr>
            <w:tcW w:w="5818" w:type="dxa"/>
            <w:tcMar>
              <w:top w:w="85" w:type="dxa"/>
              <w:bottom w:w="85" w:type="dxa"/>
            </w:tcMar>
          </w:tcPr>
          <w:p w14:paraId="7B9B61D4" w14:textId="4E25531B" w:rsidR="005B1D79" w:rsidRPr="00107EB5" w:rsidRDefault="005B1D79" w:rsidP="00107EB5">
            <w:pPr>
              <w:pStyle w:val="a3"/>
              <w:widowControl w:val="0"/>
              <w:spacing w:after="120" w:line="240" w:lineRule="auto"/>
              <w:jc w:val="left"/>
              <w:rPr>
                <w:rFonts w:ascii="Sylfaen" w:hAnsi="Sylfaen"/>
                <w:color w:val="auto"/>
                <w:sz w:val="20"/>
                <w:szCs w:val="24"/>
              </w:rPr>
            </w:pPr>
            <w:r w:rsidRPr="00107EB5">
              <w:rPr>
                <w:rFonts w:ascii="Sylfaen" w:hAnsi="Sylfaen"/>
                <w:noProof/>
                <w:color w:val="auto"/>
                <w:sz w:val="20"/>
                <w:szCs w:val="24"/>
              </w:rPr>
              <w:t>ծանուցման ձ</w:t>
            </w:r>
            <w:r w:rsidR="00F76274">
              <w:rPr>
                <w:rFonts w:ascii="Sylfaen" w:hAnsi="Sylfaen"/>
                <w:noProof/>
                <w:color w:val="auto"/>
                <w:sz w:val="20"/>
                <w:szCs w:val="24"/>
              </w:rPr>
              <w:t>և</w:t>
            </w:r>
            <w:r w:rsidRPr="00107EB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07EB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07EB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107EB5" w14:paraId="495BE6BD" w14:textId="77777777" w:rsidTr="00107EB5">
        <w:trPr>
          <w:cantSplit/>
          <w:jc w:val="center"/>
        </w:trPr>
        <w:tc>
          <w:tcPr>
            <w:tcW w:w="1135" w:type="dxa"/>
            <w:tcBorders>
              <w:top w:val="single" w:sz="4" w:space="0" w:color="auto"/>
              <w:bottom w:val="single" w:sz="4" w:space="0" w:color="auto"/>
            </w:tcBorders>
            <w:tcMar>
              <w:top w:w="85" w:type="dxa"/>
              <w:bottom w:w="85" w:type="dxa"/>
            </w:tcMar>
          </w:tcPr>
          <w:p w14:paraId="430D6643"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6</w:t>
            </w:r>
          </w:p>
        </w:tc>
        <w:tc>
          <w:tcPr>
            <w:tcW w:w="2544" w:type="dxa"/>
            <w:tcBorders>
              <w:left w:val="single" w:sz="4" w:space="0" w:color="auto"/>
            </w:tcBorders>
            <w:tcMar>
              <w:top w:w="85" w:type="dxa"/>
              <w:bottom w:w="85" w:type="dxa"/>
            </w:tcMar>
          </w:tcPr>
          <w:p w14:paraId="7418F267"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Գործառնության նկարագրությունը</w:t>
            </w:r>
          </w:p>
        </w:tc>
        <w:tc>
          <w:tcPr>
            <w:tcW w:w="5818" w:type="dxa"/>
            <w:tcMar>
              <w:top w:w="85" w:type="dxa"/>
              <w:bottom w:w="85" w:type="dxa"/>
            </w:tcMar>
          </w:tcPr>
          <w:p w14:paraId="7C183FFE" w14:textId="4B125480"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 xml:space="preserve">կատարողն իրականացնում է փոխադրման հետագծման մասին տեղեկությունների մշակման մասին ծանուցման ընդունում </w:t>
            </w:r>
            <w:r w:rsidR="00F76274">
              <w:rPr>
                <w:rFonts w:ascii="Sylfaen" w:hAnsi="Sylfaen"/>
                <w:noProof/>
                <w:color w:val="auto"/>
                <w:sz w:val="20"/>
                <w:szCs w:val="24"/>
              </w:rPr>
              <w:t>և</w:t>
            </w:r>
            <w:r w:rsidRPr="00107EB5">
              <w:rPr>
                <w:rFonts w:ascii="Sylfaen" w:hAnsi="Sylfaen"/>
                <w:noProof/>
                <w:color w:val="auto"/>
                <w:sz w:val="20"/>
                <w:szCs w:val="24"/>
              </w:rPr>
              <w:t xml:space="preserve"> մշակում</w:t>
            </w:r>
          </w:p>
        </w:tc>
      </w:tr>
      <w:tr w:rsidR="005B1D79" w:rsidRPr="00107EB5" w14:paraId="3C1976C6" w14:textId="77777777" w:rsidTr="00107EB5">
        <w:trPr>
          <w:cantSplit/>
          <w:jc w:val="center"/>
        </w:trPr>
        <w:tc>
          <w:tcPr>
            <w:tcW w:w="1135" w:type="dxa"/>
            <w:tcBorders>
              <w:top w:val="single" w:sz="4" w:space="0" w:color="auto"/>
            </w:tcBorders>
            <w:tcMar>
              <w:top w:w="85" w:type="dxa"/>
              <w:bottom w:w="85" w:type="dxa"/>
            </w:tcMar>
          </w:tcPr>
          <w:p w14:paraId="65AFB70D" w14:textId="77777777" w:rsidR="005B1D79" w:rsidRPr="00107EB5" w:rsidRDefault="005B1D79" w:rsidP="00107EB5">
            <w:pPr>
              <w:pStyle w:val="a3"/>
              <w:widowControl w:val="0"/>
              <w:spacing w:after="120" w:line="240" w:lineRule="auto"/>
              <w:rPr>
                <w:rFonts w:ascii="Sylfaen" w:hAnsi="Sylfaen"/>
                <w:noProof/>
                <w:color w:val="auto"/>
                <w:sz w:val="20"/>
                <w:szCs w:val="24"/>
              </w:rPr>
            </w:pPr>
            <w:r w:rsidRPr="00107EB5">
              <w:rPr>
                <w:rFonts w:ascii="Sylfaen" w:hAnsi="Sylfaen"/>
                <w:noProof/>
                <w:color w:val="auto"/>
                <w:sz w:val="20"/>
                <w:szCs w:val="24"/>
              </w:rPr>
              <w:t>7</w:t>
            </w:r>
          </w:p>
        </w:tc>
        <w:tc>
          <w:tcPr>
            <w:tcW w:w="2544" w:type="dxa"/>
            <w:tcBorders>
              <w:left w:val="single" w:sz="4" w:space="0" w:color="auto"/>
            </w:tcBorders>
            <w:tcMar>
              <w:top w:w="85" w:type="dxa"/>
              <w:bottom w:w="85" w:type="dxa"/>
            </w:tcMar>
          </w:tcPr>
          <w:p w14:paraId="210E581F"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noProof/>
                <w:color w:val="auto"/>
                <w:sz w:val="20"/>
                <w:szCs w:val="24"/>
              </w:rPr>
              <w:t>Արդյունքները</w:t>
            </w:r>
          </w:p>
        </w:tc>
        <w:tc>
          <w:tcPr>
            <w:tcW w:w="5818" w:type="dxa"/>
            <w:tcMar>
              <w:top w:w="85" w:type="dxa"/>
              <w:bottom w:w="85" w:type="dxa"/>
            </w:tcMar>
          </w:tcPr>
          <w:p w14:paraId="3E577467" w14:textId="77777777" w:rsidR="005B1D79" w:rsidRPr="00107EB5" w:rsidRDefault="005B1D79" w:rsidP="00107EB5">
            <w:pPr>
              <w:pStyle w:val="a3"/>
              <w:widowControl w:val="0"/>
              <w:spacing w:after="120" w:line="240" w:lineRule="auto"/>
              <w:jc w:val="left"/>
              <w:rPr>
                <w:rFonts w:ascii="Sylfaen" w:hAnsi="Sylfaen"/>
                <w:noProof/>
                <w:color w:val="auto"/>
                <w:sz w:val="20"/>
                <w:szCs w:val="24"/>
              </w:rPr>
            </w:pPr>
            <w:r w:rsidRPr="00107EB5">
              <w:rPr>
                <w:rFonts w:ascii="Sylfaen" w:hAnsi="Sylfaen"/>
                <w:color w:val="auto"/>
                <w:sz w:val="20"/>
                <w:szCs w:val="24"/>
              </w:rPr>
              <w:t>փոխադրման հետագծման մասին տեղեկությունների մշակման մասին ծանուցումը մշակվել է</w:t>
            </w:r>
          </w:p>
        </w:tc>
      </w:tr>
    </w:tbl>
    <w:p w14:paraId="37EE5E3A"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4EA197CF"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«Փոխադրման հետագծման ավարտի մասին տեղեկացում» </w:t>
      </w:r>
      <w:r w:rsidR="00107EB5" w:rsidRPr="00107EB5">
        <w:rPr>
          <w:rFonts w:ascii="Sylfaen" w:hAnsi="Sylfaen"/>
          <w:color w:val="auto"/>
          <w:sz w:val="24"/>
          <w:szCs w:val="24"/>
        </w:rPr>
        <w:br/>
      </w:r>
      <w:r w:rsidRPr="00186126">
        <w:rPr>
          <w:rFonts w:ascii="Sylfaen" w:hAnsi="Sylfaen"/>
          <w:color w:val="auto"/>
          <w:sz w:val="24"/>
          <w:szCs w:val="24"/>
        </w:rPr>
        <w:t>(P.LS.06.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.015) ընթացակարգ</w:t>
      </w:r>
    </w:p>
    <w:p w14:paraId="2849B7A4" w14:textId="77777777" w:rsidR="005B1D79" w:rsidRPr="00186126" w:rsidRDefault="005B1D79" w:rsidP="00107EB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154.</w:t>
      </w:r>
      <w:r w:rsidR="00107EB5" w:rsidRPr="00107EB5">
        <w:rPr>
          <w:rFonts w:ascii="Sylfaen" w:hAnsi="Sylfaen"/>
          <w:noProof/>
          <w:color w:val="auto"/>
          <w:sz w:val="24"/>
        </w:rPr>
        <w:tab/>
      </w:r>
      <w:r w:rsidRPr="00186126">
        <w:rPr>
          <w:rFonts w:ascii="Sylfaen" w:hAnsi="Sylfaen"/>
          <w:noProof/>
          <w:color w:val="auto"/>
          <w:sz w:val="24"/>
        </w:rPr>
        <w:t>«Փոխադրման հետագծման ավարտի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.015) ընթացակարգի կատարման սխեման ներկայացված է 23-րդ նկարում:</w:t>
      </w:r>
    </w:p>
    <w:p w14:paraId="2F16E772"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7F78D0A5">
          <v:group id="_x0000_s2804" style="position:absolute;left:0;text-align:left;margin-left:5.2pt;margin-top:1.1pt;width:439.4pt;height:357.65pt;z-index:25" coordorigin="1522,1440" coordsize="8788,7153">
            <v:rect id="_x0000_s2353" style="position:absolute;left:1739;top:1440;width:2486;height:318" stroked="f">
              <v:textbox style="mso-next-textbox:#_x0000_s2353">
                <w:txbxContent>
                  <w:p w14:paraId="7E8ECC10" w14:textId="77777777" w:rsidR="001D316C" w:rsidRPr="0072657E" w:rsidRDefault="001D316C" w:rsidP="005B1D79">
                    <w:pPr>
                      <w:spacing w:after="0" w:line="240" w:lineRule="auto"/>
                      <w:rPr>
                        <w:rFonts w:ascii="Sylfaen" w:hAnsi="Sylfaen"/>
                        <w:sz w:val="12"/>
                        <w:szCs w:val="12"/>
                      </w:rPr>
                    </w:pPr>
                    <w:r>
                      <w:rPr>
                        <w:rFonts w:ascii="Sylfaen" w:hAnsi="Sylfaen"/>
                        <w:color w:val="515151"/>
                        <w:sz w:val="12"/>
                      </w:rPr>
                      <w:t>: Փոխադրման հետագծման օպերատոր</w:t>
                    </w:r>
                  </w:p>
                </w:txbxContent>
              </v:textbox>
            </v:rect>
            <v:rect id="_x0000_s2354" style="position:absolute;left:1522;top:2225;width:2488;height:462" stroked="f">
              <v:textbox style="mso-next-textbox:#_x0000_s2354">
                <w:txbxContent>
                  <w:p w14:paraId="392D120F"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Փոխադրման հետագծումն ավարտելու մասին տեղեկացման անհրաժեշտության առաջացում</w:t>
                    </w:r>
                  </w:p>
                </w:txbxContent>
              </v:textbox>
            </v:rect>
            <v:rect id="_x0000_s2355" style="position:absolute;left:7957;top:7282;width:2273;height:432" stroked="f">
              <v:textbox style="mso-next-textbox:#_x0000_s2355">
                <w:txbxContent>
                  <w:p w14:paraId="4786AD94" w14:textId="77777777" w:rsidR="001D316C" w:rsidRPr="006A464B" w:rsidRDefault="001D316C" w:rsidP="00107EB5">
                    <w:pPr>
                      <w:spacing w:after="0" w:line="240" w:lineRule="auto"/>
                      <w:jc w:val="center"/>
                      <w:rPr>
                        <w:rFonts w:ascii="Sylfaen" w:hAnsi="Sylfaen"/>
                        <w:sz w:val="6"/>
                        <w:szCs w:val="12"/>
                      </w:rPr>
                    </w:pPr>
                    <w:r w:rsidRPr="006A464B">
                      <w:rPr>
                        <w:rFonts w:ascii="Sylfaen" w:hAnsi="Sylfaen"/>
                        <w:color w:val="515151"/>
                        <w:sz w:val="6"/>
                      </w:rPr>
                      <w:t>Տեղեկություններ փոխադրման մասին [փոխադրման հետագծումն ավարտելու մասին տեղեկությունները ներկայացվել են]</w:t>
                    </w:r>
                  </w:p>
                </w:txbxContent>
              </v:textbox>
            </v:rect>
            <v:rect id="_x0000_s2356" style="position:absolute;left:7957;top:8137;width:2353;height:456" stroked="f">
              <v:textbox style="mso-next-textbox:#_x0000_s2356">
                <w:txbxContent>
                  <w:p w14:paraId="53B1C83B" w14:textId="77777777" w:rsidR="001D316C" w:rsidRPr="00107EB5" w:rsidRDefault="001D316C" w:rsidP="00107EB5">
                    <w:pPr>
                      <w:spacing w:after="0" w:line="240" w:lineRule="auto"/>
                      <w:jc w:val="center"/>
                      <w:rPr>
                        <w:rFonts w:ascii="Sylfaen" w:hAnsi="Sylfaen"/>
                        <w:sz w:val="8"/>
                        <w:szCs w:val="12"/>
                      </w:rPr>
                    </w:pPr>
                    <w:r w:rsidRPr="00107EB5">
                      <w:rPr>
                        <w:rFonts w:ascii="Sylfaen" w:hAnsi="Sylfaen"/>
                        <w:sz w:val="8"/>
                        <w:szCs w:val="12"/>
                      </w:rPr>
                      <w:t>Փ</w:t>
                    </w:r>
                    <w:r w:rsidRPr="00107EB5">
                      <w:rPr>
                        <w:rFonts w:ascii="Sylfaen" w:hAnsi="Sylfaen"/>
                        <w:noProof/>
                        <w:sz w:val="8"/>
                        <w:szCs w:val="12"/>
                      </w:rPr>
                      <w:t>ոխադրման հետագծման ավարտի մասին տեղեկությունների ընդունում և մշակում ընթացուղու օպերատորի կողմից</w:t>
                    </w:r>
                    <w:r w:rsidRPr="00107EB5" w:rsidDel="0008615A">
                      <w:rPr>
                        <w:rFonts w:ascii="Sylfaen" w:hAnsi="Sylfaen"/>
                        <w:sz w:val="8"/>
                        <w:szCs w:val="12"/>
                      </w:rPr>
                      <w:t xml:space="preserve"> </w:t>
                    </w:r>
                    <w:r w:rsidRPr="00107EB5">
                      <w:rPr>
                        <w:rFonts w:ascii="Sylfaen" w:hAnsi="Sylfaen"/>
                        <w:sz w:val="8"/>
                        <w:szCs w:val="12"/>
                      </w:rPr>
                      <w:t xml:space="preserve"> (P.LS.06.ОPR.067)</w:t>
                    </w:r>
                  </w:p>
                </w:txbxContent>
              </v:textbox>
            </v:rect>
            <v:rect id="_x0000_s2357" style="position:absolute;left:1522;top:7282;width:2440;height:483" stroked="f">
              <v:textbox style="mso-next-textbox:#_x0000_s2357">
                <w:txbxContent>
                  <w:p w14:paraId="58C1CC82"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Փոխադրման հետագծման ավարտի մասին տեղեկությունների ներկայացում ընթացուղու օպերատորին (P.LS.06.ОPR.066)</w:t>
                    </w:r>
                  </w:p>
                </w:txbxContent>
              </v:textbox>
            </v:rect>
            <v:rect id="_x0000_s2358" style="position:absolute;left:1797;top:8201;width:1835;height:392" stroked="f">
              <v:textbox style="mso-next-textbox:#_x0000_s2358">
                <w:txbxContent>
                  <w:p w14:paraId="3A064CCA" w14:textId="77777777" w:rsidR="001D316C" w:rsidRPr="006A464B" w:rsidRDefault="001D316C" w:rsidP="006A464B">
                    <w:pPr>
                      <w:spacing w:after="0" w:line="240" w:lineRule="auto"/>
                      <w:jc w:val="center"/>
                      <w:rPr>
                        <w:rFonts w:ascii="Sylfaen" w:hAnsi="Sylfaen"/>
                        <w:sz w:val="6"/>
                        <w:szCs w:val="16"/>
                      </w:rPr>
                    </w:pPr>
                    <w:r w:rsidRPr="006A464B">
                      <w:rPr>
                        <w:rFonts w:ascii="Sylfaen" w:hAnsi="Sylfaen"/>
                        <w:color w:val="515151"/>
                        <w:sz w:val="6"/>
                        <w:szCs w:val="16"/>
                      </w:rPr>
                      <w:t>Տեղեկություններ փոխադրման մասին [փոխադրման հետագծումն ավարտելու մասին տեղեկությունները մշակվել են]</w:t>
                    </w:r>
                  </w:p>
                </w:txbxContent>
              </v:textbox>
            </v:rect>
            <v:rect id="_x0000_s2360" style="position:absolute;left:8137;top:1440;width:2173;height:365" stroked="f">
              <v:textbox style="mso-next-textbox:#_x0000_s2360">
                <w:txbxContent>
                  <w:p w14:paraId="471A05E4" w14:textId="77777777" w:rsidR="001D316C" w:rsidRPr="0072657E" w:rsidRDefault="001D316C" w:rsidP="00107EB5">
                    <w:pPr>
                      <w:spacing w:after="0" w:line="240" w:lineRule="auto"/>
                      <w:jc w:val="center"/>
                      <w:rPr>
                        <w:rFonts w:ascii="Sylfaen" w:hAnsi="Sylfaen"/>
                        <w:sz w:val="12"/>
                        <w:szCs w:val="12"/>
                      </w:rPr>
                    </w:pPr>
                    <w:r>
                      <w:rPr>
                        <w:rFonts w:ascii="Sylfaen" w:hAnsi="Sylfaen"/>
                        <w:color w:val="515151"/>
                        <w:sz w:val="12"/>
                      </w:rPr>
                      <w:t>: Ընթացուղու օպերատոր</w:t>
                    </w:r>
                  </w:p>
                </w:txbxContent>
              </v:textbox>
            </v:rect>
            <v:rect id="_x0000_s2361" style="position:absolute;left:5181;top:1440;width:2173;height:365" stroked="f">
              <v:textbox style="mso-next-textbox:#_x0000_s2361">
                <w:txbxContent>
                  <w:p w14:paraId="3A003226" w14:textId="77777777" w:rsidR="001D316C" w:rsidRPr="0072657E" w:rsidRDefault="001D316C" w:rsidP="00107EB5">
                    <w:pPr>
                      <w:spacing w:after="0" w:line="240" w:lineRule="auto"/>
                      <w:jc w:val="center"/>
                      <w:rPr>
                        <w:rFonts w:ascii="Sylfaen" w:hAnsi="Sylfaen"/>
                        <w:sz w:val="12"/>
                        <w:szCs w:val="12"/>
                      </w:rPr>
                    </w:pPr>
                    <w:r>
                      <w:rPr>
                        <w:rFonts w:ascii="Sylfaen" w:hAnsi="Sylfaen"/>
                        <w:color w:val="515151"/>
                        <w:sz w:val="12"/>
                      </w:rPr>
                      <w:t>։Գրանցման օպերատոր</w:t>
                    </w:r>
                  </w:p>
                </w:txbxContent>
              </v:textbox>
            </v:rect>
            <v:rect id="_x0000_s2362" style="position:absolute;left:1797;top:6535;width:1626;height:562" stroked="f">
              <v:textbox style="mso-next-textbox:#_x0000_s2362">
                <w:txbxContent>
                  <w:p w14:paraId="2B6D90F5"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[պահանջվում է տեղեկությունների ներկայացում ընթացուղու օպերատորին]</w:t>
                    </w:r>
                  </w:p>
                </w:txbxContent>
              </v:textbox>
            </v:rect>
            <v:rect id="_x0000_s2363" style="position:absolute;left:2066;top:5218;width:2020;height:701" stroked="f">
              <v:textbox style="mso-next-textbox:#_x0000_s2363">
                <w:txbxContent>
                  <w:p w14:paraId="3F24A6D9"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Փոխադրման հետագծման ավարտի մասին տեղեկությունների՝ գրանցման օպերատորի կողմից մշակման մասին ծանուցման ստացում  (P.LS.06.ОPR.065)</w:t>
                    </w:r>
                  </w:p>
                </w:txbxContent>
              </v:textbox>
            </v:rect>
            <v:rect id="_x0000_s2364" style="position:absolute;left:4601;top:4535;width:2814;height:394" stroked="f">
              <v:textbox style="mso-next-textbox:#_x0000_s2364">
                <w:txbxContent>
                  <w:p w14:paraId="2F9FDA0D" w14:textId="77777777" w:rsidR="001D316C" w:rsidRPr="006A464B" w:rsidRDefault="001D316C" w:rsidP="006A464B">
                    <w:pPr>
                      <w:spacing w:after="0" w:line="240" w:lineRule="auto"/>
                      <w:jc w:val="center"/>
                      <w:rPr>
                        <w:rFonts w:ascii="Sylfaen" w:hAnsi="Sylfaen"/>
                        <w:sz w:val="6"/>
                        <w:szCs w:val="12"/>
                      </w:rPr>
                    </w:pPr>
                    <w:r w:rsidRPr="006A464B">
                      <w:rPr>
                        <w:rFonts w:ascii="Sylfaen" w:hAnsi="Sylfaen"/>
                        <w:color w:val="515151"/>
                        <w:sz w:val="6"/>
                      </w:rPr>
                      <w:t>Փոխադրման հետագծման ավարտի մասին տեղեկությունների ընդունում և մշակում գրանցման օպերատորի կողմից (P.LS.06.ОPR.064)</w:t>
                    </w:r>
                  </w:p>
                </w:txbxContent>
              </v:textbox>
            </v:rect>
            <v:rect id="_x0000_s2365" style="position:absolute;left:2300;top:3114;width:2033;height:431" stroked="f">
              <v:textbox style="mso-next-textbox:#_x0000_s2365">
                <w:txbxContent>
                  <w:p w14:paraId="2D2B0F6C"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[պահանջվում է տեղեկությունների ներկայացում գրանցման օպերատորին]</w:t>
                    </w:r>
                  </w:p>
                </w:txbxContent>
              </v:textbox>
            </v:rect>
            <v:rect id="_x0000_s2366" style="position:absolute;left:2188;top:4535;width:1774;height:394" stroked="f">
              <v:textbox style="mso-next-textbox:#_x0000_s2366">
                <w:txbxContent>
                  <w:p w14:paraId="3280DCDB" w14:textId="77777777" w:rsidR="001D316C" w:rsidRPr="006A464B" w:rsidRDefault="001D316C" w:rsidP="006A464B">
                    <w:pPr>
                      <w:spacing w:after="0" w:line="240" w:lineRule="auto"/>
                      <w:jc w:val="center"/>
                      <w:rPr>
                        <w:rFonts w:ascii="Sylfaen" w:hAnsi="Sylfaen"/>
                        <w:sz w:val="6"/>
                        <w:szCs w:val="12"/>
                      </w:rPr>
                    </w:pPr>
                    <w:r w:rsidRPr="006A464B">
                      <w:rPr>
                        <w:rFonts w:ascii="Sylfaen" w:hAnsi="Sylfaen"/>
                        <w:color w:val="515151"/>
                        <w:sz w:val="8"/>
                      </w:rPr>
                      <w:t>․</w:t>
                    </w:r>
                    <w:r w:rsidRPr="006A464B">
                      <w:rPr>
                        <w:rFonts w:ascii="Sylfaen" w:hAnsi="Sylfaen"/>
                        <w:color w:val="515151"/>
                        <w:sz w:val="6"/>
                      </w:rPr>
                      <w:t>Տեղեկություններ փոխադրման մասին [փոխադրման հետագծումն ավարտելու մասին տեղեկությունները մշակվել են]</w:t>
                    </w:r>
                  </w:p>
                </w:txbxContent>
              </v:textbox>
            </v:rect>
            <v:rect id="_x0000_s2367" style="position:absolute;left:2132;top:3682;width:1907;height:486" stroked="f">
              <v:textbox style="mso-next-textbox:#_x0000_s2367">
                <w:txbxContent>
                  <w:p w14:paraId="2E71C3F4" w14:textId="77777777" w:rsidR="001D316C" w:rsidRPr="006A464B" w:rsidRDefault="001D316C" w:rsidP="006A464B">
                    <w:pPr>
                      <w:spacing w:after="0" w:line="240" w:lineRule="auto"/>
                      <w:jc w:val="center"/>
                      <w:rPr>
                        <w:rFonts w:ascii="Sylfaen" w:hAnsi="Sylfaen"/>
                        <w:sz w:val="8"/>
                        <w:szCs w:val="12"/>
                      </w:rPr>
                    </w:pPr>
                    <w:r w:rsidRPr="006A464B">
                      <w:rPr>
                        <w:rFonts w:ascii="Sylfaen" w:hAnsi="Sylfaen"/>
                        <w:color w:val="515151"/>
                        <w:sz w:val="8"/>
                      </w:rPr>
                      <w:t>Փոխադրման հետագծման ավարտի մասին տեղեկությունների ներկայացում գրանցման օպերատորին (P.LS.06.ОPR.063)</w:t>
                    </w:r>
                  </w:p>
                </w:txbxContent>
              </v:textbox>
            </v:rect>
            <v:rect id="_x0000_s2368" style="position:absolute;left:4927;top:3682;width:2121;height:414" stroked="f">
              <v:textbox style="mso-next-textbox:#_x0000_s2368">
                <w:txbxContent>
                  <w:p w14:paraId="41F86A4A" w14:textId="77777777" w:rsidR="001D316C" w:rsidRPr="006A464B" w:rsidRDefault="001D316C" w:rsidP="006A464B">
                    <w:pPr>
                      <w:spacing w:after="0" w:line="240" w:lineRule="auto"/>
                      <w:jc w:val="center"/>
                      <w:rPr>
                        <w:rFonts w:ascii="Sylfaen" w:hAnsi="Sylfaen"/>
                        <w:sz w:val="6"/>
                        <w:szCs w:val="16"/>
                      </w:rPr>
                    </w:pPr>
                    <w:r w:rsidRPr="006A464B">
                      <w:rPr>
                        <w:rFonts w:ascii="Sylfaen" w:hAnsi="Sylfaen"/>
                        <w:color w:val="515151"/>
                        <w:sz w:val="6"/>
                        <w:szCs w:val="16"/>
                      </w:rPr>
                      <w:t>: Տեղեկություններ փոխադրման մասին [փոխադրման հետագծումն ավարտելու մասին տեղեկությունները ներկայացվել են]</w:t>
                    </w:r>
                  </w:p>
                </w:txbxContent>
              </v:textbox>
            </v:rect>
          </v:group>
        </w:pict>
      </w:r>
      <w:r>
        <w:rPr>
          <w:rFonts w:ascii="Sylfaen" w:hAnsi="Sylfaen"/>
          <w:noProof/>
          <w:sz w:val="24"/>
          <w:lang w:val="en-US" w:eastAsia="en-US" w:bidi="ar-SA"/>
        </w:rPr>
        <w:pict w14:anchorId="58E95575">
          <v:rect id="_x0000_s2359" style="position:absolute;left:0;text-align:left;margin-left:11.85pt;margin-top:376.7pt;width:108.45pt;height:27.9pt;z-index:24" stroked="f">
            <v:textbox style="mso-next-textbox:#_x0000_s2359">
              <w:txbxContent>
                <w:p w14:paraId="473B46BA" w14:textId="77777777" w:rsidR="001D316C" w:rsidRPr="00107EB5" w:rsidRDefault="001D316C" w:rsidP="00107EB5">
                  <w:pPr>
                    <w:spacing w:after="0" w:line="240" w:lineRule="auto"/>
                    <w:jc w:val="center"/>
                    <w:rPr>
                      <w:rFonts w:ascii="Sylfaen" w:hAnsi="Sylfaen"/>
                      <w:sz w:val="8"/>
                      <w:szCs w:val="12"/>
                    </w:rPr>
                  </w:pPr>
                  <w:r w:rsidRPr="00107EB5">
                    <w:rPr>
                      <w:rFonts w:ascii="Sylfaen" w:hAnsi="Sylfaen"/>
                      <w:color w:val="515151"/>
                      <w:sz w:val="8"/>
                      <w:szCs w:val="12"/>
                    </w:rPr>
                    <w:t>Փոխադրման հետագծման ավարտի մասին տեղեկությունների՝ ընթացուղու օպերատորի կողմից մշակման մասին ծանուցման ստացում (P.LS.06.ОPR.068)</w:t>
                  </w:r>
                </w:p>
              </w:txbxContent>
            </v:textbox>
          </v:rect>
        </w:pict>
      </w:r>
      <w:r w:rsidR="00F76274">
        <w:rPr>
          <w:rFonts w:ascii="Sylfaen" w:hAnsi="Sylfaen"/>
          <w:noProof/>
          <w:sz w:val="24"/>
          <w:lang w:val="en-US" w:eastAsia="en-US" w:bidi="ar-SA"/>
        </w:rPr>
        <w:pict w14:anchorId="0A804BBD">
          <v:shape id="Рисунок 19" o:spid="_x0000_i1048" type="#_x0000_t75" style="width:468pt;height:445.5pt;visibility:visible;mso-wrap-style:square">
            <v:imagedata r:id="rId30" o:title=""/>
          </v:shape>
        </w:pict>
      </w:r>
    </w:p>
    <w:p w14:paraId="1CB9C43A" w14:textId="77777777" w:rsidR="005B1D79" w:rsidRPr="00186126" w:rsidRDefault="005B1D79" w:rsidP="005B1D79">
      <w:pPr>
        <w:pStyle w:val="a8"/>
        <w:rPr>
          <w:rFonts w:ascii="Sylfaen" w:hAnsi="Sylfaen"/>
          <w:noProof/>
        </w:rPr>
      </w:pPr>
      <w:r w:rsidRPr="00186126">
        <w:rPr>
          <w:rFonts w:ascii="Sylfaen" w:hAnsi="Sylfaen"/>
        </w:rPr>
        <w:t>Նկար 23. «Փոխադրման հետագծման ավարտի մասին տեղեկացում» (P.LS.06.</w:t>
      </w:r>
      <w:smartTag w:uri="urn:schemas-microsoft-com:office:smarttags" w:element="stockticker">
        <w:r w:rsidRPr="00186126">
          <w:rPr>
            <w:rFonts w:ascii="Sylfaen" w:hAnsi="Sylfaen"/>
          </w:rPr>
          <w:t>PRC</w:t>
        </w:r>
      </w:smartTag>
      <w:r w:rsidRPr="00186126">
        <w:rPr>
          <w:rFonts w:ascii="Sylfaen" w:hAnsi="Sylfaen"/>
        </w:rPr>
        <w:t>.015) ընթացակարգի կատարման սխեմա</w:t>
      </w:r>
    </w:p>
    <w:p w14:paraId="1DA9A74F" w14:textId="77777777" w:rsidR="005B1D79" w:rsidRPr="00186126" w:rsidRDefault="005B1D79" w:rsidP="005B1D79">
      <w:pPr>
        <w:pStyle w:val="a1"/>
        <w:widowControl w:val="0"/>
        <w:spacing w:after="160"/>
        <w:rPr>
          <w:rFonts w:ascii="Sylfaen" w:hAnsi="Sylfaen"/>
          <w:sz w:val="24"/>
        </w:rPr>
      </w:pPr>
    </w:p>
    <w:p w14:paraId="10844B0F" w14:textId="77777777" w:rsidR="005B1D79" w:rsidRPr="00FF0E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155.</w:t>
      </w:r>
      <w:r w:rsidR="006A464B" w:rsidRPr="006A464B">
        <w:rPr>
          <w:rFonts w:ascii="Sylfaen" w:hAnsi="Sylfaen"/>
          <w:noProof/>
          <w:color w:val="auto"/>
          <w:sz w:val="24"/>
        </w:rPr>
        <w:tab/>
      </w:r>
      <w:r w:rsidRPr="00186126">
        <w:rPr>
          <w:rFonts w:ascii="Sylfaen" w:hAnsi="Sylfaen"/>
          <w:noProof/>
          <w:color w:val="auto"/>
          <w:sz w:val="24"/>
        </w:rPr>
        <w:t>«Փոխադրման հետագծման ավարտի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.015) ընթացակարգը կատարվում է փոխադրման հետագծման օպերատորի կողմից գրանցման օպերատորից նավիգացիոն կապարակնիքի ապաակտիվացման մասին տեղեկություններ ստանալուց հետո՝ բացառությամբ նավիգացիոն կապարակնիքի փոխարինման դեպքի։</w:t>
      </w:r>
    </w:p>
    <w:p w14:paraId="3E402B42" w14:textId="77777777" w:rsidR="006A464B" w:rsidRPr="00FF0E26" w:rsidRDefault="006A464B" w:rsidP="006A464B">
      <w:pPr>
        <w:pStyle w:val="af0"/>
        <w:widowControl w:val="0"/>
        <w:tabs>
          <w:tab w:val="left" w:pos="1134"/>
        </w:tabs>
        <w:spacing w:after="160"/>
        <w:ind w:firstLine="567"/>
        <w:rPr>
          <w:rFonts w:ascii="Sylfaen" w:hAnsi="Sylfaen"/>
          <w:noProof/>
          <w:color w:val="auto"/>
          <w:sz w:val="24"/>
        </w:rPr>
      </w:pPr>
    </w:p>
    <w:p w14:paraId="3EC84E48" w14:textId="5B54E2C9" w:rsidR="005B1D79" w:rsidRPr="00186126" w:rsidRDefault="005B1D79" w:rsidP="006A464B">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 xml:space="preserve">Այն դեպքում, երբ մեկ փոխադրման ժամանակ հետագծման համար օգտագործվում է երկու </w:t>
      </w:r>
      <w:r w:rsidR="00F76274">
        <w:rPr>
          <w:rFonts w:ascii="Sylfaen" w:hAnsi="Sylfaen"/>
          <w:noProof/>
          <w:color w:val="auto"/>
          <w:sz w:val="24"/>
        </w:rPr>
        <w:t>և</w:t>
      </w:r>
      <w:r w:rsidRPr="00186126">
        <w:rPr>
          <w:rFonts w:ascii="Sylfaen" w:hAnsi="Sylfaen"/>
          <w:noProof/>
          <w:color w:val="auto"/>
          <w:sz w:val="24"/>
        </w:rPr>
        <w:t xml:space="preserve"> ավելի նավիգացիոն կապարակնիք, ապա «Փոխադրման հետագծման ավարտի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.015) ընթացակարգը կատարվում է փոխադրման հետագծման համար օգտագործվող բոլոր նավիգացիոն կապարակնիքները հաջող ապաակտիվացնելու մասին հաղորդագրություններ ստանալուց հետո:</w:t>
      </w:r>
    </w:p>
    <w:p w14:paraId="256FE8B0" w14:textId="73C282DF"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156.</w:t>
      </w:r>
      <w:r w:rsidR="006A464B" w:rsidRPr="006A464B">
        <w:rPr>
          <w:rFonts w:ascii="Sylfaen" w:hAnsi="Sylfaen"/>
          <w:color w:val="auto"/>
          <w:sz w:val="24"/>
        </w:rPr>
        <w:tab/>
      </w:r>
      <w:r w:rsidRPr="00186126">
        <w:rPr>
          <w:rFonts w:ascii="Sylfaen" w:hAnsi="Sylfaen"/>
          <w:color w:val="auto"/>
          <w:sz w:val="24"/>
        </w:rPr>
        <w:t>«Փոխադրման հետագծման ավարտի մասին տեղեկությունների ներկայացում գրանցման օպերատորին» (P.LS.06.OPR.063) գործառնությունը կատարվում է այն դեպքում, երբ տվյալ փոխադրման մասով գրանցման օպերատորը չի համընկնում փոխադրման հետագծման օպերատորի հետ։ Գործառնության կատարման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գրանցման օպերատորին է ներկայացնում փոխադրման հետագծման ավարտի մասին տեղեկություններ։ Գործառնությունը կատարվում է գործառնության կատարման պայմանը բավարարող գրանցման յուրաքանչյուր օպերատորի նկատմամբ։</w:t>
      </w:r>
    </w:p>
    <w:p w14:paraId="513E7B2F" w14:textId="5CEA9BB0"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157.</w:t>
      </w:r>
      <w:r w:rsidR="006A464B" w:rsidRPr="006A464B">
        <w:rPr>
          <w:rFonts w:ascii="Sylfaen" w:hAnsi="Sylfaen"/>
          <w:noProof/>
          <w:color w:val="auto"/>
          <w:sz w:val="24"/>
        </w:rPr>
        <w:tab/>
      </w:r>
      <w:r w:rsidRPr="00186126">
        <w:rPr>
          <w:rFonts w:ascii="Sylfaen" w:hAnsi="Sylfaen"/>
          <w:noProof/>
          <w:color w:val="auto"/>
          <w:sz w:val="24"/>
        </w:rPr>
        <w:t xml:space="preserve">Փոխադրման հետագծման ավարտի մասին տեղեկությունները գրանցման օպերատորի կողմից ստանալիս կատարվում է «Փոխադրման հետագծման ավարտի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գրանցման օպերատորի կողմից» (P.LS.06.OPR.064) գործառնությունը, որի կատարման ընթացքում գրանցման օպերատորն իրականացնում է փոխադրման ավարտի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փոխադրման հետագծման ավարտի մասին տեղեկությունների մշակման մասին ծանուցումը։</w:t>
      </w:r>
    </w:p>
    <w:p w14:paraId="65088C58" w14:textId="77777777"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158.</w:t>
      </w:r>
      <w:r w:rsidR="006A464B" w:rsidRPr="006A464B">
        <w:rPr>
          <w:rFonts w:ascii="Sylfaen" w:hAnsi="Sylfaen"/>
          <w:noProof/>
          <w:color w:val="auto"/>
          <w:sz w:val="24"/>
        </w:rPr>
        <w:tab/>
      </w:r>
      <w:r w:rsidRPr="00186126">
        <w:rPr>
          <w:rFonts w:ascii="Sylfaen" w:hAnsi="Sylfaen"/>
          <w:noProof/>
          <w:color w:val="auto"/>
          <w:sz w:val="24"/>
        </w:rPr>
        <w:t>Փոխադրման հետագծման ավարտի մասին տեղեկությունների մշակման մասին ծանուցումը փոխադրման հետագծման օպերատորի կողմից ստանալիս կատարվում է «Փոխադրման հետագծման ավարտի մասին տեղեկությունների՝ գրանցման օպերատորի կողմից մշակման մասին ծանուցման ստացում» (P.LS.06.OPR.065) գործառնությունը։</w:t>
      </w:r>
    </w:p>
    <w:p w14:paraId="13FCF6BF" w14:textId="72F85D12"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159.</w:t>
      </w:r>
      <w:r w:rsidR="006A464B" w:rsidRPr="006A464B">
        <w:rPr>
          <w:rFonts w:ascii="Sylfaen" w:hAnsi="Sylfaen"/>
          <w:noProof/>
          <w:color w:val="auto"/>
          <w:sz w:val="24"/>
        </w:rPr>
        <w:tab/>
      </w:r>
      <w:r w:rsidRPr="00186126">
        <w:rPr>
          <w:rFonts w:ascii="Sylfaen" w:hAnsi="Sylfaen"/>
          <w:noProof/>
          <w:color w:val="auto"/>
          <w:sz w:val="24"/>
        </w:rPr>
        <w:t>«Փոխադրման հետագծման ավարտի մասին տեղեկությունների ներկայացում ընթացուղու օպերատորին» (P.LS.06.OPR.066) գործառնությունը կատարվում է այն դեպքում, երբ ընթացուղու օպերատորը չի համընկնում գրանցման օպերատորի հետ։ Գործառնության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ներկայացնում փոխադրման հետագծման ավարտի մասին տեղեկությունները։ Գործառնությունը կատարվում է գործառնության կատարման պայմանը բավարարող ընթացուղու յուրաքանչյուր օպերատորի նկատմամբ։</w:t>
      </w:r>
    </w:p>
    <w:p w14:paraId="6A92AAA4" w14:textId="1F837870"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160.</w:t>
      </w:r>
      <w:r w:rsidR="006A464B" w:rsidRPr="006A464B">
        <w:rPr>
          <w:rFonts w:ascii="Sylfaen" w:hAnsi="Sylfaen"/>
          <w:noProof/>
          <w:color w:val="auto"/>
          <w:sz w:val="24"/>
        </w:rPr>
        <w:tab/>
      </w:r>
      <w:r w:rsidRPr="00186126">
        <w:rPr>
          <w:rFonts w:ascii="Sylfaen" w:hAnsi="Sylfaen"/>
          <w:noProof/>
          <w:color w:val="auto"/>
          <w:sz w:val="24"/>
        </w:rPr>
        <w:t xml:space="preserve">Փոխադրման հետագծման ավարտի մասին տեղեկություններն ընթացուղու օպերատորի կողմից ստանալիս կատարվում է «Փոխադրման հետագծման ավարտի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(P.LS.06.OPR.067) գործառնությունը, որի կատարման ընթացքում ընթացուղու օպերատորն իրականացնում է փոխադրման ավարտի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փոխադրման հետագծման ավարտի մասին տեղեկությունների մշակման մասին ծանուցումը։</w:t>
      </w:r>
    </w:p>
    <w:p w14:paraId="17A94AB2" w14:textId="77777777"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161.</w:t>
      </w:r>
      <w:r w:rsidR="006A464B" w:rsidRPr="006A464B">
        <w:rPr>
          <w:rFonts w:ascii="Sylfaen" w:hAnsi="Sylfaen"/>
          <w:noProof/>
          <w:color w:val="auto"/>
          <w:sz w:val="24"/>
        </w:rPr>
        <w:tab/>
      </w:r>
      <w:r w:rsidRPr="00186126">
        <w:rPr>
          <w:rFonts w:ascii="Sylfaen" w:hAnsi="Sylfaen"/>
          <w:noProof/>
          <w:color w:val="auto"/>
          <w:sz w:val="24"/>
        </w:rPr>
        <w:t>Փոխադրման հետագծման ավարտի մասին տեղեկությունների մշակման մասին ծանուցումը փոխադրման հետագծման օպերատորի կողմից ստանալիս կատարվում է «Փոխադրման հետագծման ավարտի մասին տեղեկությունների՝ ընթացուղու օպերատորի կողմից մշակման ծանուցման ստացում» (P.LS.06.OPR.068) գործառնությունը։</w:t>
      </w:r>
    </w:p>
    <w:p w14:paraId="54A33E78" w14:textId="2BFC75AE" w:rsidR="005B1D79" w:rsidRPr="00186126" w:rsidRDefault="005B1D79" w:rsidP="006A464B">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162.</w:t>
      </w:r>
      <w:r w:rsidR="006A464B" w:rsidRPr="006A464B">
        <w:rPr>
          <w:rFonts w:ascii="Sylfaen" w:hAnsi="Sylfaen"/>
          <w:color w:val="auto"/>
          <w:sz w:val="24"/>
        </w:rPr>
        <w:tab/>
      </w:r>
      <w:r w:rsidRPr="00186126">
        <w:rPr>
          <w:rFonts w:ascii="Sylfaen" w:hAnsi="Sylfaen"/>
          <w:color w:val="auto"/>
          <w:sz w:val="24"/>
        </w:rPr>
        <w:t>«Փոխադրման հետագծման ավարտի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.015) ընթացակարգի կատարման արդյունքներն են այն օպերատորների կողմից փոխադրման հետագծման ավարտի մասին տեղեկությունների մշակումը, որոնց ներկայացվել են նշված տեղեկությունները, ինչպես նա</w:t>
      </w:r>
      <w:r w:rsidR="00F76274">
        <w:rPr>
          <w:rFonts w:ascii="Sylfaen" w:hAnsi="Sylfaen"/>
          <w:color w:val="auto"/>
          <w:sz w:val="24"/>
        </w:rPr>
        <w:t>և</w:t>
      </w:r>
      <w:r w:rsidRPr="00186126">
        <w:rPr>
          <w:rFonts w:ascii="Sylfaen" w:hAnsi="Sylfaen"/>
          <w:color w:val="auto"/>
          <w:sz w:val="24"/>
        </w:rPr>
        <w:t xml:space="preserve"> փոխադրման հետագծման ավարտի մասին տեղեկությունների մշակման մասին ծանուցումները փոխադրման հետագծման օպերատորի կողմից ստանալը։</w:t>
      </w:r>
    </w:p>
    <w:p w14:paraId="15A05717" w14:textId="77777777" w:rsidR="005B1D79" w:rsidRPr="00186126" w:rsidRDefault="005B1D79" w:rsidP="006A464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lastRenderedPageBreak/>
        <w:t>163.</w:t>
      </w:r>
      <w:r w:rsidR="006A464B" w:rsidRPr="006A464B">
        <w:rPr>
          <w:rFonts w:ascii="Sylfaen" w:hAnsi="Sylfaen"/>
          <w:noProof/>
          <w:color w:val="auto"/>
          <w:sz w:val="24"/>
        </w:rPr>
        <w:tab/>
      </w:r>
      <w:r w:rsidRPr="00186126">
        <w:rPr>
          <w:rFonts w:ascii="Sylfaen" w:hAnsi="Sylfaen"/>
          <w:noProof/>
          <w:color w:val="auto"/>
          <w:sz w:val="24"/>
        </w:rPr>
        <w:t>«Փոխադրման հետագծման ավարտի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.015) ընթացակարգի շրջանակներում կատարվող՝ ընդհանուր գործընթացի գործառնությունների ցանկը բերված է 86-րդ աղյուսակում։</w:t>
      </w:r>
    </w:p>
    <w:p w14:paraId="4339CA7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B1A4C5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86</w:t>
      </w:r>
    </w:p>
    <w:p w14:paraId="5AF0910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ավարտի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3"/>
        <w:gridCol w:w="4253"/>
        <w:gridCol w:w="2840"/>
      </w:tblGrid>
      <w:tr w:rsidR="005B1D79" w:rsidRPr="006A464B" w14:paraId="1941C0F9" w14:textId="77777777" w:rsidTr="005B1D79">
        <w:trPr>
          <w:tblHeader/>
          <w:jc w:val="center"/>
        </w:trPr>
        <w:tc>
          <w:tcPr>
            <w:tcW w:w="2263" w:type="dxa"/>
            <w:tcMar>
              <w:top w:w="85" w:type="dxa"/>
              <w:bottom w:w="85" w:type="dxa"/>
            </w:tcMar>
          </w:tcPr>
          <w:p w14:paraId="59F7D1EA" w14:textId="77777777" w:rsidR="005B1D79" w:rsidRPr="006A464B" w:rsidRDefault="005B1D79" w:rsidP="006A464B">
            <w:pPr>
              <w:pStyle w:val="a5"/>
              <w:keepNext w:val="0"/>
              <w:keepLines w:val="0"/>
              <w:widowControl w:val="0"/>
              <w:spacing w:after="120"/>
              <w:rPr>
                <w:rFonts w:ascii="Sylfaen" w:hAnsi="Sylfaen"/>
                <w:color w:val="auto"/>
                <w:sz w:val="20"/>
              </w:rPr>
            </w:pPr>
            <w:bookmarkStart w:id="75" w:name="_Hlk167098739"/>
            <w:r w:rsidRPr="006A464B">
              <w:rPr>
                <w:rFonts w:ascii="Sylfaen" w:hAnsi="Sylfaen"/>
                <w:color w:val="auto"/>
                <w:sz w:val="20"/>
              </w:rPr>
              <w:t>Ծածկագրային նշագիրը</w:t>
            </w:r>
          </w:p>
        </w:tc>
        <w:tc>
          <w:tcPr>
            <w:tcW w:w="4253" w:type="dxa"/>
            <w:tcMar>
              <w:top w:w="85" w:type="dxa"/>
              <w:bottom w:w="85" w:type="dxa"/>
            </w:tcMar>
          </w:tcPr>
          <w:p w14:paraId="133CF632"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Անվանումը</w:t>
            </w:r>
          </w:p>
        </w:tc>
        <w:tc>
          <w:tcPr>
            <w:tcW w:w="2840" w:type="dxa"/>
            <w:tcMar>
              <w:top w:w="85" w:type="dxa"/>
              <w:bottom w:w="85" w:type="dxa"/>
            </w:tcMar>
          </w:tcPr>
          <w:p w14:paraId="24BD9D21"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Նկարագրությունը</w:t>
            </w:r>
          </w:p>
        </w:tc>
      </w:tr>
      <w:tr w:rsidR="005B1D79" w:rsidRPr="006A464B" w14:paraId="43B56AFE" w14:textId="77777777" w:rsidTr="005B1D79">
        <w:trPr>
          <w:tblHeader/>
          <w:jc w:val="center"/>
        </w:trPr>
        <w:tc>
          <w:tcPr>
            <w:tcW w:w="2263" w:type="dxa"/>
            <w:tcMar>
              <w:top w:w="85" w:type="dxa"/>
              <w:bottom w:w="85" w:type="dxa"/>
            </w:tcMar>
            <w:vAlign w:val="center"/>
          </w:tcPr>
          <w:p w14:paraId="0A94DCF6"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1</w:t>
            </w:r>
          </w:p>
        </w:tc>
        <w:tc>
          <w:tcPr>
            <w:tcW w:w="4253" w:type="dxa"/>
            <w:tcMar>
              <w:top w:w="85" w:type="dxa"/>
              <w:bottom w:w="85" w:type="dxa"/>
            </w:tcMar>
            <w:vAlign w:val="center"/>
          </w:tcPr>
          <w:p w14:paraId="0BED8E4E"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2</w:t>
            </w:r>
          </w:p>
        </w:tc>
        <w:tc>
          <w:tcPr>
            <w:tcW w:w="2840" w:type="dxa"/>
            <w:tcMar>
              <w:top w:w="85" w:type="dxa"/>
              <w:bottom w:w="85" w:type="dxa"/>
            </w:tcMar>
            <w:vAlign w:val="center"/>
          </w:tcPr>
          <w:p w14:paraId="3378FE02"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3</w:t>
            </w:r>
          </w:p>
        </w:tc>
      </w:tr>
      <w:tr w:rsidR="005B1D79" w:rsidRPr="006A464B" w14:paraId="4D8E9D54"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21D66B11"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P.LS.06.OPR.063</w:t>
            </w:r>
          </w:p>
        </w:tc>
        <w:tc>
          <w:tcPr>
            <w:tcW w:w="4253" w:type="dxa"/>
            <w:tcBorders>
              <w:top w:val="single" w:sz="4" w:space="0" w:color="auto"/>
              <w:bottom w:val="single" w:sz="4" w:space="0" w:color="auto"/>
            </w:tcBorders>
            <w:tcMar>
              <w:top w:w="85" w:type="dxa"/>
              <w:bottom w:w="85" w:type="dxa"/>
            </w:tcMar>
          </w:tcPr>
          <w:p w14:paraId="39D62805"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color w:val="auto"/>
                <w:sz w:val="20"/>
                <w:szCs w:val="24"/>
              </w:rPr>
              <w:t>փոխադրման հետագծման ավարտի մասին տեղեկությունների ներկայացում գրանցման օպերատորին</w:t>
            </w:r>
          </w:p>
        </w:tc>
        <w:tc>
          <w:tcPr>
            <w:tcW w:w="2840" w:type="dxa"/>
            <w:tcBorders>
              <w:top w:val="single" w:sz="4" w:space="0" w:color="auto"/>
              <w:bottom w:val="single" w:sz="4" w:space="0" w:color="auto"/>
            </w:tcBorders>
            <w:tcMar>
              <w:top w:w="85" w:type="dxa"/>
              <w:bottom w:w="85" w:type="dxa"/>
            </w:tcMar>
          </w:tcPr>
          <w:p w14:paraId="67CA0E2C"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87-րդ աղյուսակում</w:t>
            </w:r>
          </w:p>
        </w:tc>
      </w:tr>
      <w:tr w:rsidR="005B1D79" w:rsidRPr="006A464B" w14:paraId="648889DC"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73367634"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P.LS.06.OPR.064</w:t>
            </w:r>
          </w:p>
        </w:tc>
        <w:tc>
          <w:tcPr>
            <w:tcW w:w="4253" w:type="dxa"/>
            <w:tcBorders>
              <w:top w:val="single" w:sz="4" w:space="0" w:color="auto"/>
              <w:bottom w:val="single" w:sz="4" w:space="0" w:color="auto"/>
            </w:tcBorders>
            <w:tcMar>
              <w:top w:w="85" w:type="dxa"/>
              <w:bottom w:w="85" w:type="dxa"/>
            </w:tcMar>
          </w:tcPr>
          <w:p w14:paraId="0B61AF2A" w14:textId="73EBB20F"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 xml:space="preserve">փոխադրման հետագծման ավարտի մասին տեղեկությունների ընդունում </w:t>
            </w:r>
            <w:r w:rsidR="00F76274">
              <w:rPr>
                <w:rFonts w:ascii="Sylfaen" w:hAnsi="Sylfaen"/>
                <w:noProof/>
                <w:color w:val="auto"/>
                <w:sz w:val="20"/>
                <w:szCs w:val="24"/>
              </w:rPr>
              <w:t>և</w:t>
            </w:r>
            <w:r w:rsidRPr="006A464B">
              <w:rPr>
                <w:rFonts w:ascii="Sylfaen" w:hAnsi="Sylfaen"/>
                <w:noProof/>
                <w:color w:val="auto"/>
                <w:sz w:val="20"/>
                <w:szCs w:val="24"/>
              </w:rPr>
              <w:t xml:space="preserve"> մշակում գրանցման օպերատորի կողմից</w:t>
            </w:r>
          </w:p>
        </w:tc>
        <w:tc>
          <w:tcPr>
            <w:tcW w:w="2840" w:type="dxa"/>
            <w:tcBorders>
              <w:top w:val="single" w:sz="4" w:space="0" w:color="auto"/>
              <w:bottom w:val="single" w:sz="4" w:space="0" w:color="auto"/>
            </w:tcBorders>
            <w:tcMar>
              <w:top w:w="85" w:type="dxa"/>
              <w:bottom w:w="85" w:type="dxa"/>
            </w:tcMar>
          </w:tcPr>
          <w:p w14:paraId="3D89A4EA"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88-րդ աղյուսակում</w:t>
            </w:r>
          </w:p>
        </w:tc>
      </w:tr>
      <w:tr w:rsidR="005B1D79" w:rsidRPr="006A464B" w14:paraId="0CC8D81B"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651DA97E"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P.LS.06.OPR.065</w:t>
            </w:r>
          </w:p>
        </w:tc>
        <w:tc>
          <w:tcPr>
            <w:tcW w:w="4253" w:type="dxa"/>
            <w:tcBorders>
              <w:top w:val="single" w:sz="4" w:space="0" w:color="auto"/>
              <w:bottom w:val="single" w:sz="4" w:space="0" w:color="auto"/>
            </w:tcBorders>
            <w:tcMar>
              <w:top w:w="85" w:type="dxa"/>
              <w:bottom w:w="85" w:type="dxa"/>
            </w:tcMar>
          </w:tcPr>
          <w:p w14:paraId="3DFC282E"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փոխադրման հետագծման ավարտի մասին տեղեկությունների՝ գրանցման օպերատորի կողմից մշակման մասին ծանուցման ստացում</w:t>
            </w:r>
          </w:p>
        </w:tc>
        <w:tc>
          <w:tcPr>
            <w:tcW w:w="2840" w:type="dxa"/>
            <w:tcBorders>
              <w:top w:val="single" w:sz="4" w:space="0" w:color="auto"/>
              <w:bottom w:val="single" w:sz="4" w:space="0" w:color="auto"/>
            </w:tcBorders>
            <w:tcMar>
              <w:top w:w="85" w:type="dxa"/>
              <w:bottom w:w="85" w:type="dxa"/>
            </w:tcMar>
          </w:tcPr>
          <w:p w14:paraId="0D9E4BA6"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89-րդ աղյուսակում</w:t>
            </w:r>
          </w:p>
        </w:tc>
      </w:tr>
      <w:tr w:rsidR="005B1D79" w:rsidRPr="006A464B" w14:paraId="30B2972E"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10172B26"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P.LS.06.OPR.066</w:t>
            </w:r>
          </w:p>
        </w:tc>
        <w:tc>
          <w:tcPr>
            <w:tcW w:w="4253" w:type="dxa"/>
            <w:tcBorders>
              <w:top w:val="single" w:sz="4" w:space="0" w:color="auto"/>
              <w:bottom w:val="single" w:sz="4" w:space="0" w:color="auto"/>
            </w:tcBorders>
            <w:tcMar>
              <w:top w:w="85" w:type="dxa"/>
              <w:bottom w:w="85" w:type="dxa"/>
            </w:tcMar>
          </w:tcPr>
          <w:p w14:paraId="63DF1224" w14:textId="77777777" w:rsidR="005B1D79" w:rsidRPr="006A464B" w:rsidRDefault="005B1D79" w:rsidP="006A464B">
            <w:pPr>
              <w:pStyle w:val="a3"/>
              <w:widowControl w:val="0"/>
              <w:spacing w:after="120" w:line="240" w:lineRule="auto"/>
              <w:jc w:val="left"/>
              <w:rPr>
                <w:rFonts w:ascii="Sylfaen" w:hAnsi="Sylfaen"/>
                <w:color w:val="auto"/>
                <w:sz w:val="20"/>
                <w:szCs w:val="24"/>
              </w:rPr>
            </w:pPr>
            <w:r w:rsidRPr="006A464B">
              <w:rPr>
                <w:rFonts w:ascii="Sylfaen" w:hAnsi="Sylfaen"/>
                <w:color w:val="auto"/>
                <w:sz w:val="20"/>
                <w:szCs w:val="24"/>
              </w:rPr>
              <w:t>փոխադրման հետագծման ավարտի մասին տեղեկությունների ներկայացում հետագծման օպերատորին</w:t>
            </w:r>
          </w:p>
        </w:tc>
        <w:tc>
          <w:tcPr>
            <w:tcW w:w="2840" w:type="dxa"/>
            <w:tcBorders>
              <w:top w:val="single" w:sz="4" w:space="0" w:color="auto"/>
              <w:bottom w:val="single" w:sz="4" w:space="0" w:color="auto"/>
            </w:tcBorders>
            <w:tcMar>
              <w:top w:w="85" w:type="dxa"/>
              <w:bottom w:w="85" w:type="dxa"/>
            </w:tcMar>
          </w:tcPr>
          <w:p w14:paraId="7FC7D7E6"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90-րդ աղյուսակում</w:t>
            </w:r>
          </w:p>
        </w:tc>
      </w:tr>
      <w:tr w:rsidR="005B1D79" w:rsidRPr="006A464B" w14:paraId="32147042"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4E5E86AB"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P.LS.06.OPR.067</w:t>
            </w:r>
          </w:p>
        </w:tc>
        <w:tc>
          <w:tcPr>
            <w:tcW w:w="4253" w:type="dxa"/>
            <w:tcBorders>
              <w:top w:val="single" w:sz="4" w:space="0" w:color="auto"/>
              <w:bottom w:val="single" w:sz="4" w:space="0" w:color="auto"/>
            </w:tcBorders>
            <w:tcMar>
              <w:top w:w="85" w:type="dxa"/>
              <w:bottom w:w="85" w:type="dxa"/>
            </w:tcMar>
          </w:tcPr>
          <w:p w14:paraId="1B61287D" w14:textId="057A34E7" w:rsidR="005B1D79" w:rsidRPr="006A464B" w:rsidRDefault="005B1D79" w:rsidP="006A464B">
            <w:pPr>
              <w:pStyle w:val="a3"/>
              <w:widowControl w:val="0"/>
              <w:spacing w:after="120" w:line="240" w:lineRule="auto"/>
              <w:jc w:val="left"/>
              <w:rPr>
                <w:rFonts w:ascii="Sylfaen" w:hAnsi="Sylfaen"/>
                <w:color w:val="auto"/>
                <w:sz w:val="20"/>
                <w:szCs w:val="24"/>
              </w:rPr>
            </w:pPr>
            <w:r w:rsidRPr="006A464B">
              <w:rPr>
                <w:rFonts w:ascii="Sylfaen" w:hAnsi="Sylfaen"/>
                <w:noProof/>
                <w:color w:val="auto"/>
                <w:sz w:val="20"/>
                <w:szCs w:val="24"/>
              </w:rPr>
              <w:t xml:space="preserve">փոխադրման հետագծման ավարտի մասին տեղեկությունների ընդունում </w:t>
            </w:r>
            <w:r w:rsidR="00F76274">
              <w:rPr>
                <w:rFonts w:ascii="Sylfaen" w:hAnsi="Sylfaen"/>
                <w:noProof/>
                <w:color w:val="auto"/>
                <w:sz w:val="20"/>
                <w:szCs w:val="24"/>
              </w:rPr>
              <w:t>և</w:t>
            </w:r>
            <w:r w:rsidRPr="006A464B">
              <w:rPr>
                <w:rFonts w:ascii="Sylfaen" w:hAnsi="Sylfaen"/>
                <w:noProof/>
                <w:color w:val="auto"/>
                <w:sz w:val="20"/>
                <w:szCs w:val="24"/>
              </w:rPr>
              <w:t xml:space="preserve"> մշակում ընթացուղու օպերատորի կողմից</w:t>
            </w:r>
          </w:p>
        </w:tc>
        <w:tc>
          <w:tcPr>
            <w:tcW w:w="2840" w:type="dxa"/>
            <w:tcBorders>
              <w:top w:val="single" w:sz="4" w:space="0" w:color="auto"/>
              <w:bottom w:val="single" w:sz="4" w:space="0" w:color="auto"/>
            </w:tcBorders>
            <w:tcMar>
              <w:top w:w="85" w:type="dxa"/>
              <w:bottom w:w="85" w:type="dxa"/>
            </w:tcMar>
          </w:tcPr>
          <w:p w14:paraId="795AF921"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91-րդ աղյուսակում</w:t>
            </w:r>
          </w:p>
        </w:tc>
      </w:tr>
      <w:tr w:rsidR="005B1D79" w:rsidRPr="006A464B" w14:paraId="71271059" w14:textId="77777777" w:rsidTr="005B1D79">
        <w:trPr>
          <w:cantSplit/>
          <w:jc w:val="center"/>
        </w:trPr>
        <w:tc>
          <w:tcPr>
            <w:tcW w:w="2263" w:type="dxa"/>
            <w:tcBorders>
              <w:top w:val="single" w:sz="4" w:space="0" w:color="auto"/>
              <w:bottom w:val="single" w:sz="4" w:space="0" w:color="auto"/>
            </w:tcBorders>
            <w:tcMar>
              <w:top w:w="85" w:type="dxa"/>
              <w:bottom w:w="85" w:type="dxa"/>
            </w:tcMar>
          </w:tcPr>
          <w:p w14:paraId="552364D3"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P.LS.06.OPR.068</w:t>
            </w:r>
          </w:p>
        </w:tc>
        <w:tc>
          <w:tcPr>
            <w:tcW w:w="4253" w:type="dxa"/>
            <w:tcBorders>
              <w:top w:val="single" w:sz="4" w:space="0" w:color="auto"/>
              <w:bottom w:val="single" w:sz="4" w:space="0" w:color="auto"/>
            </w:tcBorders>
            <w:tcMar>
              <w:top w:w="85" w:type="dxa"/>
              <w:bottom w:w="85" w:type="dxa"/>
            </w:tcMar>
          </w:tcPr>
          <w:p w14:paraId="49DFCC1E" w14:textId="77777777" w:rsidR="005B1D79" w:rsidRPr="006A464B" w:rsidRDefault="005B1D79" w:rsidP="006A464B">
            <w:pPr>
              <w:pStyle w:val="a3"/>
              <w:widowControl w:val="0"/>
              <w:spacing w:after="120" w:line="240" w:lineRule="auto"/>
              <w:jc w:val="left"/>
              <w:rPr>
                <w:rFonts w:ascii="Sylfaen" w:hAnsi="Sylfaen"/>
                <w:color w:val="auto"/>
                <w:sz w:val="20"/>
                <w:szCs w:val="24"/>
              </w:rPr>
            </w:pPr>
            <w:r w:rsidRPr="006A464B">
              <w:rPr>
                <w:rFonts w:ascii="Sylfaen" w:hAnsi="Sylfaen"/>
                <w:noProof/>
                <w:color w:val="auto"/>
                <w:sz w:val="20"/>
                <w:szCs w:val="24"/>
              </w:rPr>
              <w:t>փոխադրման հետագծման ավարտի մասին տեղեկությունների՝ ընթացուղու օպերատորի կողմից մշակման մասին ծանուցման ստացում</w:t>
            </w:r>
          </w:p>
        </w:tc>
        <w:tc>
          <w:tcPr>
            <w:tcW w:w="2840" w:type="dxa"/>
            <w:tcBorders>
              <w:top w:val="single" w:sz="4" w:space="0" w:color="auto"/>
              <w:bottom w:val="single" w:sz="4" w:space="0" w:color="auto"/>
            </w:tcBorders>
            <w:tcMar>
              <w:top w:w="85" w:type="dxa"/>
              <w:bottom w:w="85" w:type="dxa"/>
            </w:tcMar>
          </w:tcPr>
          <w:p w14:paraId="29A67018"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բերված է սույն կանոնների 92-րդ աղյուսակում</w:t>
            </w:r>
          </w:p>
        </w:tc>
      </w:tr>
      <w:bookmarkEnd w:id="75"/>
    </w:tbl>
    <w:p w14:paraId="02AB190D" w14:textId="77777777" w:rsidR="00B34185" w:rsidRDefault="00B34185" w:rsidP="005B1D79">
      <w:pPr>
        <w:pStyle w:val="af3"/>
        <w:keepNext w:val="0"/>
        <w:keepLines w:val="0"/>
        <w:widowControl w:val="0"/>
        <w:spacing w:before="0" w:after="160" w:line="360" w:lineRule="auto"/>
        <w:rPr>
          <w:rFonts w:ascii="Sylfaen" w:hAnsi="Sylfaen"/>
          <w:color w:val="auto"/>
          <w:sz w:val="24"/>
        </w:rPr>
      </w:pPr>
    </w:p>
    <w:p w14:paraId="78ECBECB"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87</w:t>
      </w:r>
    </w:p>
    <w:p w14:paraId="2D605EF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ավարտի մասին տեղեկությունների ներկայացում գրանցման օպերատորին» (P.LS.06.OPR.063)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6A464B" w14:paraId="64A5C141" w14:textId="77777777" w:rsidTr="006A464B">
        <w:trPr>
          <w:tblHeader/>
          <w:jc w:val="center"/>
        </w:trPr>
        <w:tc>
          <w:tcPr>
            <w:tcW w:w="1135" w:type="dxa"/>
            <w:tcMar>
              <w:top w:w="85" w:type="dxa"/>
              <w:bottom w:w="85" w:type="dxa"/>
            </w:tcMar>
          </w:tcPr>
          <w:p w14:paraId="652920BF"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Համարը՝ ը/կ</w:t>
            </w:r>
          </w:p>
        </w:tc>
        <w:tc>
          <w:tcPr>
            <w:tcW w:w="2544" w:type="dxa"/>
            <w:tcMar>
              <w:top w:w="85" w:type="dxa"/>
              <w:bottom w:w="85" w:type="dxa"/>
            </w:tcMar>
          </w:tcPr>
          <w:p w14:paraId="75DA1D7E"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Տարրի նշագիրը</w:t>
            </w:r>
          </w:p>
        </w:tc>
        <w:tc>
          <w:tcPr>
            <w:tcW w:w="5818" w:type="dxa"/>
            <w:tcMar>
              <w:top w:w="85" w:type="dxa"/>
              <w:bottom w:w="85" w:type="dxa"/>
            </w:tcMar>
          </w:tcPr>
          <w:p w14:paraId="4BAA705F"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Նկարագրությունը</w:t>
            </w:r>
          </w:p>
        </w:tc>
      </w:tr>
      <w:tr w:rsidR="005B1D79" w:rsidRPr="006A464B" w14:paraId="24003F16" w14:textId="77777777" w:rsidTr="006A464B">
        <w:trPr>
          <w:tblHeader/>
          <w:jc w:val="center"/>
        </w:trPr>
        <w:tc>
          <w:tcPr>
            <w:tcW w:w="1135" w:type="dxa"/>
            <w:tcMar>
              <w:top w:w="85" w:type="dxa"/>
              <w:bottom w:w="85" w:type="dxa"/>
            </w:tcMar>
            <w:vAlign w:val="center"/>
          </w:tcPr>
          <w:p w14:paraId="45F3C529"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1</w:t>
            </w:r>
          </w:p>
        </w:tc>
        <w:tc>
          <w:tcPr>
            <w:tcW w:w="2544" w:type="dxa"/>
            <w:tcMar>
              <w:top w:w="85" w:type="dxa"/>
              <w:bottom w:w="85" w:type="dxa"/>
            </w:tcMar>
            <w:vAlign w:val="center"/>
          </w:tcPr>
          <w:p w14:paraId="33DF9AF9"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2</w:t>
            </w:r>
          </w:p>
        </w:tc>
        <w:tc>
          <w:tcPr>
            <w:tcW w:w="5818" w:type="dxa"/>
            <w:tcMar>
              <w:top w:w="85" w:type="dxa"/>
              <w:bottom w:w="85" w:type="dxa"/>
            </w:tcMar>
            <w:vAlign w:val="center"/>
          </w:tcPr>
          <w:p w14:paraId="24491D92"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3</w:t>
            </w:r>
          </w:p>
        </w:tc>
      </w:tr>
      <w:tr w:rsidR="005B1D79" w:rsidRPr="006A464B" w14:paraId="7C4568C5" w14:textId="77777777" w:rsidTr="006A464B">
        <w:trPr>
          <w:cantSplit/>
          <w:jc w:val="center"/>
        </w:trPr>
        <w:tc>
          <w:tcPr>
            <w:tcW w:w="1135" w:type="dxa"/>
            <w:tcBorders>
              <w:bottom w:val="single" w:sz="4" w:space="0" w:color="auto"/>
            </w:tcBorders>
            <w:tcMar>
              <w:top w:w="85" w:type="dxa"/>
              <w:bottom w:w="85" w:type="dxa"/>
            </w:tcMar>
          </w:tcPr>
          <w:p w14:paraId="3880E8B0"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446B7C88"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Ծածկագրային նշագիրը</w:t>
            </w:r>
          </w:p>
        </w:tc>
        <w:tc>
          <w:tcPr>
            <w:tcW w:w="5818" w:type="dxa"/>
            <w:tcMar>
              <w:top w:w="85" w:type="dxa"/>
              <w:bottom w:w="85" w:type="dxa"/>
            </w:tcMar>
          </w:tcPr>
          <w:p w14:paraId="6A954A04"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P.LS.06.OPR.063</w:t>
            </w:r>
          </w:p>
        </w:tc>
      </w:tr>
      <w:tr w:rsidR="005B1D79" w:rsidRPr="006A464B" w14:paraId="6907ADA5" w14:textId="77777777" w:rsidTr="006A464B">
        <w:trPr>
          <w:cantSplit/>
          <w:jc w:val="center"/>
        </w:trPr>
        <w:tc>
          <w:tcPr>
            <w:tcW w:w="1135" w:type="dxa"/>
            <w:tcBorders>
              <w:top w:val="single" w:sz="4" w:space="0" w:color="auto"/>
              <w:bottom w:val="single" w:sz="4" w:space="0" w:color="auto"/>
            </w:tcBorders>
            <w:tcMar>
              <w:top w:w="85" w:type="dxa"/>
              <w:bottom w:w="85" w:type="dxa"/>
            </w:tcMar>
          </w:tcPr>
          <w:p w14:paraId="0DD14E4C"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2</w:t>
            </w:r>
          </w:p>
        </w:tc>
        <w:tc>
          <w:tcPr>
            <w:tcW w:w="2544" w:type="dxa"/>
            <w:tcBorders>
              <w:left w:val="single" w:sz="4" w:space="0" w:color="auto"/>
            </w:tcBorders>
            <w:tcMar>
              <w:top w:w="85" w:type="dxa"/>
              <w:bottom w:w="85" w:type="dxa"/>
            </w:tcMar>
          </w:tcPr>
          <w:p w14:paraId="31B56F7C"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Գործառնության անվանումը</w:t>
            </w:r>
          </w:p>
        </w:tc>
        <w:tc>
          <w:tcPr>
            <w:tcW w:w="5818" w:type="dxa"/>
            <w:tcMar>
              <w:top w:w="85" w:type="dxa"/>
              <w:bottom w:w="85" w:type="dxa"/>
            </w:tcMar>
          </w:tcPr>
          <w:p w14:paraId="1882B287"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color w:val="auto"/>
                <w:sz w:val="20"/>
                <w:szCs w:val="24"/>
              </w:rPr>
              <w:t>փոխադրման հետագծման ավարտի մասին տեղեկությունների ներկայացում գրանցման օպերատորին</w:t>
            </w:r>
          </w:p>
        </w:tc>
      </w:tr>
      <w:tr w:rsidR="005B1D79" w:rsidRPr="006A464B" w14:paraId="06329457" w14:textId="77777777" w:rsidTr="006A464B">
        <w:trPr>
          <w:cantSplit/>
          <w:jc w:val="center"/>
        </w:trPr>
        <w:tc>
          <w:tcPr>
            <w:tcW w:w="1135" w:type="dxa"/>
            <w:tcBorders>
              <w:top w:val="single" w:sz="4" w:space="0" w:color="auto"/>
              <w:bottom w:val="single" w:sz="4" w:space="0" w:color="auto"/>
            </w:tcBorders>
            <w:tcMar>
              <w:top w:w="85" w:type="dxa"/>
              <w:bottom w:w="85" w:type="dxa"/>
            </w:tcMar>
          </w:tcPr>
          <w:p w14:paraId="669D9384"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3</w:t>
            </w:r>
          </w:p>
        </w:tc>
        <w:tc>
          <w:tcPr>
            <w:tcW w:w="2544" w:type="dxa"/>
            <w:tcBorders>
              <w:left w:val="single" w:sz="4" w:space="0" w:color="auto"/>
            </w:tcBorders>
            <w:tcMar>
              <w:top w:w="85" w:type="dxa"/>
              <w:bottom w:w="85" w:type="dxa"/>
            </w:tcMar>
          </w:tcPr>
          <w:p w14:paraId="46312377"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Կատարողը</w:t>
            </w:r>
          </w:p>
        </w:tc>
        <w:tc>
          <w:tcPr>
            <w:tcW w:w="5818" w:type="dxa"/>
            <w:tcMar>
              <w:top w:w="85" w:type="dxa"/>
              <w:bottom w:w="85" w:type="dxa"/>
            </w:tcMar>
          </w:tcPr>
          <w:p w14:paraId="662A7760"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փոխադրման հետագծման օպերատոր</w:t>
            </w:r>
          </w:p>
        </w:tc>
      </w:tr>
      <w:tr w:rsidR="005B1D79" w:rsidRPr="006A464B" w14:paraId="07F903B0" w14:textId="77777777" w:rsidTr="006A464B">
        <w:trPr>
          <w:cantSplit/>
          <w:jc w:val="center"/>
        </w:trPr>
        <w:tc>
          <w:tcPr>
            <w:tcW w:w="1135" w:type="dxa"/>
            <w:tcBorders>
              <w:top w:val="single" w:sz="4" w:space="0" w:color="auto"/>
              <w:bottom w:val="single" w:sz="4" w:space="0" w:color="auto"/>
            </w:tcBorders>
            <w:tcMar>
              <w:top w:w="85" w:type="dxa"/>
              <w:bottom w:w="85" w:type="dxa"/>
            </w:tcMar>
          </w:tcPr>
          <w:p w14:paraId="5D7187C0"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4</w:t>
            </w:r>
          </w:p>
        </w:tc>
        <w:tc>
          <w:tcPr>
            <w:tcW w:w="2544" w:type="dxa"/>
            <w:tcBorders>
              <w:left w:val="single" w:sz="4" w:space="0" w:color="auto"/>
            </w:tcBorders>
            <w:tcMar>
              <w:top w:w="85" w:type="dxa"/>
              <w:bottom w:w="85" w:type="dxa"/>
            </w:tcMar>
          </w:tcPr>
          <w:p w14:paraId="6771A8CA"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Կատարման պայմանները</w:t>
            </w:r>
          </w:p>
        </w:tc>
        <w:tc>
          <w:tcPr>
            <w:tcW w:w="5818" w:type="dxa"/>
            <w:tcMar>
              <w:top w:w="85" w:type="dxa"/>
              <w:bottom w:w="85" w:type="dxa"/>
            </w:tcMar>
          </w:tcPr>
          <w:p w14:paraId="0E6537A2"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 xml:space="preserve">կատարվում է փոխադրման հետագծման համար օգտագործվող՝ նավիգացիոն կապարակնիքի (բոլոր կապարակնիքների) ապաակտիվացման մասին տեղեկությունները գրանցման օպերատորից ստանալուց հետո։ </w:t>
            </w:r>
          </w:p>
          <w:p w14:paraId="5C140B0E" w14:textId="77777777" w:rsidR="005B1D79" w:rsidRPr="006A464B" w:rsidRDefault="005B1D79" w:rsidP="006A464B">
            <w:pPr>
              <w:pStyle w:val="a3"/>
              <w:widowControl w:val="0"/>
              <w:spacing w:after="120" w:line="240" w:lineRule="auto"/>
              <w:jc w:val="left"/>
              <w:rPr>
                <w:rFonts w:ascii="Sylfaen" w:hAnsi="Sylfaen"/>
                <w:color w:val="auto"/>
                <w:sz w:val="20"/>
                <w:szCs w:val="24"/>
              </w:rPr>
            </w:pPr>
            <w:r w:rsidRPr="006A464B">
              <w:rPr>
                <w:rFonts w:ascii="Sylfaen" w:hAnsi="Sylfaen"/>
                <w:noProof/>
                <w:color w:val="auto"/>
                <w:sz w:val="20"/>
                <w:szCs w:val="24"/>
              </w:rPr>
              <w:t xml:space="preserve">Գործառնությունը չի կատարվում այն դեպքում, երբ գրանցման օպերատորը համընկնում է փոխադրման հետագծման օպերատորի հետ </w:t>
            </w:r>
          </w:p>
        </w:tc>
      </w:tr>
      <w:tr w:rsidR="005B1D79" w:rsidRPr="006A464B" w14:paraId="5AF54E61" w14:textId="77777777" w:rsidTr="006A464B">
        <w:trPr>
          <w:cantSplit/>
          <w:jc w:val="center"/>
        </w:trPr>
        <w:tc>
          <w:tcPr>
            <w:tcW w:w="1135" w:type="dxa"/>
            <w:tcBorders>
              <w:top w:val="single" w:sz="4" w:space="0" w:color="auto"/>
              <w:bottom w:val="single" w:sz="4" w:space="0" w:color="auto"/>
            </w:tcBorders>
            <w:tcMar>
              <w:top w:w="85" w:type="dxa"/>
              <w:bottom w:w="85" w:type="dxa"/>
            </w:tcMar>
          </w:tcPr>
          <w:p w14:paraId="770F241E"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5</w:t>
            </w:r>
          </w:p>
        </w:tc>
        <w:tc>
          <w:tcPr>
            <w:tcW w:w="2544" w:type="dxa"/>
            <w:tcBorders>
              <w:left w:val="single" w:sz="4" w:space="0" w:color="auto"/>
            </w:tcBorders>
            <w:tcMar>
              <w:top w:w="85" w:type="dxa"/>
              <w:bottom w:w="85" w:type="dxa"/>
            </w:tcMar>
          </w:tcPr>
          <w:p w14:paraId="1AE9810C"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Սահմանափակումները</w:t>
            </w:r>
          </w:p>
        </w:tc>
        <w:tc>
          <w:tcPr>
            <w:tcW w:w="5818" w:type="dxa"/>
            <w:tcMar>
              <w:top w:w="85" w:type="dxa"/>
              <w:bottom w:w="85" w:type="dxa"/>
            </w:tcMar>
          </w:tcPr>
          <w:p w14:paraId="0B085D70" w14:textId="39C83E6E" w:rsidR="005B1D79" w:rsidRPr="006A464B" w:rsidRDefault="005B1D79" w:rsidP="006A464B">
            <w:pPr>
              <w:pStyle w:val="a3"/>
              <w:widowControl w:val="0"/>
              <w:spacing w:after="120" w:line="240" w:lineRule="auto"/>
              <w:jc w:val="left"/>
              <w:rPr>
                <w:rFonts w:ascii="Sylfaen" w:hAnsi="Sylfaen"/>
                <w:color w:val="auto"/>
                <w:sz w:val="20"/>
                <w:szCs w:val="24"/>
              </w:rPr>
            </w:pPr>
            <w:r w:rsidRPr="006A464B">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6A464B">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A464B">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A464B">
              <w:rPr>
                <w:rFonts w:ascii="Sylfaen" w:hAnsi="Sylfaen"/>
                <w:noProof/>
                <w:color w:val="auto"/>
                <w:sz w:val="20"/>
                <w:szCs w:val="24"/>
              </w:rPr>
              <w:t>աչափերի ու կառուցվածքների նկարագրությանը</w:t>
            </w:r>
          </w:p>
        </w:tc>
      </w:tr>
      <w:tr w:rsidR="005B1D79" w:rsidRPr="006A464B" w14:paraId="6AED265F" w14:textId="77777777" w:rsidTr="006A464B">
        <w:trPr>
          <w:cantSplit/>
          <w:jc w:val="center"/>
        </w:trPr>
        <w:tc>
          <w:tcPr>
            <w:tcW w:w="1135" w:type="dxa"/>
            <w:tcBorders>
              <w:top w:val="single" w:sz="4" w:space="0" w:color="auto"/>
              <w:bottom w:val="single" w:sz="4" w:space="0" w:color="auto"/>
            </w:tcBorders>
            <w:tcMar>
              <w:top w:w="85" w:type="dxa"/>
              <w:bottom w:w="85" w:type="dxa"/>
            </w:tcMar>
          </w:tcPr>
          <w:p w14:paraId="0FCCBE07"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6</w:t>
            </w:r>
          </w:p>
        </w:tc>
        <w:tc>
          <w:tcPr>
            <w:tcW w:w="2544" w:type="dxa"/>
            <w:tcBorders>
              <w:left w:val="single" w:sz="4" w:space="0" w:color="auto"/>
            </w:tcBorders>
            <w:tcMar>
              <w:top w:w="85" w:type="dxa"/>
              <w:bottom w:w="85" w:type="dxa"/>
            </w:tcMar>
          </w:tcPr>
          <w:p w14:paraId="3CA2BD67"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Գործառնության նկարագրությունը</w:t>
            </w:r>
          </w:p>
        </w:tc>
        <w:tc>
          <w:tcPr>
            <w:tcW w:w="5818" w:type="dxa"/>
            <w:tcMar>
              <w:top w:w="85" w:type="dxa"/>
              <w:bottom w:w="85" w:type="dxa"/>
            </w:tcMar>
          </w:tcPr>
          <w:p w14:paraId="4A48EE5C" w14:textId="5A161245"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կատարողը ձ</w:t>
            </w:r>
            <w:r w:rsidR="00F76274">
              <w:rPr>
                <w:rFonts w:ascii="Sylfaen" w:hAnsi="Sylfaen"/>
                <w:noProof/>
                <w:color w:val="auto"/>
                <w:sz w:val="20"/>
                <w:szCs w:val="24"/>
              </w:rPr>
              <w:t>և</w:t>
            </w:r>
            <w:r w:rsidRPr="006A464B">
              <w:rPr>
                <w:rFonts w:ascii="Sylfaen" w:hAnsi="Sylfaen"/>
                <w:noProof/>
                <w:color w:val="auto"/>
                <w:sz w:val="20"/>
                <w:szCs w:val="24"/>
              </w:rPr>
              <w:t xml:space="preserve">ավորում </w:t>
            </w:r>
            <w:r w:rsidR="00F76274">
              <w:rPr>
                <w:rFonts w:ascii="Sylfaen" w:hAnsi="Sylfaen"/>
                <w:noProof/>
                <w:color w:val="auto"/>
                <w:sz w:val="20"/>
                <w:szCs w:val="24"/>
              </w:rPr>
              <w:t>և</w:t>
            </w:r>
            <w:r w:rsidRPr="006A464B">
              <w:rPr>
                <w:rFonts w:ascii="Sylfaen" w:hAnsi="Sylfaen"/>
                <w:noProof/>
                <w:color w:val="auto"/>
                <w:sz w:val="20"/>
                <w:szCs w:val="24"/>
              </w:rPr>
              <w:t xml:space="preserve"> գրանցման օպերատորին է ներկայացնում փոխադրման հետագծման ավարտի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6A464B" w14:paraId="592986DC" w14:textId="77777777" w:rsidTr="006A464B">
        <w:trPr>
          <w:cantSplit/>
          <w:jc w:val="center"/>
        </w:trPr>
        <w:tc>
          <w:tcPr>
            <w:tcW w:w="1135" w:type="dxa"/>
            <w:tcBorders>
              <w:top w:val="single" w:sz="4" w:space="0" w:color="auto"/>
            </w:tcBorders>
            <w:tcMar>
              <w:top w:w="85" w:type="dxa"/>
              <w:bottom w:w="85" w:type="dxa"/>
            </w:tcMar>
          </w:tcPr>
          <w:p w14:paraId="26E5FA62"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7</w:t>
            </w:r>
          </w:p>
        </w:tc>
        <w:tc>
          <w:tcPr>
            <w:tcW w:w="2544" w:type="dxa"/>
            <w:tcBorders>
              <w:left w:val="single" w:sz="4" w:space="0" w:color="auto"/>
            </w:tcBorders>
            <w:tcMar>
              <w:top w:w="85" w:type="dxa"/>
              <w:bottom w:w="85" w:type="dxa"/>
            </w:tcMar>
          </w:tcPr>
          <w:p w14:paraId="5FC33C6B"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Արդյունքները</w:t>
            </w:r>
          </w:p>
        </w:tc>
        <w:tc>
          <w:tcPr>
            <w:tcW w:w="5818" w:type="dxa"/>
            <w:tcMar>
              <w:top w:w="85" w:type="dxa"/>
              <w:bottom w:w="85" w:type="dxa"/>
            </w:tcMar>
          </w:tcPr>
          <w:p w14:paraId="5FF1C543"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փոխադրման հետագծման ավարտի մասին տեղեկությունները ներկայացվել են գրանցման օպերատորին</w:t>
            </w:r>
          </w:p>
        </w:tc>
      </w:tr>
    </w:tbl>
    <w:p w14:paraId="292798D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F20222F" w14:textId="77777777" w:rsidR="005B1D79" w:rsidRPr="00186126" w:rsidRDefault="006A464B" w:rsidP="006A464B">
      <w:pPr>
        <w:pStyle w:val="af3"/>
        <w:keepNext w:val="0"/>
        <w:keepLines w:val="0"/>
        <w:widowControl w:val="0"/>
        <w:spacing w:before="0" w:after="160" w:line="336"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88</w:t>
      </w:r>
    </w:p>
    <w:p w14:paraId="3ECC655A" w14:textId="5C8A57B7" w:rsidR="005B1D79" w:rsidRPr="00186126" w:rsidRDefault="005B1D79" w:rsidP="006A464B">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«Փոխադրման հետագծման ավարտի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գրանցման օպերատորի կողմից» (P.LS.06.OPR.064)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5B1D79" w:rsidRPr="006A464B" w14:paraId="1CF3661C" w14:textId="77777777" w:rsidTr="006A464B">
        <w:trPr>
          <w:jc w:val="center"/>
        </w:trPr>
        <w:tc>
          <w:tcPr>
            <w:tcW w:w="1135" w:type="dxa"/>
            <w:tcMar>
              <w:top w:w="85" w:type="dxa"/>
              <w:bottom w:w="85" w:type="dxa"/>
            </w:tcMar>
          </w:tcPr>
          <w:p w14:paraId="42590656"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Համարը՝ ը/կ</w:t>
            </w:r>
          </w:p>
        </w:tc>
        <w:tc>
          <w:tcPr>
            <w:tcW w:w="2544" w:type="dxa"/>
            <w:tcMar>
              <w:top w:w="85" w:type="dxa"/>
              <w:bottom w:w="85" w:type="dxa"/>
            </w:tcMar>
          </w:tcPr>
          <w:p w14:paraId="6C54E682"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Տարրի նշագիրը</w:t>
            </w:r>
          </w:p>
        </w:tc>
        <w:tc>
          <w:tcPr>
            <w:tcW w:w="5818" w:type="dxa"/>
            <w:tcMar>
              <w:top w:w="85" w:type="dxa"/>
              <w:bottom w:w="85" w:type="dxa"/>
            </w:tcMar>
          </w:tcPr>
          <w:p w14:paraId="101BFE31"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Նկարագրությունը</w:t>
            </w:r>
          </w:p>
        </w:tc>
      </w:tr>
      <w:tr w:rsidR="005B1D79" w:rsidRPr="006A464B" w14:paraId="4FB71B65" w14:textId="77777777" w:rsidTr="006A464B">
        <w:trPr>
          <w:jc w:val="center"/>
        </w:trPr>
        <w:tc>
          <w:tcPr>
            <w:tcW w:w="1135" w:type="dxa"/>
            <w:tcMar>
              <w:top w:w="85" w:type="dxa"/>
              <w:bottom w:w="85" w:type="dxa"/>
            </w:tcMar>
            <w:vAlign w:val="center"/>
          </w:tcPr>
          <w:p w14:paraId="40A0FE83"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1</w:t>
            </w:r>
          </w:p>
        </w:tc>
        <w:tc>
          <w:tcPr>
            <w:tcW w:w="2544" w:type="dxa"/>
            <w:tcMar>
              <w:top w:w="85" w:type="dxa"/>
              <w:bottom w:w="85" w:type="dxa"/>
            </w:tcMar>
            <w:vAlign w:val="center"/>
          </w:tcPr>
          <w:p w14:paraId="7B50C639"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2</w:t>
            </w:r>
          </w:p>
        </w:tc>
        <w:tc>
          <w:tcPr>
            <w:tcW w:w="5818" w:type="dxa"/>
            <w:tcMar>
              <w:top w:w="85" w:type="dxa"/>
              <w:bottom w:w="85" w:type="dxa"/>
            </w:tcMar>
            <w:vAlign w:val="center"/>
          </w:tcPr>
          <w:p w14:paraId="64D1625B" w14:textId="77777777" w:rsidR="005B1D79" w:rsidRPr="006A464B" w:rsidRDefault="005B1D79" w:rsidP="006A464B">
            <w:pPr>
              <w:pStyle w:val="a5"/>
              <w:keepNext w:val="0"/>
              <w:keepLines w:val="0"/>
              <w:widowControl w:val="0"/>
              <w:spacing w:after="120"/>
              <w:rPr>
                <w:rFonts w:ascii="Sylfaen" w:hAnsi="Sylfaen"/>
                <w:color w:val="auto"/>
                <w:sz w:val="20"/>
              </w:rPr>
            </w:pPr>
            <w:r w:rsidRPr="006A464B">
              <w:rPr>
                <w:rFonts w:ascii="Sylfaen" w:hAnsi="Sylfaen"/>
                <w:color w:val="auto"/>
                <w:sz w:val="20"/>
              </w:rPr>
              <w:t>3</w:t>
            </w:r>
          </w:p>
        </w:tc>
      </w:tr>
      <w:tr w:rsidR="005B1D79" w:rsidRPr="006A464B" w14:paraId="4C77049C" w14:textId="77777777" w:rsidTr="006A464B">
        <w:trPr>
          <w:jc w:val="center"/>
        </w:trPr>
        <w:tc>
          <w:tcPr>
            <w:tcW w:w="1135" w:type="dxa"/>
            <w:tcBorders>
              <w:bottom w:val="single" w:sz="4" w:space="0" w:color="auto"/>
            </w:tcBorders>
            <w:tcMar>
              <w:top w:w="85" w:type="dxa"/>
              <w:bottom w:w="85" w:type="dxa"/>
            </w:tcMar>
          </w:tcPr>
          <w:p w14:paraId="3EA2BF78"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1</w:t>
            </w:r>
          </w:p>
        </w:tc>
        <w:tc>
          <w:tcPr>
            <w:tcW w:w="2544" w:type="dxa"/>
            <w:tcBorders>
              <w:left w:val="single" w:sz="4" w:space="0" w:color="auto"/>
              <w:bottom w:val="single" w:sz="4" w:space="0" w:color="auto"/>
            </w:tcBorders>
            <w:tcMar>
              <w:top w:w="85" w:type="dxa"/>
              <w:bottom w:w="85" w:type="dxa"/>
            </w:tcMar>
          </w:tcPr>
          <w:p w14:paraId="049826E7"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Ծածկագրային նշագիրը</w:t>
            </w:r>
          </w:p>
        </w:tc>
        <w:tc>
          <w:tcPr>
            <w:tcW w:w="5818" w:type="dxa"/>
            <w:tcMar>
              <w:top w:w="85" w:type="dxa"/>
              <w:bottom w:w="85" w:type="dxa"/>
            </w:tcMar>
          </w:tcPr>
          <w:p w14:paraId="5C192A42" w14:textId="77777777" w:rsidR="005B1D79" w:rsidRPr="006A464B" w:rsidRDefault="005B1D79" w:rsidP="006A464B">
            <w:pPr>
              <w:pStyle w:val="a3"/>
              <w:widowControl w:val="0"/>
              <w:spacing w:after="120" w:line="240" w:lineRule="auto"/>
              <w:jc w:val="left"/>
              <w:rPr>
                <w:rFonts w:ascii="Sylfaen" w:hAnsi="Sylfaen"/>
                <w:noProof/>
                <w:color w:val="auto"/>
                <w:sz w:val="20"/>
                <w:szCs w:val="24"/>
              </w:rPr>
            </w:pPr>
            <w:r w:rsidRPr="006A464B">
              <w:rPr>
                <w:rFonts w:ascii="Sylfaen" w:hAnsi="Sylfaen"/>
                <w:noProof/>
                <w:color w:val="auto"/>
                <w:sz w:val="20"/>
                <w:szCs w:val="24"/>
              </w:rPr>
              <w:t>P.LS.06.OPR.064</w:t>
            </w:r>
          </w:p>
        </w:tc>
      </w:tr>
      <w:tr w:rsidR="005B1D79" w:rsidRPr="006A464B" w14:paraId="113E16F2" w14:textId="77777777" w:rsidTr="006A464B">
        <w:trPr>
          <w:jc w:val="center"/>
        </w:trPr>
        <w:tc>
          <w:tcPr>
            <w:tcW w:w="1135" w:type="dxa"/>
            <w:tcBorders>
              <w:top w:val="single" w:sz="4" w:space="0" w:color="auto"/>
              <w:bottom w:val="single" w:sz="4" w:space="0" w:color="auto"/>
            </w:tcBorders>
            <w:tcMar>
              <w:top w:w="85" w:type="dxa"/>
              <w:bottom w:w="85" w:type="dxa"/>
            </w:tcMar>
          </w:tcPr>
          <w:p w14:paraId="0CF8BE53" w14:textId="77777777" w:rsidR="005B1D79" w:rsidRPr="006A464B" w:rsidRDefault="005B1D79" w:rsidP="006A464B">
            <w:pPr>
              <w:pStyle w:val="a3"/>
              <w:widowControl w:val="0"/>
              <w:spacing w:after="60" w:line="240" w:lineRule="auto"/>
              <w:rPr>
                <w:rFonts w:ascii="Sylfaen" w:hAnsi="Sylfaen"/>
                <w:noProof/>
                <w:color w:val="auto"/>
                <w:sz w:val="20"/>
                <w:szCs w:val="24"/>
              </w:rPr>
            </w:pPr>
            <w:r w:rsidRPr="006A464B">
              <w:rPr>
                <w:rFonts w:ascii="Sylfaen" w:hAnsi="Sylfaen"/>
                <w:noProof/>
                <w:color w:val="auto"/>
                <w:sz w:val="20"/>
                <w:szCs w:val="24"/>
              </w:rPr>
              <w:t>2</w:t>
            </w:r>
          </w:p>
        </w:tc>
        <w:tc>
          <w:tcPr>
            <w:tcW w:w="2544" w:type="dxa"/>
            <w:tcBorders>
              <w:left w:val="single" w:sz="4" w:space="0" w:color="auto"/>
            </w:tcBorders>
            <w:tcMar>
              <w:top w:w="85" w:type="dxa"/>
              <w:bottom w:w="85" w:type="dxa"/>
            </w:tcMar>
          </w:tcPr>
          <w:p w14:paraId="3DAA2DF9"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Գործառնության անվանումը</w:t>
            </w:r>
          </w:p>
        </w:tc>
        <w:tc>
          <w:tcPr>
            <w:tcW w:w="5818" w:type="dxa"/>
            <w:tcMar>
              <w:top w:w="85" w:type="dxa"/>
              <w:bottom w:w="85" w:type="dxa"/>
            </w:tcMar>
          </w:tcPr>
          <w:p w14:paraId="44B28FA9" w14:textId="2681FDC4"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 xml:space="preserve">փոխադրման հետագծման ավարտի մասին տեղեկությունների ընդունում </w:t>
            </w:r>
            <w:r w:rsidR="00F76274">
              <w:rPr>
                <w:rFonts w:ascii="Sylfaen" w:hAnsi="Sylfaen"/>
                <w:noProof/>
                <w:color w:val="auto"/>
                <w:sz w:val="20"/>
                <w:szCs w:val="24"/>
              </w:rPr>
              <w:t>և</w:t>
            </w:r>
            <w:r w:rsidRPr="006A464B">
              <w:rPr>
                <w:rFonts w:ascii="Sylfaen" w:hAnsi="Sylfaen"/>
                <w:noProof/>
                <w:color w:val="auto"/>
                <w:sz w:val="20"/>
                <w:szCs w:val="24"/>
              </w:rPr>
              <w:t xml:space="preserve"> մշակում գրանցման օպերատորի կողմից</w:t>
            </w:r>
          </w:p>
        </w:tc>
      </w:tr>
      <w:tr w:rsidR="005B1D79" w:rsidRPr="006A464B" w14:paraId="429C71ED" w14:textId="77777777" w:rsidTr="006A464B">
        <w:trPr>
          <w:jc w:val="center"/>
        </w:trPr>
        <w:tc>
          <w:tcPr>
            <w:tcW w:w="1135" w:type="dxa"/>
            <w:tcBorders>
              <w:top w:val="single" w:sz="4" w:space="0" w:color="auto"/>
              <w:bottom w:val="single" w:sz="4" w:space="0" w:color="auto"/>
            </w:tcBorders>
            <w:tcMar>
              <w:top w:w="85" w:type="dxa"/>
              <w:bottom w:w="85" w:type="dxa"/>
            </w:tcMar>
          </w:tcPr>
          <w:p w14:paraId="1602FF82" w14:textId="77777777" w:rsidR="005B1D79" w:rsidRPr="006A464B" w:rsidRDefault="005B1D79" w:rsidP="006A464B">
            <w:pPr>
              <w:pStyle w:val="a3"/>
              <w:widowControl w:val="0"/>
              <w:spacing w:after="60" w:line="240" w:lineRule="auto"/>
              <w:rPr>
                <w:rFonts w:ascii="Sylfaen" w:hAnsi="Sylfaen"/>
                <w:noProof/>
                <w:color w:val="auto"/>
                <w:sz w:val="20"/>
                <w:szCs w:val="24"/>
              </w:rPr>
            </w:pPr>
            <w:r w:rsidRPr="006A464B">
              <w:rPr>
                <w:rFonts w:ascii="Sylfaen" w:hAnsi="Sylfaen"/>
                <w:noProof/>
                <w:color w:val="auto"/>
                <w:sz w:val="20"/>
                <w:szCs w:val="24"/>
              </w:rPr>
              <w:t>3</w:t>
            </w:r>
          </w:p>
        </w:tc>
        <w:tc>
          <w:tcPr>
            <w:tcW w:w="2544" w:type="dxa"/>
            <w:tcBorders>
              <w:left w:val="single" w:sz="4" w:space="0" w:color="auto"/>
            </w:tcBorders>
            <w:tcMar>
              <w:top w:w="85" w:type="dxa"/>
              <w:bottom w:w="85" w:type="dxa"/>
            </w:tcMar>
          </w:tcPr>
          <w:p w14:paraId="0C10DD8B"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Կատարողը</w:t>
            </w:r>
          </w:p>
        </w:tc>
        <w:tc>
          <w:tcPr>
            <w:tcW w:w="5818" w:type="dxa"/>
            <w:tcMar>
              <w:top w:w="85" w:type="dxa"/>
              <w:bottom w:w="85" w:type="dxa"/>
            </w:tcMar>
          </w:tcPr>
          <w:p w14:paraId="7E0FE3A0"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գրանցման օպերատոր</w:t>
            </w:r>
          </w:p>
        </w:tc>
      </w:tr>
      <w:tr w:rsidR="005B1D79" w:rsidRPr="006A464B" w14:paraId="6078AB6E" w14:textId="77777777" w:rsidTr="006A464B">
        <w:trPr>
          <w:jc w:val="center"/>
        </w:trPr>
        <w:tc>
          <w:tcPr>
            <w:tcW w:w="1135" w:type="dxa"/>
            <w:tcBorders>
              <w:top w:val="single" w:sz="4" w:space="0" w:color="auto"/>
              <w:bottom w:val="single" w:sz="4" w:space="0" w:color="auto"/>
            </w:tcBorders>
            <w:tcMar>
              <w:top w:w="85" w:type="dxa"/>
              <w:bottom w:w="85" w:type="dxa"/>
            </w:tcMar>
          </w:tcPr>
          <w:p w14:paraId="06CB743B" w14:textId="77777777" w:rsidR="005B1D79" w:rsidRPr="006A464B" w:rsidRDefault="005B1D79" w:rsidP="006A464B">
            <w:pPr>
              <w:pStyle w:val="a3"/>
              <w:widowControl w:val="0"/>
              <w:spacing w:after="60" w:line="240" w:lineRule="auto"/>
              <w:rPr>
                <w:rFonts w:ascii="Sylfaen" w:hAnsi="Sylfaen"/>
                <w:noProof/>
                <w:color w:val="auto"/>
                <w:sz w:val="20"/>
                <w:szCs w:val="24"/>
              </w:rPr>
            </w:pPr>
            <w:r w:rsidRPr="006A464B">
              <w:rPr>
                <w:rFonts w:ascii="Sylfaen" w:hAnsi="Sylfaen"/>
                <w:noProof/>
                <w:color w:val="auto"/>
                <w:sz w:val="20"/>
                <w:szCs w:val="24"/>
              </w:rPr>
              <w:t>4</w:t>
            </w:r>
          </w:p>
        </w:tc>
        <w:tc>
          <w:tcPr>
            <w:tcW w:w="2544" w:type="dxa"/>
            <w:tcBorders>
              <w:left w:val="single" w:sz="4" w:space="0" w:color="auto"/>
            </w:tcBorders>
            <w:tcMar>
              <w:top w:w="85" w:type="dxa"/>
              <w:bottom w:w="85" w:type="dxa"/>
            </w:tcMar>
          </w:tcPr>
          <w:p w14:paraId="4636BAD3"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Կատարման պայմանները</w:t>
            </w:r>
          </w:p>
        </w:tc>
        <w:tc>
          <w:tcPr>
            <w:tcW w:w="5818" w:type="dxa"/>
            <w:tcMar>
              <w:top w:w="85" w:type="dxa"/>
              <w:bottom w:w="85" w:type="dxa"/>
            </w:tcMar>
          </w:tcPr>
          <w:p w14:paraId="3CA9FDC1" w14:textId="77777777" w:rsidR="005B1D79" w:rsidRPr="006A464B" w:rsidRDefault="005B1D79" w:rsidP="006A464B">
            <w:pPr>
              <w:pStyle w:val="a3"/>
              <w:widowControl w:val="0"/>
              <w:spacing w:after="60" w:line="240" w:lineRule="auto"/>
              <w:jc w:val="left"/>
              <w:rPr>
                <w:rFonts w:ascii="Sylfaen" w:hAnsi="Sylfaen"/>
                <w:color w:val="auto"/>
                <w:sz w:val="20"/>
                <w:szCs w:val="24"/>
              </w:rPr>
            </w:pPr>
            <w:r w:rsidRPr="006A464B">
              <w:rPr>
                <w:rFonts w:ascii="Sylfaen" w:hAnsi="Sylfaen"/>
                <w:noProof/>
                <w:color w:val="auto"/>
                <w:sz w:val="20"/>
                <w:szCs w:val="24"/>
              </w:rPr>
              <w:t>կատարվում է փոխադրման հետագծման ավարտի մասին տեղեկությունները կատարողի կողմից ստանալիս («Փոխադրման հետագծման ավարտի մասին տեղեկությունների ներկայացում գրանցման օպերատորին» (P.LS.06.OPR.063) գործառնություն)</w:t>
            </w:r>
          </w:p>
        </w:tc>
      </w:tr>
      <w:tr w:rsidR="005B1D79" w:rsidRPr="006A464B" w14:paraId="7237C58E" w14:textId="77777777" w:rsidTr="006A464B">
        <w:trPr>
          <w:jc w:val="center"/>
        </w:trPr>
        <w:tc>
          <w:tcPr>
            <w:tcW w:w="1135" w:type="dxa"/>
            <w:tcBorders>
              <w:top w:val="single" w:sz="4" w:space="0" w:color="auto"/>
              <w:bottom w:val="single" w:sz="4" w:space="0" w:color="auto"/>
            </w:tcBorders>
            <w:tcMar>
              <w:top w:w="85" w:type="dxa"/>
              <w:bottom w:w="85" w:type="dxa"/>
            </w:tcMar>
          </w:tcPr>
          <w:p w14:paraId="10557E65" w14:textId="77777777" w:rsidR="005B1D79" w:rsidRPr="006A464B" w:rsidRDefault="005B1D79" w:rsidP="006A464B">
            <w:pPr>
              <w:pStyle w:val="a3"/>
              <w:widowControl w:val="0"/>
              <w:spacing w:after="60" w:line="240" w:lineRule="auto"/>
              <w:rPr>
                <w:rFonts w:ascii="Sylfaen" w:hAnsi="Sylfaen"/>
                <w:noProof/>
                <w:color w:val="auto"/>
                <w:sz w:val="20"/>
                <w:szCs w:val="24"/>
              </w:rPr>
            </w:pPr>
            <w:r w:rsidRPr="006A464B">
              <w:rPr>
                <w:rFonts w:ascii="Sylfaen" w:hAnsi="Sylfaen"/>
                <w:noProof/>
                <w:color w:val="auto"/>
                <w:sz w:val="20"/>
                <w:szCs w:val="24"/>
              </w:rPr>
              <w:t>5</w:t>
            </w:r>
          </w:p>
        </w:tc>
        <w:tc>
          <w:tcPr>
            <w:tcW w:w="2544" w:type="dxa"/>
            <w:tcBorders>
              <w:left w:val="single" w:sz="4" w:space="0" w:color="auto"/>
            </w:tcBorders>
            <w:tcMar>
              <w:top w:w="85" w:type="dxa"/>
              <w:bottom w:w="85" w:type="dxa"/>
            </w:tcMar>
          </w:tcPr>
          <w:p w14:paraId="3ADE9D97"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Սահմանափակումները</w:t>
            </w:r>
          </w:p>
        </w:tc>
        <w:tc>
          <w:tcPr>
            <w:tcW w:w="5818" w:type="dxa"/>
            <w:tcMar>
              <w:top w:w="85" w:type="dxa"/>
              <w:bottom w:w="85" w:type="dxa"/>
            </w:tcMar>
          </w:tcPr>
          <w:p w14:paraId="09508CD7" w14:textId="72DA2527" w:rsidR="005B1D79" w:rsidRPr="006A464B" w:rsidRDefault="005B1D79" w:rsidP="006A464B">
            <w:pPr>
              <w:pStyle w:val="a3"/>
              <w:widowControl w:val="0"/>
              <w:spacing w:after="60" w:line="240" w:lineRule="auto"/>
              <w:jc w:val="left"/>
              <w:rPr>
                <w:rFonts w:ascii="Sylfaen" w:hAnsi="Sylfaen"/>
                <w:color w:val="auto"/>
                <w:sz w:val="20"/>
                <w:szCs w:val="24"/>
              </w:rPr>
            </w:pPr>
            <w:r w:rsidRPr="006A464B">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6A464B">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A464B">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A464B">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6A464B" w14:paraId="419AE545" w14:textId="77777777" w:rsidTr="006A464B">
        <w:trPr>
          <w:jc w:val="center"/>
        </w:trPr>
        <w:tc>
          <w:tcPr>
            <w:tcW w:w="1135" w:type="dxa"/>
            <w:tcBorders>
              <w:top w:val="single" w:sz="4" w:space="0" w:color="auto"/>
              <w:bottom w:val="single" w:sz="4" w:space="0" w:color="auto"/>
            </w:tcBorders>
            <w:tcMar>
              <w:top w:w="85" w:type="dxa"/>
              <w:bottom w:w="85" w:type="dxa"/>
            </w:tcMar>
          </w:tcPr>
          <w:p w14:paraId="60A2D44A" w14:textId="77777777" w:rsidR="005B1D79" w:rsidRPr="006A464B" w:rsidRDefault="005B1D79" w:rsidP="006A464B">
            <w:pPr>
              <w:pStyle w:val="a3"/>
              <w:widowControl w:val="0"/>
              <w:spacing w:after="60" w:line="240" w:lineRule="auto"/>
              <w:rPr>
                <w:rFonts w:ascii="Sylfaen" w:hAnsi="Sylfaen"/>
                <w:noProof/>
                <w:color w:val="auto"/>
                <w:sz w:val="20"/>
                <w:szCs w:val="24"/>
              </w:rPr>
            </w:pPr>
            <w:r w:rsidRPr="006A464B">
              <w:rPr>
                <w:rFonts w:ascii="Sylfaen" w:hAnsi="Sylfaen"/>
                <w:noProof/>
                <w:color w:val="auto"/>
                <w:sz w:val="20"/>
                <w:szCs w:val="24"/>
              </w:rPr>
              <w:t>6</w:t>
            </w:r>
          </w:p>
        </w:tc>
        <w:tc>
          <w:tcPr>
            <w:tcW w:w="2544" w:type="dxa"/>
            <w:tcBorders>
              <w:left w:val="single" w:sz="4" w:space="0" w:color="auto"/>
            </w:tcBorders>
            <w:tcMar>
              <w:top w:w="85" w:type="dxa"/>
              <w:bottom w:w="85" w:type="dxa"/>
            </w:tcMar>
          </w:tcPr>
          <w:p w14:paraId="61B716E3" w14:textId="77777777"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Գործառնության նկարագրությունը</w:t>
            </w:r>
          </w:p>
        </w:tc>
        <w:tc>
          <w:tcPr>
            <w:tcW w:w="5818" w:type="dxa"/>
            <w:tcMar>
              <w:top w:w="85" w:type="dxa"/>
              <w:bottom w:w="85" w:type="dxa"/>
            </w:tcMar>
          </w:tcPr>
          <w:p w14:paraId="47F5F3E8" w14:textId="3F72C0FE" w:rsidR="005B1D79" w:rsidRPr="006A464B" w:rsidRDefault="005B1D79" w:rsidP="006A464B">
            <w:pPr>
              <w:pStyle w:val="a3"/>
              <w:widowControl w:val="0"/>
              <w:spacing w:after="60" w:line="240" w:lineRule="auto"/>
              <w:jc w:val="left"/>
              <w:rPr>
                <w:rFonts w:ascii="Sylfaen" w:hAnsi="Sylfaen"/>
                <w:noProof/>
                <w:color w:val="auto"/>
                <w:sz w:val="20"/>
                <w:szCs w:val="24"/>
              </w:rPr>
            </w:pPr>
            <w:r w:rsidRPr="006A464B">
              <w:rPr>
                <w:rFonts w:ascii="Sylfaen" w:hAnsi="Sylfaen"/>
                <w:noProof/>
                <w:color w:val="auto"/>
                <w:sz w:val="20"/>
                <w:szCs w:val="24"/>
              </w:rPr>
              <w:t>կատարողն իրականացնում է փոխադրման հետագծման ավարտի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6A464B">
              <w:rPr>
                <w:rFonts w:ascii="Sylfaen" w:hAnsi="Sylfaen"/>
                <w:noProof/>
                <w:color w:val="auto"/>
                <w:sz w:val="20"/>
                <w:szCs w:val="24"/>
              </w:rPr>
              <w:t xml:space="preserve">ավորում </w:t>
            </w:r>
            <w:r w:rsidR="00F76274">
              <w:rPr>
                <w:rFonts w:ascii="Sylfaen" w:hAnsi="Sylfaen"/>
                <w:noProof/>
                <w:color w:val="auto"/>
                <w:sz w:val="20"/>
                <w:szCs w:val="24"/>
              </w:rPr>
              <w:t>և</w:t>
            </w:r>
            <w:r w:rsidRPr="006A464B">
              <w:rPr>
                <w:rFonts w:ascii="Sylfaen" w:hAnsi="Sylfaen"/>
                <w:noProof/>
                <w:color w:val="auto"/>
                <w:sz w:val="20"/>
                <w:szCs w:val="24"/>
              </w:rPr>
              <w:t xml:space="preserve"> փոխադրման հետագծման օպերատորին է ուղարկում փոխադրման հետագծման ավարտի մասին տեղեկությունների մշակման մասին ծանուցումը</w:t>
            </w:r>
          </w:p>
        </w:tc>
      </w:tr>
      <w:tr w:rsidR="005B1D79" w:rsidRPr="006A464B" w14:paraId="2A9D649E" w14:textId="77777777" w:rsidTr="006A464B">
        <w:trPr>
          <w:jc w:val="center"/>
        </w:trPr>
        <w:tc>
          <w:tcPr>
            <w:tcW w:w="1135" w:type="dxa"/>
            <w:tcBorders>
              <w:top w:val="single" w:sz="4" w:space="0" w:color="auto"/>
            </w:tcBorders>
            <w:tcMar>
              <w:top w:w="85" w:type="dxa"/>
              <w:bottom w:w="85" w:type="dxa"/>
            </w:tcMar>
          </w:tcPr>
          <w:p w14:paraId="6E5A67AC" w14:textId="77777777" w:rsidR="005B1D79" w:rsidRPr="006A464B" w:rsidRDefault="005B1D79" w:rsidP="006A464B">
            <w:pPr>
              <w:pStyle w:val="a3"/>
              <w:widowControl w:val="0"/>
              <w:spacing w:after="120" w:line="240" w:lineRule="auto"/>
              <w:rPr>
                <w:rFonts w:ascii="Sylfaen" w:hAnsi="Sylfaen"/>
                <w:noProof/>
                <w:color w:val="auto"/>
                <w:sz w:val="20"/>
                <w:szCs w:val="24"/>
              </w:rPr>
            </w:pPr>
            <w:r w:rsidRPr="006A464B">
              <w:rPr>
                <w:rFonts w:ascii="Sylfaen" w:hAnsi="Sylfaen"/>
                <w:noProof/>
                <w:color w:val="auto"/>
                <w:sz w:val="20"/>
                <w:szCs w:val="24"/>
              </w:rPr>
              <w:t>7</w:t>
            </w:r>
          </w:p>
        </w:tc>
        <w:tc>
          <w:tcPr>
            <w:tcW w:w="2544" w:type="dxa"/>
            <w:tcBorders>
              <w:left w:val="single" w:sz="4" w:space="0" w:color="auto"/>
            </w:tcBorders>
            <w:tcMar>
              <w:top w:w="85" w:type="dxa"/>
              <w:bottom w:w="85" w:type="dxa"/>
            </w:tcMar>
          </w:tcPr>
          <w:p w14:paraId="1D4828FF" w14:textId="77777777" w:rsidR="005B1D79" w:rsidRPr="004F0EF8" w:rsidRDefault="005B1D79" w:rsidP="006A464B">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Արդյունքները</w:t>
            </w:r>
          </w:p>
        </w:tc>
        <w:tc>
          <w:tcPr>
            <w:tcW w:w="5818" w:type="dxa"/>
            <w:tcMar>
              <w:top w:w="85" w:type="dxa"/>
              <w:bottom w:w="85" w:type="dxa"/>
            </w:tcMar>
          </w:tcPr>
          <w:p w14:paraId="74598DAF" w14:textId="77777777" w:rsidR="005B1D79" w:rsidRPr="004F0EF8" w:rsidRDefault="005B1D79" w:rsidP="006A464B">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փոխադրման հետագծման ավարտի մասին տեղեկությունները մշակվել են, փոխադրման հետագծման ավարտի մասին տեղեկությունների մշակման մասին ծանուցումն ուղարկվել է փոխադրման հետագծման օպերատորին</w:t>
            </w:r>
          </w:p>
        </w:tc>
      </w:tr>
    </w:tbl>
    <w:p w14:paraId="7329C68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89</w:t>
      </w:r>
    </w:p>
    <w:p w14:paraId="24B32887"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ավարտի մասին տեղեկությունների՝ գրանցման օպերատորի կողմից մշակման մասին ծանուցման ստացում» (P.LS.06.OPR.065)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30EB36B5" w14:textId="77777777" w:rsidTr="00B34185">
        <w:trPr>
          <w:tblHeader/>
          <w:jc w:val="center"/>
        </w:trPr>
        <w:tc>
          <w:tcPr>
            <w:tcW w:w="1127" w:type="dxa"/>
            <w:tcMar>
              <w:top w:w="85" w:type="dxa"/>
              <w:bottom w:w="85" w:type="dxa"/>
            </w:tcMar>
          </w:tcPr>
          <w:p w14:paraId="08268F1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4A4C739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1FA786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1F408019" w14:textId="77777777" w:rsidTr="00B34185">
        <w:trPr>
          <w:tblHeader/>
          <w:jc w:val="center"/>
        </w:trPr>
        <w:tc>
          <w:tcPr>
            <w:tcW w:w="1127" w:type="dxa"/>
            <w:tcMar>
              <w:top w:w="85" w:type="dxa"/>
              <w:bottom w:w="85" w:type="dxa"/>
            </w:tcMar>
            <w:vAlign w:val="center"/>
          </w:tcPr>
          <w:p w14:paraId="4A9E854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3E6D137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798FDDE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02C9B3A4" w14:textId="77777777" w:rsidTr="00B34185">
        <w:trPr>
          <w:cantSplit/>
          <w:jc w:val="center"/>
        </w:trPr>
        <w:tc>
          <w:tcPr>
            <w:tcW w:w="1127" w:type="dxa"/>
            <w:tcBorders>
              <w:bottom w:val="single" w:sz="4" w:space="0" w:color="auto"/>
            </w:tcBorders>
            <w:tcMar>
              <w:top w:w="85" w:type="dxa"/>
              <w:bottom w:w="85" w:type="dxa"/>
            </w:tcMar>
          </w:tcPr>
          <w:p w14:paraId="087EF3C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095A278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62AC306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P.LS.06.OPR.065</w:t>
            </w:r>
          </w:p>
        </w:tc>
      </w:tr>
      <w:tr w:rsidR="005B1D79" w:rsidRPr="00B34185" w14:paraId="1C217B35"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EFD545A"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799B5E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4EE401A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փոխադրման հետագծման ավարտի մասին տեղեկություննեըի՝ գրանցման օպերատորի կողմից մշակման մասին ծանուցման ստացում </w:t>
            </w:r>
          </w:p>
        </w:tc>
      </w:tr>
      <w:tr w:rsidR="005B1D79" w:rsidRPr="00B34185" w14:paraId="7894E05E"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4B80518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4C5A25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7CF25AD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6699FB12"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27081B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312E18C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5079AACB" w14:textId="52E5DA9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կատարվում է փոխադրման հետագծման ավարտի մասին տեղեկությունների մշակ</w:t>
            </w:r>
            <w:r w:rsidRPr="00B34185">
              <w:rPr>
                <w:rFonts w:ascii="Sylfaen" w:hAnsi="Sylfaen"/>
                <w:noProof/>
                <w:color w:val="auto"/>
                <w:sz w:val="20"/>
                <w:szCs w:val="24"/>
              </w:rPr>
              <w:t xml:space="preserve">ման </w:t>
            </w:r>
            <w:r w:rsidRPr="00B34185">
              <w:rPr>
                <w:rFonts w:ascii="Sylfaen" w:hAnsi="Sylfaen"/>
                <w:color w:val="auto"/>
                <w:sz w:val="20"/>
                <w:szCs w:val="24"/>
              </w:rPr>
              <w:t xml:space="preserve">մասին ծանուցումը կատարողի կողմից ստանալիս («Փոխադրման հետագծման ավարտի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գրանցման օպերատորի կողմից» (P.LS.06.OPR.064) գործառնություն)</w:t>
            </w:r>
          </w:p>
        </w:tc>
      </w:tr>
      <w:tr w:rsidR="005B1D79" w:rsidRPr="00B34185" w14:paraId="57F55B89"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3C41CCC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43592BE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4EF63FAB" w14:textId="6DF8A646"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53E1F143"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AC57D7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56C4C1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26B048B4" w14:textId="30328392"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փոխադրման հետագծման ավարտի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233742CB" w14:textId="77777777" w:rsidTr="00B34185">
        <w:trPr>
          <w:cantSplit/>
          <w:jc w:val="center"/>
        </w:trPr>
        <w:tc>
          <w:tcPr>
            <w:tcW w:w="1127" w:type="dxa"/>
            <w:tcBorders>
              <w:top w:val="single" w:sz="4" w:space="0" w:color="auto"/>
            </w:tcBorders>
            <w:tcMar>
              <w:top w:w="85" w:type="dxa"/>
              <w:bottom w:w="85" w:type="dxa"/>
            </w:tcMar>
          </w:tcPr>
          <w:p w14:paraId="1DF1894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562D59B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24D890C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փոխադրման հետագծման ավարտի մասին տեղեկությունների մշակման մասին ծանուցումը մշակվել է</w:t>
            </w:r>
          </w:p>
        </w:tc>
      </w:tr>
    </w:tbl>
    <w:p w14:paraId="1A0A1C1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0E3AC78"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90</w:t>
      </w:r>
    </w:p>
    <w:p w14:paraId="095C277A" w14:textId="77777777" w:rsidR="005B1D79" w:rsidRPr="00186126" w:rsidRDefault="005B1D79" w:rsidP="00B34185">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ավարտի մասին տեղեկությունների ներկայացում ընթացուղու օպերատորին» (P.LS.06.OPR.066)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36FF54AF" w14:textId="77777777" w:rsidTr="00B34185">
        <w:trPr>
          <w:tblHeader/>
          <w:jc w:val="center"/>
        </w:trPr>
        <w:tc>
          <w:tcPr>
            <w:tcW w:w="1127" w:type="dxa"/>
            <w:tcMar>
              <w:top w:w="85" w:type="dxa"/>
              <w:bottom w:w="85" w:type="dxa"/>
            </w:tcMar>
          </w:tcPr>
          <w:p w14:paraId="2F63296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0A38CD4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4027193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2B32D452" w14:textId="77777777" w:rsidTr="00B34185">
        <w:trPr>
          <w:tblHeader/>
          <w:jc w:val="center"/>
        </w:trPr>
        <w:tc>
          <w:tcPr>
            <w:tcW w:w="1127" w:type="dxa"/>
            <w:tcMar>
              <w:top w:w="85" w:type="dxa"/>
              <w:bottom w:w="85" w:type="dxa"/>
            </w:tcMar>
            <w:vAlign w:val="center"/>
          </w:tcPr>
          <w:p w14:paraId="7C60812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1D47D59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67D9D7A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3ECCF3D9" w14:textId="77777777" w:rsidTr="00B34185">
        <w:trPr>
          <w:cantSplit/>
          <w:jc w:val="center"/>
        </w:trPr>
        <w:tc>
          <w:tcPr>
            <w:tcW w:w="1127" w:type="dxa"/>
            <w:tcBorders>
              <w:bottom w:val="single" w:sz="4" w:space="0" w:color="auto"/>
            </w:tcBorders>
            <w:tcMar>
              <w:top w:w="85" w:type="dxa"/>
              <w:bottom w:w="85" w:type="dxa"/>
            </w:tcMar>
          </w:tcPr>
          <w:p w14:paraId="58081F8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AAEAB2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29E7DB1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P.LS.06.OPR.066</w:t>
            </w:r>
          </w:p>
        </w:tc>
      </w:tr>
      <w:tr w:rsidR="005B1D79" w:rsidRPr="00B34185" w14:paraId="05B928EC"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57B3944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1F4CA72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5AB5A64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փոխադրման հետագծման ավարտի մասին տեղեկությունների ներկայացում ընթացուղու օպերատորին</w:t>
            </w:r>
          </w:p>
        </w:tc>
      </w:tr>
      <w:tr w:rsidR="005B1D79" w:rsidRPr="00B34185" w14:paraId="5798225B"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2B63968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69202F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A87D23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251BD6F6"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26AD48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7670B5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272BD8F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կատարվում է փոխադրման հետագծման համար օգտագործվող՝ նավիգացիոն կապարակնիքի (բոլոր կապարակնիքների) ապաակտիվացման մասին տեղեկությունները գրանցման օպերատորից ստանալուց հետո։</w:t>
            </w:r>
          </w:p>
          <w:p w14:paraId="582F2E9B"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Գործառնությունը կատարվում է այն դեպքում, երբ ընթացուղու օպերատորը չի համընկնում գրանցման օպերատորի հետ</w:t>
            </w:r>
          </w:p>
        </w:tc>
      </w:tr>
      <w:tr w:rsidR="005B1D79" w:rsidRPr="00B34185" w14:paraId="6F897DD1"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38126F5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6470E0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5EF17104" w14:textId="4202A2CB"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w:t>
            </w:r>
          </w:p>
        </w:tc>
      </w:tr>
      <w:tr w:rsidR="005B1D79" w:rsidRPr="00B34185" w14:paraId="4C9EDFA4"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8ACB33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6463007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4514DE3F" w14:textId="76ABED66"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ընթացուղու օպերատորին է ներկայացնում փոխադրման հետագծման ավարտի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B34185" w14:paraId="1DF1DC6C" w14:textId="77777777" w:rsidTr="00B34185">
        <w:trPr>
          <w:cantSplit/>
          <w:jc w:val="center"/>
        </w:trPr>
        <w:tc>
          <w:tcPr>
            <w:tcW w:w="1127" w:type="dxa"/>
            <w:tcBorders>
              <w:top w:val="single" w:sz="4" w:space="0" w:color="auto"/>
            </w:tcBorders>
            <w:tcMar>
              <w:top w:w="85" w:type="dxa"/>
              <w:bottom w:w="85" w:type="dxa"/>
            </w:tcMar>
          </w:tcPr>
          <w:p w14:paraId="05F67EB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5C6891D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32AFD10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ավարտի մասին տեղեկությունները ներկայացվել են ընթացուղու օպերատորին</w:t>
            </w:r>
          </w:p>
        </w:tc>
      </w:tr>
    </w:tbl>
    <w:p w14:paraId="62A1D28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5168731" w14:textId="77777777" w:rsidR="005B1D79" w:rsidRPr="00186126" w:rsidRDefault="00B34185" w:rsidP="00B34185">
      <w:pPr>
        <w:pStyle w:val="af3"/>
        <w:keepNext w:val="0"/>
        <w:keepLines w:val="0"/>
        <w:widowControl w:val="0"/>
        <w:spacing w:before="0" w:after="160" w:line="336"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91</w:t>
      </w:r>
    </w:p>
    <w:p w14:paraId="7C4D5031" w14:textId="11F8F474" w:rsidR="005B1D79" w:rsidRPr="00186126" w:rsidRDefault="005B1D79" w:rsidP="00B34185">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«Փոխադրման հետագծման ավարտի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(P.LS.06.OPR.067) գործառնության նկարագրությունը</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6174"/>
      </w:tblGrid>
      <w:tr w:rsidR="005B1D79" w:rsidRPr="00B34185" w14:paraId="258AC9CA" w14:textId="77777777" w:rsidTr="00B34185">
        <w:trPr>
          <w:jc w:val="center"/>
        </w:trPr>
        <w:tc>
          <w:tcPr>
            <w:tcW w:w="1127" w:type="dxa"/>
            <w:tcMar>
              <w:top w:w="85" w:type="dxa"/>
              <w:bottom w:w="85" w:type="dxa"/>
            </w:tcMar>
          </w:tcPr>
          <w:p w14:paraId="3D0A6F7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5464332D"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6174" w:type="dxa"/>
            <w:tcMar>
              <w:top w:w="85" w:type="dxa"/>
              <w:bottom w:w="85" w:type="dxa"/>
            </w:tcMar>
          </w:tcPr>
          <w:p w14:paraId="230C2F9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089750F5" w14:textId="77777777" w:rsidTr="00B34185">
        <w:trPr>
          <w:jc w:val="center"/>
        </w:trPr>
        <w:tc>
          <w:tcPr>
            <w:tcW w:w="1127" w:type="dxa"/>
            <w:tcMar>
              <w:top w:w="85" w:type="dxa"/>
              <w:bottom w:w="85" w:type="dxa"/>
            </w:tcMar>
            <w:vAlign w:val="center"/>
          </w:tcPr>
          <w:p w14:paraId="586C0F9E"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449FF3F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6174" w:type="dxa"/>
            <w:tcMar>
              <w:top w:w="85" w:type="dxa"/>
              <w:bottom w:w="85" w:type="dxa"/>
            </w:tcMar>
            <w:vAlign w:val="center"/>
          </w:tcPr>
          <w:p w14:paraId="475E52B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15A5FB62" w14:textId="77777777" w:rsidTr="00B34185">
        <w:trPr>
          <w:jc w:val="center"/>
        </w:trPr>
        <w:tc>
          <w:tcPr>
            <w:tcW w:w="1127" w:type="dxa"/>
            <w:tcBorders>
              <w:bottom w:val="single" w:sz="4" w:space="0" w:color="auto"/>
            </w:tcBorders>
            <w:tcMar>
              <w:top w:w="85" w:type="dxa"/>
              <w:bottom w:w="85" w:type="dxa"/>
            </w:tcMar>
          </w:tcPr>
          <w:p w14:paraId="300975C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75F77A8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6174" w:type="dxa"/>
            <w:tcMar>
              <w:top w:w="85" w:type="dxa"/>
              <w:bottom w:w="85" w:type="dxa"/>
            </w:tcMar>
          </w:tcPr>
          <w:p w14:paraId="3223775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P.LS.06.OPR.067</w:t>
            </w:r>
          </w:p>
        </w:tc>
      </w:tr>
      <w:tr w:rsidR="005B1D79" w:rsidRPr="00B34185" w14:paraId="3C694F14" w14:textId="77777777" w:rsidTr="00B34185">
        <w:trPr>
          <w:jc w:val="center"/>
        </w:trPr>
        <w:tc>
          <w:tcPr>
            <w:tcW w:w="1127" w:type="dxa"/>
            <w:tcBorders>
              <w:top w:val="single" w:sz="4" w:space="0" w:color="auto"/>
              <w:bottom w:val="single" w:sz="4" w:space="0" w:color="auto"/>
            </w:tcBorders>
            <w:tcMar>
              <w:top w:w="85" w:type="dxa"/>
              <w:bottom w:w="85" w:type="dxa"/>
            </w:tcMar>
          </w:tcPr>
          <w:p w14:paraId="1BA9899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5211098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6174" w:type="dxa"/>
            <w:tcMar>
              <w:top w:w="85" w:type="dxa"/>
              <w:bottom w:w="85" w:type="dxa"/>
            </w:tcMar>
          </w:tcPr>
          <w:p w14:paraId="72A844EE" w14:textId="64B12731"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փոխադրման հետագծման ավարտի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ընթացուղու օպերատորի կողմից</w:t>
            </w:r>
          </w:p>
        </w:tc>
      </w:tr>
      <w:tr w:rsidR="005B1D79" w:rsidRPr="00B34185" w14:paraId="124E50F1" w14:textId="77777777" w:rsidTr="00B34185">
        <w:trPr>
          <w:jc w:val="center"/>
        </w:trPr>
        <w:tc>
          <w:tcPr>
            <w:tcW w:w="1127" w:type="dxa"/>
            <w:tcBorders>
              <w:top w:val="single" w:sz="4" w:space="0" w:color="auto"/>
              <w:bottom w:val="single" w:sz="4" w:space="0" w:color="auto"/>
            </w:tcBorders>
            <w:tcMar>
              <w:top w:w="85" w:type="dxa"/>
              <w:bottom w:w="85" w:type="dxa"/>
            </w:tcMar>
          </w:tcPr>
          <w:p w14:paraId="2F0B8C6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691638F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6174" w:type="dxa"/>
            <w:tcMar>
              <w:top w:w="85" w:type="dxa"/>
              <w:bottom w:w="85" w:type="dxa"/>
            </w:tcMar>
          </w:tcPr>
          <w:p w14:paraId="149424A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ընթացուղու օպերատոր</w:t>
            </w:r>
          </w:p>
        </w:tc>
      </w:tr>
      <w:tr w:rsidR="005B1D79" w:rsidRPr="00B34185" w14:paraId="52DDB450" w14:textId="77777777" w:rsidTr="00B34185">
        <w:trPr>
          <w:jc w:val="center"/>
        </w:trPr>
        <w:tc>
          <w:tcPr>
            <w:tcW w:w="1127" w:type="dxa"/>
            <w:tcBorders>
              <w:top w:val="single" w:sz="4" w:space="0" w:color="auto"/>
              <w:bottom w:val="single" w:sz="4" w:space="0" w:color="auto"/>
            </w:tcBorders>
            <w:tcMar>
              <w:top w:w="85" w:type="dxa"/>
              <w:bottom w:w="85" w:type="dxa"/>
            </w:tcMar>
          </w:tcPr>
          <w:p w14:paraId="6183EB3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1CE389A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6174" w:type="dxa"/>
            <w:tcMar>
              <w:top w:w="85" w:type="dxa"/>
              <w:bottom w:w="85" w:type="dxa"/>
            </w:tcMar>
          </w:tcPr>
          <w:p w14:paraId="6023A780"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կատարվում է փոխադրման հետագծման ավարտի մասին տեղեկությունները կատարողի կողմից ստանալիս («Փոխադրման հետագծման ավարտի մասին տեղեկությունների ներկայացում ընթացուղու օպերատորին» (P.LS.06.OPR.066) գործառնություն)</w:t>
            </w:r>
          </w:p>
        </w:tc>
      </w:tr>
      <w:tr w:rsidR="005B1D79" w:rsidRPr="00B34185" w14:paraId="0F06A987" w14:textId="77777777" w:rsidTr="00B34185">
        <w:trPr>
          <w:jc w:val="center"/>
        </w:trPr>
        <w:tc>
          <w:tcPr>
            <w:tcW w:w="1127" w:type="dxa"/>
            <w:tcBorders>
              <w:top w:val="single" w:sz="4" w:space="0" w:color="auto"/>
              <w:bottom w:val="single" w:sz="4" w:space="0" w:color="auto"/>
            </w:tcBorders>
            <w:tcMar>
              <w:top w:w="85" w:type="dxa"/>
              <w:bottom w:w="85" w:type="dxa"/>
            </w:tcMar>
          </w:tcPr>
          <w:p w14:paraId="1E5B409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2DC9F7C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6174" w:type="dxa"/>
            <w:tcMar>
              <w:top w:w="85" w:type="dxa"/>
              <w:bottom w:w="85" w:type="dxa"/>
            </w:tcMar>
          </w:tcPr>
          <w:p w14:paraId="3832C6F0" w14:textId="6A169DA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39C0A183" w14:textId="77777777" w:rsidTr="00B34185">
        <w:trPr>
          <w:jc w:val="center"/>
        </w:trPr>
        <w:tc>
          <w:tcPr>
            <w:tcW w:w="1127" w:type="dxa"/>
            <w:tcBorders>
              <w:top w:val="single" w:sz="4" w:space="0" w:color="auto"/>
              <w:bottom w:val="single" w:sz="4" w:space="0" w:color="auto"/>
            </w:tcBorders>
            <w:tcMar>
              <w:top w:w="85" w:type="dxa"/>
              <w:bottom w:w="85" w:type="dxa"/>
            </w:tcMar>
          </w:tcPr>
          <w:p w14:paraId="0DA2465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2570FDC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6174" w:type="dxa"/>
            <w:tcMar>
              <w:top w:w="85" w:type="dxa"/>
              <w:bottom w:w="85" w:type="dxa"/>
            </w:tcMar>
          </w:tcPr>
          <w:p w14:paraId="7AC3848A" w14:textId="650558EB"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կատարողն իրականացնում է փոխադրման հետագծման ավարտի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փոխադրման հետագծման օպերատորին է ուղարկում փոխադրման հետագծման ավարտի մասին տեղեկությունների մշակման մասին ծանուցումը</w:t>
            </w:r>
          </w:p>
        </w:tc>
      </w:tr>
      <w:tr w:rsidR="005B1D79" w:rsidRPr="00B34185" w14:paraId="04C02FEE" w14:textId="77777777" w:rsidTr="00B34185">
        <w:trPr>
          <w:jc w:val="center"/>
        </w:trPr>
        <w:tc>
          <w:tcPr>
            <w:tcW w:w="1127" w:type="dxa"/>
            <w:tcBorders>
              <w:top w:val="single" w:sz="4" w:space="0" w:color="auto"/>
            </w:tcBorders>
            <w:tcMar>
              <w:top w:w="85" w:type="dxa"/>
              <w:bottom w:w="85" w:type="dxa"/>
            </w:tcMar>
          </w:tcPr>
          <w:p w14:paraId="2E00F05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7510F39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6174" w:type="dxa"/>
            <w:tcMar>
              <w:top w:w="85" w:type="dxa"/>
              <w:bottom w:w="85" w:type="dxa"/>
            </w:tcMar>
          </w:tcPr>
          <w:p w14:paraId="265E250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ավարտի մասին տեղեկությունները մշակվել են, փոխադրման հետագծման ավարտի մասին տեղեկությունների մշակման մասին ծանուցումն ուղարկվել է փոխադրման հետագծման օպերատորին</w:t>
            </w:r>
          </w:p>
        </w:tc>
      </w:tr>
    </w:tbl>
    <w:p w14:paraId="5BFB668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5698EAD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92</w:t>
      </w:r>
    </w:p>
    <w:p w14:paraId="4375EA8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հետագծման ավարտի մասին տեղեկությունների՝ ընթացուղու օպերատորի կողմից մշակ</w:t>
      </w:r>
      <w:r w:rsidRPr="00186126">
        <w:rPr>
          <w:rFonts w:ascii="Sylfaen" w:hAnsi="Sylfaen"/>
          <w:noProof/>
          <w:color w:val="auto"/>
          <w:sz w:val="24"/>
          <w:szCs w:val="24"/>
        </w:rPr>
        <w:t>ման</w:t>
      </w:r>
      <w:r w:rsidRPr="00186126">
        <w:rPr>
          <w:rFonts w:ascii="Sylfaen" w:hAnsi="Sylfaen"/>
          <w:color w:val="auto"/>
          <w:sz w:val="24"/>
          <w:szCs w:val="24"/>
        </w:rPr>
        <w:t xml:space="preserve"> մասին ծանուցման ստացում» (P.LS.06.OPR.068)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B34185" w14:paraId="0B8FBA38" w14:textId="77777777" w:rsidTr="00B34185">
        <w:trPr>
          <w:tblHeader/>
          <w:jc w:val="center"/>
        </w:trPr>
        <w:tc>
          <w:tcPr>
            <w:tcW w:w="1269" w:type="dxa"/>
            <w:tcMar>
              <w:top w:w="85" w:type="dxa"/>
              <w:bottom w:w="85" w:type="dxa"/>
            </w:tcMar>
          </w:tcPr>
          <w:p w14:paraId="1DB2641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5FB7225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0FAD6F3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1897196C" w14:textId="77777777" w:rsidTr="00B34185">
        <w:trPr>
          <w:tblHeader/>
          <w:jc w:val="center"/>
        </w:trPr>
        <w:tc>
          <w:tcPr>
            <w:tcW w:w="1269" w:type="dxa"/>
            <w:tcMar>
              <w:top w:w="85" w:type="dxa"/>
              <w:bottom w:w="85" w:type="dxa"/>
            </w:tcMar>
            <w:vAlign w:val="center"/>
          </w:tcPr>
          <w:p w14:paraId="23E79CC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0776857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68EAF3C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4FB16103" w14:textId="77777777" w:rsidTr="00B34185">
        <w:trPr>
          <w:cantSplit/>
          <w:jc w:val="center"/>
        </w:trPr>
        <w:tc>
          <w:tcPr>
            <w:tcW w:w="1269" w:type="dxa"/>
            <w:tcBorders>
              <w:bottom w:val="single" w:sz="4" w:space="0" w:color="auto"/>
            </w:tcBorders>
            <w:tcMar>
              <w:top w:w="85" w:type="dxa"/>
              <w:bottom w:w="85" w:type="dxa"/>
            </w:tcMar>
          </w:tcPr>
          <w:p w14:paraId="77B70EE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4C4EAB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516CA2E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P.LS.06.OPR.068</w:t>
            </w:r>
          </w:p>
        </w:tc>
      </w:tr>
      <w:tr w:rsidR="005B1D79" w:rsidRPr="00B34185" w14:paraId="085F0F80" w14:textId="77777777" w:rsidTr="00B34185">
        <w:trPr>
          <w:cantSplit/>
          <w:jc w:val="center"/>
        </w:trPr>
        <w:tc>
          <w:tcPr>
            <w:tcW w:w="1269" w:type="dxa"/>
            <w:tcBorders>
              <w:top w:val="single" w:sz="4" w:space="0" w:color="auto"/>
              <w:bottom w:val="single" w:sz="4" w:space="0" w:color="auto"/>
            </w:tcBorders>
            <w:tcMar>
              <w:top w:w="85" w:type="dxa"/>
              <w:bottom w:w="85" w:type="dxa"/>
            </w:tcMar>
          </w:tcPr>
          <w:p w14:paraId="62E390A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4F31F57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4AA3C8E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ավարտի մասին տեղեկությունների՝ ընթացուղու օպերատորի կողմից մշակման մասին ծանուցման ստացում</w:t>
            </w:r>
          </w:p>
        </w:tc>
      </w:tr>
      <w:tr w:rsidR="005B1D79" w:rsidRPr="00B34185" w14:paraId="26ADBB03" w14:textId="77777777" w:rsidTr="00B34185">
        <w:trPr>
          <w:cantSplit/>
          <w:jc w:val="center"/>
        </w:trPr>
        <w:tc>
          <w:tcPr>
            <w:tcW w:w="1269" w:type="dxa"/>
            <w:tcBorders>
              <w:top w:val="single" w:sz="4" w:space="0" w:color="auto"/>
              <w:bottom w:val="single" w:sz="4" w:space="0" w:color="auto"/>
            </w:tcBorders>
            <w:tcMar>
              <w:top w:w="85" w:type="dxa"/>
              <w:bottom w:w="85" w:type="dxa"/>
            </w:tcMar>
          </w:tcPr>
          <w:p w14:paraId="41E2633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504F3E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A0E6E6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565CA34D" w14:textId="77777777" w:rsidTr="00B34185">
        <w:trPr>
          <w:cantSplit/>
          <w:jc w:val="center"/>
        </w:trPr>
        <w:tc>
          <w:tcPr>
            <w:tcW w:w="1269" w:type="dxa"/>
            <w:tcBorders>
              <w:top w:val="single" w:sz="4" w:space="0" w:color="auto"/>
              <w:bottom w:val="single" w:sz="4" w:space="0" w:color="auto"/>
            </w:tcBorders>
            <w:tcMar>
              <w:top w:w="85" w:type="dxa"/>
              <w:bottom w:w="85" w:type="dxa"/>
            </w:tcMar>
          </w:tcPr>
          <w:p w14:paraId="71EC1CE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0A1DE0A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37411202" w14:textId="0ECB7E4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 xml:space="preserve">կատարվում է փոխադրման հետագծման ավարտի մասին տեղեկությունների մշակման մասին ծանուցումը կատարողի կողմից ստանալիս («Փոխադրման հետագծման ավարտի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ընթացուղու օպերատորի կողմից» (P.LS.06.OPR.067) գործառնություն)</w:t>
            </w:r>
          </w:p>
        </w:tc>
      </w:tr>
      <w:tr w:rsidR="005B1D79" w:rsidRPr="00B34185" w14:paraId="4A75E3C4" w14:textId="77777777" w:rsidTr="00B34185">
        <w:trPr>
          <w:cantSplit/>
          <w:jc w:val="center"/>
        </w:trPr>
        <w:tc>
          <w:tcPr>
            <w:tcW w:w="1269" w:type="dxa"/>
            <w:tcBorders>
              <w:top w:val="single" w:sz="4" w:space="0" w:color="auto"/>
              <w:bottom w:val="single" w:sz="4" w:space="0" w:color="auto"/>
            </w:tcBorders>
            <w:tcMar>
              <w:top w:w="85" w:type="dxa"/>
              <w:bottom w:w="85" w:type="dxa"/>
            </w:tcMar>
          </w:tcPr>
          <w:p w14:paraId="3AF1B33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576051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7BAD828A" w14:textId="142F2C5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1316E5CF" w14:textId="77777777" w:rsidTr="00B34185">
        <w:trPr>
          <w:cantSplit/>
          <w:jc w:val="center"/>
        </w:trPr>
        <w:tc>
          <w:tcPr>
            <w:tcW w:w="1269" w:type="dxa"/>
            <w:tcBorders>
              <w:top w:val="single" w:sz="4" w:space="0" w:color="auto"/>
              <w:bottom w:val="single" w:sz="4" w:space="0" w:color="auto"/>
            </w:tcBorders>
            <w:tcMar>
              <w:top w:w="85" w:type="dxa"/>
              <w:bottom w:w="85" w:type="dxa"/>
            </w:tcMar>
          </w:tcPr>
          <w:p w14:paraId="27AFA4F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1857FAD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023DACB2" w14:textId="20769C83"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փոխադրման հետագծման ավարտի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7490E6FE" w14:textId="77777777" w:rsidTr="00B34185">
        <w:trPr>
          <w:cantSplit/>
          <w:jc w:val="center"/>
        </w:trPr>
        <w:tc>
          <w:tcPr>
            <w:tcW w:w="1269" w:type="dxa"/>
            <w:tcBorders>
              <w:top w:val="single" w:sz="4" w:space="0" w:color="auto"/>
            </w:tcBorders>
            <w:tcMar>
              <w:top w:w="85" w:type="dxa"/>
              <w:bottom w:w="85" w:type="dxa"/>
            </w:tcMar>
          </w:tcPr>
          <w:p w14:paraId="707AF21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37A56C0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602E8AD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փոխադրման հետագծման ավարտի մասին տեղեկությունների մշակման մասին ծանուցումը մշակվել է</w:t>
            </w:r>
          </w:p>
        </w:tc>
      </w:tr>
    </w:tbl>
    <w:p w14:paraId="75FA8167" w14:textId="77777777" w:rsidR="00B34185" w:rsidRDefault="00B34185" w:rsidP="005B1D79">
      <w:pPr>
        <w:pStyle w:val="Heading3"/>
        <w:keepNext w:val="0"/>
        <w:keepLines w:val="0"/>
        <w:widowControl w:val="0"/>
        <w:spacing w:before="0" w:after="160" w:line="360" w:lineRule="auto"/>
        <w:rPr>
          <w:rFonts w:ascii="Sylfaen" w:hAnsi="Sylfaen"/>
          <w:color w:val="auto"/>
          <w:sz w:val="24"/>
          <w:szCs w:val="24"/>
        </w:rPr>
      </w:pPr>
    </w:p>
    <w:p w14:paraId="2643323F" w14:textId="77777777" w:rsidR="005B1D79" w:rsidRPr="00186126" w:rsidRDefault="00B34185" w:rsidP="00B34185">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«Նավիգացիոն կապարակնիքի փոխարինման մասին տեղեկացում»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.016) ընթացակարգ</w:t>
      </w:r>
    </w:p>
    <w:p w14:paraId="7AEB6F07"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164.</w:t>
      </w:r>
      <w:r w:rsidR="00B34185" w:rsidRPr="00B34185">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.016) ընթացակարգի կատարման սխեման ներկայացված է 24-րդ նկարում:</w:t>
      </w:r>
    </w:p>
    <w:p w14:paraId="350F5F12"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76E64A27">
          <v:group id="_x0000_s2805" style="position:absolute;left:0;text-align:left;margin-left:9.75pt;margin-top:7.55pt;width:444.25pt;height:309.7pt;z-index:26" coordorigin="1613,4259" coordsize="8885,6194">
            <v:rect id="_x0000_s2370" style="position:absolute;left:2217;top:4259;width:3396;height:505" stroked="f">
              <v:textbox style="mso-next-textbox:#_x0000_s2370">
                <w:txbxContent>
                  <w:p w14:paraId="6D81C53B" w14:textId="77777777" w:rsidR="001D316C" w:rsidRPr="00D80E27" w:rsidRDefault="001D316C" w:rsidP="004F0EF8">
                    <w:pPr>
                      <w:spacing w:after="0" w:line="240" w:lineRule="auto"/>
                      <w:jc w:val="center"/>
                      <w:rPr>
                        <w:rFonts w:ascii="Sylfaen" w:hAnsi="Sylfaen"/>
                        <w:sz w:val="16"/>
                        <w:szCs w:val="16"/>
                      </w:rPr>
                    </w:pPr>
                    <w:r>
                      <w:rPr>
                        <w:rFonts w:ascii="Sylfaen" w:hAnsi="Sylfaen"/>
                        <w:sz w:val="16"/>
                      </w:rPr>
                      <w:t>: Փոխադրման հետագծման օպերատոր</w:t>
                    </w:r>
                  </w:p>
                </w:txbxContent>
              </v:textbox>
            </v:rect>
            <v:rect id="_x0000_s2371" style="position:absolute;left:2217;top:5541;width:3396;height:741" stroked="f">
              <v:textbox style="mso-next-textbox:#_x0000_s2371">
                <w:txbxContent>
                  <w:p w14:paraId="704DF542" w14:textId="77777777" w:rsidR="001D316C" w:rsidRPr="00253CD5" w:rsidRDefault="001D316C" w:rsidP="004F0EF8">
                    <w:pPr>
                      <w:spacing w:after="0" w:line="240" w:lineRule="auto"/>
                      <w:jc w:val="center"/>
                      <w:rPr>
                        <w:rFonts w:ascii="Sylfaen" w:hAnsi="Sylfaen"/>
                        <w:sz w:val="14"/>
                        <w:szCs w:val="14"/>
                      </w:rPr>
                    </w:pPr>
                    <w:r w:rsidRPr="005E6C08">
                      <w:rPr>
                        <w:rFonts w:ascii="Sylfaen" w:hAnsi="Sylfaen"/>
                        <w:sz w:val="14"/>
                        <w:szCs w:val="14"/>
                      </w:rPr>
                      <w:t>Նավիգացիոն կապարակնիքի փոխարինման մասին տեղեկությունների փոխանցման անհրաժեշտության առաջացում</w:t>
                    </w:r>
                  </w:p>
                </w:txbxContent>
              </v:textbox>
            </v:rect>
            <v:rect id="_x0000_s2372" style="position:absolute;left:2027;top:6785;width:3658;height:719" stroked="f">
              <v:textbox style="mso-next-textbox:#_x0000_s2372">
                <w:txbxContent>
                  <w:p w14:paraId="5C2DE015" w14:textId="77777777" w:rsidR="001D316C" w:rsidRPr="004F0EF8" w:rsidRDefault="001D316C" w:rsidP="004F0EF8">
                    <w:pPr>
                      <w:spacing w:after="0" w:line="240" w:lineRule="auto"/>
                      <w:jc w:val="center"/>
                      <w:rPr>
                        <w:rFonts w:ascii="Sylfaen" w:hAnsi="Sylfaen"/>
                        <w:sz w:val="14"/>
                        <w:szCs w:val="16"/>
                        <w:lang w:val="en-US"/>
                      </w:rPr>
                    </w:pPr>
                    <w:r w:rsidRPr="004F0EF8">
                      <w:rPr>
                        <w:rFonts w:ascii="Sylfaen" w:hAnsi="Sylfaen"/>
                        <w:sz w:val="14"/>
                      </w:rPr>
                      <w:t xml:space="preserve">Նավիգացիոն կապարակնիքի փոխարինման մասին տեղեկությունների ներկայացում ընթացուղու օպերատորին </w:t>
                    </w:r>
                    <w:r w:rsidRPr="004F0EF8">
                      <w:rPr>
                        <w:rFonts w:ascii="Sylfaen" w:hAnsi="Sylfaen"/>
                        <w:color w:val="100F23"/>
                        <w:sz w:val="14"/>
                      </w:rPr>
                      <w:t>(P.LS.06.ОPR.069)</w:t>
                    </w:r>
                  </w:p>
                </w:txbxContent>
              </v:textbox>
            </v:rect>
            <v:rect id="_x0000_s2373" style="position:absolute;left:2353;top:8067;width:2992;height:792" stroked="f">
              <v:textbox style="mso-next-textbox:#_x0000_s2373" inset="0,0,0,0">
                <w:txbxContent>
                  <w:p w14:paraId="3118AEA4" w14:textId="77777777" w:rsidR="001D316C" w:rsidRPr="004F0EF8" w:rsidRDefault="001D316C" w:rsidP="004F0EF8">
                    <w:pPr>
                      <w:spacing w:after="0" w:line="240" w:lineRule="auto"/>
                      <w:jc w:val="center"/>
                      <w:rPr>
                        <w:rFonts w:ascii="Sylfaen" w:hAnsi="Sylfaen"/>
                        <w:sz w:val="18"/>
                        <w:szCs w:val="16"/>
                      </w:rPr>
                    </w:pPr>
                    <w:r w:rsidRPr="004F0EF8">
                      <w:rPr>
                        <w:rFonts w:ascii="Sylfaen" w:hAnsi="Sylfaen"/>
                        <w:sz w:val="14"/>
                      </w:rPr>
                      <w:t>։Փոխադրման մասին տեղեկություններ [նավիգացիոն կապարակնիքի փոխարինման մասին տեղեկությունները մշակվել են]</w:t>
                    </w:r>
                  </w:p>
                </w:txbxContent>
              </v:textbox>
            </v:rect>
            <v:rect id="_x0000_s2374" style="position:absolute;left:7000;top:4259;width:3396;height:505" stroked="f">
              <v:textbox style="mso-next-textbox:#_x0000_s2374">
                <w:txbxContent>
                  <w:p w14:paraId="1D104DAA" w14:textId="77777777" w:rsidR="001D316C" w:rsidRPr="00D80E27" w:rsidRDefault="001D316C" w:rsidP="004F0EF8">
                    <w:pPr>
                      <w:spacing w:after="0" w:line="240" w:lineRule="auto"/>
                      <w:jc w:val="center"/>
                      <w:rPr>
                        <w:rFonts w:ascii="Sylfaen" w:hAnsi="Sylfaen"/>
                        <w:sz w:val="16"/>
                        <w:szCs w:val="16"/>
                      </w:rPr>
                    </w:pPr>
                    <w:r>
                      <w:rPr>
                        <w:rFonts w:ascii="Sylfaen" w:hAnsi="Sylfaen"/>
                        <w:sz w:val="16"/>
                      </w:rPr>
                      <w:t>: Ընթացուղու օպերատոր</w:t>
                    </w:r>
                  </w:p>
                </w:txbxContent>
              </v:textbox>
            </v:rect>
            <v:rect id="_x0000_s2375" style="position:absolute;left:1613;top:9527;width:4539;height:926" stroked="f">
              <v:textbox style="mso-next-textbox:#_x0000_s2375">
                <w:txbxContent>
                  <w:p w14:paraId="74AE6AC5" w14:textId="77777777" w:rsidR="001D316C" w:rsidRPr="004F0EF8" w:rsidRDefault="001D316C" w:rsidP="004F0EF8">
                    <w:pPr>
                      <w:spacing w:after="0" w:line="240" w:lineRule="auto"/>
                      <w:jc w:val="center"/>
                      <w:rPr>
                        <w:rFonts w:ascii="Sylfaen" w:hAnsi="Sylfaen"/>
                        <w:sz w:val="14"/>
                        <w:szCs w:val="16"/>
                      </w:rPr>
                    </w:pPr>
                    <w:r w:rsidRPr="004F0EF8">
                      <w:rPr>
                        <w:rFonts w:ascii="Sylfaen" w:hAnsi="Sylfaen"/>
                        <w:sz w:val="14"/>
                      </w:rPr>
                      <w:t>Նավիգացիոն կապարակնիքի փոխարինման մասին տեղեկությունների՝ ընթացուղու օպերատորի կողմից մշակման մասին ծանուցման ստացում (P.LS.06.ОPR.071)</w:t>
                    </w:r>
                  </w:p>
                </w:txbxContent>
              </v:textbox>
            </v:rect>
            <v:rect id="_x0000_s2376" style="position:absolute;left:7216;top:6785;width:2852;height:719" stroked="f">
              <v:textbox style="mso-next-textbox:#_x0000_s2376" inset="0,0,0,0">
                <w:txbxContent>
                  <w:p w14:paraId="3FDBAA55" w14:textId="77777777" w:rsidR="001D316C" w:rsidRPr="004F0EF8" w:rsidRDefault="001D316C" w:rsidP="004F0EF8">
                    <w:pPr>
                      <w:spacing w:after="0" w:line="240" w:lineRule="auto"/>
                      <w:jc w:val="center"/>
                      <w:rPr>
                        <w:rFonts w:ascii="Sylfaen" w:hAnsi="Sylfaen"/>
                        <w:sz w:val="14"/>
                        <w:szCs w:val="14"/>
                      </w:rPr>
                    </w:pPr>
                    <w:r w:rsidRPr="004F0EF8">
                      <w:rPr>
                        <w:rFonts w:ascii="Sylfaen" w:hAnsi="Sylfaen"/>
                        <w:sz w:val="14"/>
                        <w:szCs w:val="14"/>
                      </w:rPr>
                      <w:t>։Փոխադրման մասին տեղեկություններ [նավիգացիոն կապարակնիքի փոխարինման մասին տեղեկությունները ներկայացվել են]</w:t>
                    </w:r>
                  </w:p>
                </w:txbxContent>
              </v:textbox>
            </v:rect>
            <v:rect id="_x0000_s2377" style="position:absolute;left:6871;top:8067;width:3627;height:727" stroked="f">
              <v:textbox style="mso-next-textbox:#_x0000_s2377">
                <w:txbxContent>
                  <w:p w14:paraId="64B847C4" w14:textId="77777777" w:rsidR="001D316C" w:rsidRPr="00253CD5" w:rsidRDefault="001D316C" w:rsidP="004F0EF8">
                    <w:pPr>
                      <w:spacing w:after="0" w:line="240" w:lineRule="auto"/>
                      <w:jc w:val="center"/>
                      <w:rPr>
                        <w:rFonts w:ascii="Sylfaen" w:hAnsi="Sylfaen"/>
                        <w:sz w:val="14"/>
                        <w:szCs w:val="14"/>
                      </w:rPr>
                    </w:pPr>
                    <w:r w:rsidRPr="005E6C08">
                      <w:rPr>
                        <w:rFonts w:ascii="Sylfaen" w:hAnsi="Sylfaen"/>
                        <w:sz w:val="14"/>
                        <w:szCs w:val="14"/>
                      </w:rPr>
                      <w:t xml:space="preserve">Նավիգացիոն կապարակնիքի փոխարինման մասին տեղեկությունների ընդունում և մշակում ընթացուղու օպերատորի կողմից </w:t>
                    </w:r>
                    <w:r w:rsidRPr="005E6C08">
                      <w:rPr>
                        <w:rFonts w:ascii="Sylfaen" w:hAnsi="Sylfaen"/>
                        <w:color w:val="100F23"/>
                        <w:sz w:val="14"/>
                        <w:szCs w:val="14"/>
                      </w:rPr>
                      <w:t>(P.LS.06.ОPR.070)</w:t>
                    </w:r>
                  </w:p>
                </w:txbxContent>
              </v:textbox>
            </v:rect>
          </v:group>
        </w:pict>
      </w:r>
      <w:r w:rsidR="00F76274">
        <w:rPr>
          <w:rFonts w:ascii="Sylfaen" w:hAnsi="Sylfaen"/>
          <w:noProof/>
          <w:sz w:val="24"/>
          <w:lang w:val="en-US" w:eastAsia="en-US" w:bidi="ar-SA"/>
        </w:rPr>
        <w:pict w14:anchorId="7BB7B8B8">
          <v:shape id="Рисунок 22" o:spid="_x0000_i1049" type="#_x0000_t75" style="width:468pt;height:369pt;visibility:visible;mso-wrap-style:square">
            <v:imagedata r:id="rId31" o:title=""/>
          </v:shape>
        </w:pict>
      </w:r>
    </w:p>
    <w:p w14:paraId="29BF1560" w14:textId="77777777" w:rsidR="005B1D79" w:rsidRPr="00186126" w:rsidRDefault="005B1D79" w:rsidP="005B1D79">
      <w:pPr>
        <w:pStyle w:val="a8"/>
        <w:rPr>
          <w:rFonts w:ascii="Sylfaen" w:hAnsi="Sylfaen"/>
          <w:noProof/>
        </w:rPr>
      </w:pPr>
      <w:r w:rsidRPr="00186126">
        <w:rPr>
          <w:rFonts w:ascii="Sylfaen" w:hAnsi="Sylfaen"/>
        </w:rPr>
        <w:t>Նկար 24. «Նավիգացիոն կապարակնիքի փոխարինման մասին տեղեկացում» (P.LS.06.</w:t>
      </w:r>
      <w:smartTag w:uri="urn:schemas-microsoft-com:office:smarttags" w:element="stockticker">
        <w:r w:rsidRPr="00186126">
          <w:rPr>
            <w:rFonts w:ascii="Sylfaen" w:hAnsi="Sylfaen"/>
          </w:rPr>
          <w:t>PRC</w:t>
        </w:r>
      </w:smartTag>
      <w:r w:rsidRPr="00186126">
        <w:rPr>
          <w:rFonts w:ascii="Sylfaen" w:hAnsi="Sylfaen"/>
        </w:rPr>
        <w:t>.016) ընթացակարգի կատարման սխեմա</w:t>
      </w:r>
    </w:p>
    <w:p w14:paraId="22A3C391" w14:textId="77777777" w:rsidR="005B1D79" w:rsidRPr="00186126" w:rsidRDefault="005B1D79" w:rsidP="005B1D79">
      <w:pPr>
        <w:pStyle w:val="a1"/>
        <w:widowControl w:val="0"/>
        <w:spacing w:after="160"/>
        <w:rPr>
          <w:rFonts w:ascii="Sylfaen" w:hAnsi="Sylfaen"/>
          <w:sz w:val="24"/>
        </w:rPr>
      </w:pPr>
    </w:p>
    <w:p w14:paraId="7F925449"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165.</w:t>
      </w:r>
      <w:r w:rsidR="00B34185" w:rsidRPr="00B34185">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.016) ընթացակարգը կատարվում է փոխադրման հետագծման օպերատորի կողմից՝ պայմանով, որ փոխարինվող կապարակնիքի մասով ստացվել է կապարակնիքի ապաակտիվացման մասին տեղեկատվություն, իսկ </w:t>
      </w:r>
      <w:r w:rsidRPr="00186126">
        <w:rPr>
          <w:rFonts w:ascii="Sylfaen" w:hAnsi="Sylfaen"/>
          <w:noProof/>
          <w:color w:val="auto"/>
          <w:sz w:val="24"/>
        </w:rPr>
        <w:lastRenderedPageBreak/>
        <w:t>փոխարինող կապարակնիքի մասով ստացվել է տեղեկատվություն կապարակնիքի հաջող ակտիվացման մասին։ «Նավիգացիոն կապարակնիքի փոխարինման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.016) ընթացակարգն առանձին է կատարվում հետագծման յուրաքանչյուր օպերատորի համար։ </w:t>
      </w:r>
    </w:p>
    <w:p w14:paraId="2BB860B8" w14:textId="35AF53A0"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166.</w:t>
      </w:r>
      <w:r w:rsidR="00B34185" w:rsidRPr="00B34185">
        <w:rPr>
          <w:rFonts w:ascii="Sylfaen" w:hAnsi="Sylfaen"/>
          <w:color w:val="auto"/>
          <w:sz w:val="24"/>
        </w:rPr>
        <w:tab/>
      </w:r>
      <w:r w:rsidRPr="00186126">
        <w:rPr>
          <w:rFonts w:ascii="Sylfaen" w:hAnsi="Sylfaen"/>
          <w:color w:val="auto"/>
          <w:sz w:val="24"/>
        </w:rPr>
        <w:t>Առաջինը կատարվում է «Նավիգացիոն կապարակնիքի փոխարինման մասին տեղեկությունների ներկայացում ընթացուղու օպերատորին» (P.LS.06.OPR.069) գործառնությունը, որի կատարման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ընթացուղու օպերատորին է ներկայացնում նավիգացիոն կապարակնիքը փոխարինելու մասին տեղեկատվությունը։</w:t>
      </w:r>
    </w:p>
    <w:p w14:paraId="5B633168" w14:textId="339A8321"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167.</w:t>
      </w:r>
      <w:r w:rsidR="00B34185" w:rsidRPr="00B34185">
        <w:rPr>
          <w:rFonts w:ascii="Sylfaen" w:hAnsi="Sylfaen"/>
          <w:noProof/>
          <w:color w:val="auto"/>
          <w:sz w:val="24"/>
        </w:rPr>
        <w:tab/>
      </w:r>
      <w:r w:rsidRPr="00186126">
        <w:rPr>
          <w:rFonts w:ascii="Sylfaen" w:hAnsi="Sylfaen"/>
          <w:noProof/>
          <w:color w:val="auto"/>
          <w:sz w:val="24"/>
        </w:rPr>
        <w:t xml:space="preserve">Նավիգացիոն կապարակնիքը փոխարինելու մասին տեղեկություններն ընթացուղու օպերատորի կողմից ստանալիս կատարվում է «Նավիգացիոն կապարակնիքի փոխարինման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(P.LS.06.OPR.070) գործառնությունը, որի կատարման ընթացքում ընթացուղու օպերատորն իրականացնում է նավիգացիոն կապարակնիքի փոխարինման մասին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 փոխարինման մասին տեղեկությունների մշակման մասին ծանուցումը։</w:t>
      </w:r>
    </w:p>
    <w:p w14:paraId="076B5653"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168.</w:t>
      </w:r>
      <w:r w:rsidR="00B34185" w:rsidRPr="00B34185">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տեղեկությունների մշակման մասին ծանուցումը փոխադրման հետագծման օպերատորի կողմից ստանալիս կատարվում է «Նավիգացիոն կապարակնիքի փոխարինման մասին տեղեկությունների՝ ընթացուղու օպերատորի կողմից մշակման մասին ծանուցման ստացում» (P.LS.06.OPR.071) գործառնությունը։</w:t>
      </w:r>
    </w:p>
    <w:p w14:paraId="3BDB6513" w14:textId="67744034"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169.</w:t>
      </w:r>
      <w:r w:rsidR="00B34185" w:rsidRPr="00B34185">
        <w:rPr>
          <w:rFonts w:ascii="Sylfaen" w:hAnsi="Sylfaen"/>
          <w:color w:val="auto"/>
          <w:sz w:val="24"/>
        </w:rPr>
        <w:tab/>
      </w:r>
      <w:r w:rsidRPr="00186126">
        <w:rPr>
          <w:rFonts w:ascii="Sylfaen" w:hAnsi="Sylfaen"/>
          <w:color w:val="auto"/>
          <w:sz w:val="24"/>
        </w:rPr>
        <w:t>«Նավիգացիոն կապարակնիքի փոխարինման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.016) ընթացակարգի կատարման արդյունքներն են նավիգացիոն կապարակնիքի փոխարինման մասին տեղեկությունների մշակումն ընթացուղու օպերատորի կողմից </w:t>
      </w:r>
      <w:r w:rsidR="00F76274">
        <w:rPr>
          <w:rFonts w:ascii="Sylfaen" w:hAnsi="Sylfaen"/>
          <w:color w:val="auto"/>
          <w:sz w:val="24"/>
        </w:rPr>
        <w:t>և</w:t>
      </w:r>
      <w:r w:rsidRPr="00186126">
        <w:rPr>
          <w:rFonts w:ascii="Sylfaen" w:hAnsi="Sylfaen"/>
          <w:color w:val="auto"/>
          <w:sz w:val="24"/>
        </w:rPr>
        <w:t xml:space="preserve"> նավիգացիոն կապարակնիքի փոխարինման մասին </w:t>
      </w:r>
      <w:r w:rsidRPr="00186126">
        <w:rPr>
          <w:rFonts w:ascii="Sylfaen" w:hAnsi="Sylfaen"/>
          <w:color w:val="auto"/>
          <w:sz w:val="24"/>
        </w:rPr>
        <w:lastRenderedPageBreak/>
        <w:t>տեղեկությունների՝ ընթացուղու օպերատորի կողմից մշակման մասին ծանուցումը փոխադրման հետագծման օպերատորի կողմից ստանալը։</w:t>
      </w:r>
    </w:p>
    <w:p w14:paraId="6AC16935"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170.</w:t>
      </w:r>
      <w:r w:rsidR="00B34185" w:rsidRPr="00B34185">
        <w:rPr>
          <w:rFonts w:ascii="Sylfaen" w:hAnsi="Sylfaen"/>
          <w:noProof/>
          <w:color w:val="auto"/>
          <w:sz w:val="24"/>
        </w:rPr>
        <w:tab/>
      </w:r>
      <w:r w:rsidRPr="00186126">
        <w:rPr>
          <w:rFonts w:ascii="Sylfaen" w:hAnsi="Sylfaen"/>
          <w:noProof/>
          <w:color w:val="auto"/>
          <w:sz w:val="24"/>
        </w:rPr>
        <w:t>«Նավիգացիոն կապարակնիքի փոխարինման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.016) </w:t>
      </w:r>
      <w:r w:rsidRPr="00186126">
        <w:rPr>
          <w:rFonts w:ascii="Sylfaen" w:hAnsi="Sylfaen"/>
          <w:color w:val="auto"/>
          <w:sz w:val="24"/>
        </w:rPr>
        <w:t>ընթացակարգի</w:t>
      </w:r>
      <w:r w:rsidRPr="00186126">
        <w:rPr>
          <w:rFonts w:ascii="Sylfaen" w:hAnsi="Sylfaen"/>
          <w:noProof/>
          <w:color w:val="auto"/>
          <w:sz w:val="24"/>
        </w:rPr>
        <w:t xml:space="preserve"> շրջանակներում կատարվող՝ ընդհանուր գործընթացի գործառնությունների ցանկը բերված է 93-րդ աղյուսակում։</w:t>
      </w:r>
    </w:p>
    <w:p w14:paraId="18EE184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1255513"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93</w:t>
      </w:r>
    </w:p>
    <w:p w14:paraId="103D7D1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B34185" w14:paraId="1D45CB8F" w14:textId="77777777" w:rsidTr="005B1D79">
        <w:trPr>
          <w:tblHeader/>
          <w:jc w:val="center"/>
        </w:trPr>
        <w:tc>
          <w:tcPr>
            <w:tcW w:w="2404" w:type="dxa"/>
            <w:tcMar>
              <w:top w:w="85" w:type="dxa"/>
              <w:bottom w:w="85" w:type="dxa"/>
            </w:tcMar>
          </w:tcPr>
          <w:p w14:paraId="21F598C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Ծածկագրային նշագիրը</w:t>
            </w:r>
          </w:p>
        </w:tc>
        <w:tc>
          <w:tcPr>
            <w:tcW w:w="4014" w:type="dxa"/>
            <w:tcMar>
              <w:top w:w="85" w:type="dxa"/>
              <w:bottom w:w="85" w:type="dxa"/>
            </w:tcMar>
          </w:tcPr>
          <w:p w14:paraId="65F1F39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Անվանումը</w:t>
            </w:r>
          </w:p>
        </w:tc>
        <w:tc>
          <w:tcPr>
            <w:tcW w:w="2938" w:type="dxa"/>
            <w:tcMar>
              <w:top w:w="85" w:type="dxa"/>
              <w:bottom w:w="85" w:type="dxa"/>
            </w:tcMar>
          </w:tcPr>
          <w:p w14:paraId="0E1A2D3A"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0484B400" w14:textId="77777777" w:rsidTr="005B1D79">
        <w:trPr>
          <w:tblHeader/>
          <w:jc w:val="center"/>
        </w:trPr>
        <w:tc>
          <w:tcPr>
            <w:tcW w:w="2404" w:type="dxa"/>
            <w:tcMar>
              <w:top w:w="85" w:type="dxa"/>
              <w:bottom w:w="85" w:type="dxa"/>
            </w:tcMar>
            <w:vAlign w:val="center"/>
          </w:tcPr>
          <w:p w14:paraId="199EFD5A"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4014" w:type="dxa"/>
            <w:tcMar>
              <w:top w:w="85" w:type="dxa"/>
              <w:bottom w:w="85" w:type="dxa"/>
            </w:tcMar>
            <w:vAlign w:val="center"/>
          </w:tcPr>
          <w:p w14:paraId="036A155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2938" w:type="dxa"/>
            <w:tcMar>
              <w:top w:w="85" w:type="dxa"/>
              <w:bottom w:w="85" w:type="dxa"/>
            </w:tcMar>
            <w:vAlign w:val="center"/>
          </w:tcPr>
          <w:p w14:paraId="17C1E54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545CF5AA"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1FA1F1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P.LS.06.OPR.069</w:t>
            </w:r>
          </w:p>
        </w:tc>
        <w:tc>
          <w:tcPr>
            <w:tcW w:w="4014" w:type="dxa"/>
            <w:tcBorders>
              <w:top w:val="single" w:sz="4" w:space="0" w:color="auto"/>
              <w:bottom w:val="single" w:sz="4" w:space="0" w:color="auto"/>
            </w:tcBorders>
            <w:tcMar>
              <w:top w:w="85" w:type="dxa"/>
              <w:bottom w:w="85" w:type="dxa"/>
            </w:tcMar>
          </w:tcPr>
          <w:p w14:paraId="2388A7CE"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նավիգացիոն կապարակնիքի փոխարինման մասին տեղեկությունների ներկայացում ընթացուղու օպերատորին</w:t>
            </w:r>
          </w:p>
        </w:tc>
        <w:tc>
          <w:tcPr>
            <w:tcW w:w="2938" w:type="dxa"/>
            <w:tcBorders>
              <w:top w:val="single" w:sz="4" w:space="0" w:color="auto"/>
              <w:bottom w:val="single" w:sz="4" w:space="0" w:color="auto"/>
            </w:tcBorders>
            <w:tcMar>
              <w:top w:w="85" w:type="dxa"/>
              <w:bottom w:w="85" w:type="dxa"/>
            </w:tcMar>
          </w:tcPr>
          <w:p w14:paraId="4C9A3E8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94-րդ աղյուսակում</w:t>
            </w:r>
          </w:p>
        </w:tc>
      </w:tr>
      <w:tr w:rsidR="005B1D79" w:rsidRPr="00B34185" w14:paraId="0FF1A693"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0D495EF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P.LS.06.OPR.070</w:t>
            </w:r>
          </w:p>
        </w:tc>
        <w:tc>
          <w:tcPr>
            <w:tcW w:w="4014" w:type="dxa"/>
            <w:tcBorders>
              <w:top w:val="single" w:sz="4" w:space="0" w:color="auto"/>
              <w:bottom w:val="single" w:sz="4" w:space="0" w:color="auto"/>
            </w:tcBorders>
            <w:tcMar>
              <w:top w:w="85" w:type="dxa"/>
              <w:bottom w:w="85" w:type="dxa"/>
            </w:tcMar>
          </w:tcPr>
          <w:p w14:paraId="52CBF168" w14:textId="54943168"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նավիգացիոն կապարակնիքի փոխարինման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ընթացուղու օպերատորի կողմից</w:t>
            </w:r>
          </w:p>
        </w:tc>
        <w:tc>
          <w:tcPr>
            <w:tcW w:w="2938" w:type="dxa"/>
            <w:tcBorders>
              <w:top w:val="single" w:sz="4" w:space="0" w:color="auto"/>
              <w:bottom w:val="single" w:sz="4" w:space="0" w:color="auto"/>
            </w:tcBorders>
            <w:tcMar>
              <w:top w:w="85" w:type="dxa"/>
              <w:bottom w:w="85" w:type="dxa"/>
            </w:tcMar>
          </w:tcPr>
          <w:p w14:paraId="74F902E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95-րդ աղյուսակում</w:t>
            </w:r>
          </w:p>
        </w:tc>
      </w:tr>
      <w:tr w:rsidR="005B1D79" w:rsidRPr="00B34185" w14:paraId="5C9B2CC0"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49007A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P.LS.06.OPR.071</w:t>
            </w:r>
          </w:p>
        </w:tc>
        <w:tc>
          <w:tcPr>
            <w:tcW w:w="4014" w:type="dxa"/>
            <w:tcBorders>
              <w:top w:val="single" w:sz="4" w:space="0" w:color="auto"/>
              <w:bottom w:val="single" w:sz="4" w:space="0" w:color="auto"/>
            </w:tcBorders>
            <w:tcMar>
              <w:top w:w="85" w:type="dxa"/>
              <w:bottom w:w="85" w:type="dxa"/>
            </w:tcMar>
          </w:tcPr>
          <w:p w14:paraId="6483737A"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նավիգացիոն կապարակնիքի փոխարինման մասին տեղեկությունների՝ ընթացուղու օպերատորի կողմից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21F2044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96-րդ աղյուսակում</w:t>
            </w:r>
          </w:p>
        </w:tc>
      </w:tr>
    </w:tbl>
    <w:p w14:paraId="48109F7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0C33ACD"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94</w:t>
      </w:r>
    </w:p>
    <w:p w14:paraId="1CB3B3C0"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տեղեկությունների ներկայացում ընթացուղու օպերատորին» (P.LS.06.OPR.069)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5D86F206" w14:textId="77777777" w:rsidTr="00B34185">
        <w:trPr>
          <w:tblHeader/>
          <w:jc w:val="center"/>
        </w:trPr>
        <w:tc>
          <w:tcPr>
            <w:tcW w:w="1127" w:type="dxa"/>
            <w:tcMar>
              <w:top w:w="85" w:type="dxa"/>
              <w:bottom w:w="85" w:type="dxa"/>
            </w:tcMar>
          </w:tcPr>
          <w:p w14:paraId="3503881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6388D529" w14:textId="77777777" w:rsidR="005B1D79" w:rsidRPr="00B34185" w:rsidRDefault="005B1D79" w:rsidP="004F0EF8">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13667AF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78398516" w14:textId="77777777" w:rsidTr="00B34185">
        <w:trPr>
          <w:tblHeader/>
          <w:jc w:val="center"/>
        </w:trPr>
        <w:tc>
          <w:tcPr>
            <w:tcW w:w="1127" w:type="dxa"/>
            <w:tcMar>
              <w:top w:w="85" w:type="dxa"/>
              <w:bottom w:w="85" w:type="dxa"/>
            </w:tcMar>
            <w:vAlign w:val="center"/>
          </w:tcPr>
          <w:p w14:paraId="1CFFA9CC"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1721B3E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02FE7E2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3B690A85" w14:textId="77777777" w:rsidTr="00B34185">
        <w:trPr>
          <w:cantSplit/>
          <w:jc w:val="center"/>
        </w:trPr>
        <w:tc>
          <w:tcPr>
            <w:tcW w:w="1127" w:type="dxa"/>
            <w:tcBorders>
              <w:bottom w:val="single" w:sz="4" w:space="0" w:color="auto"/>
            </w:tcBorders>
            <w:tcMar>
              <w:top w:w="85" w:type="dxa"/>
              <w:bottom w:w="85" w:type="dxa"/>
            </w:tcMar>
          </w:tcPr>
          <w:p w14:paraId="51B399A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721B55F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1DBECA7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P.LS.06.OPR.069</w:t>
            </w:r>
          </w:p>
        </w:tc>
      </w:tr>
      <w:tr w:rsidR="005B1D79" w:rsidRPr="00B34185" w14:paraId="70869F6E"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47C5765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D5ADD1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21E1DA7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նավիգացիոն կապարակնիքի փոխարինման մասին տեղեկությունների ներկայացում ընթացուղու օպերատորին</w:t>
            </w:r>
          </w:p>
        </w:tc>
      </w:tr>
      <w:tr w:rsidR="005B1D79" w:rsidRPr="00B34185" w14:paraId="4C6F08CE"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79F327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316135F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795EFF2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554D8D8B"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5AB1A312"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6BC9DA6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39CBAA35" w14:textId="1034C68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կատարվում է փոխարինվող կապարակնիքի ապաակտիվացման </w:t>
            </w:r>
            <w:r w:rsidR="00F76274">
              <w:rPr>
                <w:rFonts w:ascii="Sylfaen" w:hAnsi="Sylfaen"/>
                <w:noProof/>
                <w:color w:val="auto"/>
                <w:sz w:val="20"/>
                <w:szCs w:val="24"/>
              </w:rPr>
              <w:t>և</w:t>
            </w:r>
            <w:r w:rsidRPr="00B34185">
              <w:rPr>
                <w:rFonts w:ascii="Sylfaen" w:hAnsi="Sylfaen"/>
                <w:noProof/>
                <w:color w:val="auto"/>
                <w:sz w:val="20"/>
                <w:szCs w:val="24"/>
              </w:rPr>
              <w:t xml:space="preserve"> փոխարինող կապարակնիքի ակտիվացման մասին տեղեկությունները փոխադրման հետագծման օպերատորի կողմից ստանալուց հետո</w:t>
            </w:r>
          </w:p>
        </w:tc>
      </w:tr>
      <w:tr w:rsidR="005B1D79" w:rsidRPr="00B34185" w14:paraId="0F2E3382"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1B3BE29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371880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157D9E4A" w14:textId="3C1679EB"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w:t>
            </w:r>
          </w:p>
        </w:tc>
      </w:tr>
      <w:tr w:rsidR="005B1D79" w:rsidRPr="00B34185" w14:paraId="0A65032E"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A7AC5A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52FDD08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6E3535FC" w14:textId="4437E8AA"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ընթացուղու օպերատորին է ներկայացնում նավիգացիոն կապարակնիքի փոխարինման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B34185" w14:paraId="351D651B" w14:textId="77777777" w:rsidTr="00B34185">
        <w:trPr>
          <w:cantSplit/>
          <w:jc w:val="center"/>
        </w:trPr>
        <w:tc>
          <w:tcPr>
            <w:tcW w:w="1127" w:type="dxa"/>
            <w:tcBorders>
              <w:top w:val="single" w:sz="4" w:space="0" w:color="auto"/>
            </w:tcBorders>
            <w:tcMar>
              <w:top w:w="85" w:type="dxa"/>
              <w:bottom w:w="85" w:type="dxa"/>
            </w:tcMar>
          </w:tcPr>
          <w:p w14:paraId="6037AE4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532617A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776692D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նավիգացիոն կապարակնիքի փոխարինման մասին տեղեկությունները ներկայացվել են ընթացուղու օպերատորին</w:t>
            </w:r>
          </w:p>
        </w:tc>
      </w:tr>
    </w:tbl>
    <w:p w14:paraId="43BC8C7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3654191" w14:textId="77777777" w:rsidR="005B1D79" w:rsidRPr="00186126" w:rsidRDefault="00B34185" w:rsidP="00B34185">
      <w:pPr>
        <w:pStyle w:val="af3"/>
        <w:keepNext w:val="0"/>
        <w:keepLines w:val="0"/>
        <w:widowControl w:val="0"/>
        <w:spacing w:before="0" w:after="160" w:line="336"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95</w:t>
      </w:r>
    </w:p>
    <w:p w14:paraId="4E912214" w14:textId="16D40B27" w:rsidR="005B1D79" w:rsidRPr="00186126" w:rsidRDefault="005B1D79" w:rsidP="00B34185">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«Նավիգացիոն կապարակնիքի փոխարինման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(P.LS.06.OPR.070) գործառնության նկարագրությունը</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2933"/>
        <w:gridCol w:w="6032"/>
      </w:tblGrid>
      <w:tr w:rsidR="005B1D79" w:rsidRPr="00B34185" w14:paraId="2CDC8974" w14:textId="77777777" w:rsidTr="00B34185">
        <w:trPr>
          <w:jc w:val="center"/>
        </w:trPr>
        <w:tc>
          <w:tcPr>
            <w:tcW w:w="1276" w:type="dxa"/>
            <w:tcMar>
              <w:top w:w="85" w:type="dxa"/>
              <w:bottom w:w="85" w:type="dxa"/>
            </w:tcMar>
          </w:tcPr>
          <w:p w14:paraId="30D5414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933" w:type="dxa"/>
            <w:tcMar>
              <w:top w:w="85" w:type="dxa"/>
              <w:bottom w:w="85" w:type="dxa"/>
            </w:tcMar>
          </w:tcPr>
          <w:p w14:paraId="0035AC0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6032" w:type="dxa"/>
            <w:tcMar>
              <w:top w:w="85" w:type="dxa"/>
              <w:bottom w:w="85" w:type="dxa"/>
            </w:tcMar>
          </w:tcPr>
          <w:p w14:paraId="2615C96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6A818504" w14:textId="77777777" w:rsidTr="00B34185">
        <w:trPr>
          <w:jc w:val="center"/>
        </w:trPr>
        <w:tc>
          <w:tcPr>
            <w:tcW w:w="1276" w:type="dxa"/>
            <w:tcMar>
              <w:top w:w="85" w:type="dxa"/>
              <w:bottom w:w="85" w:type="dxa"/>
            </w:tcMar>
            <w:vAlign w:val="center"/>
          </w:tcPr>
          <w:p w14:paraId="2391F3D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933" w:type="dxa"/>
            <w:tcMar>
              <w:top w:w="85" w:type="dxa"/>
              <w:bottom w:w="85" w:type="dxa"/>
            </w:tcMar>
            <w:vAlign w:val="center"/>
          </w:tcPr>
          <w:p w14:paraId="3145657D"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6032" w:type="dxa"/>
            <w:tcMar>
              <w:top w:w="85" w:type="dxa"/>
              <w:bottom w:w="85" w:type="dxa"/>
            </w:tcMar>
            <w:vAlign w:val="center"/>
          </w:tcPr>
          <w:p w14:paraId="4E533E1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3400819A" w14:textId="77777777" w:rsidTr="00B34185">
        <w:trPr>
          <w:jc w:val="center"/>
        </w:trPr>
        <w:tc>
          <w:tcPr>
            <w:tcW w:w="1276" w:type="dxa"/>
            <w:tcBorders>
              <w:bottom w:val="single" w:sz="4" w:space="0" w:color="auto"/>
            </w:tcBorders>
            <w:tcMar>
              <w:top w:w="85" w:type="dxa"/>
              <w:bottom w:w="85" w:type="dxa"/>
            </w:tcMar>
          </w:tcPr>
          <w:p w14:paraId="05D8DF0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933" w:type="dxa"/>
            <w:tcBorders>
              <w:left w:val="single" w:sz="4" w:space="0" w:color="auto"/>
              <w:bottom w:val="single" w:sz="4" w:space="0" w:color="auto"/>
            </w:tcBorders>
            <w:tcMar>
              <w:top w:w="85" w:type="dxa"/>
              <w:bottom w:w="85" w:type="dxa"/>
            </w:tcMar>
          </w:tcPr>
          <w:p w14:paraId="6BF174B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6032" w:type="dxa"/>
            <w:tcMar>
              <w:top w:w="85" w:type="dxa"/>
              <w:bottom w:w="85" w:type="dxa"/>
            </w:tcMar>
          </w:tcPr>
          <w:p w14:paraId="2918B5B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P.LS.06.OPR.070</w:t>
            </w:r>
          </w:p>
        </w:tc>
      </w:tr>
      <w:tr w:rsidR="005B1D79" w:rsidRPr="00B34185" w14:paraId="1BE940D9" w14:textId="77777777" w:rsidTr="00B34185">
        <w:trPr>
          <w:jc w:val="center"/>
        </w:trPr>
        <w:tc>
          <w:tcPr>
            <w:tcW w:w="1276" w:type="dxa"/>
            <w:tcBorders>
              <w:top w:val="single" w:sz="4" w:space="0" w:color="auto"/>
              <w:bottom w:val="single" w:sz="4" w:space="0" w:color="auto"/>
            </w:tcBorders>
            <w:tcMar>
              <w:top w:w="85" w:type="dxa"/>
              <w:bottom w:w="85" w:type="dxa"/>
            </w:tcMar>
          </w:tcPr>
          <w:p w14:paraId="1278D36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933" w:type="dxa"/>
            <w:tcBorders>
              <w:left w:val="single" w:sz="4" w:space="0" w:color="auto"/>
            </w:tcBorders>
            <w:tcMar>
              <w:top w:w="85" w:type="dxa"/>
              <w:bottom w:w="85" w:type="dxa"/>
            </w:tcMar>
          </w:tcPr>
          <w:p w14:paraId="4052E3D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6032" w:type="dxa"/>
            <w:tcMar>
              <w:top w:w="85" w:type="dxa"/>
              <w:bottom w:w="85" w:type="dxa"/>
            </w:tcMar>
          </w:tcPr>
          <w:p w14:paraId="46FABB1E" w14:textId="617B5274"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նավիգացիոն կապարակնիքի փոխարինման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ընթացուղու օպերատորի կողմից</w:t>
            </w:r>
          </w:p>
        </w:tc>
      </w:tr>
      <w:tr w:rsidR="005B1D79" w:rsidRPr="00B34185" w14:paraId="71F7850C" w14:textId="77777777" w:rsidTr="00B34185">
        <w:trPr>
          <w:jc w:val="center"/>
        </w:trPr>
        <w:tc>
          <w:tcPr>
            <w:tcW w:w="1276" w:type="dxa"/>
            <w:tcBorders>
              <w:top w:val="single" w:sz="4" w:space="0" w:color="auto"/>
              <w:bottom w:val="single" w:sz="4" w:space="0" w:color="auto"/>
            </w:tcBorders>
            <w:tcMar>
              <w:top w:w="85" w:type="dxa"/>
              <w:bottom w:w="85" w:type="dxa"/>
            </w:tcMar>
          </w:tcPr>
          <w:p w14:paraId="5E697B3A"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933" w:type="dxa"/>
            <w:tcBorders>
              <w:left w:val="single" w:sz="4" w:space="0" w:color="auto"/>
            </w:tcBorders>
            <w:tcMar>
              <w:top w:w="85" w:type="dxa"/>
              <w:bottom w:w="85" w:type="dxa"/>
            </w:tcMar>
          </w:tcPr>
          <w:p w14:paraId="0FA95B5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6032" w:type="dxa"/>
            <w:tcMar>
              <w:top w:w="85" w:type="dxa"/>
              <w:bottom w:w="85" w:type="dxa"/>
            </w:tcMar>
          </w:tcPr>
          <w:p w14:paraId="6F2177A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ընթացուղու օպերատոր</w:t>
            </w:r>
          </w:p>
        </w:tc>
      </w:tr>
      <w:tr w:rsidR="005B1D79" w:rsidRPr="00B34185" w14:paraId="542D7EFB" w14:textId="77777777" w:rsidTr="00B34185">
        <w:trPr>
          <w:jc w:val="center"/>
        </w:trPr>
        <w:tc>
          <w:tcPr>
            <w:tcW w:w="1276" w:type="dxa"/>
            <w:tcBorders>
              <w:top w:val="single" w:sz="4" w:space="0" w:color="auto"/>
              <w:bottom w:val="single" w:sz="4" w:space="0" w:color="auto"/>
            </w:tcBorders>
            <w:tcMar>
              <w:top w:w="85" w:type="dxa"/>
              <w:bottom w:w="85" w:type="dxa"/>
            </w:tcMar>
          </w:tcPr>
          <w:p w14:paraId="3FB81FA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933" w:type="dxa"/>
            <w:tcBorders>
              <w:left w:val="single" w:sz="4" w:space="0" w:color="auto"/>
            </w:tcBorders>
            <w:tcMar>
              <w:top w:w="85" w:type="dxa"/>
              <w:bottom w:w="85" w:type="dxa"/>
            </w:tcMar>
          </w:tcPr>
          <w:p w14:paraId="15A36B7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6032" w:type="dxa"/>
            <w:tcMar>
              <w:top w:w="85" w:type="dxa"/>
              <w:bottom w:w="85" w:type="dxa"/>
            </w:tcMar>
          </w:tcPr>
          <w:p w14:paraId="395D87BF"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կատարվում է նավիգացիոն կապարակնիքի փոխարինման մասին տեղեկությունները կատարողի կողմից ստանալիս («Նավիգացիոն կապարակնիքի փոխարիման մասին տեղեկությունների ներկայացում ընթացուղու օպերատորին» (P.LS.06.OPR.069) գործառնություն)</w:t>
            </w:r>
          </w:p>
        </w:tc>
      </w:tr>
      <w:tr w:rsidR="005B1D79" w:rsidRPr="00B34185" w14:paraId="6DF89416" w14:textId="77777777" w:rsidTr="00B34185">
        <w:trPr>
          <w:jc w:val="center"/>
        </w:trPr>
        <w:tc>
          <w:tcPr>
            <w:tcW w:w="1276" w:type="dxa"/>
            <w:tcBorders>
              <w:top w:val="single" w:sz="4" w:space="0" w:color="auto"/>
              <w:bottom w:val="single" w:sz="4" w:space="0" w:color="auto"/>
            </w:tcBorders>
            <w:tcMar>
              <w:top w:w="85" w:type="dxa"/>
              <w:bottom w:w="85" w:type="dxa"/>
            </w:tcMar>
          </w:tcPr>
          <w:p w14:paraId="706D3FC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933" w:type="dxa"/>
            <w:tcBorders>
              <w:left w:val="single" w:sz="4" w:space="0" w:color="auto"/>
            </w:tcBorders>
            <w:tcMar>
              <w:top w:w="85" w:type="dxa"/>
              <w:bottom w:w="85" w:type="dxa"/>
            </w:tcMar>
          </w:tcPr>
          <w:p w14:paraId="2A353C1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6032" w:type="dxa"/>
            <w:tcMar>
              <w:top w:w="85" w:type="dxa"/>
              <w:bottom w:w="85" w:type="dxa"/>
            </w:tcMar>
          </w:tcPr>
          <w:p w14:paraId="574E329D" w14:textId="358C51DE"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51AE93B8" w14:textId="77777777" w:rsidTr="00B34185">
        <w:trPr>
          <w:jc w:val="center"/>
        </w:trPr>
        <w:tc>
          <w:tcPr>
            <w:tcW w:w="1276" w:type="dxa"/>
            <w:tcBorders>
              <w:top w:val="single" w:sz="4" w:space="0" w:color="auto"/>
              <w:bottom w:val="single" w:sz="4" w:space="0" w:color="auto"/>
            </w:tcBorders>
            <w:tcMar>
              <w:top w:w="85" w:type="dxa"/>
              <w:bottom w:w="85" w:type="dxa"/>
            </w:tcMar>
          </w:tcPr>
          <w:p w14:paraId="7456152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933" w:type="dxa"/>
            <w:tcBorders>
              <w:left w:val="single" w:sz="4" w:space="0" w:color="auto"/>
            </w:tcBorders>
            <w:tcMar>
              <w:top w:w="85" w:type="dxa"/>
              <w:bottom w:w="85" w:type="dxa"/>
            </w:tcMar>
          </w:tcPr>
          <w:p w14:paraId="2575D761" w14:textId="77777777" w:rsidR="005B1D79" w:rsidRPr="00B34185" w:rsidRDefault="005B1D79" w:rsidP="00B34185">
            <w:pPr>
              <w:pStyle w:val="a3"/>
              <w:widowControl w:val="0"/>
              <w:spacing w:after="6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6032" w:type="dxa"/>
            <w:tcMar>
              <w:top w:w="85" w:type="dxa"/>
              <w:bottom w:w="85" w:type="dxa"/>
            </w:tcMar>
          </w:tcPr>
          <w:p w14:paraId="34D45ADD" w14:textId="6476D831" w:rsidR="005B1D79" w:rsidRPr="00B34185" w:rsidRDefault="005B1D79" w:rsidP="00B34185">
            <w:pPr>
              <w:pStyle w:val="a3"/>
              <w:widowControl w:val="0"/>
              <w:spacing w:after="60" w:line="240" w:lineRule="auto"/>
              <w:jc w:val="left"/>
              <w:rPr>
                <w:rFonts w:ascii="Sylfaen" w:hAnsi="Sylfaen"/>
                <w:noProof/>
                <w:color w:val="auto"/>
                <w:sz w:val="20"/>
                <w:szCs w:val="24"/>
              </w:rPr>
            </w:pPr>
            <w:r w:rsidRPr="00B34185">
              <w:rPr>
                <w:rFonts w:ascii="Sylfaen" w:hAnsi="Sylfaen"/>
                <w:noProof/>
                <w:color w:val="auto"/>
                <w:sz w:val="20"/>
                <w:szCs w:val="24"/>
              </w:rPr>
              <w:t>կատարողն իրականացնում է նավիգացիոն կապարակնիքի փոխարինման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փոխադրման հետագծման օպերատորին է ուղարկում նավիգացիոն կապարակնիքի փոխարինման մասին տեղեկությունների մշակման մասին ծանուցումը</w:t>
            </w:r>
          </w:p>
        </w:tc>
      </w:tr>
      <w:tr w:rsidR="005B1D79" w:rsidRPr="00B34185" w14:paraId="2C84877F" w14:textId="77777777" w:rsidTr="00B34185">
        <w:trPr>
          <w:jc w:val="center"/>
        </w:trPr>
        <w:tc>
          <w:tcPr>
            <w:tcW w:w="1276" w:type="dxa"/>
            <w:tcBorders>
              <w:top w:val="single" w:sz="4" w:space="0" w:color="auto"/>
            </w:tcBorders>
            <w:tcMar>
              <w:top w:w="85" w:type="dxa"/>
              <w:bottom w:w="85" w:type="dxa"/>
            </w:tcMar>
          </w:tcPr>
          <w:p w14:paraId="3165E5F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933" w:type="dxa"/>
            <w:tcBorders>
              <w:left w:val="single" w:sz="4" w:space="0" w:color="auto"/>
            </w:tcBorders>
            <w:tcMar>
              <w:top w:w="85" w:type="dxa"/>
              <w:bottom w:w="85" w:type="dxa"/>
            </w:tcMar>
          </w:tcPr>
          <w:p w14:paraId="2D3412B1" w14:textId="77777777" w:rsidR="005B1D79" w:rsidRPr="00B34185" w:rsidRDefault="005B1D79" w:rsidP="00B34185">
            <w:pPr>
              <w:pStyle w:val="a3"/>
              <w:widowControl w:val="0"/>
              <w:spacing w:after="6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6032" w:type="dxa"/>
            <w:tcMar>
              <w:top w:w="85" w:type="dxa"/>
              <w:bottom w:w="85" w:type="dxa"/>
            </w:tcMar>
          </w:tcPr>
          <w:p w14:paraId="41BDE199" w14:textId="77777777" w:rsidR="005B1D79" w:rsidRPr="00B34185" w:rsidRDefault="005B1D79" w:rsidP="00B34185">
            <w:pPr>
              <w:pStyle w:val="a3"/>
              <w:widowControl w:val="0"/>
              <w:spacing w:after="60" w:line="240" w:lineRule="auto"/>
              <w:jc w:val="left"/>
              <w:rPr>
                <w:rFonts w:ascii="Sylfaen" w:hAnsi="Sylfaen"/>
                <w:noProof/>
                <w:color w:val="auto"/>
                <w:sz w:val="20"/>
                <w:szCs w:val="24"/>
              </w:rPr>
            </w:pPr>
            <w:r w:rsidRPr="00B34185">
              <w:rPr>
                <w:rFonts w:ascii="Sylfaen" w:hAnsi="Sylfaen"/>
                <w:noProof/>
                <w:color w:val="auto"/>
                <w:sz w:val="20"/>
                <w:szCs w:val="24"/>
              </w:rPr>
              <w:t>նավիգացիոն կապարակնիքի փոխարինման մասին տեղեկությունները մշակվել են, նավիգացիոն կապարակնիքի փոխարինման մասին տեղեկությունների մշակման մասին ծանուցումն ուղարկվել է փոխադրման հետագծման օպերատորին</w:t>
            </w:r>
          </w:p>
        </w:tc>
      </w:tr>
    </w:tbl>
    <w:p w14:paraId="734ECF9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96</w:t>
      </w:r>
    </w:p>
    <w:p w14:paraId="317F3730"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փոխարինման մասին տեղեկությունների՝ ընթացուղու օպերատորի կողմից մշակման մասին ծանուցման ստացում» (P.LS.06.OPR.071)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4968DD46" w14:textId="77777777" w:rsidTr="00B34185">
        <w:trPr>
          <w:tblHeader/>
          <w:jc w:val="center"/>
        </w:trPr>
        <w:tc>
          <w:tcPr>
            <w:tcW w:w="1127" w:type="dxa"/>
            <w:tcMar>
              <w:top w:w="85" w:type="dxa"/>
              <w:bottom w:w="85" w:type="dxa"/>
            </w:tcMar>
          </w:tcPr>
          <w:p w14:paraId="78750A2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3D141CBE"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479F681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2AF5400C" w14:textId="77777777" w:rsidTr="00B34185">
        <w:trPr>
          <w:tblHeader/>
          <w:jc w:val="center"/>
        </w:trPr>
        <w:tc>
          <w:tcPr>
            <w:tcW w:w="1127" w:type="dxa"/>
            <w:tcMar>
              <w:top w:w="85" w:type="dxa"/>
              <w:bottom w:w="85" w:type="dxa"/>
            </w:tcMar>
            <w:vAlign w:val="center"/>
          </w:tcPr>
          <w:p w14:paraId="56FD92A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58EF204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68B60BF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138EAE10" w14:textId="77777777" w:rsidTr="00B34185">
        <w:trPr>
          <w:cantSplit/>
          <w:jc w:val="center"/>
        </w:trPr>
        <w:tc>
          <w:tcPr>
            <w:tcW w:w="1127" w:type="dxa"/>
            <w:tcBorders>
              <w:bottom w:val="single" w:sz="4" w:space="0" w:color="auto"/>
            </w:tcBorders>
            <w:tcMar>
              <w:top w:w="85" w:type="dxa"/>
              <w:bottom w:w="85" w:type="dxa"/>
            </w:tcMar>
          </w:tcPr>
          <w:p w14:paraId="1DA6CCE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30E6FE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7BE822D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P.LS.06.OPR.071</w:t>
            </w:r>
          </w:p>
        </w:tc>
      </w:tr>
      <w:tr w:rsidR="005B1D79" w:rsidRPr="00B34185" w14:paraId="7A111CFC"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63B868C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3497EF9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43CF12C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նավիգացիոն կապարակնիքի փոխարինման մասին տեղեկությունների՝ ընթացուղու օպերատորի կողմից մշակման մասին ծանուցման ստացում</w:t>
            </w:r>
          </w:p>
        </w:tc>
      </w:tr>
      <w:tr w:rsidR="005B1D79" w:rsidRPr="00B34185" w14:paraId="06A17819"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D91D99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5F5490C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A42FAEF"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494029FA"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B88FF5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1B7B50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0FA85E8E" w14:textId="3AE44395"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 xml:space="preserve">կատարվում է նավիգացիոն կապարակնիքի փոխարինման մասին տեղեկությունների մշակման մասին ծանուցումը կատարողի կողմից ստանալիս («Նավիգացիոն կապարակնիքի փոխարինման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ընթացուղու օպերատորի կողմից» (P.LS.06.OPR.070) գործառնություն)</w:t>
            </w:r>
          </w:p>
        </w:tc>
      </w:tr>
      <w:tr w:rsidR="005B1D79" w:rsidRPr="00B34185" w14:paraId="79C0D9BE"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3D97451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F428B6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66EBA90A" w14:textId="78C37FA5"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40346C74"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66E4A8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02EFF3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26024597" w14:textId="78400AA3"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նավիգացիոն կապարակնիքի փոխարինման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5BEC4F14" w14:textId="77777777" w:rsidTr="00B34185">
        <w:trPr>
          <w:cantSplit/>
          <w:jc w:val="center"/>
        </w:trPr>
        <w:tc>
          <w:tcPr>
            <w:tcW w:w="1127" w:type="dxa"/>
            <w:tcBorders>
              <w:top w:val="single" w:sz="4" w:space="0" w:color="auto"/>
            </w:tcBorders>
            <w:tcMar>
              <w:top w:w="85" w:type="dxa"/>
              <w:bottom w:w="85" w:type="dxa"/>
            </w:tcMar>
          </w:tcPr>
          <w:p w14:paraId="363161A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F7C106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758DCC8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նավիգացիոն կապարակնիքի փոխարինման մասին տեղեկությունների մշակման մասին ծանուցումը մշակվել է</w:t>
            </w:r>
          </w:p>
        </w:tc>
      </w:tr>
    </w:tbl>
    <w:p w14:paraId="13A28BCF" w14:textId="77777777" w:rsidR="00B34185" w:rsidRDefault="00B34185" w:rsidP="005B1D79">
      <w:pPr>
        <w:pStyle w:val="Heading3"/>
        <w:keepNext w:val="0"/>
        <w:keepLines w:val="0"/>
        <w:widowControl w:val="0"/>
        <w:spacing w:before="0" w:after="160" w:line="360" w:lineRule="auto"/>
        <w:rPr>
          <w:rFonts w:ascii="Sylfaen" w:hAnsi="Sylfaen"/>
          <w:color w:val="auto"/>
          <w:sz w:val="24"/>
          <w:szCs w:val="24"/>
        </w:rPr>
      </w:pPr>
    </w:p>
    <w:p w14:paraId="5DDA39FF" w14:textId="77777777" w:rsidR="005B1D79" w:rsidRPr="00186126" w:rsidRDefault="00B34185" w:rsidP="00B34185">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«Արտակարգ իրավիճակի առաջացման մասին տեղեկատվության ներկայացում գրանցման օպերատորի կողմից»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.017) ընթացակարգ</w:t>
      </w:r>
    </w:p>
    <w:p w14:paraId="17EFD583"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171.</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.017) ընթացակարգի կատարման սխեման ներկայացված է 25-րդ նկարում։</w:t>
      </w:r>
    </w:p>
    <w:p w14:paraId="66DECF50"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5236631A">
          <v:group id="_x0000_s2806" style="position:absolute;left:0;text-align:left;margin-left:24.5pt;margin-top:9.1pt;width:433.35pt;height:306pt;z-index:27" coordorigin="1908,4290" coordsize="8667,6120">
            <v:rect id="_x0000_s2379" style="position:absolute;left:2655;top:4290;width:2266;height:450" stroked="f">
              <v:textbox style="mso-next-textbox:#_x0000_s2379">
                <w:txbxContent>
                  <w:p w14:paraId="59E1758D" w14:textId="77777777" w:rsidR="001D316C" w:rsidRPr="004F0EF8" w:rsidRDefault="001D316C" w:rsidP="004F0EF8">
                    <w:pPr>
                      <w:spacing w:after="0" w:line="240" w:lineRule="auto"/>
                      <w:jc w:val="center"/>
                      <w:rPr>
                        <w:rFonts w:ascii="Sylfaen" w:hAnsi="Sylfaen"/>
                        <w:sz w:val="16"/>
                        <w:szCs w:val="16"/>
                      </w:rPr>
                    </w:pPr>
                    <w:r w:rsidRPr="004F0EF8">
                      <w:rPr>
                        <w:rFonts w:ascii="Sylfaen" w:hAnsi="Sylfaen"/>
                        <w:sz w:val="16"/>
                      </w:rPr>
                      <w:t>: Գրանցման օպերատոր</w:t>
                    </w:r>
                  </w:p>
                </w:txbxContent>
              </v:textbox>
            </v:rect>
            <v:rect id="_x0000_s2380" style="position:absolute;left:2068;top:6766;width:3492;height:929" stroked="f">
              <v:textbox style="mso-next-textbox:#_x0000_s2380" inset="0,0,0,0">
                <w:txbxContent>
                  <w:p w14:paraId="559E7A7D" w14:textId="77777777" w:rsidR="001D316C" w:rsidRPr="004F0EF8" w:rsidRDefault="001D316C" w:rsidP="004F0EF8">
                    <w:pPr>
                      <w:spacing w:after="0" w:line="240" w:lineRule="auto"/>
                      <w:jc w:val="center"/>
                      <w:rPr>
                        <w:rFonts w:ascii="Sylfaen" w:hAnsi="Sylfaen"/>
                        <w:sz w:val="14"/>
                        <w:szCs w:val="16"/>
                      </w:rPr>
                    </w:pPr>
                    <w:r w:rsidRPr="004F0EF8">
                      <w:rPr>
                        <w:rFonts w:ascii="Sylfaen" w:hAnsi="Sylfaen"/>
                        <w:sz w:val="14"/>
                      </w:rPr>
                      <w:t>Արտակարգ իրավիճակի առաջացման մասին տեղեկությունների ներկայացում գրանցման օպերատորի կողմից</w:t>
                    </w:r>
                  </w:p>
                  <w:p w14:paraId="3BCDE4C7" w14:textId="77777777" w:rsidR="001D316C" w:rsidRPr="004F0EF8" w:rsidRDefault="001D316C" w:rsidP="004F0EF8">
                    <w:pPr>
                      <w:spacing w:after="0" w:line="240" w:lineRule="auto"/>
                      <w:jc w:val="center"/>
                      <w:rPr>
                        <w:rFonts w:ascii="Sylfaen" w:hAnsi="Sylfaen"/>
                        <w:sz w:val="14"/>
                        <w:szCs w:val="16"/>
                      </w:rPr>
                    </w:pPr>
                    <w:r w:rsidRPr="004F0EF8">
                      <w:rPr>
                        <w:rFonts w:ascii="Sylfaen" w:hAnsi="Sylfaen"/>
                        <w:color w:val="100F23"/>
                        <w:sz w:val="14"/>
                      </w:rPr>
                      <w:t>(P.LS.06.0PR.072)</w:t>
                    </w:r>
                  </w:p>
                </w:txbxContent>
              </v:textbox>
            </v:rect>
            <v:rect id="_x0000_s2381" style="position:absolute;left:2265;top:5435;width:3295;height:985" stroked="f">
              <v:textbox style="mso-next-textbox:#_x0000_s2381">
                <w:txbxContent>
                  <w:p w14:paraId="5FE5B7BB" w14:textId="77777777" w:rsidR="001D316C" w:rsidRPr="004F0EF8" w:rsidRDefault="001D316C" w:rsidP="004F0EF8">
                    <w:pPr>
                      <w:spacing w:after="0" w:line="240" w:lineRule="auto"/>
                      <w:jc w:val="center"/>
                      <w:rPr>
                        <w:rFonts w:ascii="Sylfaen" w:hAnsi="Sylfaen"/>
                        <w:sz w:val="14"/>
                        <w:szCs w:val="12"/>
                        <w:lang w:val="en-GB"/>
                      </w:rPr>
                    </w:pPr>
                    <w:r w:rsidRPr="004F0EF8">
                      <w:rPr>
                        <w:rFonts w:ascii="Sylfaen" w:hAnsi="Sylfaen"/>
                        <w:sz w:val="14"/>
                        <w:szCs w:val="12"/>
                      </w:rPr>
                      <w:t>Արտակարգ իրավիճակի առաջացման մասին տեղեկությունների փոխանցման անհրաժեշտության առաջացում</w:t>
                    </w:r>
                  </w:p>
                </w:txbxContent>
              </v:textbox>
            </v:rect>
            <v:rect id="_x0000_s2382" style="position:absolute;left:6750;top:8055;width:3825;height:795" stroked="f">
              <v:textbox style="mso-next-textbox:#_x0000_s2382">
                <w:txbxContent>
                  <w:p w14:paraId="78BD16C5" w14:textId="77777777" w:rsidR="001D316C" w:rsidRPr="004F0EF8" w:rsidRDefault="001D316C" w:rsidP="004F0EF8">
                    <w:pPr>
                      <w:spacing w:after="0" w:line="240" w:lineRule="auto"/>
                      <w:jc w:val="center"/>
                      <w:rPr>
                        <w:rFonts w:ascii="Sylfaen" w:hAnsi="Sylfaen"/>
                        <w:sz w:val="14"/>
                        <w:szCs w:val="12"/>
                      </w:rPr>
                    </w:pPr>
                    <w:r w:rsidRPr="004F0EF8">
                      <w:rPr>
                        <w:rFonts w:ascii="Sylfaen" w:hAnsi="Sylfaen"/>
                        <w:sz w:val="14"/>
                        <w:szCs w:val="12"/>
                      </w:rPr>
                      <w:t>Արտակարգ իրավիճակի առաջացման մասին տեղեկությունների ընդունում և մշակում փոխադրման հետագծման օպերատորի կողմից (P.LS.06.ОPR.073)</w:t>
                    </w:r>
                  </w:p>
                </w:txbxContent>
              </v:textbox>
            </v:rect>
            <v:rect id="_x0000_s2383" style="position:absolute;left:7162;top:6974;width:3008;height:615" stroked="f">
              <v:textbox style="mso-next-textbox:#_x0000_s2383" inset="0,0,0,0">
                <w:txbxContent>
                  <w:p w14:paraId="1565D87A" w14:textId="77777777" w:rsidR="001D316C" w:rsidRPr="004F0EF8" w:rsidRDefault="001D316C" w:rsidP="004F0EF8">
                    <w:pPr>
                      <w:spacing w:after="0" w:line="240" w:lineRule="auto"/>
                      <w:jc w:val="center"/>
                      <w:rPr>
                        <w:rFonts w:ascii="Sylfaen" w:hAnsi="Sylfaen"/>
                        <w:sz w:val="12"/>
                        <w:szCs w:val="12"/>
                      </w:rPr>
                    </w:pPr>
                    <w:r w:rsidRPr="004F0EF8">
                      <w:rPr>
                        <w:rFonts w:ascii="Sylfaen" w:hAnsi="Sylfaen"/>
                        <w:sz w:val="12"/>
                        <w:szCs w:val="12"/>
                      </w:rPr>
                      <w:t>Նավիգացիոն կապարակնիքի մասին տեղեկություններ [արտակարգ իրավիճակի առաջացման մասին տեղեկությունները ներկայացվել են]</w:t>
                    </w:r>
                  </w:p>
                </w:txbxContent>
              </v:textbox>
            </v:rect>
            <v:rect id="_x0000_s2384" style="position:absolute;left:6935;top:4290;width:3160;height:450" stroked="f">
              <v:textbox style="mso-next-textbox:#_x0000_s2384">
                <w:txbxContent>
                  <w:p w14:paraId="3533FE3D" w14:textId="77777777" w:rsidR="001D316C" w:rsidRPr="004F0EF8" w:rsidRDefault="001D316C" w:rsidP="004F0EF8">
                    <w:pPr>
                      <w:spacing w:after="0" w:line="240" w:lineRule="auto"/>
                      <w:jc w:val="center"/>
                      <w:rPr>
                        <w:rFonts w:ascii="Sylfaen" w:hAnsi="Sylfaen"/>
                        <w:sz w:val="16"/>
                        <w:szCs w:val="16"/>
                      </w:rPr>
                    </w:pPr>
                    <w:r w:rsidRPr="004F0EF8">
                      <w:rPr>
                        <w:rFonts w:ascii="Sylfaen" w:hAnsi="Sylfaen"/>
                        <w:color w:val="200E13"/>
                        <w:sz w:val="16"/>
                      </w:rPr>
                      <w:t>: Փոխադրման հետագծման օպերատոր</w:t>
                    </w:r>
                  </w:p>
                </w:txbxContent>
              </v:textbox>
            </v:rect>
            <v:rect id="_x0000_s2385" style="position:absolute;left:2371;top:8055;width:3041;height:795" stroked="f">
              <v:textbox style="mso-next-textbox:#_x0000_s2385">
                <w:txbxContent>
                  <w:p w14:paraId="5D9E221F" w14:textId="77777777" w:rsidR="001D316C" w:rsidRPr="004F0EF8" w:rsidRDefault="001D316C" w:rsidP="004F0EF8">
                    <w:pPr>
                      <w:spacing w:after="0" w:line="240" w:lineRule="auto"/>
                      <w:jc w:val="center"/>
                      <w:rPr>
                        <w:rFonts w:ascii="Sylfaen" w:hAnsi="Sylfaen"/>
                        <w:sz w:val="12"/>
                        <w:szCs w:val="16"/>
                      </w:rPr>
                    </w:pPr>
                    <w:r w:rsidRPr="004F0EF8">
                      <w:rPr>
                        <w:rFonts w:ascii="Sylfaen" w:hAnsi="Sylfaen"/>
                        <w:sz w:val="12"/>
                      </w:rPr>
                      <w:t>Նավիգացիոն կապարակնիքի մասին տեղեկություններ [արտակարգ իրավիճակի առաջացման մասին տեղեկությունները մշակվել են]</w:t>
                    </w:r>
                  </w:p>
                </w:txbxContent>
              </v:textbox>
            </v:rect>
            <v:rect id="_x0000_s2386" style="position:absolute;left:1908;top:9555;width:4032;height:855" stroked="f">
              <v:textbox style="mso-next-textbox:#_x0000_s2386">
                <w:txbxContent>
                  <w:p w14:paraId="2B1AA2FE" w14:textId="77777777" w:rsidR="001D316C" w:rsidRPr="004F0EF8" w:rsidRDefault="001D316C" w:rsidP="004F0EF8">
                    <w:pPr>
                      <w:spacing w:after="0" w:line="240" w:lineRule="auto"/>
                      <w:jc w:val="center"/>
                      <w:rPr>
                        <w:rFonts w:ascii="Sylfaen" w:hAnsi="Sylfaen"/>
                        <w:sz w:val="14"/>
                        <w:szCs w:val="16"/>
                      </w:rPr>
                    </w:pPr>
                    <w:r w:rsidRPr="004F0EF8">
                      <w:rPr>
                        <w:rFonts w:ascii="Sylfaen" w:hAnsi="Sylfaen"/>
                        <w:sz w:val="14"/>
                        <w:szCs w:val="16"/>
                      </w:rPr>
                      <w:t>Արտակարգ իրավիճակի առաջացման մասին տեղեկությունների մշակման մասին ծանուցման ստացում (P.LS.06.ОPR.074)</w:t>
                    </w:r>
                  </w:p>
                </w:txbxContent>
              </v:textbox>
            </v:rect>
          </v:group>
        </w:pict>
      </w:r>
      <w:r w:rsidR="00F76274">
        <w:rPr>
          <w:rFonts w:ascii="Sylfaen" w:hAnsi="Sylfaen"/>
          <w:noProof/>
          <w:sz w:val="24"/>
          <w:lang w:val="en-US" w:eastAsia="en-US" w:bidi="ar-SA"/>
        </w:rPr>
        <w:pict w14:anchorId="0B84CAD1">
          <v:shape id="Рисунок 24" o:spid="_x0000_i1050" type="#_x0000_t75" style="width:468pt;height:369pt;visibility:visible;mso-wrap-style:square">
            <v:imagedata r:id="rId32" o:title=""/>
          </v:shape>
        </w:pict>
      </w:r>
    </w:p>
    <w:p w14:paraId="0CC43045" w14:textId="77777777" w:rsidR="005B1D79" w:rsidRPr="00186126" w:rsidRDefault="005B1D79" w:rsidP="005B1D79">
      <w:pPr>
        <w:pStyle w:val="a8"/>
        <w:rPr>
          <w:rFonts w:ascii="Sylfaen" w:hAnsi="Sylfaen"/>
          <w:noProof/>
        </w:rPr>
      </w:pPr>
      <w:r w:rsidRPr="00186126">
        <w:rPr>
          <w:rFonts w:ascii="Sylfaen" w:hAnsi="Sylfaen"/>
        </w:rPr>
        <w:t>Նկար 25. «Արտակարգ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rPr>
          <w:t>PRC</w:t>
        </w:r>
      </w:smartTag>
      <w:r w:rsidRPr="00186126">
        <w:rPr>
          <w:rFonts w:ascii="Sylfaen" w:hAnsi="Sylfaen"/>
        </w:rPr>
        <w:t>.017) ընթացակարգի կատարման սխեմա</w:t>
      </w:r>
    </w:p>
    <w:p w14:paraId="5D7C7260" w14:textId="77777777" w:rsidR="005B1D79" w:rsidRPr="00186126" w:rsidRDefault="005B1D79" w:rsidP="005B1D79">
      <w:pPr>
        <w:pStyle w:val="a1"/>
        <w:widowControl w:val="0"/>
        <w:spacing w:after="160"/>
        <w:rPr>
          <w:rFonts w:ascii="Sylfaen" w:hAnsi="Sylfaen"/>
          <w:sz w:val="24"/>
        </w:rPr>
      </w:pPr>
    </w:p>
    <w:p w14:paraId="0A3CA645" w14:textId="2C1D5E2C"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172.</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.017) ընթացակարգը կատարվում է գրանցման օպերատորի կողմից արտակարգ իրավիճակի առաջացման </w:t>
      </w:r>
      <w:r w:rsidR="00F76274">
        <w:rPr>
          <w:rFonts w:ascii="Sylfaen" w:hAnsi="Sylfaen"/>
          <w:noProof/>
          <w:color w:val="auto"/>
          <w:sz w:val="24"/>
        </w:rPr>
        <w:t>և</w:t>
      </w:r>
      <w:r w:rsidRPr="00186126">
        <w:rPr>
          <w:rFonts w:ascii="Sylfaen" w:hAnsi="Sylfaen"/>
          <w:noProof/>
          <w:color w:val="auto"/>
          <w:sz w:val="24"/>
        </w:rPr>
        <w:t xml:space="preserve"> (կամ) նավիգացիոն կապարակնիքի հետ չարտոնված </w:t>
      </w:r>
      <w:r w:rsidRPr="00186126">
        <w:rPr>
          <w:rFonts w:ascii="Sylfaen" w:hAnsi="Sylfaen"/>
          <w:noProof/>
          <w:color w:val="auto"/>
          <w:sz w:val="24"/>
        </w:rPr>
        <w:lastRenderedPageBreak/>
        <w:t xml:space="preserve">գործողության կատարման վերաբերյալ իր կողմից տեղեկատվությունն ստանալիս՝ պայմանով, որ գրանցման օպերատորը չի համընկնում փոխադրման հետագծման օպերատորի հետ։ </w:t>
      </w:r>
    </w:p>
    <w:p w14:paraId="53C34CED" w14:textId="50FA124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173.</w:t>
      </w:r>
      <w:r w:rsidR="00B34185" w:rsidRPr="00B34185">
        <w:rPr>
          <w:rFonts w:ascii="Sylfaen" w:hAnsi="Sylfaen"/>
          <w:noProof/>
          <w:color w:val="auto"/>
          <w:sz w:val="24"/>
        </w:rPr>
        <w:tab/>
      </w:r>
      <w:r w:rsidRPr="00186126">
        <w:rPr>
          <w:rFonts w:ascii="Sylfaen" w:hAnsi="Sylfaen"/>
          <w:noProof/>
          <w:color w:val="auto"/>
          <w:sz w:val="24"/>
        </w:rPr>
        <w:t>Առաջինը կատարվում է «Արտակարգ իրավիճակի առաջացման մասին տեղեկությունների ներկայացում գրանցման օպերատորի կողմից» (P.LS.06.OPR.072) գործառնությունը, որի կատարման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արտակարգ իրավիճակի առաջացման մասին տեղեկությունները։</w:t>
      </w:r>
    </w:p>
    <w:p w14:paraId="066B1238" w14:textId="04A4AC23"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174.</w:t>
      </w:r>
      <w:r w:rsidR="00B34185" w:rsidRPr="00B34185">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արտակարգ իրավիճակի առաջացման մասին տեղեկություններն ստանալիս կատարվում է «Արտակարգ իրավիճակի առաջացման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փոխադրման հետագծման օպերատորի կողմից» (P.LS.06.ОPR.073) գործառնությունը, որի կատարման ընթացքում փոխադրման հետագծման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արտակարգ իրավիճակի առաջացման մասին տեղեկությունների մշակման մասին ծանուցումը։</w:t>
      </w:r>
    </w:p>
    <w:p w14:paraId="54A693F5"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175.</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տեղեկությունների մշակման մասին ծանուցումը գրանցման օպերատորի կողմից ստանալիս կատարվում է «Արտակարգ իրավիճակի առաջացման մասին տեղեկությունների մշակման մասին ծանուցման ստացում» (P.LS.06.ОPR.074) գործառնությունը։</w:t>
      </w:r>
    </w:p>
    <w:p w14:paraId="1586FEE4"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176.</w:t>
      </w:r>
      <w:r w:rsidR="00B34185" w:rsidRPr="00B34185">
        <w:rPr>
          <w:rFonts w:ascii="Sylfaen" w:hAnsi="Sylfaen"/>
          <w:color w:val="auto"/>
          <w:sz w:val="24"/>
        </w:rPr>
        <w:tab/>
      </w:r>
      <w:r w:rsidRPr="00186126">
        <w:rPr>
          <w:rFonts w:ascii="Sylfaen" w:hAnsi="Sylfaen"/>
          <w:color w:val="auto"/>
          <w:sz w:val="24"/>
        </w:rPr>
        <w:t>«Արտակարգ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.017) ընթացակարգի կատարման արդյունքը փոխադրման հետագծման օպերատորի կողմից տեղեկությունների մշակումն է, արտակարգ իրավիճակի առաջացման մասին տեղեկությունների մշակման մասին ծանուցումը գրանցման օպերատորի կողմից ստացումը։</w:t>
      </w:r>
    </w:p>
    <w:p w14:paraId="76ED1EFB"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177.</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.017) ընթացակարգի </w:t>
      </w:r>
      <w:r w:rsidRPr="00186126">
        <w:rPr>
          <w:rFonts w:ascii="Sylfaen" w:hAnsi="Sylfaen"/>
          <w:noProof/>
          <w:color w:val="auto"/>
          <w:sz w:val="24"/>
        </w:rPr>
        <w:lastRenderedPageBreak/>
        <w:t>շրջանակներում կատարվող՝ ընդհանուր գործընթացի գործառնությունների ցանկը բերված է 97-րդ աղյուսակում։</w:t>
      </w:r>
    </w:p>
    <w:p w14:paraId="01CA7F32" w14:textId="77777777" w:rsidR="005B1D79" w:rsidRPr="00186126" w:rsidRDefault="005B1D79" w:rsidP="005B1D79">
      <w:pPr>
        <w:pStyle w:val="af0"/>
        <w:widowControl w:val="0"/>
        <w:spacing w:after="160"/>
        <w:rPr>
          <w:rFonts w:ascii="Sylfaen" w:hAnsi="Sylfaen"/>
          <w:color w:val="auto"/>
          <w:sz w:val="24"/>
        </w:rPr>
      </w:pPr>
    </w:p>
    <w:p w14:paraId="507E45F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97</w:t>
      </w:r>
    </w:p>
    <w:p w14:paraId="174E829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.017)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B34185" w14:paraId="5A29B56B" w14:textId="77777777" w:rsidTr="005B1D79">
        <w:trPr>
          <w:tblHeader/>
          <w:jc w:val="center"/>
        </w:trPr>
        <w:tc>
          <w:tcPr>
            <w:tcW w:w="2404" w:type="dxa"/>
            <w:tcMar>
              <w:top w:w="85" w:type="dxa"/>
              <w:bottom w:w="85" w:type="dxa"/>
            </w:tcMar>
          </w:tcPr>
          <w:p w14:paraId="39F51A1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Ծածկագրային նշագիրը</w:t>
            </w:r>
          </w:p>
        </w:tc>
        <w:tc>
          <w:tcPr>
            <w:tcW w:w="4014" w:type="dxa"/>
            <w:tcMar>
              <w:top w:w="85" w:type="dxa"/>
              <w:bottom w:w="85" w:type="dxa"/>
            </w:tcMar>
          </w:tcPr>
          <w:p w14:paraId="0AF6135D"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Անվանումը</w:t>
            </w:r>
          </w:p>
        </w:tc>
        <w:tc>
          <w:tcPr>
            <w:tcW w:w="2938" w:type="dxa"/>
            <w:tcMar>
              <w:top w:w="85" w:type="dxa"/>
              <w:bottom w:w="85" w:type="dxa"/>
            </w:tcMar>
          </w:tcPr>
          <w:p w14:paraId="1D517CB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2F9EDAF8" w14:textId="77777777" w:rsidTr="005B1D79">
        <w:trPr>
          <w:tblHeader/>
          <w:jc w:val="center"/>
        </w:trPr>
        <w:tc>
          <w:tcPr>
            <w:tcW w:w="2404" w:type="dxa"/>
            <w:tcMar>
              <w:top w:w="85" w:type="dxa"/>
              <w:bottom w:w="85" w:type="dxa"/>
            </w:tcMar>
            <w:vAlign w:val="center"/>
          </w:tcPr>
          <w:p w14:paraId="0D21B446" w14:textId="77777777" w:rsidR="005B1D79" w:rsidRPr="00B34185" w:rsidRDefault="005B1D79" w:rsidP="00EE2EEE">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4014" w:type="dxa"/>
            <w:tcMar>
              <w:top w:w="85" w:type="dxa"/>
              <w:bottom w:w="85" w:type="dxa"/>
            </w:tcMar>
            <w:vAlign w:val="center"/>
          </w:tcPr>
          <w:p w14:paraId="610D923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2938" w:type="dxa"/>
            <w:tcMar>
              <w:top w:w="85" w:type="dxa"/>
              <w:bottom w:w="85" w:type="dxa"/>
            </w:tcMar>
            <w:vAlign w:val="center"/>
          </w:tcPr>
          <w:p w14:paraId="60AEDE9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1CC2ED37"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C431CD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P.LS.06.OPR.072</w:t>
            </w:r>
          </w:p>
        </w:tc>
        <w:tc>
          <w:tcPr>
            <w:tcW w:w="4014" w:type="dxa"/>
            <w:tcBorders>
              <w:top w:val="single" w:sz="4" w:space="0" w:color="auto"/>
              <w:bottom w:val="single" w:sz="4" w:space="0" w:color="auto"/>
            </w:tcBorders>
            <w:tcMar>
              <w:top w:w="85" w:type="dxa"/>
              <w:bottom w:w="85" w:type="dxa"/>
            </w:tcMar>
          </w:tcPr>
          <w:p w14:paraId="35B5EED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արտակարգ իրավիճակի առաջացման մասին տեղեկությունների ներկայացում գրանցման օպերատորի կողմից</w:t>
            </w:r>
          </w:p>
        </w:tc>
        <w:tc>
          <w:tcPr>
            <w:tcW w:w="2938" w:type="dxa"/>
            <w:tcBorders>
              <w:top w:val="single" w:sz="4" w:space="0" w:color="auto"/>
              <w:bottom w:val="single" w:sz="4" w:space="0" w:color="auto"/>
            </w:tcBorders>
            <w:tcMar>
              <w:top w:w="85" w:type="dxa"/>
              <w:bottom w:w="85" w:type="dxa"/>
            </w:tcMar>
          </w:tcPr>
          <w:p w14:paraId="1F97C73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98-րդ աղյուսակում</w:t>
            </w:r>
          </w:p>
        </w:tc>
      </w:tr>
      <w:tr w:rsidR="005B1D79" w:rsidRPr="00B34185" w14:paraId="167B54A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D13151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P.LS.06.OPR.073</w:t>
            </w:r>
          </w:p>
        </w:tc>
        <w:tc>
          <w:tcPr>
            <w:tcW w:w="4014" w:type="dxa"/>
            <w:tcBorders>
              <w:top w:val="single" w:sz="4" w:space="0" w:color="auto"/>
              <w:bottom w:val="single" w:sz="4" w:space="0" w:color="auto"/>
            </w:tcBorders>
            <w:tcMar>
              <w:top w:w="85" w:type="dxa"/>
              <w:bottom w:w="85" w:type="dxa"/>
            </w:tcMar>
          </w:tcPr>
          <w:p w14:paraId="601D29CF" w14:textId="2927C451"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փոխադրման հետագծման օպերատորի կողմից</w:t>
            </w:r>
          </w:p>
        </w:tc>
        <w:tc>
          <w:tcPr>
            <w:tcW w:w="2938" w:type="dxa"/>
            <w:tcBorders>
              <w:top w:val="single" w:sz="4" w:space="0" w:color="auto"/>
              <w:bottom w:val="single" w:sz="4" w:space="0" w:color="auto"/>
            </w:tcBorders>
            <w:tcMar>
              <w:top w:w="85" w:type="dxa"/>
              <w:bottom w:w="85" w:type="dxa"/>
            </w:tcMar>
          </w:tcPr>
          <w:p w14:paraId="59D9E03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99-րդ աղյուսակում</w:t>
            </w:r>
          </w:p>
        </w:tc>
      </w:tr>
      <w:tr w:rsidR="005B1D79" w:rsidRPr="00B34185" w14:paraId="16EC0F16"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46C619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P.LS.06.OPR.074</w:t>
            </w:r>
          </w:p>
        </w:tc>
        <w:tc>
          <w:tcPr>
            <w:tcW w:w="4014" w:type="dxa"/>
            <w:tcBorders>
              <w:top w:val="single" w:sz="4" w:space="0" w:color="auto"/>
              <w:bottom w:val="single" w:sz="4" w:space="0" w:color="auto"/>
            </w:tcBorders>
            <w:tcMar>
              <w:top w:w="85" w:type="dxa"/>
              <w:bottom w:w="85" w:type="dxa"/>
            </w:tcMar>
          </w:tcPr>
          <w:p w14:paraId="1CE9AC0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4B79B39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100-րդ աղյուսակում</w:t>
            </w:r>
          </w:p>
        </w:tc>
      </w:tr>
    </w:tbl>
    <w:p w14:paraId="790B874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A52535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98</w:t>
      </w:r>
    </w:p>
    <w:p w14:paraId="535302B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տեղեկությունների ներկայացում գրանցման օպերատորի կողմից» (P.LS.06.OPR.072)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5B1D79" w:rsidRPr="00B34185" w14:paraId="0BD360E8" w14:textId="77777777" w:rsidTr="00B34185">
        <w:trPr>
          <w:tblHeader/>
          <w:jc w:val="center"/>
        </w:trPr>
        <w:tc>
          <w:tcPr>
            <w:tcW w:w="1135" w:type="dxa"/>
            <w:tcMar>
              <w:top w:w="85" w:type="dxa"/>
              <w:bottom w:w="85" w:type="dxa"/>
            </w:tcMar>
          </w:tcPr>
          <w:p w14:paraId="329B505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686" w:type="dxa"/>
            <w:tcMar>
              <w:top w:w="85" w:type="dxa"/>
              <w:bottom w:w="85" w:type="dxa"/>
            </w:tcMar>
          </w:tcPr>
          <w:p w14:paraId="0B64EB4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39A1B61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30FFCDC4" w14:textId="77777777" w:rsidTr="00B34185">
        <w:trPr>
          <w:tblHeader/>
          <w:jc w:val="center"/>
        </w:trPr>
        <w:tc>
          <w:tcPr>
            <w:tcW w:w="1135" w:type="dxa"/>
            <w:tcMar>
              <w:top w:w="85" w:type="dxa"/>
              <w:bottom w:w="85" w:type="dxa"/>
            </w:tcMar>
            <w:vAlign w:val="center"/>
          </w:tcPr>
          <w:p w14:paraId="473961D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686" w:type="dxa"/>
            <w:tcMar>
              <w:top w:w="85" w:type="dxa"/>
              <w:bottom w:w="85" w:type="dxa"/>
            </w:tcMar>
            <w:vAlign w:val="center"/>
          </w:tcPr>
          <w:p w14:paraId="7F6C8DB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0284857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2A6E6B73" w14:textId="77777777" w:rsidTr="00B34185">
        <w:trPr>
          <w:cantSplit/>
          <w:jc w:val="center"/>
        </w:trPr>
        <w:tc>
          <w:tcPr>
            <w:tcW w:w="1135" w:type="dxa"/>
            <w:tcBorders>
              <w:bottom w:val="single" w:sz="4" w:space="0" w:color="auto"/>
            </w:tcBorders>
            <w:tcMar>
              <w:top w:w="85" w:type="dxa"/>
              <w:bottom w:w="85" w:type="dxa"/>
            </w:tcMar>
          </w:tcPr>
          <w:p w14:paraId="608594E5"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686" w:type="dxa"/>
            <w:tcBorders>
              <w:left w:val="single" w:sz="4" w:space="0" w:color="auto"/>
              <w:bottom w:val="single" w:sz="4" w:space="0" w:color="auto"/>
            </w:tcBorders>
            <w:tcMar>
              <w:top w:w="85" w:type="dxa"/>
              <w:bottom w:w="85" w:type="dxa"/>
            </w:tcMar>
          </w:tcPr>
          <w:p w14:paraId="7FAE0AF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52E8075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P.LS.06.OPR.072</w:t>
            </w:r>
          </w:p>
        </w:tc>
      </w:tr>
      <w:tr w:rsidR="005B1D79" w:rsidRPr="00B34185" w14:paraId="610AB102"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691CE242"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lastRenderedPageBreak/>
              <w:t>2</w:t>
            </w:r>
          </w:p>
        </w:tc>
        <w:tc>
          <w:tcPr>
            <w:tcW w:w="2686" w:type="dxa"/>
            <w:tcBorders>
              <w:left w:val="single" w:sz="4" w:space="0" w:color="auto"/>
            </w:tcBorders>
            <w:tcMar>
              <w:top w:w="85" w:type="dxa"/>
              <w:bottom w:w="85" w:type="dxa"/>
            </w:tcMar>
          </w:tcPr>
          <w:p w14:paraId="1420E2C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4CA7EBB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արտակարգ իրավիճակի առաջացման մասին տեղեկությունների ներկայացում գրանցման օպերատորի կողմից</w:t>
            </w:r>
          </w:p>
        </w:tc>
      </w:tr>
      <w:tr w:rsidR="005B1D79" w:rsidRPr="00B34185" w14:paraId="2FCF6214"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7235784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686" w:type="dxa"/>
            <w:tcBorders>
              <w:left w:val="single" w:sz="4" w:space="0" w:color="auto"/>
            </w:tcBorders>
            <w:tcMar>
              <w:top w:w="85" w:type="dxa"/>
              <w:bottom w:w="85" w:type="dxa"/>
            </w:tcMar>
          </w:tcPr>
          <w:p w14:paraId="08546B3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29A165E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գրանցման օպերատոր</w:t>
            </w:r>
          </w:p>
        </w:tc>
      </w:tr>
      <w:tr w:rsidR="005B1D79" w:rsidRPr="00B34185" w14:paraId="79BE385C"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41F2693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686" w:type="dxa"/>
            <w:tcBorders>
              <w:left w:val="single" w:sz="4" w:space="0" w:color="auto"/>
            </w:tcBorders>
            <w:tcMar>
              <w:top w:w="85" w:type="dxa"/>
              <w:bottom w:w="85" w:type="dxa"/>
            </w:tcMar>
          </w:tcPr>
          <w:p w14:paraId="0BBB358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28024282" w14:textId="0D5E7524"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կատարվում է արտակարգ իրավիճակի առաջացման </w:t>
            </w:r>
            <w:r w:rsidR="00F76274">
              <w:rPr>
                <w:rFonts w:ascii="Sylfaen" w:hAnsi="Sylfaen"/>
                <w:noProof/>
                <w:color w:val="auto"/>
                <w:sz w:val="20"/>
                <w:szCs w:val="24"/>
              </w:rPr>
              <w:t>և</w:t>
            </w:r>
            <w:r w:rsidRPr="00B34185">
              <w:rPr>
                <w:rFonts w:ascii="Sylfaen" w:hAnsi="Sylfaen"/>
                <w:noProof/>
                <w:color w:val="auto"/>
                <w:sz w:val="20"/>
                <w:szCs w:val="24"/>
              </w:rPr>
              <w:t xml:space="preserve"> (կամ) նավիգացիոն կապարակնիքի հետ չարտոնված գործողության կատարման վերաբերյալ տեղեկատվությունն ստանալիս՝ պայմանով, որ գրանցման օպերատորը չի համընկնում փոխադրման հետագծման օպերատորի հետ</w:t>
            </w:r>
          </w:p>
        </w:tc>
      </w:tr>
      <w:tr w:rsidR="005B1D79" w:rsidRPr="00B34185" w14:paraId="2F0A33AA"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1185180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686" w:type="dxa"/>
            <w:tcBorders>
              <w:left w:val="single" w:sz="4" w:space="0" w:color="auto"/>
            </w:tcBorders>
            <w:tcMar>
              <w:top w:w="85" w:type="dxa"/>
              <w:bottom w:w="85" w:type="dxa"/>
            </w:tcMar>
          </w:tcPr>
          <w:p w14:paraId="39F7D96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745D015D" w14:textId="5C0B1CA8"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w:t>
            </w:r>
          </w:p>
        </w:tc>
      </w:tr>
      <w:tr w:rsidR="005B1D79" w:rsidRPr="00B34185" w14:paraId="45C6E9BB"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356CC35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686" w:type="dxa"/>
            <w:tcBorders>
              <w:left w:val="single" w:sz="4" w:space="0" w:color="auto"/>
            </w:tcBorders>
            <w:tcMar>
              <w:top w:w="85" w:type="dxa"/>
              <w:bottom w:w="85" w:type="dxa"/>
            </w:tcMar>
          </w:tcPr>
          <w:p w14:paraId="288FD95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3191E9E6" w14:textId="3409F069"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փոխադրման հետագծման օպերատորին է ներկայացնում արտակարգ իրավիճակի առաջացման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B34185" w14:paraId="3BD7ECCC" w14:textId="77777777" w:rsidTr="00B34185">
        <w:trPr>
          <w:cantSplit/>
          <w:jc w:val="center"/>
        </w:trPr>
        <w:tc>
          <w:tcPr>
            <w:tcW w:w="1135" w:type="dxa"/>
            <w:tcBorders>
              <w:top w:val="single" w:sz="4" w:space="0" w:color="auto"/>
            </w:tcBorders>
            <w:tcMar>
              <w:top w:w="85" w:type="dxa"/>
              <w:bottom w:w="85" w:type="dxa"/>
            </w:tcMar>
          </w:tcPr>
          <w:p w14:paraId="7B01883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686" w:type="dxa"/>
            <w:tcBorders>
              <w:left w:val="single" w:sz="4" w:space="0" w:color="auto"/>
            </w:tcBorders>
            <w:tcMar>
              <w:top w:w="85" w:type="dxa"/>
              <w:bottom w:w="85" w:type="dxa"/>
            </w:tcMar>
          </w:tcPr>
          <w:p w14:paraId="04D3ABA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476D014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տեղեկությունները ներկայացվել են փոխադրման հետագծման օպերատորին</w:t>
            </w:r>
          </w:p>
        </w:tc>
      </w:tr>
    </w:tbl>
    <w:p w14:paraId="65A4115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2394E0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99</w:t>
      </w:r>
    </w:p>
    <w:p w14:paraId="4B7266B0" w14:textId="7218241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«Արտակարգ իրավիճակի առաջացման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փոխադրման հետագծման օպերատորի կողմից» (P.LS.06.OPR.073)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2C179034" w14:textId="77777777" w:rsidTr="00B34185">
        <w:trPr>
          <w:tblHeader/>
          <w:jc w:val="center"/>
        </w:trPr>
        <w:tc>
          <w:tcPr>
            <w:tcW w:w="1127" w:type="dxa"/>
            <w:tcMar>
              <w:top w:w="85" w:type="dxa"/>
              <w:bottom w:w="85" w:type="dxa"/>
            </w:tcMar>
          </w:tcPr>
          <w:p w14:paraId="7EDA3E1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158D9FA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532774C"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55FE99A1" w14:textId="77777777" w:rsidTr="00B34185">
        <w:trPr>
          <w:tblHeader/>
          <w:jc w:val="center"/>
        </w:trPr>
        <w:tc>
          <w:tcPr>
            <w:tcW w:w="1127" w:type="dxa"/>
            <w:tcMar>
              <w:top w:w="85" w:type="dxa"/>
              <w:bottom w:w="85" w:type="dxa"/>
            </w:tcMar>
            <w:vAlign w:val="center"/>
          </w:tcPr>
          <w:p w14:paraId="1F03DC7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722D258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4904BE1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7512F207" w14:textId="77777777" w:rsidTr="00B34185">
        <w:trPr>
          <w:cantSplit/>
          <w:jc w:val="center"/>
        </w:trPr>
        <w:tc>
          <w:tcPr>
            <w:tcW w:w="1127" w:type="dxa"/>
            <w:tcBorders>
              <w:bottom w:val="single" w:sz="4" w:space="0" w:color="auto"/>
            </w:tcBorders>
            <w:tcMar>
              <w:top w:w="85" w:type="dxa"/>
              <w:bottom w:w="85" w:type="dxa"/>
            </w:tcMar>
          </w:tcPr>
          <w:p w14:paraId="2358A4A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1AB2965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503DFCAA" w14:textId="77777777" w:rsidR="005B1D79" w:rsidRPr="00B34185" w:rsidRDefault="005B1D79" w:rsidP="001C3F7D">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P.LS.06.OPR.073</w:t>
            </w:r>
          </w:p>
        </w:tc>
      </w:tr>
      <w:tr w:rsidR="005B1D79" w:rsidRPr="00B34185" w14:paraId="42E53E54"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2DBE27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lastRenderedPageBreak/>
              <w:t>2</w:t>
            </w:r>
          </w:p>
        </w:tc>
        <w:tc>
          <w:tcPr>
            <w:tcW w:w="2835" w:type="dxa"/>
            <w:tcBorders>
              <w:left w:val="single" w:sz="4" w:space="0" w:color="auto"/>
            </w:tcBorders>
            <w:tcMar>
              <w:top w:w="85" w:type="dxa"/>
              <w:bottom w:w="85" w:type="dxa"/>
            </w:tcMar>
          </w:tcPr>
          <w:p w14:paraId="788AD21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00AB338C" w14:textId="23707AA1"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փոխադրման հետագծման օպերատորի կողմից</w:t>
            </w:r>
          </w:p>
        </w:tc>
      </w:tr>
      <w:tr w:rsidR="005B1D79" w:rsidRPr="00B34185" w14:paraId="5F2A7133"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6F94E665"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3E5799B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1B1DAF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65D6F4B1"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A459D32"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BAC880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04EBD1A9"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կատարվում է արտակարգ իրավիճակի առաջացման մասին տեղեկությունները կատարողի կողմից ստանալիս («Արտակարգ իրավիճակի առաջացման մասին տեղեկությունների ներկայացում գրանցման օպերատորի կողմից» (P.LS.06.OPR.072) գործառնություն)</w:t>
            </w:r>
          </w:p>
        </w:tc>
      </w:tr>
      <w:tr w:rsidR="005B1D79" w:rsidRPr="00B34185" w14:paraId="5D3978CF"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276224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090D36C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5AFAA930" w14:textId="20A78BFC"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4E54C43B"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0DC7AB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255C65F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64C0AA5E" w14:textId="07B7884D"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կատարողն իրականացնում է արտակարգ իրավիճակի առաջացման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գրանցման օպերատորին է ուղարկում արտակարգ իրավիճակի առաջացման մասին տեղեկությունների մշակման մասին ծանուցումը</w:t>
            </w:r>
          </w:p>
        </w:tc>
      </w:tr>
      <w:tr w:rsidR="005B1D79" w:rsidRPr="00B34185" w14:paraId="2CD96BDA" w14:textId="77777777" w:rsidTr="00B34185">
        <w:trPr>
          <w:cantSplit/>
          <w:jc w:val="center"/>
        </w:trPr>
        <w:tc>
          <w:tcPr>
            <w:tcW w:w="1127" w:type="dxa"/>
            <w:tcBorders>
              <w:top w:val="single" w:sz="4" w:space="0" w:color="auto"/>
            </w:tcBorders>
            <w:tcMar>
              <w:top w:w="85" w:type="dxa"/>
              <w:bottom w:w="85" w:type="dxa"/>
            </w:tcMar>
          </w:tcPr>
          <w:p w14:paraId="24F8F92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7E7A3DD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32A2DBD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տեղեկությունները մշակվել են, արտակարգ իրավիճակի առաջացման մասին տեղեկությունների մշակման մասին ծանուցումն ուղարկվել է գրանցման օպերատորին </w:t>
            </w:r>
          </w:p>
        </w:tc>
      </w:tr>
    </w:tbl>
    <w:p w14:paraId="2C0B575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A23B4CC"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100</w:t>
      </w:r>
    </w:p>
    <w:p w14:paraId="56DBD56B"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տեղեկությունների մշակման մասին ծանուցման ստացում» (P.LS.06.OPR.074)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5B1D79" w:rsidRPr="00B34185" w14:paraId="1E314306" w14:textId="77777777" w:rsidTr="00B34185">
        <w:trPr>
          <w:tblHeader/>
          <w:jc w:val="center"/>
        </w:trPr>
        <w:tc>
          <w:tcPr>
            <w:tcW w:w="1135" w:type="dxa"/>
            <w:tcMar>
              <w:top w:w="85" w:type="dxa"/>
              <w:bottom w:w="85" w:type="dxa"/>
            </w:tcMar>
          </w:tcPr>
          <w:p w14:paraId="4A97458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686" w:type="dxa"/>
            <w:tcMar>
              <w:top w:w="85" w:type="dxa"/>
              <w:bottom w:w="85" w:type="dxa"/>
            </w:tcMar>
          </w:tcPr>
          <w:p w14:paraId="28526BB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CFA022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30B61B7E" w14:textId="77777777" w:rsidTr="00B34185">
        <w:trPr>
          <w:tblHeader/>
          <w:jc w:val="center"/>
        </w:trPr>
        <w:tc>
          <w:tcPr>
            <w:tcW w:w="1135" w:type="dxa"/>
            <w:tcMar>
              <w:top w:w="85" w:type="dxa"/>
              <w:bottom w:w="85" w:type="dxa"/>
            </w:tcMar>
            <w:vAlign w:val="center"/>
          </w:tcPr>
          <w:p w14:paraId="62E5012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686" w:type="dxa"/>
            <w:tcMar>
              <w:top w:w="85" w:type="dxa"/>
              <w:bottom w:w="85" w:type="dxa"/>
            </w:tcMar>
            <w:vAlign w:val="center"/>
          </w:tcPr>
          <w:p w14:paraId="0669924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1B1C88B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5A745E58" w14:textId="77777777" w:rsidTr="00B34185">
        <w:trPr>
          <w:cantSplit/>
          <w:jc w:val="center"/>
        </w:trPr>
        <w:tc>
          <w:tcPr>
            <w:tcW w:w="1135" w:type="dxa"/>
            <w:tcBorders>
              <w:bottom w:val="single" w:sz="4" w:space="0" w:color="auto"/>
            </w:tcBorders>
            <w:tcMar>
              <w:top w:w="85" w:type="dxa"/>
              <w:bottom w:w="85" w:type="dxa"/>
            </w:tcMar>
          </w:tcPr>
          <w:p w14:paraId="5549750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686" w:type="dxa"/>
            <w:tcBorders>
              <w:left w:val="single" w:sz="4" w:space="0" w:color="auto"/>
              <w:bottom w:val="single" w:sz="4" w:space="0" w:color="auto"/>
            </w:tcBorders>
            <w:tcMar>
              <w:top w:w="85" w:type="dxa"/>
              <w:bottom w:w="85" w:type="dxa"/>
            </w:tcMar>
          </w:tcPr>
          <w:p w14:paraId="7E1B9FF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04D42AA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P.LS.06.OPR.074</w:t>
            </w:r>
          </w:p>
        </w:tc>
      </w:tr>
      <w:tr w:rsidR="005B1D79" w:rsidRPr="00B34185" w14:paraId="133D4CCE"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3D54397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686" w:type="dxa"/>
            <w:tcBorders>
              <w:left w:val="single" w:sz="4" w:space="0" w:color="auto"/>
            </w:tcBorders>
            <w:tcMar>
              <w:top w:w="85" w:type="dxa"/>
              <w:bottom w:w="85" w:type="dxa"/>
            </w:tcMar>
          </w:tcPr>
          <w:p w14:paraId="632DB93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6C26454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տեղեկությունների մշակման մասին ծանուցման ստացում</w:t>
            </w:r>
          </w:p>
        </w:tc>
      </w:tr>
      <w:tr w:rsidR="005B1D79" w:rsidRPr="00B34185" w14:paraId="414B6DAC"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31B8265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686" w:type="dxa"/>
            <w:tcBorders>
              <w:left w:val="single" w:sz="4" w:space="0" w:color="auto"/>
            </w:tcBorders>
            <w:tcMar>
              <w:top w:w="85" w:type="dxa"/>
              <w:bottom w:w="85" w:type="dxa"/>
            </w:tcMar>
          </w:tcPr>
          <w:p w14:paraId="00A4D27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E2A214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գրանցման օպերատոր</w:t>
            </w:r>
          </w:p>
        </w:tc>
      </w:tr>
      <w:tr w:rsidR="005B1D79" w:rsidRPr="00B34185" w14:paraId="2074FF25"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05BB2C5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686" w:type="dxa"/>
            <w:tcBorders>
              <w:left w:val="single" w:sz="4" w:space="0" w:color="auto"/>
            </w:tcBorders>
            <w:tcMar>
              <w:top w:w="85" w:type="dxa"/>
              <w:bottom w:w="85" w:type="dxa"/>
            </w:tcMar>
          </w:tcPr>
          <w:p w14:paraId="78A1AD3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6D7E46F4" w14:textId="14142C1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 xml:space="preserve">կատարվում է արտակարգ իրավիճակի առաջացման մասին տեղեկությունների մշակման մասին ծանուցումը կատարողի կողմից ստանալիս («Արտակարգ իրավիճակի առաջացման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փոխադրման հետագծման օպերատորի կողմից» (P.LS.06.OPR.073) գործառնություն)</w:t>
            </w:r>
          </w:p>
        </w:tc>
      </w:tr>
      <w:tr w:rsidR="005B1D79" w:rsidRPr="00B34185" w14:paraId="5730F2B8"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436CF5B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686" w:type="dxa"/>
            <w:tcBorders>
              <w:left w:val="single" w:sz="4" w:space="0" w:color="auto"/>
            </w:tcBorders>
            <w:tcMar>
              <w:top w:w="85" w:type="dxa"/>
              <w:bottom w:w="85" w:type="dxa"/>
            </w:tcMar>
          </w:tcPr>
          <w:p w14:paraId="461AA3E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070EA086" w14:textId="524227EB"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7C408E61"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0BDC65F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686" w:type="dxa"/>
            <w:tcBorders>
              <w:left w:val="single" w:sz="4" w:space="0" w:color="auto"/>
            </w:tcBorders>
            <w:tcMar>
              <w:top w:w="85" w:type="dxa"/>
              <w:bottom w:w="85" w:type="dxa"/>
            </w:tcMar>
          </w:tcPr>
          <w:p w14:paraId="2140AED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498130F9" w14:textId="26EBD15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արտակարգ իրավիճակի առաջացման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6F0780F6" w14:textId="77777777" w:rsidTr="00B34185">
        <w:trPr>
          <w:cantSplit/>
          <w:jc w:val="center"/>
        </w:trPr>
        <w:tc>
          <w:tcPr>
            <w:tcW w:w="1135" w:type="dxa"/>
            <w:tcBorders>
              <w:top w:val="single" w:sz="4" w:space="0" w:color="auto"/>
            </w:tcBorders>
            <w:tcMar>
              <w:top w:w="85" w:type="dxa"/>
              <w:bottom w:w="85" w:type="dxa"/>
            </w:tcMar>
          </w:tcPr>
          <w:p w14:paraId="53A31BD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686" w:type="dxa"/>
            <w:tcBorders>
              <w:left w:val="single" w:sz="4" w:space="0" w:color="auto"/>
            </w:tcBorders>
            <w:tcMar>
              <w:top w:w="85" w:type="dxa"/>
              <w:bottom w:w="85" w:type="dxa"/>
            </w:tcMar>
          </w:tcPr>
          <w:p w14:paraId="33700A0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6C3CAEB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արտակարգ իրավիճակի առաջացման մասին տեղեկությունների մշակման մասին ծանուցումը մշակվել է</w:t>
            </w:r>
          </w:p>
        </w:tc>
      </w:tr>
    </w:tbl>
    <w:p w14:paraId="0DEB5F85" w14:textId="77777777" w:rsidR="00B34185" w:rsidRDefault="00B34185" w:rsidP="005B1D79">
      <w:pPr>
        <w:pStyle w:val="Heading3"/>
        <w:keepNext w:val="0"/>
        <w:keepLines w:val="0"/>
        <w:widowControl w:val="0"/>
        <w:spacing w:before="0" w:after="160" w:line="360" w:lineRule="auto"/>
        <w:rPr>
          <w:rFonts w:ascii="Sylfaen" w:hAnsi="Sylfaen"/>
          <w:color w:val="auto"/>
          <w:sz w:val="24"/>
          <w:szCs w:val="24"/>
        </w:rPr>
      </w:pPr>
    </w:p>
    <w:p w14:paraId="19BC386D" w14:textId="77777777" w:rsidR="005B1D79" w:rsidRPr="00186126" w:rsidRDefault="00B34185" w:rsidP="00B34185">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 xml:space="preserve">«Արտակարգ իրավիճակի առաջացման մասին տեղեկացում» </w:t>
      </w:r>
      <w:r w:rsidR="001C3F7D" w:rsidRPr="001C3F7D">
        <w:rPr>
          <w:rFonts w:ascii="Sylfaen" w:hAnsi="Sylfaen"/>
          <w:sz w:val="24"/>
          <w:szCs w:val="24"/>
        </w:rPr>
        <w:br/>
      </w:r>
      <w:r w:rsidR="005B1D79" w:rsidRPr="00186126">
        <w:rPr>
          <w:rFonts w:ascii="Sylfaen" w:hAnsi="Sylfaen"/>
          <w:sz w:val="24"/>
          <w:szCs w:val="24"/>
        </w:rPr>
        <w:t>(P.LS.06.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.018) ընթացակարգ</w:t>
      </w:r>
    </w:p>
    <w:p w14:paraId="64CD6F88"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178.</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.018) ընթացակարգի կատարման սխեման ներկայացված է 26-րդ նկարում:</w:t>
      </w:r>
    </w:p>
    <w:p w14:paraId="383CAE9D" w14:textId="77777777" w:rsidR="005B1D79" w:rsidRPr="00186126" w:rsidRDefault="005B1D79" w:rsidP="005B1D79">
      <w:pPr>
        <w:widowControl w:val="0"/>
        <w:spacing w:after="160" w:line="360" w:lineRule="auto"/>
        <w:rPr>
          <w:rFonts w:ascii="Sylfaen" w:hAnsi="Sylfaen"/>
          <w:sz w:val="24"/>
          <w:szCs w:val="24"/>
        </w:rPr>
      </w:pPr>
    </w:p>
    <w:p w14:paraId="0B03A0B1"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00657CC3">
          <v:group id="_x0000_s2807" style="position:absolute;left:0;text-align:left;margin-left:19.85pt;margin-top:8.15pt;width:435.05pt;height:307.4pt;z-index:28" coordorigin="1815,4905" coordsize="8701,6148">
            <v:rect id="_x0000_s2388" style="position:absolute;left:2181;top:4905;width:3632;height:538" stroked="f">
              <v:textbox style="mso-next-textbox:#_x0000_s2388">
                <w:txbxContent>
                  <w:p w14:paraId="69D26996" w14:textId="77777777" w:rsidR="001D316C" w:rsidRPr="007E458A" w:rsidRDefault="001D316C" w:rsidP="005B1D79">
                    <w:pPr>
                      <w:spacing w:after="0" w:line="240" w:lineRule="auto"/>
                      <w:rPr>
                        <w:rFonts w:ascii="Sylfaen" w:hAnsi="Sylfaen"/>
                        <w:sz w:val="16"/>
                        <w:szCs w:val="16"/>
                      </w:rPr>
                    </w:pPr>
                    <w:r>
                      <w:rPr>
                        <w:rFonts w:ascii="Sylfaen" w:hAnsi="Sylfaen"/>
                        <w:sz w:val="16"/>
                      </w:rPr>
                      <w:t>: Փոխադրման հետագծման օպերատոր</w:t>
                    </w:r>
                  </w:p>
                </w:txbxContent>
              </v:textbox>
            </v:rect>
            <v:rect id="_x0000_s2389" style="position:absolute;left:2100;top:7470;width:3493;height:645" stroked="f">
              <v:textbox style="mso-next-textbox:#_x0000_s2389" inset="0,0,0,0">
                <w:txbxContent>
                  <w:p w14:paraId="7CAA2652"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Արտակարգ իրավիճակի առաջացման մասին տեղեկությունների ներկայացում ընթացուղու օպերատորին (P.LS.06.ОPR.075)</w:t>
                    </w:r>
                  </w:p>
                </w:txbxContent>
              </v:textbox>
            </v:rect>
            <v:rect id="_x0000_s2390" style="position:absolute;left:2361;top:8653;width:2956;height:822" stroked="f">
              <v:textbox style="mso-next-textbox:#_x0000_s2390">
                <w:txbxContent>
                  <w:p w14:paraId="0C34D02A"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Փոխադրման մասին տեղեկություններ [արտակարգ իրավիճակի առաջացման մասին տեղեկությունները մշակվել են]</w:t>
                    </w:r>
                  </w:p>
                </w:txbxContent>
              </v:textbox>
            </v:rect>
            <v:rect id="_x0000_s2391" style="position:absolute;left:1815;top:10065;width:4125;height:988" stroked="f">
              <v:textbox style="mso-next-textbox:#_x0000_s2391">
                <w:txbxContent>
                  <w:p w14:paraId="062F2F72"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Արտակարգ իրավիճակի առաջացման մասին տեղեկությունների ընթացուղու օպերատորի կողմից մշակման մասին ծանուցման ստացում (P.LS.06.ОPR.077)</w:t>
                    </w:r>
                  </w:p>
                </w:txbxContent>
              </v:textbox>
            </v:rect>
            <v:rect id="_x0000_s2392" style="position:absolute;left:7022;top:4905;width:3494;height:538" stroked="f">
              <v:textbox style="mso-next-textbox:#_x0000_s2392">
                <w:txbxContent>
                  <w:p w14:paraId="23BFDC5F" w14:textId="77777777" w:rsidR="001D316C" w:rsidRPr="007E458A" w:rsidRDefault="001D316C" w:rsidP="00EE2EEE">
                    <w:pPr>
                      <w:spacing w:after="0" w:line="240" w:lineRule="auto"/>
                      <w:jc w:val="center"/>
                      <w:rPr>
                        <w:rFonts w:ascii="Sylfaen" w:hAnsi="Sylfaen"/>
                        <w:sz w:val="16"/>
                        <w:szCs w:val="16"/>
                      </w:rPr>
                    </w:pPr>
                    <w:r>
                      <w:rPr>
                        <w:rFonts w:ascii="Sylfaen" w:hAnsi="Sylfaen"/>
                        <w:sz w:val="16"/>
                      </w:rPr>
                      <w:t>: Ընթացուղու օպերատոր</w:t>
                    </w:r>
                  </w:p>
                </w:txbxContent>
              </v:textbox>
            </v:rect>
            <v:rect id="_x0000_s2393" style="position:absolute;left:2280;top:6071;width:3310;height:934" stroked="f">
              <v:textbox style="mso-next-textbox:#_x0000_s2393">
                <w:txbxContent>
                  <w:p w14:paraId="50EF4EC7"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Արտակարգ իրավիճակի առաջացման մասին տեղեկությունների փոխանցման անհրաժեշտության առաջացում</w:t>
                    </w:r>
                  </w:p>
                </w:txbxContent>
              </v:textbox>
            </v:rect>
            <v:rect id="_x0000_s2394" style="position:absolute;left:7155;top:7470;width:2940;height:645" stroked="f">
              <v:textbox style="mso-next-textbox:#_x0000_s2394" inset="0,0,0,0">
                <w:txbxContent>
                  <w:p w14:paraId="38F68B23"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։Փոխադրման մասին տեղեկություններ [արտակարգ իրավիճակի առաջացման մասին տեղեկությունները ներկայացվել են]</w:t>
                    </w:r>
                  </w:p>
                </w:txbxContent>
              </v:textbox>
            </v:rect>
            <v:rect id="_x0000_s2395" style="position:absolute;left:6743;top:8653;width:3773;height:822" stroked="f">
              <v:textbox style="mso-next-textbox:#_x0000_s2395">
                <w:txbxContent>
                  <w:p w14:paraId="12DE9B1D" w14:textId="77777777" w:rsidR="001D316C" w:rsidRPr="00253CD5" w:rsidRDefault="001D316C" w:rsidP="00EE2EEE">
                    <w:pPr>
                      <w:spacing w:after="0" w:line="240" w:lineRule="auto"/>
                      <w:jc w:val="center"/>
                      <w:rPr>
                        <w:rFonts w:ascii="Sylfaen" w:hAnsi="Sylfaen"/>
                        <w:sz w:val="14"/>
                        <w:szCs w:val="14"/>
                      </w:rPr>
                    </w:pPr>
                    <w:r w:rsidRPr="005E6C08">
                      <w:rPr>
                        <w:rFonts w:ascii="Sylfaen" w:hAnsi="Sylfaen"/>
                        <w:sz w:val="14"/>
                        <w:szCs w:val="14"/>
                      </w:rPr>
                      <w:t xml:space="preserve">Արտակարգ իրավիճակի առաջացման մասին տեղեկությունների ընդունում և մշակում ընթացուղու օպերատորի կողմից </w:t>
                    </w:r>
                    <w:r w:rsidRPr="005E6C08">
                      <w:rPr>
                        <w:rFonts w:ascii="Sylfaen" w:hAnsi="Sylfaen"/>
                        <w:color w:val="100F23"/>
                        <w:sz w:val="14"/>
                        <w:szCs w:val="14"/>
                      </w:rPr>
                      <w:t>(P.LS.06.ОPR076)</w:t>
                    </w:r>
                  </w:p>
                </w:txbxContent>
              </v:textbox>
            </v:rect>
          </v:group>
        </w:pict>
      </w:r>
      <w:r w:rsidR="00F76274">
        <w:rPr>
          <w:rFonts w:ascii="Sylfaen" w:hAnsi="Sylfaen"/>
          <w:noProof/>
          <w:sz w:val="24"/>
          <w:lang w:val="en-US" w:eastAsia="en-US" w:bidi="ar-SA"/>
        </w:rPr>
        <w:pict w14:anchorId="506FE73B">
          <v:shape id="Рисунок 27" o:spid="_x0000_i1051" type="#_x0000_t75" style="width:468pt;height:368.25pt;visibility:visible;mso-wrap-style:square">
            <v:imagedata r:id="rId33" o:title=""/>
          </v:shape>
        </w:pict>
      </w:r>
    </w:p>
    <w:p w14:paraId="2538701B" w14:textId="77777777" w:rsidR="005B1D79" w:rsidRPr="00186126" w:rsidRDefault="005B1D79" w:rsidP="005B1D79">
      <w:pPr>
        <w:pStyle w:val="a8"/>
        <w:rPr>
          <w:rFonts w:ascii="Sylfaen" w:hAnsi="Sylfaen"/>
          <w:noProof/>
        </w:rPr>
      </w:pPr>
      <w:r w:rsidRPr="00186126">
        <w:rPr>
          <w:rFonts w:ascii="Sylfaen" w:hAnsi="Sylfaen"/>
        </w:rPr>
        <w:t>Նկար 26</w:t>
      </w:r>
      <w:r w:rsidRPr="00186126">
        <w:rPr>
          <w:rFonts w:ascii="Cambria Math" w:hAnsi="Cambria Math" w:cs="Cambria Math"/>
        </w:rPr>
        <w:t>․</w:t>
      </w:r>
      <w:r w:rsidRPr="00186126">
        <w:rPr>
          <w:rFonts w:ascii="Sylfaen" w:hAnsi="Sylfaen"/>
        </w:rPr>
        <w:t xml:space="preserve"> «Արտակարգ իրավիճակի առաջացման մասին տեղեկացում» (P.LS.06.</w:t>
      </w:r>
      <w:smartTag w:uri="urn:schemas-microsoft-com:office:smarttags" w:element="stockticker">
        <w:r w:rsidRPr="00186126">
          <w:rPr>
            <w:rFonts w:ascii="Sylfaen" w:hAnsi="Sylfaen"/>
          </w:rPr>
          <w:t>PRC</w:t>
        </w:r>
      </w:smartTag>
      <w:r w:rsidRPr="00186126">
        <w:rPr>
          <w:rFonts w:ascii="Sylfaen" w:hAnsi="Sylfaen"/>
        </w:rPr>
        <w:t>.018) ընթացակարգի կատարման սխեմա</w:t>
      </w:r>
    </w:p>
    <w:p w14:paraId="0131926E" w14:textId="77777777" w:rsidR="005B1D79" w:rsidRPr="00186126" w:rsidRDefault="005B1D79" w:rsidP="005B1D79">
      <w:pPr>
        <w:pStyle w:val="a1"/>
        <w:widowControl w:val="0"/>
        <w:spacing w:after="160"/>
        <w:rPr>
          <w:rFonts w:ascii="Sylfaen" w:hAnsi="Sylfaen"/>
          <w:sz w:val="24"/>
        </w:rPr>
      </w:pPr>
    </w:p>
    <w:p w14:paraId="65CB3889"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179.</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.018) ընթացակարգը կատարվում է փոխադրման հետագծման օպերատորի կողմից նշված օպերատորի տեղեկատվական համակարգի մեջ </w:t>
      </w:r>
      <w:r w:rsidRPr="00186126">
        <w:rPr>
          <w:rFonts w:ascii="Sylfaen" w:hAnsi="Sylfaen"/>
          <w:noProof/>
          <w:color w:val="auto"/>
          <w:sz w:val="24"/>
        </w:rPr>
        <w:lastRenderedPageBreak/>
        <w:t>արտակարգ իրավիճակը ֆիքսելուց հետո՝ արտակարգ իրավիճակի առաջացման մասին ստացված տեղեկությունների հիման վրա, այդ թվում՝ «Արտակարգ իրավիճակի առաջացման մասին տեղեկատվության ներկայացում գրանցման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.017) ընթացակարգի իրականացման շրջանակներում:</w:t>
      </w:r>
    </w:p>
    <w:p w14:paraId="4044D0EA" w14:textId="77777777" w:rsidR="005B1D79" w:rsidRPr="00186126" w:rsidRDefault="005B1D79" w:rsidP="00B34185">
      <w:pPr>
        <w:pStyle w:val="a1"/>
        <w:widowControl w:val="0"/>
        <w:tabs>
          <w:tab w:val="left" w:pos="1134"/>
        </w:tabs>
        <w:spacing w:after="160"/>
        <w:ind w:firstLine="567"/>
        <w:rPr>
          <w:rFonts w:ascii="Sylfaen" w:hAnsi="Sylfaen"/>
          <w:noProof/>
          <w:color w:val="auto"/>
          <w:sz w:val="24"/>
        </w:rPr>
      </w:pPr>
      <w:r w:rsidRPr="00186126">
        <w:rPr>
          <w:rFonts w:ascii="Sylfaen" w:hAnsi="Sylfaen"/>
          <w:color w:val="auto"/>
          <w:sz w:val="24"/>
        </w:rPr>
        <w:t>«Արտակարգ իրավիճակի առաջացման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.018) ընթացակարգը կատարվում է այն անդամ պետության ընթացուղու օպերատորի նկատմամբ, որի տարածքում առաջացել է արտակարգ իրավիճակը։</w:t>
      </w:r>
    </w:p>
    <w:p w14:paraId="2B0F6A97" w14:textId="686602FC"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180.</w:t>
      </w:r>
      <w:r w:rsidR="00B34185" w:rsidRPr="00B34185">
        <w:rPr>
          <w:rFonts w:ascii="Sylfaen" w:hAnsi="Sylfaen"/>
          <w:color w:val="auto"/>
          <w:sz w:val="24"/>
        </w:rPr>
        <w:tab/>
      </w:r>
      <w:r w:rsidRPr="00186126">
        <w:rPr>
          <w:rFonts w:ascii="Sylfaen" w:hAnsi="Sylfaen"/>
          <w:color w:val="auto"/>
          <w:sz w:val="24"/>
        </w:rPr>
        <w:t>Առաջինը կատարվում է «Արտակարգ իրավիճակի առաջացման մասին տեղեկությունների ներկայացում ընթացուղու օպերատորին» (P.LS.06.ОPR.075) գործառնությունը, որի կատարման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ընթացուղու օպերատորին է ներկայացնում արտակարգ իրավիճակի առաջացման մասին տեղեկությունները։</w:t>
      </w:r>
    </w:p>
    <w:p w14:paraId="0978E492" w14:textId="2BA9F75C"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181.</w:t>
      </w:r>
      <w:r w:rsidR="00B34185" w:rsidRPr="00B34185">
        <w:rPr>
          <w:rFonts w:ascii="Sylfaen" w:hAnsi="Sylfaen"/>
          <w:noProof/>
          <w:color w:val="auto"/>
          <w:sz w:val="24"/>
        </w:rPr>
        <w:tab/>
      </w:r>
      <w:r w:rsidRPr="00186126">
        <w:rPr>
          <w:rFonts w:ascii="Sylfaen" w:hAnsi="Sylfaen"/>
          <w:noProof/>
          <w:color w:val="auto"/>
          <w:sz w:val="24"/>
        </w:rPr>
        <w:t xml:space="preserve">Ընթացուղու օպերատորի կողմից արտակարգ իրավիճակի առաջացման մասին տեղեկություններն ստանալիս կատարվում է «Արտակարգ իրավիճակի առաջացման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(P.LS.06.OPR.076) գործառնությունը, որի կատարման ընթացքում ընթացուղու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արտակարգ իրավիճակի առաջացման մասին տեղեկությունների մշակման մասին ծանուցումը։</w:t>
      </w:r>
    </w:p>
    <w:p w14:paraId="7DE573FA" w14:textId="77777777" w:rsidR="005B1D79" w:rsidRPr="00FF0E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182.</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տեղեկությունների մշակման մասին ծանուցումը փոխադրման հետագծման օպերատորի կողմից ստանալիս կատարվում է «Արտակարգ իրավիճակի առաջացման մասին տեղեկությունների՝ ընթացուղու օպերատորի կողմից մշակման մասին ծանուցման ստացում» (P.LS.06.OPR.077) գործառնությունը։</w:t>
      </w:r>
    </w:p>
    <w:p w14:paraId="669F2DD6" w14:textId="77777777" w:rsidR="00B34185" w:rsidRPr="00FF0E26" w:rsidRDefault="00B34185" w:rsidP="00B34185">
      <w:pPr>
        <w:pStyle w:val="af0"/>
        <w:widowControl w:val="0"/>
        <w:tabs>
          <w:tab w:val="left" w:pos="1134"/>
        </w:tabs>
        <w:spacing w:after="160"/>
        <w:ind w:firstLine="567"/>
        <w:rPr>
          <w:rFonts w:ascii="Sylfaen" w:hAnsi="Sylfaen"/>
          <w:noProof/>
          <w:color w:val="auto"/>
          <w:sz w:val="24"/>
        </w:rPr>
      </w:pPr>
    </w:p>
    <w:p w14:paraId="03AE59DD"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lastRenderedPageBreak/>
        <w:t>183.</w:t>
      </w:r>
      <w:r w:rsidR="00B34185" w:rsidRPr="00B34185">
        <w:rPr>
          <w:rFonts w:ascii="Sylfaen" w:hAnsi="Sylfaen"/>
          <w:color w:val="auto"/>
          <w:sz w:val="24"/>
        </w:rPr>
        <w:tab/>
      </w:r>
      <w:r w:rsidRPr="00186126">
        <w:rPr>
          <w:rFonts w:ascii="Sylfaen" w:hAnsi="Sylfaen"/>
          <w:color w:val="auto"/>
          <w:sz w:val="24"/>
        </w:rPr>
        <w:t>«Արտակարգ իրավիճակի առաջացման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.018) ընթացակարգի կատարման արդյունքներն են այն ընթացուղու օպերատորի կողմից արտակարգ իրավիճակի առաջացման մասին տեղեկությունների մշակումը, որին ներկայացվել են նշված տեղեկությունները, փոխադրման հետագծման օպերատորի կողմից արտակարգ իրավիճակի առաջացման մասին տեղեկությունների մշակման մասին ծանուցման ստացումը: </w:t>
      </w:r>
    </w:p>
    <w:p w14:paraId="52BA3512"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184.</w:t>
      </w:r>
      <w:r w:rsidR="00B34185" w:rsidRPr="00B34185">
        <w:rPr>
          <w:rFonts w:ascii="Sylfaen" w:hAnsi="Sylfaen"/>
          <w:noProof/>
          <w:color w:val="auto"/>
          <w:sz w:val="24"/>
        </w:rPr>
        <w:tab/>
      </w:r>
      <w:r w:rsidRPr="00186126">
        <w:rPr>
          <w:rFonts w:ascii="Sylfaen" w:hAnsi="Sylfaen"/>
          <w:noProof/>
          <w:color w:val="auto"/>
          <w:sz w:val="24"/>
        </w:rPr>
        <w:t>«Արտակարգ իրավիճակի առաջացման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.018) ընթացակարգի շրջանակներում կատարվող՝ ընդհանուր գործընթացի գործառնությունների ցանկը բերված է 101-րդ աղյուսակում։</w:t>
      </w:r>
    </w:p>
    <w:p w14:paraId="4C92DFCF" w14:textId="77777777" w:rsidR="005B1D79" w:rsidRPr="00186126" w:rsidRDefault="005B1D79" w:rsidP="005B1D79">
      <w:pPr>
        <w:pStyle w:val="af0"/>
        <w:widowControl w:val="0"/>
        <w:spacing w:after="160"/>
        <w:rPr>
          <w:rFonts w:ascii="Sylfaen" w:hAnsi="Sylfaen"/>
          <w:color w:val="auto"/>
          <w:sz w:val="24"/>
        </w:rPr>
      </w:pPr>
    </w:p>
    <w:p w14:paraId="39A0F41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101</w:t>
      </w:r>
    </w:p>
    <w:p w14:paraId="6EC12C2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B34185" w14:paraId="0EEA6080" w14:textId="77777777" w:rsidTr="005B1D79">
        <w:trPr>
          <w:tblHeader/>
          <w:jc w:val="center"/>
        </w:trPr>
        <w:tc>
          <w:tcPr>
            <w:tcW w:w="2404" w:type="dxa"/>
            <w:tcMar>
              <w:top w:w="85" w:type="dxa"/>
              <w:bottom w:w="85" w:type="dxa"/>
            </w:tcMar>
          </w:tcPr>
          <w:p w14:paraId="03C7186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Ծածկագրային նշագիրը</w:t>
            </w:r>
          </w:p>
        </w:tc>
        <w:tc>
          <w:tcPr>
            <w:tcW w:w="4014" w:type="dxa"/>
            <w:tcMar>
              <w:top w:w="85" w:type="dxa"/>
              <w:bottom w:w="85" w:type="dxa"/>
            </w:tcMar>
          </w:tcPr>
          <w:p w14:paraId="07FEF6D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Անվանումը</w:t>
            </w:r>
          </w:p>
        </w:tc>
        <w:tc>
          <w:tcPr>
            <w:tcW w:w="2938" w:type="dxa"/>
            <w:tcMar>
              <w:top w:w="85" w:type="dxa"/>
              <w:bottom w:w="85" w:type="dxa"/>
            </w:tcMar>
          </w:tcPr>
          <w:p w14:paraId="5B4F5E8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07E5A272" w14:textId="77777777" w:rsidTr="005B1D79">
        <w:trPr>
          <w:tblHeader/>
          <w:jc w:val="center"/>
        </w:trPr>
        <w:tc>
          <w:tcPr>
            <w:tcW w:w="2404" w:type="dxa"/>
            <w:tcMar>
              <w:top w:w="85" w:type="dxa"/>
              <w:bottom w:w="85" w:type="dxa"/>
            </w:tcMar>
            <w:vAlign w:val="center"/>
          </w:tcPr>
          <w:p w14:paraId="5084C0DA"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4014" w:type="dxa"/>
            <w:tcMar>
              <w:top w:w="85" w:type="dxa"/>
              <w:bottom w:w="85" w:type="dxa"/>
            </w:tcMar>
            <w:vAlign w:val="center"/>
          </w:tcPr>
          <w:p w14:paraId="0FE7476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2938" w:type="dxa"/>
            <w:tcMar>
              <w:top w:w="85" w:type="dxa"/>
              <w:bottom w:w="85" w:type="dxa"/>
            </w:tcMar>
            <w:vAlign w:val="center"/>
          </w:tcPr>
          <w:p w14:paraId="36AC37CE"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0DC51B38"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0F95A34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P.LS.06.OPR.075</w:t>
            </w:r>
          </w:p>
        </w:tc>
        <w:tc>
          <w:tcPr>
            <w:tcW w:w="4014" w:type="dxa"/>
            <w:tcBorders>
              <w:top w:val="single" w:sz="4" w:space="0" w:color="auto"/>
              <w:bottom w:val="single" w:sz="4" w:space="0" w:color="auto"/>
            </w:tcBorders>
            <w:tcMar>
              <w:top w:w="85" w:type="dxa"/>
              <w:bottom w:w="85" w:type="dxa"/>
            </w:tcMar>
          </w:tcPr>
          <w:p w14:paraId="7AA535DA"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 xml:space="preserve">արտակարգ իրավիճակի առաջացման մասին տեղեկությունների ներկայացում ընթացուղու օպերատորին </w:t>
            </w:r>
          </w:p>
        </w:tc>
        <w:tc>
          <w:tcPr>
            <w:tcW w:w="2938" w:type="dxa"/>
            <w:tcBorders>
              <w:top w:val="single" w:sz="4" w:space="0" w:color="auto"/>
              <w:bottom w:val="single" w:sz="4" w:space="0" w:color="auto"/>
            </w:tcBorders>
            <w:tcMar>
              <w:top w:w="85" w:type="dxa"/>
              <w:bottom w:w="85" w:type="dxa"/>
            </w:tcMar>
          </w:tcPr>
          <w:p w14:paraId="2F0FD75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102-րդ աղյուսակում</w:t>
            </w:r>
          </w:p>
        </w:tc>
      </w:tr>
      <w:tr w:rsidR="005B1D79" w:rsidRPr="00B34185" w14:paraId="490AF576"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5DB1FB6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P.LS.06.OPR.076</w:t>
            </w:r>
          </w:p>
        </w:tc>
        <w:tc>
          <w:tcPr>
            <w:tcW w:w="4014" w:type="dxa"/>
            <w:tcBorders>
              <w:top w:val="single" w:sz="4" w:space="0" w:color="auto"/>
              <w:bottom w:val="single" w:sz="4" w:space="0" w:color="auto"/>
            </w:tcBorders>
            <w:tcMar>
              <w:top w:w="85" w:type="dxa"/>
              <w:bottom w:w="85" w:type="dxa"/>
            </w:tcMar>
          </w:tcPr>
          <w:p w14:paraId="10075466" w14:textId="6FC1FBB0"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ընթացուղու օպերատորի կողմից </w:t>
            </w:r>
          </w:p>
        </w:tc>
        <w:tc>
          <w:tcPr>
            <w:tcW w:w="2938" w:type="dxa"/>
            <w:tcBorders>
              <w:top w:val="single" w:sz="4" w:space="0" w:color="auto"/>
              <w:bottom w:val="single" w:sz="4" w:space="0" w:color="auto"/>
            </w:tcBorders>
            <w:tcMar>
              <w:top w:w="85" w:type="dxa"/>
              <w:bottom w:w="85" w:type="dxa"/>
            </w:tcMar>
          </w:tcPr>
          <w:p w14:paraId="043D91B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103-րդ աղյուսակում</w:t>
            </w:r>
          </w:p>
        </w:tc>
      </w:tr>
      <w:tr w:rsidR="005B1D79" w:rsidRPr="00B34185" w14:paraId="1C99AC7D"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477989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P.LS.06.OPR.077</w:t>
            </w:r>
          </w:p>
        </w:tc>
        <w:tc>
          <w:tcPr>
            <w:tcW w:w="4014" w:type="dxa"/>
            <w:tcBorders>
              <w:top w:val="single" w:sz="4" w:space="0" w:color="auto"/>
              <w:bottom w:val="single" w:sz="4" w:space="0" w:color="auto"/>
            </w:tcBorders>
            <w:tcMar>
              <w:top w:w="85" w:type="dxa"/>
              <w:bottom w:w="85" w:type="dxa"/>
            </w:tcMar>
          </w:tcPr>
          <w:p w14:paraId="3B26BCB1"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տեղեկությունների՝ ընթացուղու օպերատորի կողմից մշակման մասին ծանուցման ստացում </w:t>
            </w:r>
          </w:p>
        </w:tc>
        <w:tc>
          <w:tcPr>
            <w:tcW w:w="2938" w:type="dxa"/>
            <w:tcBorders>
              <w:top w:val="single" w:sz="4" w:space="0" w:color="auto"/>
              <w:bottom w:val="single" w:sz="4" w:space="0" w:color="auto"/>
            </w:tcBorders>
            <w:tcMar>
              <w:top w:w="85" w:type="dxa"/>
              <w:bottom w:w="85" w:type="dxa"/>
            </w:tcMar>
          </w:tcPr>
          <w:p w14:paraId="58219D3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104-րդ աղյուսակում</w:t>
            </w:r>
          </w:p>
        </w:tc>
      </w:tr>
    </w:tbl>
    <w:p w14:paraId="4E7AF8E6" w14:textId="77777777" w:rsidR="00B34185" w:rsidRDefault="00B34185" w:rsidP="005B1D79">
      <w:pPr>
        <w:pStyle w:val="af3"/>
        <w:keepNext w:val="0"/>
        <w:keepLines w:val="0"/>
        <w:widowControl w:val="0"/>
        <w:spacing w:before="0" w:after="160" w:line="360" w:lineRule="auto"/>
        <w:rPr>
          <w:rFonts w:ascii="Sylfaen" w:hAnsi="Sylfaen"/>
          <w:color w:val="auto"/>
          <w:sz w:val="24"/>
        </w:rPr>
      </w:pPr>
    </w:p>
    <w:p w14:paraId="5EAB5FF4"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102</w:t>
      </w:r>
    </w:p>
    <w:p w14:paraId="6F8CE9A8"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տեղեկությունների ներկայացում ընթացուղու օպերատորին» (P.LS.06.OPR.075)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770A2F2F" w14:textId="77777777" w:rsidTr="00B34185">
        <w:trPr>
          <w:tblHeader/>
          <w:jc w:val="center"/>
        </w:trPr>
        <w:tc>
          <w:tcPr>
            <w:tcW w:w="1127" w:type="dxa"/>
            <w:tcMar>
              <w:top w:w="85" w:type="dxa"/>
              <w:bottom w:w="85" w:type="dxa"/>
            </w:tcMar>
          </w:tcPr>
          <w:p w14:paraId="0BECBFF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148CB91A"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5A5DC8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04F49958" w14:textId="77777777" w:rsidTr="00B34185">
        <w:trPr>
          <w:tblHeader/>
          <w:jc w:val="center"/>
        </w:trPr>
        <w:tc>
          <w:tcPr>
            <w:tcW w:w="1127" w:type="dxa"/>
            <w:tcMar>
              <w:top w:w="85" w:type="dxa"/>
              <w:bottom w:w="85" w:type="dxa"/>
            </w:tcMar>
            <w:vAlign w:val="center"/>
          </w:tcPr>
          <w:p w14:paraId="5CC11FEC"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77F298B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30D8B71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7F0D2EB0" w14:textId="77777777" w:rsidTr="00B34185">
        <w:trPr>
          <w:cantSplit/>
          <w:jc w:val="center"/>
        </w:trPr>
        <w:tc>
          <w:tcPr>
            <w:tcW w:w="1127" w:type="dxa"/>
            <w:tcBorders>
              <w:bottom w:val="single" w:sz="4" w:space="0" w:color="auto"/>
            </w:tcBorders>
            <w:tcMar>
              <w:top w:w="85" w:type="dxa"/>
              <w:bottom w:w="85" w:type="dxa"/>
            </w:tcMar>
          </w:tcPr>
          <w:p w14:paraId="36AB69F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90DB80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4E5A737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P.LS.06.OPR.075</w:t>
            </w:r>
          </w:p>
        </w:tc>
      </w:tr>
      <w:tr w:rsidR="005B1D79" w:rsidRPr="00B34185" w14:paraId="00E7B262"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37C5238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0F1BDC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75094D4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արտակարգ իրավիճակի առաջացման մասին տեղեկությունների ներկայացում ընթացուղու օպերատորին</w:t>
            </w:r>
          </w:p>
        </w:tc>
      </w:tr>
      <w:tr w:rsidR="005B1D79" w:rsidRPr="00B34185" w14:paraId="0C13A053"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53B3159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8513B3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7F58C89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6C0EBA2B"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67FA397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057A5AC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41F84227"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 xml:space="preserve">կատարվում է արտակարգ իրավիճակի առաջացման մասին տեղեկությունները փոխադրման հետագծման օպերատորի կողմից ստանալուց հետո </w:t>
            </w:r>
          </w:p>
        </w:tc>
      </w:tr>
      <w:tr w:rsidR="005B1D79" w:rsidRPr="00B34185" w14:paraId="43C8F4F6"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C08E1F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4BD141D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35D83DD5" w14:textId="29EB79D9"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w:t>
            </w:r>
          </w:p>
        </w:tc>
      </w:tr>
      <w:tr w:rsidR="005B1D79" w:rsidRPr="00B34185" w14:paraId="46C309C7"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F6A606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7F00290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4431D4F1" w14:textId="33327AA0"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ընթացուղու օպերատորին է ներկայացնում արտակարգ իրավիճակի առաջացման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B34185" w14:paraId="4FCA4E2F" w14:textId="77777777" w:rsidTr="00B34185">
        <w:trPr>
          <w:cantSplit/>
          <w:jc w:val="center"/>
        </w:trPr>
        <w:tc>
          <w:tcPr>
            <w:tcW w:w="1127" w:type="dxa"/>
            <w:tcBorders>
              <w:top w:val="single" w:sz="4" w:space="0" w:color="auto"/>
            </w:tcBorders>
            <w:tcMar>
              <w:top w:w="85" w:type="dxa"/>
              <w:bottom w:w="85" w:type="dxa"/>
            </w:tcMar>
          </w:tcPr>
          <w:p w14:paraId="435AE42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0F02D6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690A6B7B"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տեղեկությունները ներկայացվել են ընթացուղու օպերատորին</w:t>
            </w:r>
          </w:p>
        </w:tc>
      </w:tr>
    </w:tbl>
    <w:p w14:paraId="1F264E9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BA2F2AB" w14:textId="77777777" w:rsidR="005B1D79" w:rsidRPr="00186126" w:rsidRDefault="00B34185" w:rsidP="00B34185">
      <w:pPr>
        <w:pStyle w:val="af3"/>
        <w:keepNext w:val="0"/>
        <w:keepLines w:val="0"/>
        <w:widowControl w:val="0"/>
        <w:spacing w:before="0" w:after="160" w:line="336"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103</w:t>
      </w:r>
    </w:p>
    <w:p w14:paraId="554459D8" w14:textId="67EC50B1" w:rsidR="005B1D79" w:rsidRPr="00186126" w:rsidRDefault="005B1D79" w:rsidP="00B34185">
      <w:pPr>
        <w:pStyle w:val="af5"/>
        <w:keepNext w:val="0"/>
        <w:widowControl w:val="0"/>
        <w:spacing w:after="160" w:line="336" w:lineRule="auto"/>
        <w:rPr>
          <w:rFonts w:ascii="Sylfaen" w:hAnsi="Sylfaen"/>
          <w:color w:val="auto"/>
          <w:sz w:val="24"/>
          <w:szCs w:val="24"/>
        </w:rPr>
      </w:pPr>
      <w:r w:rsidRPr="00186126">
        <w:rPr>
          <w:rFonts w:ascii="Sylfaen" w:hAnsi="Sylfaen"/>
          <w:color w:val="auto"/>
          <w:sz w:val="24"/>
          <w:szCs w:val="24"/>
        </w:rPr>
        <w:t xml:space="preserve">«Արտակարգ իրավիճակի առաջացման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(P.LS.06.OPR.076) գործառնության նկարագրությունը</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0"/>
        <w:gridCol w:w="2835"/>
        <w:gridCol w:w="6103"/>
      </w:tblGrid>
      <w:tr w:rsidR="005B1D79" w:rsidRPr="00B34185" w14:paraId="4C5051B9" w14:textId="77777777" w:rsidTr="00B34185">
        <w:trPr>
          <w:jc w:val="center"/>
        </w:trPr>
        <w:tc>
          <w:tcPr>
            <w:tcW w:w="1410" w:type="dxa"/>
            <w:tcMar>
              <w:top w:w="85" w:type="dxa"/>
              <w:bottom w:w="85" w:type="dxa"/>
            </w:tcMar>
          </w:tcPr>
          <w:p w14:paraId="3A37978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01BBCFC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6103" w:type="dxa"/>
            <w:tcMar>
              <w:top w:w="85" w:type="dxa"/>
              <w:bottom w:w="85" w:type="dxa"/>
            </w:tcMar>
          </w:tcPr>
          <w:p w14:paraId="1D1F1409"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687231AD" w14:textId="77777777" w:rsidTr="00B34185">
        <w:trPr>
          <w:jc w:val="center"/>
        </w:trPr>
        <w:tc>
          <w:tcPr>
            <w:tcW w:w="1410" w:type="dxa"/>
            <w:tcMar>
              <w:top w:w="85" w:type="dxa"/>
              <w:bottom w:w="85" w:type="dxa"/>
            </w:tcMar>
            <w:vAlign w:val="center"/>
          </w:tcPr>
          <w:p w14:paraId="405BF66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2307CEB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6103" w:type="dxa"/>
            <w:tcMar>
              <w:top w:w="85" w:type="dxa"/>
              <w:bottom w:w="85" w:type="dxa"/>
            </w:tcMar>
            <w:vAlign w:val="center"/>
          </w:tcPr>
          <w:p w14:paraId="7D92166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27EBCF41" w14:textId="77777777" w:rsidTr="00B34185">
        <w:trPr>
          <w:jc w:val="center"/>
        </w:trPr>
        <w:tc>
          <w:tcPr>
            <w:tcW w:w="1410" w:type="dxa"/>
            <w:tcBorders>
              <w:bottom w:val="single" w:sz="4" w:space="0" w:color="auto"/>
            </w:tcBorders>
            <w:tcMar>
              <w:top w:w="85" w:type="dxa"/>
              <w:bottom w:w="85" w:type="dxa"/>
            </w:tcMar>
          </w:tcPr>
          <w:p w14:paraId="7FE8A5F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1B33F90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6103" w:type="dxa"/>
            <w:tcMar>
              <w:top w:w="85" w:type="dxa"/>
              <w:bottom w:w="85" w:type="dxa"/>
            </w:tcMar>
          </w:tcPr>
          <w:p w14:paraId="33E65F8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P.LS.06.OPR.076</w:t>
            </w:r>
          </w:p>
        </w:tc>
      </w:tr>
      <w:tr w:rsidR="005B1D79" w:rsidRPr="00B34185" w14:paraId="4154F1E5" w14:textId="77777777" w:rsidTr="00B34185">
        <w:trPr>
          <w:jc w:val="center"/>
        </w:trPr>
        <w:tc>
          <w:tcPr>
            <w:tcW w:w="1410" w:type="dxa"/>
            <w:tcBorders>
              <w:top w:val="single" w:sz="4" w:space="0" w:color="auto"/>
              <w:bottom w:val="single" w:sz="4" w:space="0" w:color="auto"/>
            </w:tcBorders>
            <w:tcMar>
              <w:top w:w="85" w:type="dxa"/>
              <w:bottom w:w="85" w:type="dxa"/>
            </w:tcMar>
          </w:tcPr>
          <w:p w14:paraId="1C7ACB3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DD2548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6103" w:type="dxa"/>
            <w:tcMar>
              <w:top w:w="85" w:type="dxa"/>
              <w:bottom w:w="85" w:type="dxa"/>
            </w:tcMar>
          </w:tcPr>
          <w:p w14:paraId="790148DB" w14:textId="10E47F1F"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արտակարգ իրավիճակի առաջացման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ընթացուղու օպերատորի կողմից</w:t>
            </w:r>
          </w:p>
        </w:tc>
      </w:tr>
      <w:tr w:rsidR="005B1D79" w:rsidRPr="00B34185" w14:paraId="57B7B64C" w14:textId="77777777" w:rsidTr="00B34185">
        <w:trPr>
          <w:jc w:val="center"/>
        </w:trPr>
        <w:tc>
          <w:tcPr>
            <w:tcW w:w="1410" w:type="dxa"/>
            <w:tcBorders>
              <w:top w:val="single" w:sz="4" w:space="0" w:color="auto"/>
              <w:bottom w:val="single" w:sz="4" w:space="0" w:color="auto"/>
            </w:tcBorders>
            <w:tcMar>
              <w:top w:w="85" w:type="dxa"/>
              <w:bottom w:w="85" w:type="dxa"/>
            </w:tcMar>
          </w:tcPr>
          <w:p w14:paraId="72D0AD3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4A92EF3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6103" w:type="dxa"/>
            <w:tcMar>
              <w:top w:w="85" w:type="dxa"/>
              <w:bottom w:w="85" w:type="dxa"/>
            </w:tcMar>
          </w:tcPr>
          <w:p w14:paraId="01EF630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ընթացուղու օպերատոր</w:t>
            </w:r>
          </w:p>
        </w:tc>
      </w:tr>
      <w:tr w:rsidR="005B1D79" w:rsidRPr="00B34185" w14:paraId="1045FB63" w14:textId="77777777" w:rsidTr="00B34185">
        <w:trPr>
          <w:jc w:val="center"/>
        </w:trPr>
        <w:tc>
          <w:tcPr>
            <w:tcW w:w="1410" w:type="dxa"/>
            <w:tcBorders>
              <w:top w:val="single" w:sz="4" w:space="0" w:color="auto"/>
              <w:bottom w:val="single" w:sz="4" w:space="0" w:color="auto"/>
            </w:tcBorders>
            <w:tcMar>
              <w:top w:w="85" w:type="dxa"/>
              <w:bottom w:w="85" w:type="dxa"/>
            </w:tcMar>
          </w:tcPr>
          <w:p w14:paraId="3DD973E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A3F494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6103" w:type="dxa"/>
            <w:tcMar>
              <w:top w:w="85" w:type="dxa"/>
              <w:bottom w:w="85" w:type="dxa"/>
            </w:tcMar>
          </w:tcPr>
          <w:p w14:paraId="48EB91D2" w14:textId="77777777"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կատարվում է արտակարգ իրավիճակի առաջացման մասին տեղեկությունները կատարողի կողմից ստանալիս («Արտակարգ իրավիճակի առաջացման մասին տեղեկությունների ներկայացում ընթացուղու օպերատորին» (P.LS.06.OPR.075) գործառնություն)</w:t>
            </w:r>
          </w:p>
        </w:tc>
      </w:tr>
      <w:tr w:rsidR="005B1D79" w:rsidRPr="00B34185" w14:paraId="5455CF30" w14:textId="77777777" w:rsidTr="00B34185">
        <w:trPr>
          <w:jc w:val="center"/>
        </w:trPr>
        <w:tc>
          <w:tcPr>
            <w:tcW w:w="1410" w:type="dxa"/>
            <w:tcBorders>
              <w:top w:val="single" w:sz="4" w:space="0" w:color="auto"/>
              <w:bottom w:val="single" w:sz="4" w:space="0" w:color="auto"/>
            </w:tcBorders>
            <w:tcMar>
              <w:top w:w="85" w:type="dxa"/>
              <w:bottom w:w="85" w:type="dxa"/>
            </w:tcMar>
          </w:tcPr>
          <w:p w14:paraId="67C9AD2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F038C4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6103" w:type="dxa"/>
            <w:tcMar>
              <w:top w:w="85" w:type="dxa"/>
              <w:bottom w:w="85" w:type="dxa"/>
            </w:tcMar>
          </w:tcPr>
          <w:p w14:paraId="0628551C" w14:textId="34F799BB"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28AB0E3C" w14:textId="77777777" w:rsidTr="00B34185">
        <w:trPr>
          <w:jc w:val="center"/>
        </w:trPr>
        <w:tc>
          <w:tcPr>
            <w:tcW w:w="1410" w:type="dxa"/>
            <w:tcBorders>
              <w:top w:val="single" w:sz="4" w:space="0" w:color="auto"/>
              <w:bottom w:val="single" w:sz="4" w:space="0" w:color="auto"/>
            </w:tcBorders>
            <w:tcMar>
              <w:top w:w="85" w:type="dxa"/>
              <w:bottom w:w="85" w:type="dxa"/>
            </w:tcMar>
          </w:tcPr>
          <w:p w14:paraId="7AFA513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700B3AB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6103" w:type="dxa"/>
            <w:tcMar>
              <w:top w:w="85" w:type="dxa"/>
              <w:bottom w:w="85" w:type="dxa"/>
            </w:tcMar>
          </w:tcPr>
          <w:p w14:paraId="79D98408" w14:textId="282FBEC0"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կատարողն իրականացնում է արտակարգ իրավիճակի առաջացման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փոխադրման հետագծման օպերատորին է ուղարկում արտակարգ իրավիճակի առաջացման մասին տեղեկությունների մշակման մասին ծանուցումը</w:t>
            </w:r>
          </w:p>
        </w:tc>
      </w:tr>
      <w:tr w:rsidR="005B1D79" w:rsidRPr="00B34185" w14:paraId="2D008241" w14:textId="77777777" w:rsidTr="00B34185">
        <w:trPr>
          <w:jc w:val="center"/>
        </w:trPr>
        <w:tc>
          <w:tcPr>
            <w:tcW w:w="1410" w:type="dxa"/>
            <w:tcBorders>
              <w:top w:val="single" w:sz="4" w:space="0" w:color="auto"/>
            </w:tcBorders>
            <w:tcMar>
              <w:top w:w="85" w:type="dxa"/>
              <w:bottom w:w="85" w:type="dxa"/>
            </w:tcMar>
          </w:tcPr>
          <w:p w14:paraId="454DD9D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56AB7A0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6103" w:type="dxa"/>
            <w:tcMar>
              <w:top w:w="85" w:type="dxa"/>
              <w:bottom w:w="85" w:type="dxa"/>
            </w:tcMar>
          </w:tcPr>
          <w:p w14:paraId="0B7545B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տեղեկությունները մշակվել են, արտակարգ իրավիճակի առաջացման մասին տեղեկությունների մշակման մասին ծանուցումն ուղարկվել է փոխադրման հետագծման օպերատորին</w:t>
            </w:r>
          </w:p>
        </w:tc>
      </w:tr>
    </w:tbl>
    <w:p w14:paraId="0791CC5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104</w:t>
      </w:r>
    </w:p>
    <w:p w14:paraId="7F59A99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«Արտակարգ իրավիճակի առաջացման մասին տեղեկությունների՝ ընթացուղու օպերատորի կողմից մշակման մասին ծանուցման ստացում» (P.LS.06.OPR.077)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7920B1A5" w14:textId="77777777" w:rsidTr="00B34185">
        <w:trPr>
          <w:tblHeader/>
          <w:jc w:val="center"/>
        </w:trPr>
        <w:tc>
          <w:tcPr>
            <w:tcW w:w="1127" w:type="dxa"/>
            <w:tcMar>
              <w:top w:w="85" w:type="dxa"/>
              <w:bottom w:w="85" w:type="dxa"/>
            </w:tcMar>
          </w:tcPr>
          <w:p w14:paraId="2DCC846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19FFA52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F6FA52D"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45F2841B" w14:textId="77777777" w:rsidTr="00B34185">
        <w:trPr>
          <w:tblHeader/>
          <w:jc w:val="center"/>
        </w:trPr>
        <w:tc>
          <w:tcPr>
            <w:tcW w:w="1127" w:type="dxa"/>
            <w:tcMar>
              <w:top w:w="85" w:type="dxa"/>
              <w:bottom w:w="85" w:type="dxa"/>
            </w:tcMar>
            <w:vAlign w:val="center"/>
          </w:tcPr>
          <w:p w14:paraId="764C0258"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5D02F077"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54CFE0DE"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0370F66D" w14:textId="77777777" w:rsidTr="00B34185">
        <w:trPr>
          <w:cantSplit/>
          <w:jc w:val="center"/>
        </w:trPr>
        <w:tc>
          <w:tcPr>
            <w:tcW w:w="1127" w:type="dxa"/>
            <w:tcBorders>
              <w:bottom w:val="single" w:sz="4" w:space="0" w:color="auto"/>
            </w:tcBorders>
            <w:tcMar>
              <w:top w:w="85" w:type="dxa"/>
              <w:bottom w:w="85" w:type="dxa"/>
            </w:tcMar>
          </w:tcPr>
          <w:p w14:paraId="03C2E96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7802BD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3B1DDB4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P.LS.06.OPR.077</w:t>
            </w:r>
          </w:p>
        </w:tc>
      </w:tr>
      <w:tr w:rsidR="005B1D79" w:rsidRPr="00B34185" w14:paraId="45F21BE0"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1FAA74B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694C3E0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2CF4C9E5"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արտակարգ իրավիճակի առաջացման մասին տեղեկությունների՝ ընթացուղու օպերատորի կողմից մշակման մասին ծանուցման ստացում</w:t>
            </w:r>
          </w:p>
        </w:tc>
      </w:tr>
      <w:tr w:rsidR="005B1D79" w:rsidRPr="00B34185" w14:paraId="7A5E6EF7"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424375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C6CE69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68D6253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4352ABBB"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13D3FE95"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46DA4F8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402AC19E" w14:textId="32BE84A3"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color w:val="auto"/>
                <w:sz w:val="20"/>
                <w:szCs w:val="24"/>
              </w:rPr>
              <w:t xml:space="preserve">կատարվում է արտակարգ իրավիճակի առաջացման մասին տեղեկությունների մշակման մասին ծանուցումը կատարողի կողմից ստանալիս («Արտակարգ իրավիճակի առաջացման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ընթացուղու օպերատորի կողմից» (P.LS.06.OPR.076) գործառնություն)</w:t>
            </w:r>
          </w:p>
        </w:tc>
      </w:tr>
      <w:tr w:rsidR="005B1D79" w:rsidRPr="00B34185" w14:paraId="4BD51066"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5592FCE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02FCE6D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3B306D12" w14:textId="6209D95E" w:rsidR="005B1D79" w:rsidRPr="00B34185" w:rsidRDefault="005B1D79" w:rsidP="00B34185">
            <w:pPr>
              <w:pStyle w:val="a3"/>
              <w:widowControl w:val="0"/>
              <w:spacing w:after="120" w:line="240" w:lineRule="auto"/>
              <w:jc w:val="left"/>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749A78E4"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47E3072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6B9529F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54770227" w14:textId="1BB33513"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արտակարգ իրավիճակի առաջացման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75B8D194" w14:textId="77777777" w:rsidTr="00B34185">
        <w:trPr>
          <w:cantSplit/>
          <w:jc w:val="center"/>
        </w:trPr>
        <w:tc>
          <w:tcPr>
            <w:tcW w:w="1127" w:type="dxa"/>
            <w:tcBorders>
              <w:top w:val="single" w:sz="4" w:space="0" w:color="auto"/>
            </w:tcBorders>
            <w:tcMar>
              <w:top w:w="85" w:type="dxa"/>
              <w:bottom w:w="85" w:type="dxa"/>
            </w:tcMar>
          </w:tcPr>
          <w:p w14:paraId="651CC42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B9DF9C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16848A4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արտակարգ իրավիճակի առաջացման մասին տեղեկությունների մշակման մասին ծանուցումը մշակվել է</w:t>
            </w:r>
          </w:p>
        </w:tc>
      </w:tr>
    </w:tbl>
    <w:p w14:paraId="4E4CFF2B" w14:textId="77777777" w:rsidR="00B34185" w:rsidRDefault="00B34185" w:rsidP="005B1D79">
      <w:pPr>
        <w:pStyle w:val="Heading3"/>
        <w:keepNext w:val="0"/>
        <w:keepLines w:val="0"/>
        <w:widowControl w:val="0"/>
        <w:spacing w:before="0" w:after="160" w:line="360" w:lineRule="auto"/>
        <w:rPr>
          <w:rFonts w:ascii="Sylfaen" w:hAnsi="Sylfaen"/>
          <w:color w:val="auto"/>
          <w:sz w:val="24"/>
          <w:szCs w:val="24"/>
        </w:rPr>
      </w:pPr>
    </w:p>
    <w:p w14:paraId="7AE5FDBE" w14:textId="77777777" w:rsidR="005B1D79" w:rsidRPr="00186126" w:rsidRDefault="00B34185" w:rsidP="001C3F7D">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.019) ընթացակարգ</w:t>
      </w:r>
    </w:p>
    <w:p w14:paraId="64445C28"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185.</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.019) ընթացակարգի կատարման սխեման ներկայացված է 27-րդ նկարում։</w:t>
      </w:r>
    </w:p>
    <w:p w14:paraId="2D90475E"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7006AA95">
          <v:group id="_x0000_s2808" style="position:absolute;left:0;text-align:left;margin-left:20.6pt;margin-top:7.35pt;width:434.4pt;height:330.6pt;z-index:29" coordorigin="1830,4729" coordsize="8688,6612">
            <v:rect id="_x0000_s2397" style="position:absolute;left:2642;top:4729;width:2630;height:514" stroked="f">
              <v:textbox style="mso-next-textbox:#_x0000_s2397">
                <w:txbxContent>
                  <w:p w14:paraId="4A2886A0" w14:textId="77777777" w:rsidR="001D316C" w:rsidRPr="00610ECA" w:rsidRDefault="001D316C" w:rsidP="00EE2EEE">
                    <w:pPr>
                      <w:spacing w:after="0" w:line="240" w:lineRule="auto"/>
                      <w:jc w:val="center"/>
                      <w:rPr>
                        <w:rFonts w:ascii="Sylfaen" w:hAnsi="Sylfaen"/>
                        <w:sz w:val="16"/>
                        <w:szCs w:val="16"/>
                      </w:rPr>
                    </w:pPr>
                    <w:r>
                      <w:rPr>
                        <w:rFonts w:ascii="Sylfaen" w:hAnsi="Sylfaen"/>
                        <w:sz w:val="16"/>
                      </w:rPr>
                      <w:t>: Ընթացուղու օպերատոր</w:t>
                    </w:r>
                  </w:p>
                </w:txbxContent>
              </v:textbox>
            </v:rect>
            <v:rect id="_x0000_s2398" style="position:absolute;left:7228;top:7672;width:2912;height:833" stroked="f">
              <v:textbox style="mso-next-textbox:#_x0000_s2398" inset="0,0,0,0">
                <w:txbxContent>
                  <w:p w14:paraId="1080BCE4" w14:textId="77777777" w:rsidR="001D316C" w:rsidRPr="00253CD5" w:rsidRDefault="001D316C" w:rsidP="00EE2EEE">
                    <w:pPr>
                      <w:spacing w:after="0" w:line="240" w:lineRule="auto"/>
                      <w:jc w:val="center"/>
                      <w:rPr>
                        <w:rFonts w:ascii="Sylfaen" w:hAnsi="Sylfaen"/>
                        <w:sz w:val="14"/>
                        <w:szCs w:val="14"/>
                      </w:rPr>
                    </w:pPr>
                    <w:r w:rsidRPr="005E6C08">
                      <w:rPr>
                        <w:rFonts w:ascii="Sylfaen" w:hAnsi="Sylfaen"/>
                        <w:sz w:val="14"/>
                        <w:szCs w:val="14"/>
                      </w:rPr>
                      <w:t>Հետագծման օբյեկտի մասին տեղեկություններ [hետագծման օբյեկտի գտնվելու վայրի փոփոխման մասին տեղեկությունները ներկայացվել են]</w:t>
                    </w:r>
                  </w:p>
                </w:txbxContent>
              </v:textbox>
            </v:rect>
            <v:rect id="_x0000_s2399" style="position:absolute;left:6791;top:8895;width:3727;height:855" stroked="f">
              <v:textbox style="mso-next-textbox:#_x0000_s2399">
                <w:txbxContent>
                  <w:p w14:paraId="362BEA67" w14:textId="77777777" w:rsidR="001D316C" w:rsidRPr="006A5DE0" w:rsidRDefault="001D316C" w:rsidP="00EE2EEE">
                    <w:pPr>
                      <w:spacing w:after="0" w:line="240" w:lineRule="auto"/>
                      <w:jc w:val="center"/>
                      <w:rPr>
                        <w:rFonts w:ascii="Sylfaen" w:hAnsi="Sylfaen"/>
                        <w:sz w:val="14"/>
                        <w:szCs w:val="14"/>
                      </w:rPr>
                    </w:pPr>
                    <w:r w:rsidRPr="006A5DE0">
                      <w:rPr>
                        <w:rFonts w:ascii="Sylfaen" w:hAnsi="Sylfaen"/>
                        <w:sz w:val="14"/>
                        <w:szCs w:val="14"/>
                      </w:rPr>
                      <w:t>Հետագծման օբյեկտի գտնվելու վայրի փոփոխման մասին տեղեկությունների ընդունում և մշակում փոխադրման հետագծման օպերատորի կողմից (P.LS.06.ОPR.079)</w:t>
                    </w:r>
                  </w:p>
                </w:txbxContent>
              </v:textbox>
            </v:rect>
            <v:rect id="_x0000_s2400" style="position:absolute;left:2210;top:7672;width:3224;height:938" stroked="f">
              <v:textbox style="mso-next-textbox:#_x0000_s2400">
                <w:txbxContent>
                  <w:p w14:paraId="2FD20746" w14:textId="77777777" w:rsidR="001D316C" w:rsidRPr="00253CD5" w:rsidRDefault="001D316C" w:rsidP="00EE2EEE">
                    <w:pPr>
                      <w:spacing w:after="0" w:line="240" w:lineRule="auto"/>
                      <w:jc w:val="center"/>
                      <w:rPr>
                        <w:rFonts w:ascii="Sylfaen" w:hAnsi="Sylfaen"/>
                        <w:sz w:val="14"/>
                        <w:szCs w:val="14"/>
                      </w:rPr>
                    </w:pPr>
                    <w:r w:rsidRPr="005E6C08">
                      <w:rPr>
                        <w:rFonts w:ascii="Sylfaen" w:hAnsi="Sylfaen"/>
                        <w:sz w:val="14"/>
                        <w:szCs w:val="14"/>
                      </w:rPr>
                      <w:t xml:space="preserve">Հետագծման օբյեկտի գտնվելու վայրի փոփոխման մասին տեղեկությունների ներկայացում փոխադրման հետագծման օպերատորին </w:t>
                    </w:r>
                    <w:r w:rsidRPr="005E6C08">
                      <w:rPr>
                        <w:rFonts w:ascii="Sylfaen" w:hAnsi="Sylfaen"/>
                        <w:color w:val="100F23"/>
                        <w:sz w:val="14"/>
                        <w:szCs w:val="14"/>
                      </w:rPr>
                      <w:t>(P.LS.06.ОPR.078)</w:t>
                    </w:r>
                  </w:p>
                </w:txbxContent>
              </v:textbox>
            </v:rect>
            <v:rect id="_x0000_s2401" style="position:absolute;left:2425;top:8895;width:3009;height:855" stroked="f">
              <v:textbox style="mso-next-textbox:#_x0000_s2401">
                <w:txbxContent>
                  <w:p w14:paraId="3A6F26B1"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Հետագծման օբյեկտի մասին տեղեկություններ [hետագծման օբյեկտի գտնվելու վայրի փոփոխման մասին տեղեկությունները մշակվել են]</w:t>
                    </w:r>
                  </w:p>
                </w:txbxContent>
              </v:textbox>
            </v:rect>
            <v:rect id="_x0000_s2402" style="position:absolute;left:1830;top:10443;width:4107;height:898" stroked="f">
              <v:textbox style="mso-next-textbox:#_x0000_s2402">
                <w:txbxContent>
                  <w:p w14:paraId="1A187695"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Հետագծման օբյեկտի գտնվելու վայրի փոփոխման մասին տեղեկությունների մշակման մասին ծանուցման ստացում (P.LS.06.ОPR.080)</w:t>
                    </w:r>
                  </w:p>
                </w:txbxContent>
              </v:textbox>
            </v:rect>
            <v:rect id="_x0000_s2403" style="position:absolute;left:6875;top:4729;width:3531;height:480" stroked="f">
              <v:textbox style="mso-next-textbox:#_x0000_s2403">
                <w:txbxContent>
                  <w:p w14:paraId="411A72E5" w14:textId="77777777" w:rsidR="001D316C" w:rsidRPr="00610ECA" w:rsidRDefault="001D316C" w:rsidP="00EE2EEE">
                    <w:pPr>
                      <w:spacing w:after="0" w:line="240" w:lineRule="auto"/>
                      <w:jc w:val="center"/>
                      <w:rPr>
                        <w:rFonts w:ascii="Sylfaen" w:hAnsi="Sylfaen"/>
                        <w:sz w:val="16"/>
                        <w:szCs w:val="16"/>
                      </w:rPr>
                    </w:pPr>
                    <w:r>
                      <w:rPr>
                        <w:rFonts w:ascii="Sylfaen" w:hAnsi="Sylfaen"/>
                        <w:sz w:val="16"/>
                      </w:rPr>
                      <w:t>: Փոխադրման հետագծման օպերատոր</w:t>
                    </w:r>
                  </w:p>
                </w:txbxContent>
              </v:textbox>
            </v:rect>
            <v:rect id="_x0000_s2404" style="position:absolute;left:2325;top:6019;width:3197;height:927" stroked="f">
              <v:textbox style="mso-next-textbox:#_x0000_s2404">
                <w:txbxContent>
                  <w:p w14:paraId="2B413F72" w14:textId="77777777" w:rsidR="001D316C" w:rsidRPr="00253CD5" w:rsidRDefault="001D316C" w:rsidP="00EE2EEE">
                    <w:pPr>
                      <w:spacing w:after="0" w:line="240" w:lineRule="auto"/>
                      <w:jc w:val="center"/>
                      <w:rPr>
                        <w:rFonts w:ascii="Sylfaen" w:hAnsi="Sylfaen"/>
                        <w:sz w:val="14"/>
                        <w:szCs w:val="14"/>
                      </w:rPr>
                    </w:pPr>
                    <w:r w:rsidRPr="005E6C08">
                      <w:rPr>
                        <w:rFonts w:ascii="Sylfaen" w:hAnsi="Sylfaen"/>
                        <w:sz w:val="14"/>
                        <w:szCs w:val="14"/>
                      </w:rPr>
                      <w:t>Հետագծման օբյեկտի գտնվելու վայրի փոփոխման մասին տեղեկությունների փոխանցման անհրաժեշտության առաջացում</w:t>
                    </w:r>
                  </w:p>
                </w:txbxContent>
              </v:textbox>
            </v:rect>
          </v:group>
        </w:pict>
      </w:r>
      <w:r w:rsidR="00F76274">
        <w:rPr>
          <w:rFonts w:ascii="Sylfaen" w:hAnsi="Sylfaen"/>
          <w:noProof/>
          <w:sz w:val="24"/>
          <w:lang w:val="en-US" w:eastAsia="en-US" w:bidi="ar-SA"/>
        </w:rPr>
        <w:pict w14:anchorId="4ACB10C9">
          <v:shape id="Рисунок 28" o:spid="_x0000_i1052" type="#_x0000_t75" style="width:468pt;height:399.75pt;visibility:visible;mso-wrap-style:square">
            <v:imagedata r:id="rId34" o:title=""/>
          </v:shape>
        </w:pict>
      </w:r>
    </w:p>
    <w:p w14:paraId="130EBD03" w14:textId="77777777" w:rsidR="005B1D79" w:rsidRPr="00186126" w:rsidRDefault="005B1D79" w:rsidP="005B1D79">
      <w:pPr>
        <w:pStyle w:val="a8"/>
        <w:rPr>
          <w:rFonts w:ascii="Sylfaen" w:hAnsi="Sylfaen"/>
        </w:rPr>
      </w:pPr>
      <w:r w:rsidRPr="00186126">
        <w:rPr>
          <w:rFonts w:ascii="Sylfaen" w:hAnsi="Sylfaen"/>
        </w:rPr>
        <w:t>Նկար 27. «Հետագծման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rPr>
          <w:t>PRC</w:t>
        </w:r>
      </w:smartTag>
      <w:r w:rsidRPr="00186126">
        <w:rPr>
          <w:rFonts w:ascii="Sylfaen" w:hAnsi="Sylfaen"/>
        </w:rPr>
        <w:t>.019) ընթացակարգի կատարման սխեմա</w:t>
      </w:r>
    </w:p>
    <w:p w14:paraId="3775EA17" w14:textId="77777777" w:rsidR="005B1D79" w:rsidRPr="00FF0E26" w:rsidRDefault="005B1D79" w:rsidP="005B1D79">
      <w:pPr>
        <w:pStyle w:val="a1"/>
        <w:widowControl w:val="0"/>
        <w:spacing w:after="160"/>
        <w:rPr>
          <w:rFonts w:ascii="Sylfaen" w:hAnsi="Sylfaen"/>
          <w:sz w:val="24"/>
        </w:rPr>
      </w:pPr>
    </w:p>
    <w:p w14:paraId="41A25191" w14:textId="77777777" w:rsidR="00B34185" w:rsidRPr="00FF0E26" w:rsidRDefault="00B34185" w:rsidP="005B1D79">
      <w:pPr>
        <w:pStyle w:val="a1"/>
        <w:widowControl w:val="0"/>
        <w:spacing w:after="160"/>
        <w:rPr>
          <w:rFonts w:ascii="Sylfaen" w:hAnsi="Sylfaen"/>
          <w:sz w:val="24"/>
        </w:rPr>
      </w:pPr>
    </w:p>
    <w:p w14:paraId="0B200005" w14:textId="572DF61C" w:rsidR="005B1D79" w:rsidRPr="00FF0E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186.</w:t>
      </w:r>
      <w:r w:rsidR="00B34185" w:rsidRPr="00FF0E26">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.019) ընթացակարգը կատարվում է ընթացուղու օպերատորի կողմից հետ</w:t>
      </w:r>
      <w:r w:rsidR="00F76274">
        <w:rPr>
          <w:rFonts w:ascii="Sylfaen" w:hAnsi="Sylfaen"/>
          <w:noProof/>
          <w:color w:val="auto"/>
          <w:sz w:val="24"/>
        </w:rPr>
        <w:t>և</w:t>
      </w:r>
      <w:r w:rsidRPr="00186126">
        <w:rPr>
          <w:rFonts w:ascii="Sylfaen" w:hAnsi="Sylfaen"/>
          <w:noProof/>
          <w:color w:val="auto"/>
          <w:sz w:val="24"/>
        </w:rPr>
        <w:t>յալ պայմանների միաժամանակյա պահպանման դեպքում՝</w:t>
      </w:r>
    </w:p>
    <w:p w14:paraId="65AD7936" w14:textId="77777777" w:rsidR="005B1D79" w:rsidRPr="00186126" w:rsidRDefault="005B1D79" w:rsidP="00B34185">
      <w:pPr>
        <w:pStyle w:val="a1"/>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փոխադրման հետագծման օպերատորից ստացվել է տեղեկատվություն արտակարգ իրավիճակի առաջացման մասին՝ «Արտակարգ իրավիճակի առաջացման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.018) ընթացակարգի իրագործման շրջանակներում</w:t>
      </w:r>
      <w:r w:rsidRPr="00186126">
        <w:rPr>
          <w:rFonts w:ascii="Cambria Math" w:hAnsi="Cambria Math" w:cs="Cambria Math"/>
          <w:noProof/>
          <w:color w:val="auto"/>
          <w:sz w:val="24"/>
        </w:rPr>
        <w:t>․</w:t>
      </w:r>
      <w:r w:rsidRPr="00186126">
        <w:rPr>
          <w:rFonts w:ascii="Sylfaen" w:hAnsi="Sylfaen" w:cs="Sylfaen"/>
          <w:noProof/>
          <w:color w:val="auto"/>
          <w:sz w:val="24"/>
        </w:rPr>
        <w:t xml:space="preserve"> </w:t>
      </w:r>
    </w:p>
    <w:p w14:paraId="4B0FEBB3" w14:textId="296A79AC" w:rsidR="005B1D79" w:rsidRPr="00186126" w:rsidRDefault="005B1D79" w:rsidP="00B34185">
      <w:pPr>
        <w:pStyle w:val="a1"/>
        <w:widowControl w:val="0"/>
        <w:tabs>
          <w:tab w:val="left" w:pos="1134"/>
        </w:tabs>
        <w:spacing w:after="160"/>
        <w:ind w:firstLine="567"/>
        <w:rPr>
          <w:rFonts w:ascii="Sylfaen" w:hAnsi="Sylfaen"/>
          <w:noProof/>
          <w:color w:val="auto"/>
          <w:sz w:val="24"/>
        </w:rPr>
      </w:pPr>
      <w:r w:rsidRPr="00186126">
        <w:rPr>
          <w:rFonts w:ascii="Sylfaen" w:hAnsi="Sylfaen"/>
          <w:sz w:val="24"/>
        </w:rPr>
        <w:t>հետագծման օբյեկտը, որը կապված է այն նավիգացիոն կապարակնիքի հետ, որի հետ առաջացել է արտակարգ իրավիճակը, լքել է ընթացուղու օպերատորի գրանցման անդամ պետության տարածքը մինչ</w:t>
      </w:r>
      <w:r w:rsidR="00F76274">
        <w:rPr>
          <w:rFonts w:ascii="Sylfaen" w:hAnsi="Sylfaen"/>
          <w:sz w:val="24"/>
        </w:rPr>
        <w:t>և</w:t>
      </w:r>
      <w:r w:rsidRPr="00186126">
        <w:rPr>
          <w:rFonts w:ascii="Sylfaen" w:hAnsi="Sylfaen"/>
          <w:sz w:val="24"/>
        </w:rPr>
        <w:t xml:space="preserve"> այն միջոցառումների ավարտը, որոնք սահմանված են Եվրասիական տնտեսական հանձնաժողովի կոլեգիայի 2023 թվականի օգոստոսի 22-ի թիվ 127 որոշմամբ հաստատված՝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վերահսկող մարմինների կողմից արտակարգ իրավիճակի առաջացման </w:t>
      </w:r>
      <w:r w:rsidR="00F76274">
        <w:rPr>
          <w:rFonts w:ascii="Sylfaen" w:hAnsi="Sylfaen"/>
          <w:sz w:val="24"/>
        </w:rPr>
        <w:t>և</w:t>
      </w:r>
      <w:r w:rsidRPr="00186126">
        <w:rPr>
          <w:rFonts w:ascii="Sylfaen" w:hAnsi="Sylfaen"/>
          <w:sz w:val="24"/>
        </w:rPr>
        <w:t xml:space="preserve"> (կամ) նավիգացիոն կապարակնիքների կիրառմամբ Եվրասիական տնտեսական միության անդամ պետությունների տարածքներով հետագծման օբյեկտների փոխադրման հետագծման ընթացքում չարտոնված գործողության կատարման դեպքում գործողությունների կատարման կարգում։</w:t>
      </w:r>
    </w:p>
    <w:p w14:paraId="3CD21F20" w14:textId="59C1DED9"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187.</w:t>
      </w:r>
      <w:r w:rsidR="00B34185" w:rsidRPr="00B34185">
        <w:rPr>
          <w:rFonts w:ascii="Sylfaen" w:hAnsi="Sylfaen"/>
          <w:noProof/>
          <w:color w:val="auto"/>
          <w:sz w:val="24"/>
        </w:rPr>
        <w:tab/>
      </w:r>
      <w:r w:rsidRPr="00186126">
        <w:rPr>
          <w:rFonts w:ascii="Sylfaen" w:hAnsi="Sylfaen"/>
          <w:noProof/>
          <w:color w:val="auto"/>
          <w:sz w:val="24"/>
        </w:rPr>
        <w:t>Առաջինը կատարվում է «Հետագծման օբյեկտի գտնվելու վայրի փոփոխման մասին տեղեկությունների ներկայացում փոխադրման հետագծման օպերատորին» (P.LS.06.ОPR.078) գործառնությունը,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հետագծման օբյեկտի գտնվելու վայրի փոփոխման մասին տեղեկությունները։ </w:t>
      </w:r>
    </w:p>
    <w:p w14:paraId="6400D415" w14:textId="7E6522A6"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188.</w:t>
      </w:r>
      <w:r w:rsidR="00B34185" w:rsidRPr="00B34185">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հետագծման օբյեկտի գտնվելու վայրի փոփոխման մասին տեղեկություններն ստանալիս կատարվում է «Հետագծման օբյեկտի գտնվելու վայրի փոփոխման մասին տեղեկությունների </w:t>
      </w:r>
      <w:r w:rsidRPr="00186126">
        <w:rPr>
          <w:rFonts w:ascii="Sylfaen" w:hAnsi="Sylfaen"/>
          <w:noProof/>
          <w:color w:val="auto"/>
          <w:sz w:val="24"/>
        </w:rPr>
        <w:lastRenderedPageBreak/>
        <w:t xml:space="preserve">ընդունում </w:t>
      </w:r>
      <w:r w:rsidR="00F76274">
        <w:rPr>
          <w:rFonts w:ascii="Sylfaen" w:hAnsi="Sylfaen"/>
          <w:noProof/>
          <w:color w:val="auto"/>
          <w:sz w:val="24"/>
        </w:rPr>
        <w:t>և</w:t>
      </w:r>
      <w:r w:rsidRPr="00186126">
        <w:rPr>
          <w:rFonts w:ascii="Sylfaen" w:hAnsi="Sylfaen"/>
          <w:noProof/>
          <w:color w:val="auto"/>
          <w:sz w:val="24"/>
        </w:rPr>
        <w:t xml:space="preserve"> մշակում փոխադրման հետագծման օպերատորի կողմից» (P.LS.06.OPR.079) գործառնությունը, որի կատարման ընթացքում փոխադրման հետագծման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հետագծման օբյեկտի գտնվելու վայրի փոփոխման մասին տեղեկությունների մշակման մասին ծանուցումը։</w:t>
      </w:r>
    </w:p>
    <w:p w14:paraId="0ED51215"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189.</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տեղեկությունների մշակման մասին ծանուցումն ընթացուղու օպերատորի կողմից ստանալիս կատարվում է «Հետագծման օբյեկտի գտնվելու վայրի փոփոխման մասին տեղեկությունների մշակման մասին ծանուցման ստացում» (P.LS.06.OPR.080) գործառնությունը։</w:t>
      </w:r>
    </w:p>
    <w:p w14:paraId="1F236B0D"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190.</w:t>
      </w:r>
      <w:r w:rsidR="00B34185" w:rsidRPr="00B34185">
        <w:rPr>
          <w:rFonts w:ascii="Sylfaen" w:hAnsi="Sylfaen"/>
          <w:color w:val="auto"/>
          <w:sz w:val="24"/>
        </w:rPr>
        <w:tab/>
      </w:r>
      <w:r w:rsidRPr="00186126">
        <w:rPr>
          <w:rFonts w:ascii="Sylfaen" w:hAnsi="Sylfaen"/>
          <w:color w:val="auto"/>
          <w:sz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.019) ընթացակարգի կատարման արդյունքներն են հետագծման օբյեկտի գտնվելու վայրի փոփոխման մասին տեղեկությունները փոխադրման հետագծման օպերատորի կողմից մշակումը, հետագծման օբյեկտի գտնվելու վայրի փոփոխման մասին տեղեկությունների մշակման մասին ծանուցումը հետագծման օպերատորի կողմից ստացումը։ </w:t>
      </w:r>
    </w:p>
    <w:p w14:paraId="2CCE86C6"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191.</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.019) ընթացակարգի շրջանակներում կատարվող՝ ընդհանուր գործընթացի գործառնությունների ցանկը բերված է 105-րդ աղյուսակում։</w:t>
      </w:r>
    </w:p>
    <w:p w14:paraId="0A15247D" w14:textId="77777777" w:rsidR="005B1D79" w:rsidRPr="00186126" w:rsidRDefault="005B1D79" w:rsidP="005B1D79">
      <w:pPr>
        <w:pStyle w:val="af0"/>
        <w:widowControl w:val="0"/>
        <w:spacing w:after="160"/>
        <w:rPr>
          <w:rFonts w:ascii="Sylfaen" w:hAnsi="Sylfaen"/>
          <w:color w:val="auto"/>
          <w:sz w:val="24"/>
        </w:rPr>
      </w:pPr>
    </w:p>
    <w:p w14:paraId="6825789E"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105</w:t>
      </w:r>
    </w:p>
    <w:p w14:paraId="009141DC"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.019)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B34185" w14:paraId="307CD344" w14:textId="77777777" w:rsidTr="005B1D79">
        <w:trPr>
          <w:tblHeader/>
          <w:jc w:val="center"/>
        </w:trPr>
        <w:tc>
          <w:tcPr>
            <w:tcW w:w="2404" w:type="dxa"/>
            <w:tcMar>
              <w:top w:w="85" w:type="dxa"/>
              <w:bottom w:w="85" w:type="dxa"/>
            </w:tcMar>
          </w:tcPr>
          <w:p w14:paraId="5F983D1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Ծածկագրային նշագիրը</w:t>
            </w:r>
          </w:p>
        </w:tc>
        <w:tc>
          <w:tcPr>
            <w:tcW w:w="4014" w:type="dxa"/>
            <w:tcMar>
              <w:top w:w="85" w:type="dxa"/>
              <w:bottom w:w="85" w:type="dxa"/>
            </w:tcMar>
          </w:tcPr>
          <w:p w14:paraId="6E6C3641"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Անվանումը</w:t>
            </w:r>
          </w:p>
        </w:tc>
        <w:tc>
          <w:tcPr>
            <w:tcW w:w="2938" w:type="dxa"/>
            <w:tcMar>
              <w:top w:w="85" w:type="dxa"/>
              <w:bottom w:w="85" w:type="dxa"/>
            </w:tcMar>
          </w:tcPr>
          <w:p w14:paraId="486A48E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3E456C71" w14:textId="77777777" w:rsidTr="005B1D79">
        <w:trPr>
          <w:tblHeader/>
          <w:jc w:val="center"/>
        </w:trPr>
        <w:tc>
          <w:tcPr>
            <w:tcW w:w="2404" w:type="dxa"/>
            <w:tcMar>
              <w:top w:w="85" w:type="dxa"/>
              <w:bottom w:w="85" w:type="dxa"/>
            </w:tcMar>
            <w:vAlign w:val="center"/>
          </w:tcPr>
          <w:p w14:paraId="3FC1946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4014" w:type="dxa"/>
            <w:tcMar>
              <w:top w:w="85" w:type="dxa"/>
              <w:bottom w:w="85" w:type="dxa"/>
            </w:tcMar>
            <w:vAlign w:val="center"/>
          </w:tcPr>
          <w:p w14:paraId="0066C57B"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2938" w:type="dxa"/>
            <w:tcMar>
              <w:top w:w="85" w:type="dxa"/>
              <w:bottom w:w="85" w:type="dxa"/>
            </w:tcMar>
            <w:vAlign w:val="center"/>
          </w:tcPr>
          <w:p w14:paraId="01B2AA8C"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1553187D"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085DFA0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P.LS.06.OPR.078</w:t>
            </w:r>
          </w:p>
        </w:tc>
        <w:tc>
          <w:tcPr>
            <w:tcW w:w="4014" w:type="dxa"/>
            <w:tcBorders>
              <w:top w:val="single" w:sz="4" w:space="0" w:color="auto"/>
              <w:bottom w:val="single" w:sz="4" w:space="0" w:color="auto"/>
            </w:tcBorders>
            <w:tcMar>
              <w:top w:w="85" w:type="dxa"/>
              <w:bottom w:w="85" w:type="dxa"/>
            </w:tcMar>
          </w:tcPr>
          <w:p w14:paraId="184D303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հետագծման օբյեկտի գտնվելու վայրի փոփոխման մասին տեղեկությունների ներկայացում փոխադրման հետագծման օպերատորին</w:t>
            </w:r>
          </w:p>
        </w:tc>
        <w:tc>
          <w:tcPr>
            <w:tcW w:w="2938" w:type="dxa"/>
            <w:tcBorders>
              <w:top w:val="single" w:sz="4" w:space="0" w:color="auto"/>
              <w:bottom w:val="single" w:sz="4" w:space="0" w:color="auto"/>
            </w:tcBorders>
            <w:tcMar>
              <w:top w:w="85" w:type="dxa"/>
              <w:bottom w:w="85" w:type="dxa"/>
            </w:tcMar>
          </w:tcPr>
          <w:p w14:paraId="6440644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106-րդ աղյուսակում</w:t>
            </w:r>
          </w:p>
        </w:tc>
      </w:tr>
      <w:tr w:rsidR="005B1D79" w:rsidRPr="00B34185" w14:paraId="7DDBD12A"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FDF251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P.LS.06.OPR.079</w:t>
            </w:r>
          </w:p>
        </w:tc>
        <w:tc>
          <w:tcPr>
            <w:tcW w:w="4014" w:type="dxa"/>
            <w:tcBorders>
              <w:top w:val="single" w:sz="4" w:space="0" w:color="auto"/>
              <w:bottom w:val="single" w:sz="4" w:space="0" w:color="auto"/>
            </w:tcBorders>
            <w:tcMar>
              <w:top w:w="85" w:type="dxa"/>
              <w:bottom w:w="85" w:type="dxa"/>
            </w:tcMar>
          </w:tcPr>
          <w:p w14:paraId="1E9EA73E" w14:textId="5BDB2806"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 xml:space="preserve">հետագծման օբյեկտի գտնվելու վայրի փոփոխման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փոխադրման հետագծման օպերատորի կողմից </w:t>
            </w:r>
          </w:p>
        </w:tc>
        <w:tc>
          <w:tcPr>
            <w:tcW w:w="2938" w:type="dxa"/>
            <w:tcBorders>
              <w:top w:val="single" w:sz="4" w:space="0" w:color="auto"/>
              <w:bottom w:val="single" w:sz="4" w:space="0" w:color="auto"/>
            </w:tcBorders>
            <w:tcMar>
              <w:top w:w="85" w:type="dxa"/>
              <w:bottom w:w="85" w:type="dxa"/>
            </w:tcMar>
          </w:tcPr>
          <w:p w14:paraId="4782BEB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107-րդ աղյուսակում</w:t>
            </w:r>
          </w:p>
        </w:tc>
      </w:tr>
      <w:tr w:rsidR="005B1D79" w:rsidRPr="00B34185" w14:paraId="558F7EA2"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4F4322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P.LS.06.OPR.080</w:t>
            </w:r>
          </w:p>
        </w:tc>
        <w:tc>
          <w:tcPr>
            <w:tcW w:w="4014" w:type="dxa"/>
            <w:tcBorders>
              <w:top w:val="single" w:sz="4" w:space="0" w:color="auto"/>
              <w:bottom w:val="single" w:sz="4" w:space="0" w:color="auto"/>
            </w:tcBorders>
            <w:tcMar>
              <w:top w:w="85" w:type="dxa"/>
              <w:bottom w:w="85" w:type="dxa"/>
            </w:tcMar>
          </w:tcPr>
          <w:p w14:paraId="5735637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հետագծման օբյեկտի գտնվելու վայրի փոփոխման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363620A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բերված է սույն կանոնների 108-րդ աղյուսակում</w:t>
            </w:r>
          </w:p>
        </w:tc>
      </w:tr>
    </w:tbl>
    <w:p w14:paraId="7CF9F021" w14:textId="77777777" w:rsidR="005B1D79" w:rsidRPr="00186126" w:rsidRDefault="005B1D79" w:rsidP="005B1D79">
      <w:pPr>
        <w:widowControl w:val="0"/>
        <w:spacing w:after="160" w:line="360" w:lineRule="auto"/>
        <w:rPr>
          <w:rFonts w:ascii="Sylfaen" w:hAnsi="Sylfaen"/>
          <w:sz w:val="24"/>
          <w:szCs w:val="24"/>
        </w:rPr>
      </w:pPr>
    </w:p>
    <w:p w14:paraId="1B7E15A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106</w:t>
      </w:r>
    </w:p>
    <w:p w14:paraId="4F12791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տեղեկությունների ներկայացում փոխադրման հետագծման օպերատորին» (P.LS.06.OPR.078)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5B1D79" w:rsidRPr="00B34185" w14:paraId="65D5F2FE" w14:textId="77777777" w:rsidTr="00B34185">
        <w:trPr>
          <w:tblHeader/>
          <w:jc w:val="center"/>
        </w:trPr>
        <w:tc>
          <w:tcPr>
            <w:tcW w:w="1135" w:type="dxa"/>
            <w:tcMar>
              <w:top w:w="85" w:type="dxa"/>
              <w:bottom w:w="85" w:type="dxa"/>
            </w:tcMar>
          </w:tcPr>
          <w:p w14:paraId="12BB7E9C"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686" w:type="dxa"/>
            <w:tcMar>
              <w:top w:w="85" w:type="dxa"/>
              <w:bottom w:w="85" w:type="dxa"/>
            </w:tcMar>
          </w:tcPr>
          <w:p w14:paraId="3DF4DCB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75C3711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23C70B6A" w14:textId="77777777" w:rsidTr="00B34185">
        <w:trPr>
          <w:tblHeader/>
          <w:jc w:val="center"/>
        </w:trPr>
        <w:tc>
          <w:tcPr>
            <w:tcW w:w="1135" w:type="dxa"/>
            <w:tcMar>
              <w:top w:w="85" w:type="dxa"/>
              <w:bottom w:w="85" w:type="dxa"/>
            </w:tcMar>
            <w:vAlign w:val="center"/>
          </w:tcPr>
          <w:p w14:paraId="5BD7D54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686" w:type="dxa"/>
            <w:tcMar>
              <w:top w:w="85" w:type="dxa"/>
              <w:bottom w:w="85" w:type="dxa"/>
            </w:tcMar>
            <w:vAlign w:val="center"/>
          </w:tcPr>
          <w:p w14:paraId="021F2C2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00ED1EE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39FE0CD5" w14:textId="77777777" w:rsidTr="00B34185">
        <w:trPr>
          <w:cantSplit/>
          <w:jc w:val="center"/>
        </w:trPr>
        <w:tc>
          <w:tcPr>
            <w:tcW w:w="1135" w:type="dxa"/>
            <w:tcBorders>
              <w:bottom w:val="single" w:sz="4" w:space="0" w:color="auto"/>
            </w:tcBorders>
            <w:tcMar>
              <w:top w:w="85" w:type="dxa"/>
              <w:bottom w:w="85" w:type="dxa"/>
            </w:tcMar>
          </w:tcPr>
          <w:p w14:paraId="260DB24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686" w:type="dxa"/>
            <w:tcBorders>
              <w:left w:val="single" w:sz="4" w:space="0" w:color="auto"/>
              <w:bottom w:val="single" w:sz="4" w:space="0" w:color="auto"/>
            </w:tcBorders>
            <w:tcMar>
              <w:top w:w="85" w:type="dxa"/>
              <w:bottom w:w="85" w:type="dxa"/>
            </w:tcMar>
          </w:tcPr>
          <w:p w14:paraId="767D0D24"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366E213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P.LS.06.OPR.078</w:t>
            </w:r>
          </w:p>
        </w:tc>
      </w:tr>
      <w:tr w:rsidR="005B1D79" w:rsidRPr="00B34185" w14:paraId="32337385"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623F21E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686" w:type="dxa"/>
            <w:tcBorders>
              <w:left w:val="single" w:sz="4" w:space="0" w:color="auto"/>
            </w:tcBorders>
            <w:tcMar>
              <w:top w:w="85" w:type="dxa"/>
              <w:bottom w:w="85" w:type="dxa"/>
            </w:tcMar>
          </w:tcPr>
          <w:p w14:paraId="2B0411D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562DB2DC"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հետագծման օբյեկտի գտնվելու վայրի փոփոխման մասին տեղեկությունների ներկայացում փոխադրման հետագծման օպերատորին</w:t>
            </w:r>
          </w:p>
        </w:tc>
      </w:tr>
      <w:tr w:rsidR="005B1D79" w:rsidRPr="00B34185" w14:paraId="1BEE232E"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7AE387B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686" w:type="dxa"/>
            <w:tcBorders>
              <w:left w:val="single" w:sz="4" w:space="0" w:color="auto"/>
            </w:tcBorders>
            <w:tcMar>
              <w:top w:w="85" w:type="dxa"/>
              <w:bottom w:w="85" w:type="dxa"/>
            </w:tcMar>
          </w:tcPr>
          <w:p w14:paraId="05DB300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44CD882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ընթացուղու օպերատոր</w:t>
            </w:r>
          </w:p>
        </w:tc>
      </w:tr>
      <w:tr w:rsidR="005B1D79" w:rsidRPr="00B34185" w14:paraId="26029511"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19C866B8"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lastRenderedPageBreak/>
              <w:t>4</w:t>
            </w:r>
          </w:p>
        </w:tc>
        <w:tc>
          <w:tcPr>
            <w:tcW w:w="2686" w:type="dxa"/>
            <w:tcBorders>
              <w:left w:val="single" w:sz="4" w:space="0" w:color="auto"/>
            </w:tcBorders>
            <w:tcMar>
              <w:top w:w="85" w:type="dxa"/>
              <w:bottom w:w="85" w:type="dxa"/>
            </w:tcMar>
          </w:tcPr>
          <w:p w14:paraId="38194D8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3DBF0B3B" w14:textId="411D6BD6" w:rsidR="005B1D79" w:rsidRPr="00B34185" w:rsidRDefault="005B1D79" w:rsidP="001C3F7D">
            <w:pPr>
              <w:pStyle w:val="a3"/>
              <w:widowControl w:val="0"/>
              <w:spacing w:after="120" w:line="240" w:lineRule="auto"/>
              <w:jc w:val="both"/>
              <w:rPr>
                <w:rFonts w:ascii="Sylfaen" w:hAnsi="Sylfaen"/>
                <w:color w:val="auto"/>
                <w:sz w:val="20"/>
                <w:szCs w:val="24"/>
              </w:rPr>
            </w:pPr>
            <w:r w:rsidRPr="00B34185">
              <w:rPr>
                <w:rFonts w:ascii="Sylfaen" w:hAnsi="Sylfaen"/>
                <w:color w:val="auto"/>
                <w:sz w:val="20"/>
                <w:szCs w:val="24"/>
              </w:rPr>
              <w:t>կատարվում է արտակարգ իրավիճակի առաջացման մասին տեղեկատվություն ստանալիս՝ հետ</w:t>
            </w:r>
            <w:r w:rsidR="00F76274">
              <w:rPr>
                <w:rFonts w:ascii="Sylfaen" w:hAnsi="Sylfaen"/>
                <w:color w:val="auto"/>
                <w:sz w:val="20"/>
                <w:szCs w:val="24"/>
              </w:rPr>
              <w:t>և</w:t>
            </w:r>
            <w:r w:rsidRPr="00B34185">
              <w:rPr>
                <w:rFonts w:ascii="Sylfaen" w:hAnsi="Sylfaen"/>
                <w:color w:val="auto"/>
                <w:sz w:val="20"/>
                <w:szCs w:val="24"/>
              </w:rPr>
              <w:t>յալ պայմանների միաժամանակյա պահպանման դեպքում՝</w:t>
            </w:r>
          </w:p>
          <w:p w14:paraId="651EA734" w14:textId="77777777" w:rsidR="005B1D79" w:rsidRPr="00B34185" w:rsidRDefault="005B1D79" w:rsidP="001C3F7D">
            <w:pPr>
              <w:pStyle w:val="a1"/>
              <w:widowControl w:val="0"/>
              <w:spacing w:after="120" w:line="240" w:lineRule="auto"/>
              <w:ind w:firstLine="0"/>
              <w:rPr>
                <w:rFonts w:ascii="Sylfaen" w:hAnsi="Sylfaen"/>
                <w:strike/>
                <w:noProof/>
                <w:color w:val="auto"/>
                <w:sz w:val="20"/>
              </w:rPr>
            </w:pPr>
            <w:r w:rsidRPr="00B34185">
              <w:rPr>
                <w:rFonts w:ascii="Sylfaen" w:hAnsi="Sylfaen"/>
                <w:noProof/>
                <w:color w:val="auto"/>
                <w:sz w:val="20"/>
              </w:rPr>
              <w:t>փոխադրման հետագծման օպերատորից ստացվել է արտակարգ իրավիճակի առաջացման մասին տեղեկատվությունը</w:t>
            </w:r>
            <w:r w:rsidRPr="00B34185">
              <w:rPr>
                <w:rFonts w:ascii="Cambria Math" w:hAnsi="Cambria Math" w:cs="Cambria Math"/>
                <w:noProof/>
                <w:color w:val="auto"/>
                <w:sz w:val="20"/>
              </w:rPr>
              <w:t>․</w:t>
            </w:r>
          </w:p>
          <w:p w14:paraId="64016EC0" w14:textId="2D24CA21" w:rsidR="005B1D79" w:rsidRPr="00B34185" w:rsidRDefault="005B1D79" w:rsidP="001C3F7D">
            <w:pPr>
              <w:pStyle w:val="a1"/>
              <w:widowControl w:val="0"/>
              <w:spacing w:after="120" w:line="240" w:lineRule="auto"/>
              <w:ind w:firstLine="0"/>
              <w:rPr>
                <w:rFonts w:ascii="Sylfaen" w:hAnsi="Sylfaen"/>
                <w:color w:val="auto"/>
                <w:sz w:val="20"/>
              </w:rPr>
            </w:pPr>
            <w:r w:rsidRPr="00B34185">
              <w:rPr>
                <w:rFonts w:ascii="Sylfaen" w:hAnsi="Sylfaen"/>
                <w:sz w:val="20"/>
              </w:rPr>
              <w:t>հետագծման օբյեկտը, որը կապված է այն նավիգացիոն կապարակնիքի հետ, որի հետ առաջացել է արտակարգ իրավիճակը, լքել է ընթացուղու օպերատորի գրանցման անդամ պետության տարածքը մինչ</w:t>
            </w:r>
            <w:r w:rsidR="00F76274">
              <w:rPr>
                <w:rFonts w:ascii="Sylfaen" w:hAnsi="Sylfaen"/>
                <w:sz w:val="20"/>
              </w:rPr>
              <w:t>և</w:t>
            </w:r>
            <w:r w:rsidRPr="00B34185">
              <w:rPr>
                <w:rFonts w:ascii="Sylfaen" w:hAnsi="Sylfaen"/>
                <w:sz w:val="20"/>
              </w:rPr>
              <w:t xml:space="preserve"> այն միջոցառումների ավարտը, որոնք սահմանված են Եվրասիական տնտեսական հանձնաժողովի կոլեգիայի 2023 թվականի օգոստոսի 22-ի թիվ 127 որոշմամբ հաստատված՝ Ազգային օպերատորների, լիազորված օպերատորների (մարմինների) </w:t>
            </w:r>
            <w:r w:rsidR="00F76274">
              <w:rPr>
                <w:rFonts w:ascii="Sylfaen" w:hAnsi="Sylfaen"/>
                <w:sz w:val="20"/>
              </w:rPr>
              <w:t>և</w:t>
            </w:r>
            <w:r w:rsidRPr="00B34185">
              <w:rPr>
                <w:rFonts w:ascii="Sylfaen" w:hAnsi="Sylfaen"/>
                <w:sz w:val="20"/>
              </w:rPr>
              <w:t xml:space="preserve"> վերահսկող մարմինների կողմից արտակարգ իրավիճակի առաջացման </w:t>
            </w:r>
            <w:r w:rsidR="00F76274">
              <w:rPr>
                <w:rFonts w:ascii="Sylfaen" w:hAnsi="Sylfaen"/>
                <w:sz w:val="20"/>
              </w:rPr>
              <w:t>և</w:t>
            </w:r>
            <w:r w:rsidRPr="00B34185">
              <w:rPr>
                <w:rFonts w:ascii="Sylfaen" w:hAnsi="Sylfaen"/>
                <w:sz w:val="20"/>
              </w:rPr>
              <w:t xml:space="preserve"> (կամ) նավիգացիոն կապարակնիքների կիրառմամբ Եվրասիական տնտեսական միության անդամ պետությունների տարածքներով հետագծման օբյեկտների փոխադրման հետագծման ընթացքում չարտոնված գործողության կատարման դեպքում գործողությունների կատարման կարգում։</w:t>
            </w:r>
          </w:p>
        </w:tc>
      </w:tr>
      <w:tr w:rsidR="005B1D79" w:rsidRPr="00B34185" w14:paraId="2A9A4C65"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4C1D746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686" w:type="dxa"/>
            <w:tcBorders>
              <w:left w:val="single" w:sz="4" w:space="0" w:color="auto"/>
            </w:tcBorders>
            <w:tcMar>
              <w:top w:w="85" w:type="dxa"/>
              <w:bottom w:w="85" w:type="dxa"/>
            </w:tcMar>
          </w:tcPr>
          <w:p w14:paraId="2108963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6176EE21" w14:textId="5102E9EE" w:rsidR="005B1D79" w:rsidRPr="00B34185" w:rsidRDefault="005B1D79" w:rsidP="000A1D98">
            <w:pPr>
              <w:pStyle w:val="a3"/>
              <w:widowControl w:val="0"/>
              <w:spacing w:after="120" w:line="240" w:lineRule="auto"/>
              <w:jc w:val="both"/>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w:t>
            </w:r>
          </w:p>
        </w:tc>
      </w:tr>
      <w:tr w:rsidR="005B1D79" w:rsidRPr="00B34185" w14:paraId="23DCB78C" w14:textId="77777777" w:rsidTr="00B34185">
        <w:trPr>
          <w:cantSplit/>
          <w:jc w:val="center"/>
        </w:trPr>
        <w:tc>
          <w:tcPr>
            <w:tcW w:w="1135" w:type="dxa"/>
            <w:tcBorders>
              <w:top w:val="single" w:sz="4" w:space="0" w:color="auto"/>
              <w:bottom w:val="single" w:sz="4" w:space="0" w:color="auto"/>
            </w:tcBorders>
            <w:tcMar>
              <w:top w:w="85" w:type="dxa"/>
              <w:bottom w:w="85" w:type="dxa"/>
            </w:tcMar>
          </w:tcPr>
          <w:p w14:paraId="7C71817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686" w:type="dxa"/>
            <w:tcBorders>
              <w:left w:val="single" w:sz="4" w:space="0" w:color="auto"/>
            </w:tcBorders>
            <w:tcMar>
              <w:top w:w="85" w:type="dxa"/>
              <w:bottom w:w="85" w:type="dxa"/>
            </w:tcMar>
          </w:tcPr>
          <w:p w14:paraId="298012E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3162517B" w14:textId="3870B786"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noProof/>
                <w:color w:val="auto"/>
                <w:sz w:val="20"/>
                <w:szCs w:val="24"/>
              </w:rPr>
              <w:t>կատարողը ձ</w:t>
            </w:r>
            <w:r w:rsidR="00F76274">
              <w:rPr>
                <w:rFonts w:ascii="Sylfaen" w:hAnsi="Sylfaen"/>
                <w:noProof/>
                <w:color w:val="auto"/>
                <w:sz w:val="20"/>
                <w:szCs w:val="24"/>
              </w:rPr>
              <w:t>և</w:t>
            </w:r>
            <w:r w:rsidRPr="00B34185">
              <w:rPr>
                <w:rFonts w:ascii="Sylfaen" w:hAnsi="Sylfaen"/>
                <w:noProof/>
                <w:color w:val="auto"/>
                <w:sz w:val="20"/>
                <w:szCs w:val="24"/>
              </w:rPr>
              <w:t xml:space="preserve">ավորում </w:t>
            </w:r>
            <w:r w:rsidR="00F76274">
              <w:rPr>
                <w:rFonts w:ascii="Sylfaen" w:hAnsi="Sylfaen"/>
                <w:noProof/>
                <w:color w:val="auto"/>
                <w:sz w:val="20"/>
                <w:szCs w:val="24"/>
              </w:rPr>
              <w:t>և</w:t>
            </w:r>
            <w:r w:rsidRPr="00B34185">
              <w:rPr>
                <w:rFonts w:ascii="Sylfaen" w:hAnsi="Sylfaen"/>
                <w:noProof/>
                <w:color w:val="auto"/>
                <w:sz w:val="20"/>
                <w:szCs w:val="24"/>
              </w:rPr>
              <w:t xml:space="preserve"> փոխադրման հետագծման օպերատորին է ներկայացնում հետագծման օբյեկտի գտնվելու վայրի փոփոխման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B34185" w14:paraId="6B44220F" w14:textId="77777777" w:rsidTr="00B34185">
        <w:trPr>
          <w:cantSplit/>
          <w:jc w:val="center"/>
        </w:trPr>
        <w:tc>
          <w:tcPr>
            <w:tcW w:w="1135" w:type="dxa"/>
            <w:tcBorders>
              <w:top w:val="single" w:sz="4" w:space="0" w:color="auto"/>
            </w:tcBorders>
            <w:tcMar>
              <w:top w:w="85" w:type="dxa"/>
              <w:bottom w:w="85" w:type="dxa"/>
            </w:tcMar>
          </w:tcPr>
          <w:p w14:paraId="657A43D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686" w:type="dxa"/>
            <w:tcBorders>
              <w:left w:val="single" w:sz="4" w:space="0" w:color="auto"/>
            </w:tcBorders>
            <w:tcMar>
              <w:top w:w="85" w:type="dxa"/>
              <w:bottom w:w="85" w:type="dxa"/>
            </w:tcMar>
          </w:tcPr>
          <w:p w14:paraId="1E8A2C2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35CBECB1" w14:textId="77777777"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noProof/>
                <w:color w:val="auto"/>
                <w:sz w:val="20"/>
                <w:szCs w:val="24"/>
              </w:rPr>
              <w:t>հետագծման օբյեկտի գտնվելու վայրի փոփոխման մասին տեղեկությունները ներկայացվել են փոխադրման հետագծման օպերատորին</w:t>
            </w:r>
          </w:p>
        </w:tc>
      </w:tr>
    </w:tbl>
    <w:p w14:paraId="2FDB788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1ABE694"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107</w:t>
      </w:r>
    </w:p>
    <w:p w14:paraId="0AB98832" w14:textId="6925AF13"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«Հետագծման օբյեկտի գտնվելու վայրի փոփոխման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փոխադրման հետագծման օպերատորի կողմից» (P.LS.06.OPR.079) գործառնության նկարագրությունը</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6"/>
        <w:gridCol w:w="2835"/>
        <w:gridCol w:w="6386"/>
      </w:tblGrid>
      <w:tr w:rsidR="005B1D79" w:rsidRPr="00B34185" w14:paraId="73723830" w14:textId="77777777" w:rsidTr="00B34185">
        <w:trPr>
          <w:jc w:val="center"/>
        </w:trPr>
        <w:tc>
          <w:tcPr>
            <w:tcW w:w="986" w:type="dxa"/>
            <w:tcMar>
              <w:top w:w="85" w:type="dxa"/>
              <w:bottom w:w="85" w:type="dxa"/>
            </w:tcMar>
          </w:tcPr>
          <w:p w14:paraId="0AAAA422"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4F67682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6386" w:type="dxa"/>
            <w:tcMar>
              <w:top w:w="85" w:type="dxa"/>
              <w:bottom w:w="85" w:type="dxa"/>
            </w:tcMar>
          </w:tcPr>
          <w:p w14:paraId="4D132B5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70343EDA" w14:textId="77777777" w:rsidTr="00B34185">
        <w:trPr>
          <w:jc w:val="center"/>
        </w:trPr>
        <w:tc>
          <w:tcPr>
            <w:tcW w:w="986" w:type="dxa"/>
            <w:tcMar>
              <w:top w:w="85" w:type="dxa"/>
              <w:bottom w:w="85" w:type="dxa"/>
            </w:tcMar>
            <w:vAlign w:val="center"/>
          </w:tcPr>
          <w:p w14:paraId="7FE2813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2F8538D0"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6386" w:type="dxa"/>
            <w:tcMar>
              <w:top w:w="85" w:type="dxa"/>
              <w:bottom w:w="85" w:type="dxa"/>
            </w:tcMar>
            <w:vAlign w:val="center"/>
          </w:tcPr>
          <w:p w14:paraId="24E13ED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30E4D96D" w14:textId="77777777" w:rsidTr="00B34185">
        <w:trPr>
          <w:jc w:val="center"/>
        </w:trPr>
        <w:tc>
          <w:tcPr>
            <w:tcW w:w="986" w:type="dxa"/>
            <w:tcBorders>
              <w:bottom w:val="single" w:sz="4" w:space="0" w:color="auto"/>
            </w:tcBorders>
            <w:tcMar>
              <w:top w:w="85" w:type="dxa"/>
              <w:bottom w:w="85" w:type="dxa"/>
            </w:tcMar>
          </w:tcPr>
          <w:p w14:paraId="1F5C2A5B"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DD1B3F6"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6386" w:type="dxa"/>
            <w:tcMar>
              <w:top w:w="85" w:type="dxa"/>
              <w:bottom w:w="85" w:type="dxa"/>
            </w:tcMar>
          </w:tcPr>
          <w:p w14:paraId="60F1A21B" w14:textId="77777777" w:rsidR="005B1D79" w:rsidRPr="00B34185" w:rsidRDefault="005B1D79" w:rsidP="000A1D98">
            <w:pPr>
              <w:pStyle w:val="a3"/>
              <w:widowControl w:val="0"/>
              <w:spacing w:after="120" w:line="240" w:lineRule="auto"/>
              <w:ind w:right="33"/>
              <w:jc w:val="both"/>
              <w:rPr>
                <w:rFonts w:ascii="Sylfaen" w:hAnsi="Sylfaen"/>
                <w:noProof/>
                <w:color w:val="auto"/>
                <w:sz w:val="20"/>
                <w:szCs w:val="24"/>
              </w:rPr>
            </w:pPr>
            <w:r w:rsidRPr="00B34185">
              <w:rPr>
                <w:rFonts w:ascii="Sylfaen" w:hAnsi="Sylfaen"/>
                <w:noProof/>
                <w:color w:val="auto"/>
                <w:sz w:val="20"/>
                <w:szCs w:val="24"/>
              </w:rPr>
              <w:t>P.LS.06.OPR.079</w:t>
            </w:r>
          </w:p>
        </w:tc>
      </w:tr>
      <w:tr w:rsidR="005B1D79" w:rsidRPr="00B34185" w14:paraId="5411F628" w14:textId="77777777" w:rsidTr="00B34185">
        <w:trPr>
          <w:jc w:val="center"/>
        </w:trPr>
        <w:tc>
          <w:tcPr>
            <w:tcW w:w="986" w:type="dxa"/>
            <w:tcBorders>
              <w:top w:val="single" w:sz="4" w:space="0" w:color="auto"/>
              <w:bottom w:val="single" w:sz="4" w:space="0" w:color="auto"/>
            </w:tcBorders>
            <w:tcMar>
              <w:top w:w="85" w:type="dxa"/>
              <w:bottom w:w="85" w:type="dxa"/>
            </w:tcMar>
          </w:tcPr>
          <w:p w14:paraId="5675E87D"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0464DE9A"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6386" w:type="dxa"/>
            <w:tcMar>
              <w:top w:w="85" w:type="dxa"/>
              <w:bottom w:w="85" w:type="dxa"/>
            </w:tcMar>
          </w:tcPr>
          <w:p w14:paraId="2CBC6F98" w14:textId="382EC362" w:rsidR="005B1D79" w:rsidRPr="00B34185" w:rsidRDefault="005B1D79" w:rsidP="000A1D98">
            <w:pPr>
              <w:pStyle w:val="a3"/>
              <w:widowControl w:val="0"/>
              <w:spacing w:after="120" w:line="240" w:lineRule="auto"/>
              <w:ind w:right="33"/>
              <w:jc w:val="both"/>
              <w:rPr>
                <w:rFonts w:ascii="Sylfaen" w:hAnsi="Sylfaen"/>
                <w:noProof/>
                <w:color w:val="auto"/>
                <w:sz w:val="20"/>
                <w:szCs w:val="24"/>
              </w:rPr>
            </w:pPr>
            <w:r w:rsidRPr="00B34185">
              <w:rPr>
                <w:rFonts w:ascii="Sylfaen" w:hAnsi="Sylfaen"/>
                <w:noProof/>
                <w:color w:val="auto"/>
                <w:sz w:val="20"/>
                <w:szCs w:val="24"/>
              </w:rPr>
              <w:t xml:space="preserve">հետագծման օբյեկտի գտնվելու վայրի փոփոխման մասին տեղեկությունների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 փոխադրման հետագծման օպերատորի կողմից</w:t>
            </w:r>
          </w:p>
        </w:tc>
      </w:tr>
      <w:tr w:rsidR="005B1D79" w:rsidRPr="00B34185" w14:paraId="27262647" w14:textId="77777777" w:rsidTr="00B34185">
        <w:trPr>
          <w:jc w:val="center"/>
        </w:trPr>
        <w:tc>
          <w:tcPr>
            <w:tcW w:w="986" w:type="dxa"/>
            <w:tcBorders>
              <w:top w:val="single" w:sz="4" w:space="0" w:color="auto"/>
              <w:bottom w:val="single" w:sz="4" w:space="0" w:color="auto"/>
            </w:tcBorders>
            <w:tcMar>
              <w:top w:w="85" w:type="dxa"/>
              <w:bottom w:w="85" w:type="dxa"/>
            </w:tcMar>
          </w:tcPr>
          <w:p w14:paraId="501D3180"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0B00D49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6386" w:type="dxa"/>
            <w:tcMar>
              <w:top w:w="85" w:type="dxa"/>
              <w:bottom w:w="85" w:type="dxa"/>
            </w:tcMar>
          </w:tcPr>
          <w:p w14:paraId="39E87D92" w14:textId="77777777" w:rsidR="005B1D79" w:rsidRPr="00B34185" w:rsidRDefault="005B1D79" w:rsidP="000A1D98">
            <w:pPr>
              <w:pStyle w:val="a3"/>
              <w:widowControl w:val="0"/>
              <w:spacing w:after="120" w:line="240" w:lineRule="auto"/>
              <w:ind w:right="33"/>
              <w:jc w:val="both"/>
              <w:rPr>
                <w:rFonts w:ascii="Sylfaen" w:hAnsi="Sylfaen"/>
                <w:noProof/>
                <w:color w:val="auto"/>
                <w:sz w:val="20"/>
                <w:szCs w:val="24"/>
              </w:rPr>
            </w:pPr>
            <w:r w:rsidRPr="00B34185">
              <w:rPr>
                <w:rFonts w:ascii="Sylfaen" w:hAnsi="Sylfaen"/>
                <w:noProof/>
                <w:color w:val="auto"/>
                <w:sz w:val="20"/>
                <w:szCs w:val="24"/>
              </w:rPr>
              <w:t>փոխադրման հետագծման օպերատոր</w:t>
            </w:r>
          </w:p>
        </w:tc>
      </w:tr>
      <w:tr w:rsidR="005B1D79" w:rsidRPr="00B34185" w14:paraId="47A4EC11" w14:textId="77777777" w:rsidTr="00B34185">
        <w:trPr>
          <w:jc w:val="center"/>
        </w:trPr>
        <w:tc>
          <w:tcPr>
            <w:tcW w:w="986" w:type="dxa"/>
            <w:tcBorders>
              <w:top w:val="single" w:sz="4" w:space="0" w:color="auto"/>
              <w:bottom w:val="single" w:sz="4" w:space="0" w:color="auto"/>
            </w:tcBorders>
            <w:tcMar>
              <w:top w:w="85" w:type="dxa"/>
              <w:bottom w:w="85" w:type="dxa"/>
            </w:tcMar>
          </w:tcPr>
          <w:p w14:paraId="7D973C45"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2DF01209"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6386" w:type="dxa"/>
            <w:tcMar>
              <w:top w:w="85" w:type="dxa"/>
              <w:bottom w:w="85" w:type="dxa"/>
            </w:tcMar>
          </w:tcPr>
          <w:p w14:paraId="6DF0BD8E" w14:textId="77777777" w:rsidR="005B1D79" w:rsidRPr="00B34185" w:rsidRDefault="005B1D79" w:rsidP="000A1D98">
            <w:pPr>
              <w:pStyle w:val="a3"/>
              <w:widowControl w:val="0"/>
              <w:spacing w:after="120" w:line="240" w:lineRule="auto"/>
              <w:ind w:right="33"/>
              <w:jc w:val="both"/>
              <w:rPr>
                <w:rFonts w:ascii="Sylfaen" w:hAnsi="Sylfaen"/>
                <w:color w:val="auto"/>
                <w:sz w:val="20"/>
                <w:szCs w:val="24"/>
              </w:rPr>
            </w:pPr>
            <w:r w:rsidRPr="00B34185">
              <w:rPr>
                <w:rFonts w:ascii="Sylfaen" w:hAnsi="Sylfaen"/>
                <w:noProof/>
                <w:color w:val="auto"/>
                <w:sz w:val="20"/>
                <w:szCs w:val="24"/>
              </w:rPr>
              <w:t>կատարվում է հետագծման օբյեկտի գտնվելու վայրի փոփոխման մասին տեղեկությունները կատարողի կողմից ստանալիս («Հետագծման օբյեկտի գտնվելու վայրի փոփոխման մասին տեղեկությունների ներկայացում փոխադրման հետագծման օպերատորին» (P.LS.06.OPR.078) գործառնություն)</w:t>
            </w:r>
          </w:p>
        </w:tc>
      </w:tr>
      <w:tr w:rsidR="005B1D79" w:rsidRPr="00B34185" w14:paraId="4789295D" w14:textId="77777777" w:rsidTr="00B34185">
        <w:trPr>
          <w:jc w:val="center"/>
        </w:trPr>
        <w:tc>
          <w:tcPr>
            <w:tcW w:w="986" w:type="dxa"/>
            <w:tcBorders>
              <w:top w:val="single" w:sz="4" w:space="0" w:color="auto"/>
              <w:bottom w:val="single" w:sz="4" w:space="0" w:color="auto"/>
            </w:tcBorders>
            <w:tcMar>
              <w:top w:w="85" w:type="dxa"/>
              <w:bottom w:w="85" w:type="dxa"/>
            </w:tcMar>
          </w:tcPr>
          <w:p w14:paraId="1D012F34"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517CAE5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6386" w:type="dxa"/>
            <w:tcMar>
              <w:top w:w="85" w:type="dxa"/>
              <w:bottom w:w="85" w:type="dxa"/>
            </w:tcMar>
          </w:tcPr>
          <w:p w14:paraId="373A02C6" w14:textId="1A40858A" w:rsidR="005B1D79" w:rsidRPr="00B34185" w:rsidRDefault="005B1D79" w:rsidP="000A1D98">
            <w:pPr>
              <w:pStyle w:val="a3"/>
              <w:widowControl w:val="0"/>
              <w:spacing w:after="120" w:line="240" w:lineRule="auto"/>
              <w:ind w:right="33"/>
              <w:jc w:val="both"/>
              <w:rPr>
                <w:rFonts w:ascii="Sylfaen" w:hAnsi="Sylfaen"/>
                <w:color w:val="auto"/>
                <w:sz w:val="20"/>
                <w:szCs w:val="24"/>
              </w:rPr>
            </w:pPr>
            <w:r w:rsidRPr="00B34185">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5553D604" w14:textId="77777777" w:rsidTr="00B34185">
        <w:trPr>
          <w:jc w:val="center"/>
        </w:trPr>
        <w:tc>
          <w:tcPr>
            <w:tcW w:w="986" w:type="dxa"/>
            <w:tcBorders>
              <w:top w:val="single" w:sz="4" w:space="0" w:color="auto"/>
              <w:bottom w:val="single" w:sz="4" w:space="0" w:color="auto"/>
            </w:tcBorders>
            <w:tcMar>
              <w:top w:w="85" w:type="dxa"/>
              <w:bottom w:w="85" w:type="dxa"/>
            </w:tcMar>
          </w:tcPr>
          <w:p w14:paraId="7404C0E7"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7569623D"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6386" w:type="dxa"/>
            <w:tcMar>
              <w:top w:w="85" w:type="dxa"/>
              <w:bottom w:w="85" w:type="dxa"/>
            </w:tcMar>
          </w:tcPr>
          <w:p w14:paraId="66EAB5F8" w14:textId="470AD975" w:rsidR="005B1D79" w:rsidRPr="00B34185" w:rsidRDefault="005B1D79" w:rsidP="000A1D98">
            <w:pPr>
              <w:pStyle w:val="a3"/>
              <w:widowControl w:val="0"/>
              <w:spacing w:after="120" w:line="240" w:lineRule="auto"/>
              <w:ind w:right="33"/>
              <w:jc w:val="both"/>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w:t>
            </w:r>
            <w:r w:rsidRPr="00B34185">
              <w:rPr>
                <w:rFonts w:ascii="Sylfaen" w:hAnsi="Sylfaen"/>
                <w:color w:val="auto"/>
                <w:sz w:val="20"/>
                <w:szCs w:val="24"/>
              </w:rPr>
              <w:t xml:space="preserve">հետագծման օբյեկտի գտնվելու վայրի փոփոխման մասին </w:t>
            </w:r>
            <w:r w:rsidRPr="00B34185">
              <w:rPr>
                <w:rFonts w:ascii="Sylfaen" w:hAnsi="Sylfaen"/>
                <w:noProof/>
                <w:color w:val="auto"/>
                <w:sz w:val="20"/>
                <w:szCs w:val="24"/>
              </w:rPr>
              <w:t xml:space="preserve">տվյալների մշակում՝ </w:t>
            </w:r>
            <w:r w:rsidRPr="00B34185">
              <w:rPr>
                <w:rFonts w:ascii="Sylfaen" w:hAnsi="Sylfaen"/>
                <w:color w:val="auto"/>
                <w:sz w:val="20"/>
                <w:szCs w:val="24"/>
              </w:rPr>
              <w:t>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color w:val="auto"/>
                <w:sz w:val="20"/>
                <w:szCs w:val="24"/>
              </w:rPr>
              <w:t>և</w:t>
            </w:r>
            <w:r w:rsidRPr="00B34185">
              <w:rPr>
                <w:rFonts w:ascii="Sylfaen" w:hAnsi="Sylfaen"/>
                <w:color w:val="auto"/>
                <w:sz w:val="20"/>
                <w:szCs w:val="24"/>
              </w:rPr>
              <w:t xml:space="preserve">ավորում </w:t>
            </w:r>
            <w:r w:rsidR="00F76274">
              <w:rPr>
                <w:rFonts w:ascii="Sylfaen" w:hAnsi="Sylfaen"/>
                <w:color w:val="auto"/>
                <w:sz w:val="20"/>
                <w:szCs w:val="24"/>
              </w:rPr>
              <w:t>և</w:t>
            </w:r>
            <w:r w:rsidRPr="00B34185">
              <w:rPr>
                <w:rFonts w:ascii="Sylfaen" w:hAnsi="Sylfaen"/>
                <w:color w:val="auto"/>
                <w:sz w:val="20"/>
                <w:szCs w:val="24"/>
              </w:rPr>
              <w:t xml:space="preserve"> ընթացուղու օպերատորին է ուղարկում հետագծման օբյեկտի գտնվելու վայրի փոփոխման մասին տեղեկությունների մշակման մասին ծանուցումը</w:t>
            </w:r>
          </w:p>
        </w:tc>
      </w:tr>
      <w:tr w:rsidR="005B1D79" w:rsidRPr="00B34185" w14:paraId="62940EF3" w14:textId="77777777" w:rsidTr="00B34185">
        <w:trPr>
          <w:jc w:val="center"/>
        </w:trPr>
        <w:tc>
          <w:tcPr>
            <w:tcW w:w="986" w:type="dxa"/>
            <w:tcBorders>
              <w:top w:val="single" w:sz="4" w:space="0" w:color="auto"/>
            </w:tcBorders>
            <w:tcMar>
              <w:top w:w="85" w:type="dxa"/>
              <w:bottom w:w="85" w:type="dxa"/>
            </w:tcMar>
          </w:tcPr>
          <w:p w14:paraId="0C463903"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7D05EE98"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6386" w:type="dxa"/>
            <w:tcMar>
              <w:top w:w="85" w:type="dxa"/>
              <w:bottom w:w="85" w:type="dxa"/>
            </w:tcMar>
          </w:tcPr>
          <w:p w14:paraId="679F3A7F" w14:textId="77777777" w:rsidR="005B1D79" w:rsidRPr="00B34185" w:rsidRDefault="005B1D79" w:rsidP="000A1D98">
            <w:pPr>
              <w:pStyle w:val="a3"/>
              <w:widowControl w:val="0"/>
              <w:spacing w:after="120" w:line="240" w:lineRule="auto"/>
              <w:ind w:right="33"/>
              <w:jc w:val="both"/>
              <w:rPr>
                <w:rFonts w:ascii="Sylfaen" w:hAnsi="Sylfaen"/>
                <w:noProof/>
                <w:color w:val="auto"/>
                <w:sz w:val="20"/>
                <w:szCs w:val="24"/>
              </w:rPr>
            </w:pPr>
            <w:r w:rsidRPr="00B34185">
              <w:rPr>
                <w:rFonts w:ascii="Sylfaen" w:hAnsi="Sylfaen"/>
                <w:noProof/>
                <w:color w:val="auto"/>
                <w:sz w:val="20"/>
                <w:szCs w:val="24"/>
              </w:rPr>
              <w:t>օբյեկտի գտնվելու վայրի փոփոխման մասին տեղեկությունները մշակվել են, հետագծման օբյեկտի գտնվելու վայրի փոփոխման մասին տեղեկությունների մշակման մասին ծանուցումն ուղարկվել է ընթացուղու օպերատորին</w:t>
            </w:r>
          </w:p>
        </w:tc>
      </w:tr>
    </w:tbl>
    <w:p w14:paraId="650E60E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3A996C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108</w:t>
      </w:r>
    </w:p>
    <w:p w14:paraId="4C0B187A"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տեղեկությունների մշակման մասին ծանուցման ստացում» (P.LS.06.OPR.080)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B34185" w14:paraId="2D68833B" w14:textId="77777777" w:rsidTr="00B34185">
        <w:trPr>
          <w:tblHeader/>
          <w:jc w:val="center"/>
        </w:trPr>
        <w:tc>
          <w:tcPr>
            <w:tcW w:w="1127" w:type="dxa"/>
            <w:tcMar>
              <w:top w:w="85" w:type="dxa"/>
              <w:bottom w:w="85" w:type="dxa"/>
            </w:tcMar>
          </w:tcPr>
          <w:p w14:paraId="60B6F0A3"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Համարը՝ ը/կ</w:t>
            </w:r>
          </w:p>
        </w:tc>
        <w:tc>
          <w:tcPr>
            <w:tcW w:w="2835" w:type="dxa"/>
            <w:tcMar>
              <w:top w:w="85" w:type="dxa"/>
              <w:bottom w:w="85" w:type="dxa"/>
            </w:tcMar>
          </w:tcPr>
          <w:p w14:paraId="653A81C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Տարրի նշագիրը</w:t>
            </w:r>
          </w:p>
        </w:tc>
        <w:tc>
          <w:tcPr>
            <w:tcW w:w="5818" w:type="dxa"/>
            <w:tcMar>
              <w:top w:w="85" w:type="dxa"/>
              <w:bottom w:w="85" w:type="dxa"/>
            </w:tcMar>
          </w:tcPr>
          <w:p w14:paraId="10913344"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Նկարագրությունը</w:t>
            </w:r>
          </w:p>
        </w:tc>
      </w:tr>
      <w:tr w:rsidR="005B1D79" w:rsidRPr="00B34185" w14:paraId="52215EB3" w14:textId="77777777" w:rsidTr="00B34185">
        <w:trPr>
          <w:tblHeader/>
          <w:jc w:val="center"/>
        </w:trPr>
        <w:tc>
          <w:tcPr>
            <w:tcW w:w="1127" w:type="dxa"/>
            <w:tcMar>
              <w:top w:w="85" w:type="dxa"/>
              <w:bottom w:w="85" w:type="dxa"/>
            </w:tcMar>
            <w:vAlign w:val="center"/>
          </w:tcPr>
          <w:p w14:paraId="1D7F4BDF"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1</w:t>
            </w:r>
          </w:p>
        </w:tc>
        <w:tc>
          <w:tcPr>
            <w:tcW w:w="2835" w:type="dxa"/>
            <w:tcMar>
              <w:top w:w="85" w:type="dxa"/>
              <w:bottom w:w="85" w:type="dxa"/>
            </w:tcMar>
            <w:vAlign w:val="center"/>
          </w:tcPr>
          <w:p w14:paraId="378E70E5"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2</w:t>
            </w:r>
          </w:p>
        </w:tc>
        <w:tc>
          <w:tcPr>
            <w:tcW w:w="5818" w:type="dxa"/>
            <w:tcMar>
              <w:top w:w="85" w:type="dxa"/>
              <w:bottom w:w="85" w:type="dxa"/>
            </w:tcMar>
            <w:vAlign w:val="center"/>
          </w:tcPr>
          <w:p w14:paraId="6E8DD496" w14:textId="77777777" w:rsidR="005B1D79" w:rsidRPr="00B34185" w:rsidRDefault="005B1D79" w:rsidP="00B34185">
            <w:pPr>
              <w:pStyle w:val="a5"/>
              <w:keepNext w:val="0"/>
              <w:keepLines w:val="0"/>
              <w:widowControl w:val="0"/>
              <w:spacing w:after="120"/>
              <w:rPr>
                <w:rFonts w:ascii="Sylfaen" w:hAnsi="Sylfaen"/>
                <w:color w:val="auto"/>
                <w:sz w:val="20"/>
              </w:rPr>
            </w:pPr>
            <w:r w:rsidRPr="00B34185">
              <w:rPr>
                <w:rFonts w:ascii="Sylfaen" w:hAnsi="Sylfaen"/>
                <w:color w:val="auto"/>
                <w:sz w:val="20"/>
              </w:rPr>
              <w:t>3</w:t>
            </w:r>
          </w:p>
        </w:tc>
      </w:tr>
      <w:tr w:rsidR="005B1D79" w:rsidRPr="00B34185" w14:paraId="789F2174" w14:textId="77777777" w:rsidTr="00B34185">
        <w:trPr>
          <w:cantSplit/>
          <w:jc w:val="center"/>
        </w:trPr>
        <w:tc>
          <w:tcPr>
            <w:tcW w:w="1127" w:type="dxa"/>
            <w:tcBorders>
              <w:bottom w:val="single" w:sz="4" w:space="0" w:color="auto"/>
            </w:tcBorders>
            <w:tcMar>
              <w:top w:w="85" w:type="dxa"/>
              <w:bottom w:w="85" w:type="dxa"/>
            </w:tcMar>
          </w:tcPr>
          <w:p w14:paraId="653ADB8E"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1E05D152"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Ծածկագրային նշագիրը</w:t>
            </w:r>
          </w:p>
        </w:tc>
        <w:tc>
          <w:tcPr>
            <w:tcW w:w="5818" w:type="dxa"/>
            <w:tcMar>
              <w:top w:w="85" w:type="dxa"/>
              <w:bottom w:w="85" w:type="dxa"/>
            </w:tcMar>
          </w:tcPr>
          <w:p w14:paraId="603BFE7E"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color w:val="auto"/>
                <w:sz w:val="20"/>
                <w:szCs w:val="24"/>
              </w:rPr>
              <w:t>P.LS.06.OPR.080</w:t>
            </w:r>
          </w:p>
        </w:tc>
      </w:tr>
      <w:tr w:rsidR="005B1D79" w:rsidRPr="00B34185" w14:paraId="3D36C097"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0BD35EBF"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2</w:t>
            </w:r>
          </w:p>
        </w:tc>
        <w:tc>
          <w:tcPr>
            <w:tcW w:w="2835" w:type="dxa"/>
            <w:tcBorders>
              <w:left w:val="single" w:sz="4" w:space="0" w:color="auto"/>
            </w:tcBorders>
            <w:tcMar>
              <w:top w:w="85" w:type="dxa"/>
              <w:bottom w:w="85" w:type="dxa"/>
            </w:tcMar>
          </w:tcPr>
          <w:p w14:paraId="46E685C0"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անվանումը</w:t>
            </w:r>
          </w:p>
        </w:tc>
        <w:tc>
          <w:tcPr>
            <w:tcW w:w="5818" w:type="dxa"/>
            <w:tcMar>
              <w:top w:w="85" w:type="dxa"/>
              <w:bottom w:w="85" w:type="dxa"/>
            </w:tcMar>
          </w:tcPr>
          <w:p w14:paraId="14A5F1B7" w14:textId="77777777"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noProof/>
                <w:color w:val="auto"/>
                <w:sz w:val="20"/>
                <w:szCs w:val="24"/>
              </w:rPr>
              <w:t>հետագծման օբյեկտի գտնվելու վայրի փոփոխման մասին տեղեկությունների մշակման մասին ծանուցման ստացում</w:t>
            </w:r>
          </w:p>
        </w:tc>
      </w:tr>
      <w:tr w:rsidR="005B1D79" w:rsidRPr="00B34185" w14:paraId="734D6056"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88722CA"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3</w:t>
            </w:r>
          </w:p>
        </w:tc>
        <w:tc>
          <w:tcPr>
            <w:tcW w:w="2835" w:type="dxa"/>
            <w:tcBorders>
              <w:left w:val="single" w:sz="4" w:space="0" w:color="auto"/>
            </w:tcBorders>
            <w:tcMar>
              <w:top w:w="85" w:type="dxa"/>
              <w:bottom w:w="85" w:type="dxa"/>
            </w:tcMar>
          </w:tcPr>
          <w:p w14:paraId="734E999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Կատարողը</w:t>
            </w:r>
          </w:p>
        </w:tc>
        <w:tc>
          <w:tcPr>
            <w:tcW w:w="5818" w:type="dxa"/>
            <w:tcMar>
              <w:top w:w="85" w:type="dxa"/>
              <w:bottom w:w="85" w:type="dxa"/>
            </w:tcMar>
          </w:tcPr>
          <w:p w14:paraId="29671996" w14:textId="77777777"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noProof/>
                <w:color w:val="auto"/>
                <w:sz w:val="20"/>
                <w:szCs w:val="24"/>
              </w:rPr>
              <w:t>ընթացուղու օպերատոր</w:t>
            </w:r>
          </w:p>
        </w:tc>
      </w:tr>
      <w:tr w:rsidR="005B1D79" w:rsidRPr="00B34185" w14:paraId="76333F76"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7A75C311"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4</w:t>
            </w:r>
          </w:p>
        </w:tc>
        <w:tc>
          <w:tcPr>
            <w:tcW w:w="2835" w:type="dxa"/>
            <w:tcBorders>
              <w:left w:val="single" w:sz="4" w:space="0" w:color="auto"/>
            </w:tcBorders>
            <w:tcMar>
              <w:top w:w="85" w:type="dxa"/>
              <w:bottom w:w="85" w:type="dxa"/>
            </w:tcMar>
          </w:tcPr>
          <w:p w14:paraId="12C95EE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Կատարման պայմանները</w:t>
            </w:r>
          </w:p>
        </w:tc>
        <w:tc>
          <w:tcPr>
            <w:tcW w:w="5818" w:type="dxa"/>
            <w:tcMar>
              <w:top w:w="85" w:type="dxa"/>
              <w:bottom w:w="85" w:type="dxa"/>
            </w:tcMar>
          </w:tcPr>
          <w:p w14:paraId="5249D9BE" w14:textId="29EFEB0E" w:rsidR="005B1D79" w:rsidRPr="00B34185" w:rsidRDefault="005B1D79" w:rsidP="000A1D98">
            <w:pPr>
              <w:pStyle w:val="a3"/>
              <w:widowControl w:val="0"/>
              <w:spacing w:after="120" w:line="240" w:lineRule="auto"/>
              <w:jc w:val="both"/>
              <w:rPr>
                <w:rFonts w:ascii="Sylfaen" w:hAnsi="Sylfaen"/>
                <w:color w:val="auto"/>
                <w:sz w:val="20"/>
                <w:szCs w:val="24"/>
              </w:rPr>
            </w:pPr>
            <w:r w:rsidRPr="00B34185">
              <w:rPr>
                <w:rFonts w:ascii="Sylfaen" w:hAnsi="Sylfaen"/>
                <w:color w:val="auto"/>
                <w:sz w:val="20"/>
                <w:szCs w:val="24"/>
              </w:rPr>
              <w:t xml:space="preserve">կատարվում է հետագծման օբյեկտի գտնվելու վայրի փոփոխման մասին տեղեկությունների մշակման մասին ծանուցումը կատարողի կողմից ստանալիս («Հետագծման օբյեկտի գտնվելու վայրի փոփոխման մասին տեղեկությունների ընդունում </w:t>
            </w:r>
            <w:r w:rsidR="00F76274">
              <w:rPr>
                <w:rFonts w:ascii="Sylfaen" w:hAnsi="Sylfaen"/>
                <w:color w:val="auto"/>
                <w:sz w:val="20"/>
                <w:szCs w:val="24"/>
              </w:rPr>
              <w:t>և</w:t>
            </w:r>
            <w:r w:rsidRPr="00B34185">
              <w:rPr>
                <w:rFonts w:ascii="Sylfaen" w:hAnsi="Sylfaen"/>
                <w:color w:val="auto"/>
                <w:sz w:val="20"/>
                <w:szCs w:val="24"/>
              </w:rPr>
              <w:t xml:space="preserve"> մշակում փոխադրման հետագծման օպերատորի կողմից» (P.LS.06.OPR.079) գործառնություն)</w:t>
            </w:r>
          </w:p>
        </w:tc>
      </w:tr>
      <w:tr w:rsidR="005B1D79" w:rsidRPr="00B34185" w14:paraId="6D71303F"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27169239"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5</w:t>
            </w:r>
          </w:p>
        </w:tc>
        <w:tc>
          <w:tcPr>
            <w:tcW w:w="2835" w:type="dxa"/>
            <w:tcBorders>
              <w:left w:val="single" w:sz="4" w:space="0" w:color="auto"/>
            </w:tcBorders>
            <w:tcMar>
              <w:top w:w="85" w:type="dxa"/>
              <w:bottom w:w="85" w:type="dxa"/>
            </w:tcMar>
          </w:tcPr>
          <w:p w14:paraId="27F44E07"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Սահմանափակումները</w:t>
            </w:r>
          </w:p>
        </w:tc>
        <w:tc>
          <w:tcPr>
            <w:tcW w:w="5818" w:type="dxa"/>
            <w:tcMar>
              <w:top w:w="85" w:type="dxa"/>
              <w:bottom w:w="85" w:type="dxa"/>
            </w:tcMar>
          </w:tcPr>
          <w:p w14:paraId="62623AA8" w14:textId="5E0B7CFB" w:rsidR="005B1D79" w:rsidRPr="00B34185" w:rsidRDefault="005B1D79" w:rsidP="000A1D98">
            <w:pPr>
              <w:pStyle w:val="a3"/>
              <w:widowControl w:val="0"/>
              <w:spacing w:after="120" w:line="240" w:lineRule="auto"/>
              <w:jc w:val="both"/>
              <w:rPr>
                <w:rFonts w:ascii="Sylfaen" w:hAnsi="Sylfaen"/>
                <w:color w:val="auto"/>
                <w:sz w:val="20"/>
                <w:szCs w:val="24"/>
              </w:rPr>
            </w:pPr>
            <w:r w:rsidRPr="00B34185">
              <w:rPr>
                <w:rFonts w:ascii="Sylfaen" w:hAnsi="Sylfaen"/>
                <w:noProof/>
                <w:color w:val="auto"/>
                <w:sz w:val="20"/>
                <w:szCs w:val="24"/>
              </w:rPr>
              <w:t>ծանուցման ձ</w:t>
            </w:r>
            <w:r w:rsidR="00F76274">
              <w:rPr>
                <w:rFonts w:ascii="Sylfaen" w:hAnsi="Sylfaen"/>
                <w:noProof/>
                <w:color w:val="auto"/>
                <w:sz w:val="20"/>
                <w:szCs w:val="24"/>
              </w:rPr>
              <w:t>և</w:t>
            </w:r>
            <w:r w:rsidRPr="00B34185">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B34185">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B3418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B34185" w14:paraId="5E9EA4AA" w14:textId="77777777" w:rsidTr="00B34185">
        <w:trPr>
          <w:cantSplit/>
          <w:jc w:val="center"/>
        </w:trPr>
        <w:tc>
          <w:tcPr>
            <w:tcW w:w="1127" w:type="dxa"/>
            <w:tcBorders>
              <w:top w:val="single" w:sz="4" w:space="0" w:color="auto"/>
              <w:bottom w:val="single" w:sz="4" w:space="0" w:color="auto"/>
            </w:tcBorders>
            <w:tcMar>
              <w:top w:w="85" w:type="dxa"/>
              <w:bottom w:w="85" w:type="dxa"/>
            </w:tcMar>
          </w:tcPr>
          <w:p w14:paraId="2A54CC56"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6</w:t>
            </w:r>
          </w:p>
        </w:tc>
        <w:tc>
          <w:tcPr>
            <w:tcW w:w="2835" w:type="dxa"/>
            <w:tcBorders>
              <w:left w:val="single" w:sz="4" w:space="0" w:color="auto"/>
            </w:tcBorders>
            <w:tcMar>
              <w:top w:w="85" w:type="dxa"/>
              <w:bottom w:w="85" w:type="dxa"/>
            </w:tcMar>
          </w:tcPr>
          <w:p w14:paraId="122FC501"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Գործառնության նկարագրությունը</w:t>
            </w:r>
          </w:p>
        </w:tc>
        <w:tc>
          <w:tcPr>
            <w:tcW w:w="5818" w:type="dxa"/>
            <w:tcMar>
              <w:top w:w="85" w:type="dxa"/>
              <w:bottom w:w="85" w:type="dxa"/>
            </w:tcMar>
          </w:tcPr>
          <w:p w14:paraId="4DA56EF6" w14:textId="53324599"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noProof/>
                <w:color w:val="auto"/>
                <w:sz w:val="20"/>
                <w:szCs w:val="24"/>
              </w:rPr>
              <w:t xml:space="preserve">կատարողն իրականացնում է հետագծման օբյեկտի գտնվելու վայրի փոփոխման մասին տեղեկությունների մշակման մասին ծանուցման ընդունում </w:t>
            </w:r>
            <w:r w:rsidR="00F76274">
              <w:rPr>
                <w:rFonts w:ascii="Sylfaen" w:hAnsi="Sylfaen"/>
                <w:noProof/>
                <w:color w:val="auto"/>
                <w:sz w:val="20"/>
                <w:szCs w:val="24"/>
              </w:rPr>
              <w:t>և</w:t>
            </w:r>
            <w:r w:rsidRPr="00B34185">
              <w:rPr>
                <w:rFonts w:ascii="Sylfaen" w:hAnsi="Sylfaen"/>
                <w:noProof/>
                <w:color w:val="auto"/>
                <w:sz w:val="20"/>
                <w:szCs w:val="24"/>
              </w:rPr>
              <w:t xml:space="preserve"> մշակում</w:t>
            </w:r>
          </w:p>
        </w:tc>
      </w:tr>
      <w:tr w:rsidR="005B1D79" w:rsidRPr="00B34185" w14:paraId="7D10220C" w14:textId="77777777" w:rsidTr="00B34185">
        <w:trPr>
          <w:cantSplit/>
          <w:jc w:val="center"/>
        </w:trPr>
        <w:tc>
          <w:tcPr>
            <w:tcW w:w="1127" w:type="dxa"/>
            <w:tcBorders>
              <w:top w:val="single" w:sz="4" w:space="0" w:color="auto"/>
            </w:tcBorders>
            <w:tcMar>
              <w:top w:w="85" w:type="dxa"/>
              <w:bottom w:w="85" w:type="dxa"/>
            </w:tcMar>
          </w:tcPr>
          <w:p w14:paraId="071FEAAC" w14:textId="77777777" w:rsidR="005B1D79" w:rsidRPr="00B34185" w:rsidRDefault="005B1D79" w:rsidP="00B34185">
            <w:pPr>
              <w:pStyle w:val="a3"/>
              <w:widowControl w:val="0"/>
              <w:spacing w:after="120" w:line="240" w:lineRule="auto"/>
              <w:rPr>
                <w:rFonts w:ascii="Sylfaen" w:hAnsi="Sylfaen"/>
                <w:noProof/>
                <w:color w:val="auto"/>
                <w:sz w:val="20"/>
                <w:szCs w:val="24"/>
              </w:rPr>
            </w:pPr>
            <w:r w:rsidRPr="00B34185">
              <w:rPr>
                <w:rFonts w:ascii="Sylfaen" w:hAnsi="Sylfaen"/>
                <w:noProof/>
                <w:color w:val="auto"/>
                <w:sz w:val="20"/>
                <w:szCs w:val="24"/>
              </w:rPr>
              <w:t>7</w:t>
            </w:r>
          </w:p>
        </w:tc>
        <w:tc>
          <w:tcPr>
            <w:tcW w:w="2835" w:type="dxa"/>
            <w:tcBorders>
              <w:left w:val="single" w:sz="4" w:space="0" w:color="auto"/>
            </w:tcBorders>
            <w:tcMar>
              <w:top w:w="85" w:type="dxa"/>
              <w:bottom w:w="85" w:type="dxa"/>
            </w:tcMar>
          </w:tcPr>
          <w:p w14:paraId="6E7A84F3" w14:textId="77777777" w:rsidR="005B1D79" w:rsidRPr="00B34185" w:rsidRDefault="005B1D79" w:rsidP="00B34185">
            <w:pPr>
              <w:pStyle w:val="a3"/>
              <w:widowControl w:val="0"/>
              <w:spacing w:after="120" w:line="240" w:lineRule="auto"/>
              <w:jc w:val="left"/>
              <w:rPr>
                <w:rFonts w:ascii="Sylfaen" w:hAnsi="Sylfaen"/>
                <w:noProof/>
                <w:color w:val="auto"/>
                <w:sz w:val="20"/>
                <w:szCs w:val="24"/>
              </w:rPr>
            </w:pPr>
            <w:r w:rsidRPr="00B34185">
              <w:rPr>
                <w:rFonts w:ascii="Sylfaen" w:hAnsi="Sylfaen"/>
                <w:noProof/>
                <w:color w:val="auto"/>
                <w:sz w:val="20"/>
                <w:szCs w:val="24"/>
              </w:rPr>
              <w:t>Արդյունքները</w:t>
            </w:r>
          </w:p>
        </w:tc>
        <w:tc>
          <w:tcPr>
            <w:tcW w:w="5818" w:type="dxa"/>
            <w:tcMar>
              <w:top w:w="85" w:type="dxa"/>
              <w:bottom w:w="85" w:type="dxa"/>
            </w:tcMar>
          </w:tcPr>
          <w:p w14:paraId="6D4B4E84" w14:textId="77777777" w:rsidR="005B1D79" w:rsidRPr="00B34185" w:rsidRDefault="005B1D79" w:rsidP="000A1D98">
            <w:pPr>
              <w:pStyle w:val="a3"/>
              <w:widowControl w:val="0"/>
              <w:spacing w:after="120" w:line="240" w:lineRule="auto"/>
              <w:jc w:val="both"/>
              <w:rPr>
                <w:rFonts w:ascii="Sylfaen" w:hAnsi="Sylfaen"/>
                <w:noProof/>
                <w:color w:val="auto"/>
                <w:sz w:val="20"/>
                <w:szCs w:val="24"/>
              </w:rPr>
            </w:pPr>
            <w:r w:rsidRPr="00B34185">
              <w:rPr>
                <w:rFonts w:ascii="Sylfaen" w:hAnsi="Sylfaen"/>
                <w:color w:val="auto"/>
                <w:sz w:val="20"/>
                <w:szCs w:val="24"/>
              </w:rPr>
              <w:t>հետագծման օբյեկտի գտնվելու վայրի փոփոխման մասին տեղեկությունների մշակման մասին ծանուցումը մշակվել է</w:t>
            </w:r>
          </w:p>
        </w:tc>
      </w:tr>
    </w:tbl>
    <w:p w14:paraId="6EF72F8D" w14:textId="77777777" w:rsidR="00B34185" w:rsidRDefault="00B34185" w:rsidP="005B1D79">
      <w:pPr>
        <w:pStyle w:val="Heading3"/>
        <w:keepNext w:val="0"/>
        <w:keepLines w:val="0"/>
        <w:widowControl w:val="0"/>
        <w:spacing w:before="0" w:after="160" w:line="360" w:lineRule="auto"/>
        <w:rPr>
          <w:rFonts w:ascii="Sylfaen" w:hAnsi="Sylfaen"/>
          <w:color w:val="auto"/>
          <w:sz w:val="24"/>
          <w:szCs w:val="24"/>
        </w:rPr>
      </w:pPr>
    </w:p>
    <w:p w14:paraId="1BE8248B" w14:textId="77777777" w:rsidR="005B1D79" w:rsidRPr="00186126" w:rsidRDefault="00B34185" w:rsidP="00B34185">
      <w:pPr>
        <w:spacing w:after="160" w:line="360" w:lineRule="auto"/>
        <w:jc w:val="center"/>
        <w:rPr>
          <w:rFonts w:ascii="Sylfaen" w:hAnsi="Sylfaen"/>
          <w:sz w:val="24"/>
          <w:szCs w:val="24"/>
        </w:rPr>
      </w:pPr>
      <w:r>
        <w:br w:type="page"/>
      </w:r>
      <w:r w:rsidR="005B1D79" w:rsidRPr="00186126">
        <w:rPr>
          <w:rFonts w:ascii="Sylfaen" w:hAnsi="Sylfaen"/>
          <w:sz w:val="24"/>
          <w:szCs w:val="24"/>
        </w:rPr>
        <w:lastRenderedPageBreak/>
        <w:t>«Հետագծման օբյեկտի գտնվելու վայրի փոփոխման մասին տեղեկացում» (P.LS.06.</w:t>
      </w:r>
      <w:smartTag w:uri="urn:schemas-microsoft-com:office:smarttags" w:element="stockticker">
        <w:r w:rsidR="005B1D79" w:rsidRPr="00186126">
          <w:rPr>
            <w:rFonts w:ascii="Sylfaen" w:hAnsi="Sylfaen"/>
            <w:sz w:val="24"/>
            <w:szCs w:val="24"/>
          </w:rPr>
          <w:t>PRC</w:t>
        </w:r>
      </w:smartTag>
      <w:r w:rsidR="005B1D79" w:rsidRPr="00186126">
        <w:rPr>
          <w:rFonts w:ascii="Sylfaen" w:hAnsi="Sylfaen"/>
          <w:sz w:val="24"/>
          <w:szCs w:val="24"/>
        </w:rPr>
        <w:t>.020) ընթացակարգ</w:t>
      </w:r>
    </w:p>
    <w:p w14:paraId="33CEA6C3"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192</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.020) ընթացակարգի կատարման սխեման ներկայացված է 28-րդ նկարում։</w:t>
      </w:r>
    </w:p>
    <w:p w14:paraId="19E05E82"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6B4FD632">
          <v:group id="_x0000_s2809" style="position:absolute;left:0;text-align:left;margin-left:25.1pt;margin-top:6.75pt;width:426.8pt;height:333.85pt;z-index:30" coordorigin="1920,4243" coordsize="8536,6677">
            <v:rect id="_x0000_s2406" style="position:absolute;left:2279;top:4243;width:3368;height:538" stroked="f">
              <v:textbox style="mso-next-textbox:#_x0000_s2406">
                <w:txbxContent>
                  <w:p w14:paraId="0625BC35" w14:textId="77777777" w:rsidR="001D316C" w:rsidRPr="000153B0" w:rsidRDefault="001D316C" w:rsidP="00EE2EEE">
                    <w:pPr>
                      <w:spacing w:after="0" w:line="240" w:lineRule="auto"/>
                      <w:jc w:val="center"/>
                      <w:rPr>
                        <w:rFonts w:ascii="Sylfaen" w:hAnsi="Sylfaen"/>
                        <w:sz w:val="16"/>
                        <w:szCs w:val="16"/>
                      </w:rPr>
                    </w:pPr>
                    <w:r>
                      <w:rPr>
                        <w:rFonts w:ascii="Sylfaen" w:hAnsi="Sylfaen"/>
                        <w:sz w:val="16"/>
                      </w:rPr>
                      <w:t>: Փոխադրման հետագծման օպերատոր</w:t>
                    </w:r>
                  </w:p>
                </w:txbxContent>
              </v:textbox>
            </v:rect>
            <v:rect id="_x0000_s2407" style="position:absolute;left:2371;top:8629;width:2969;height:806" stroked="f">
              <v:textbox style="mso-next-textbox:#_x0000_s2407" inset="0,0,0,0">
                <w:txbxContent>
                  <w:p w14:paraId="7561939E"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Հետագծման օբյեկտի մասին տեղեկություններ [hետագծման օբյեկտի գտնվելու վայրի փոփոխման մասին տեղեկությունները մշակվել են]</w:t>
                    </w:r>
                  </w:p>
                </w:txbxContent>
              </v:textbox>
            </v:rect>
            <v:rect id="_x0000_s2408" style="position:absolute;left:6776;top:4243;width:3368;height:480" stroked="f">
              <v:textbox style="mso-next-textbox:#_x0000_s2408">
                <w:txbxContent>
                  <w:p w14:paraId="46FDC413" w14:textId="77777777" w:rsidR="001D316C" w:rsidRPr="000153B0" w:rsidRDefault="001D316C" w:rsidP="00EE2EEE">
                    <w:pPr>
                      <w:spacing w:after="0" w:line="240" w:lineRule="auto"/>
                      <w:jc w:val="center"/>
                      <w:rPr>
                        <w:rFonts w:ascii="Sylfaen" w:hAnsi="Sylfaen"/>
                        <w:sz w:val="16"/>
                        <w:szCs w:val="16"/>
                      </w:rPr>
                    </w:pPr>
                    <w:r>
                      <w:rPr>
                        <w:rFonts w:ascii="Sylfaen" w:hAnsi="Sylfaen"/>
                        <w:sz w:val="16"/>
                      </w:rPr>
                      <w:t>: Ընթացուղու</w:t>
                    </w:r>
                    <w:r>
                      <w:rPr>
                        <w:rFonts w:ascii="Sylfaen" w:hAnsi="Sylfaen"/>
                        <w:sz w:val="16"/>
                        <w:lang w:val="en-US"/>
                      </w:rPr>
                      <w:t xml:space="preserve"> </w:t>
                    </w:r>
                    <w:r>
                      <w:rPr>
                        <w:rFonts w:ascii="Sylfaen" w:hAnsi="Sylfaen"/>
                        <w:sz w:val="16"/>
                      </w:rPr>
                      <w:t>փաստացի օպերատոր</w:t>
                    </w:r>
                  </w:p>
                </w:txbxContent>
              </v:textbox>
            </v:rect>
            <v:rect id="_x0000_s2409" style="position:absolute;left:1920;top:9940;width:3990;height:980" stroked="f">
              <v:textbox style="mso-next-textbox:#_x0000_s2409" inset="0,0,0,0">
                <w:txbxContent>
                  <w:p w14:paraId="17B77323" w14:textId="77777777" w:rsidR="001D316C" w:rsidRPr="00ED359D" w:rsidRDefault="001D316C" w:rsidP="00EE2EEE">
                    <w:pPr>
                      <w:spacing w:after="0" w:line="240" w:lineRule="auto"/>
                      <w:jc w:val="center"/>
                      <w:rPr>
                        <w:rFonts w:ascii="Sylfaen" w:hAnsi="Sylfaen"/>
                        <w:sz w:val="14"/>
                        <w:szCs w:val="16"/>
                      </w:rPr>
                    </w:pPr>
                    <w:r w:rsidRPr="00ED359D">
                      <w:rPr>
                        <w:rFonts w:ascii="Sylfaen" w:hAnsi="Sylfaen"/>
                        <w:sz w:val="14"/>
                      </w:rPr>
                      <w:t>Հետագծման օբյեկտի գտնվելու վայրի փոփոխման մասին տեղեկությունների ընթացուղու փաստացի օպերատորի կողմից մշակման մասին ծանուցման ստացում (P.LS.06.ОPR.083)</w:t>
                    </w:r>
                  </w:p>
                </w:txbxContent>
              </v:textbox>
            </v:rect>
            <v:rect id="_x0000_s2410" style="position:absolute;left:7200;top:7124;width:2944;height:913" stroked="f">
              <v:textbox style="mso-next-textbox:#_x0000_s2410">
                <w:txbxContent>
                  <w:p w14:paraId="7894A607"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Հետագծման օբյեկտի մասին տեղեկություններ [hետագծման օբյեկտի գտնվելու վայրի փոփոխման մասին տեղեկությունները ներկյայացվել են]</w:t>
                    </w:r>
                  </w:p>
                </w:txbxContent>
              </v:textbox>
            </v:rect>
            <v:rect id="_x0000_s2411" style="position:absolute;left:6846;top:8535;width:3610;height:990" stroked="f">
              <v:textbox style="mso-next-textbox:#_x0000_s2411">
                <w:txbxContent>
                  <w:p w14:paraId="488437D3" w14:textId="77777777" w:rsidR="001D316C" w:rsidRPr="00ED359D" w:rsidRDefault="001D316C" w:rsidP="00EE2EEE">
                    <w:pPr>
                      <w:spacing w:after="0" w:line="240" w:lineRule="auto"/>
                      <w:jc w:val="center"/>
                      <w:rPr>
                        <w:rFonts w:ascii="Sylfaen" w:hAnsi="Sylfaen"/>
                        <w:sz w:val="14"/>
                        <w:szCs w:val="16"/>
                      </w:rPr>
                    </w:pPr>
                    <w:r w:rsidRPr="00ED359D">
                      <w:rPr>
                        <w:rFonts w:ascii="Sylfaen" w:hAnsi="Sylfaen"/>
                        <w:sz w:val="14"/>
                        <w:szCs w:val="16"/>
                      </w:rPr>
                      <w:t>Հետագծման օբյեկտի գտնվելու վայրի փոփոխման մասին տեղեկությունների ընդունում և մշակում ընթացուղու փաստացի օպերատորի կողմից (P.LS.06.ОPR.082)</w:t>
                    </w:r>
                  </w:p>
                </w:txbxContent>
              </v:textbox>
            </v:rect>
            <v:rect id="_x0000_s2412" style="position:absolute;left:2279;top:5490;width:3368;height:990" stroked="f">
              <v:textbox style="mso-next-textbox:#_x0000_s2412">
                <w:txbxContent>
                  <w:p w14:paraId="2B9262A7"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szCs w:val="16"/>
                      </w:rPr>
                      <w:t>Հետագծման օբյեկտի գտնվելու վայրի փոփոխման մասին տեղեկությունները ընթացուղու փաստացի օպերատորին փոխանցելու անհրաժեշտության առաջացում</w:t>
                    </w:r>
                  </w:p>
                </w:txbxContent>
              </v:textbox>
            </v:rect>
            <v:rect id="_x0000_s2413" style="position:absolute;left:2071;top:7020;width:3576;height:1017" stroked="f">
              <v:textbox style="mso-next-textbox:#_x0000_s2413">
                <w:txbxContent>
                  <w:p w14:paraId="78F3925E" w14:textId="77777777" w:rsidR="001D316C" w:rsidRPr="00EE2EEE" w:rsidRDefault="001D316C" w:rsidP="00EE2EEE">
                    <w:pPr>
                      <w:spacing w:after="0" w:line="240" w:lineRule="auto"/>
                      <w:jc w:val="center"/>
                      <w:rPr>
                        <w:rFonts w:ascii="Sylfaen" w:hAnsi="Sylfaen"/>
                        <w:sz w:val="14"/>
                        <w:szCs w:val="16"/>
                      </w:rPr>
                    </w:pPr>
                    <w:r w:rsidRPr="00EE2EEE">
                      <w:rPr>
                        <w:rFonts w:ascii="Sylfaen" w:hAnsi="Sylfaen"/>
                        <w:sz w:val="14"/>
                      </w:rPr>
                      <w:t>Հետագծման օբյեկտի գտնվելու վայրի փոփոխման մասին տեղեկությունների ներկայացում ընթացուղու փաստացի օպերատորին (P.LS.06.ОPR.081)</w:t>
                    </w:r>
                  </w:p>
                </w:txbxContent>
              </v:textbox>
            </v:rect>
          </v:group>
        </w:pict>
      </w:r>
      <w:r w:rsidR="00F76274">
        <w:rPr>
          <w:rFonts w:ascii="Sylfaen" w:hAnsi="Sylfaen"/>
          <w:noProof/>
          <w:sz w:val="24"/>
          <w:lang w:val="en-US" w:eastAsia="en-US" w:bidi="ar-SA"/>
        </w:rPr>
        <w:pict w14:anchorId="70D91A92">
          <v:shape id="Рисунок 29" o:spid="_x0000_i1053" type="#_x0000_t75" style="width:468pt;height:399.75pt;visibility:visible;mso-wrap-style:square">
            <v:imagedata r:id="rId35" o:title=""/>
          </v:shape>
        </w:pict>
      </w:r>
    </w:p>
    <w:p w14:paraId="4F9668A2" w14:textId="77777777" w:rsidR="005B1D79" w:rsidRPr="00186126" w:rsidRDefault="005B1D79" w:rsidP="005B1D79">
      <w:pPr>
        <w:pStyle w:val="a8"/>
        <w:rPr>
          <w:rFonts w:ascii="Sylfaen" w:hAnsi="Sylfaen"/>
          <w:noProof/>
        </w:rPr>
      </w:pPr>
      <w:r w:rsidRPr="00186126">
        <w:rPr>
          <w:rFonts w:ascii="Sylfaen" w:hAnsi="Sylfaen"/>
        </w:rPr>
        <w:t>Նկար 28. «Հետագծման օբյեկտի գտնվելու վայրի փոփոխման մասին տեղեկացում» (P.LS.06.</w:t>
      </w:r>
      <w:smartTag w:uri="urn:schemas-microsoft-com:office:smarttags" w:element="stockticker">
        <w:r w:rsidRPr="00186126">
          <w:rPr>
            <w:rFonts w:ascii="Sylfaen" w:hAnsi="Sylfaen"/>
          </w:rPr>
          <w:t>PRC</w:t>
        </w:r>
      </w:smartTag>
      <w:r w:rsidRPr="00186126">
        <w:rPr>
          <w:rFonts w:ascii="Sylfaen" w:hAnsi="Sylfaen"/>
        </w:rPr>
        <w:t>.020) ընթացակարգի կատարման սխեմա</w:t>
      </w:r>
    </w:p>
    <w:p w14:paraId="5838ECA9" w14:textId="77777777" w:rsidR="005B1D79" w:rsidRPr="00186126" w:rsidRDefault="005B1D79" w:rsidP="005B1D79">
      <w:pPr>
        <w:pStyle w:val="a1"/>
        <w:widowControl w:val="0"/>
        <w:spacing w:after="160"/>
        <w:rPr>
          <w:rFonts w:ascii="Sylfaen" w:hAnsi="Sylfaen"/>
          <w:sz w:val="24"/>
        </w:rPr>
      </w:pPr>
    </w:p>
    <w:p w14:paraId="1ADBF91F" w14:textId="2F774B46"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193.</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.020) ընթացակարգը կատարվում է փոխադրման հետագծման օպերատորի կողմից հետագծման օբյեկտի գտնվելու վայրի </w:t>
      </w:r>
      <w:r w:rsidRPr="00186126">
        <w:rPr>
          <w:rFonts w:ascii="Sylfaen" w:hAnsi="Sylfaen"/>
          <w:noProof/>
          <w:color w:val="auto"/>
          <w:sz w:val="24"/>
        </w:rPr>
        <w:lastRenderedPageBreak/>
        <w:t>փոփոխման մասին տեղեկությունների ստացման դեպքում, այդ թվում՝ «Հետագծման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.019) ընթացակարգի իրագործման շրջանակներում՝ հետ</w:t>
      </w:r>
      <w:r w:rsidR="00F76274">
        <w:rPr>
          <w:rFonts w:ascii="Sylfaen" w:hAnsi="Sylfaen"/>
          <w:noProof/>
          <w:color w:val="auto"/>
          <w:sz w:val="24"/>
        </w:rPr>
        <w:t>և</w:t>
      </w:r>
      <w:r w:rsidRPr="00186126">
        <w:rPr>
          <w:rFonts w:ascii="Sylfaen" w:hAnsi="Sylfaen"/>
          <w:noProof/>
          <w:color w:val="auto"/>
          <w:sz w:val="24"/>
        </w:rPr>
        <w:t>յալ պայմանի պահպանման դեպքում՝</w:t>
      </w:r>
    </w:p>
    <w:p w14:paraId="03F0D90E" w14:textId="378D572F" w:rsidR="005B1D79" w:rsidRPr="00186126" w:rsidRDefault="005B1D79" w:rsidP="00B34185">
      <w:pPr>
        <w:pStyle w:val="a1"/>
        <w:widowControl w:val="0"/>
        <w:tabs>
          <w:tab w:val="left" w:pos="1134"/>
        </w:tabs>
        <w:spacing w:after="160"/>
        <w:ind w:firstLine="567"/>
        <w:rPr>
          <w:rFonts w:ascii="Sylfaen" w:hAnsi="Sylfaen"/>
          <w:noProof/>
          <w:sz w:val="24"/>
        </w:rPr>
      </w:pPr>
      <w:r w:rsidRPr="00186126">
        <w:rPr>
          <w:rFonts w:ascii="Sylfaen" w:hAnsi="Sylfaen"/>
          <w:sz w:val="24"/>
        </w:rPr>
        <w:t>հետագծման օբյեկտը, որը կապված է այն նավիգացիոն կապարակնիքի հետ, որի հետ առաջացել է արտակարգ իրավիճակը, լքել է ընթացուղու օպերատորի գրանցման անդամ պետության տարածքը մինչ</w:t>
      </w:r>
      <w:r w:rsidR="00F76274">
        <w:rPr>
          <w:rFonts w:ascii="Sylfaen" w:hAnsi="Sylfaen"/>
          <w:sz w:val="24"/>
        </w:rPr>
        <w:t>և</w:t>
      </w:r>
      <w:r w:rsidRPr="00186126">
        <w:rPr>
          <w:rFonts w:ascii="Sylfaen" w:hAnsi="Sylfaen"/>
          <w:sz w:val="24"/>
        </w:rPr>
        <w:t xml:space="preserve"> այն միջոցառումների ավարտը, որոնք սահմանված են Եվրասիական տնտեսական հանձնաժողովի կոլեգիայի 2023 թվականի օգոստոսի 22-ի թիվ 127 որոշմամբ հաստատված՝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վերահսկող մարմինների կողմից արտակարգ իրավիճակի առաջացման </w:t>
      </w:r>
      <w:r w:rsidR="00F76274">
        <w:rPr>
          <w:rFonts w:ascii="Sylfaen" w:hAnsi="Sylfaen"/>
          <w:sz w:val="24"/>
        </w:rPr>
        <w:t>և</w:t>
      </w:r>
      <w:r w:rsidRPr="00186126">
        <w:rPr>
          <w:rFonts w:ascii="Sylfaen" w:hAnsi="Sylfaen"/>
          <w:sz w:val="24"/>
        </w:rPr>
        <w:t xml:space="preserve"> (կամ) նավիգացիոն կապարակնիքների կիրառմամբ Եվրասիական տնտեսական միության անդամ պետությունների տարածքներով հետագծման օբյեկտների փոխադրման հետագծման ընթացքում չարտոնված գործողության կատարման դեպքում գործողությունների կատարման կարգում։</w:t>
      </w:r>
      <w:r w:rsidRPr="00186126">
        <w:rPr>
          <w:rFonts w:ascii="Sylfaen" w:hAnsi="Sylfaen"/>
          <w:noProof/>
          <w:sz w:val="24"/>
        </w:rPr>
        <w:t xml:space="preserve"> Ընդ որում, հետագծման նշված օբյեկտը տեղափոխվել է փոխադրման հետագծման օպերատորի անդամ պետության հետ չհամընկնող անդամ պետության տարածք։</w:t>
      </w:r>
    </w:p>
    <w:p w14:paraId="49C3A9CE" w14:textId="3808C3E9"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194.</w:t>
      </w:r>
      <w:r w:rsidR="00B34185" w:rsidRPr="00B34185">
        <w:rPr>
          <w:rFonts w:ascii="Sylfaen" w:hAnsi="Sylfaen"/>
          <w:color w:val="auto"/>
          <w:sz w:val="24"/>
        </w:rPr>
        <w:tab/>
      </w:r>
      <w:r w:rsidRPr="00186126">
        <w:rPr>
          <w:rFonts w:ascii="Sylfaen" w:hAnsi="Sylfaen"/>
          <w:color w:val="auto"/>
          <w:sz w:val="24"/>
        </w:rPr>
        <w:t>Առաջինը կատարվում է «Հետագծման օբյեկտի գտնվելու վայրի փոփոխման մասին տեղեկությունների ներկայացում ընթացուղու փաստացի օպերատորին» (P.LS.06.OPR.081) գործառնությունը, որի կատարման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ընթացուղու փաստացի օպերատորին է ներկայացնում հետագծման օբյեկտի գտնվելու վայրի փոփոխման մասին տեղեկությունները։</w:t>
      </w:r>
    </w:p>
    <w:p w14:paraId="725614C1" w14:textId="0B0DA43C"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195.</w:t>
      </w:r>
      <w:r w:rsidR="00B34185" w:rsidRPr="00B34185">
        <w:rPr>
          <w:rFonts w:ascii="Sylfaen" w:hAnsi="Sylfaen"/>
          <w:noProof/>
          <w:color w:val="auto"/>
          <w:sz w:val="24"/>
        </w:rPr>
        <w:tab/>
      </w:r>
      <w:r w:rsidRPr="00186126">
        <w:rPr>
          <w:rFonts w:ascii="Sylfaen" w:hAnsi="Sylfaen"/>
          <w:noProof/>
          <w:color w:val="auto"/>
          <w:sz w:val="24"/>
        </w:rPr>
        <w:t xml:space="preserve">Ընթացուղու փաստացի օպերատորի կողմից հետագծման օբյեկտի գտնվելու վայրի փոփոխման մասին տեղեկություններն ստանալիս կատարվում է «Հետագծման օբյեկտի գտնվելու վայրի փոփոխման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փաստացի օպերատորի կողմից» (P.LS.06.OPR.082) գործառնությունը, որի կատարման ընթացքում ընթացուղու </w:t>
      </w:r>
      <w:r w:rsidRPr="00186126">
        <w:rPr>
          <w:rFonts w:ascii="Sylfaen" w:hAnsi="Sylfaen"/>
          <w:noProof/>
          <w:color w:val="auto"/>
          <w:sz w:val="24"/>
        </w:rPr>
        <w:lastRenderedPageBreak/>
        <w:t>փաստացի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հետագծման օբյեկտի գտնվելու վայրի փոփոխման մասին տեղեկությունների մշակման մասին ծանուցումը։</w:t>
      </w:r>
    </w:p>
    <w:p w14:paraId="6B6736E8"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196.</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տեղեկությունների մշակման մասին ծանուցումը փոխադրման հետագծման օպերատորի կողմից ստանալիս կատարվում է «Հետագծման օբյեկտի գտնվելու վայրի փոփոխման մասին տեղեկությունների՝ ընթացուղու փաստացի օպերատորի կողմից մշակման մասին ծանուցման ստացում» (P.LS.06.OPR.083) գործառնությունը։</w:t>
      </w:r>
    </w:p>
    <w:p w14:paraId="71B259CA" w14:textId="464A7D21"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197.</w:t>
      </w:r>
      <w:r w:rsidR="00B34185" w:rsidRPr="00B34185">
        <w:rPr>
          <w:rFonts w:ascii="Sylfaen" w:hAnsi="Sylfaen"/>
          <w:color w:val="auto"/>
          <w:sz w:val="24"/>
        </w:rPr>
        <w:tab/>
      </w:r>
      <w:r w:rsidRPr="00186126">
        <w:rPr>
          <w:rFonts w:ascii="Sylfaen" w:hAnsi="Sylfaen"/>
          <w:color w:val="auto"/>
          <w:sz w:val="24"/>
        </w:rPr>
        <w:t>«Հետագծման օբյեկտի գտնվելու վայրի փոփոխման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.020) ընթացակարգի կատարման արդյունքներն են հետագծման օբյեկտի գտնվելու վայրի փոփոխման մասին տեղեկությունների մշակումն ընթացուղու փաստացի օպերատորի կողմից </w:t>
      </w:r>
      <w:r w:rsidR="00F76274">
        <w:rPr>
          <w:rFonts w:ascii="Sylfaen" w:hAnsi="Sylfaen"/>
          <w:color w:val="auto"/>
          <w:sz w:val="24"/>
        </w:rPr>
        <w:t>և</w:t>
      </w:r>
      <w:r w:rsidRPr="00186126">
        <w:rPr>
          <w:rFonts w:ascii="Sylfaen" w:hAnsi="Sylfaen"/>
          <w:color w:val="auto"/>
          <w:sz w:val="24"/>
        </w:rPr>
        <w:t xml:space="preserve"> հետագծման օբյեկտի գտնվելու վայրի փոփոխման մասին տեղեկությունների մշակման մասին ծանուցումը փոխադրման հետագծման օպերատորի կողմից ստանալը։</w:t>
      </w:r>
    </w:p>
    <w:p w14:paraId="622B8FCB"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198.</w:t>
      </w:r>
      <w:r w:rsidR="00B34185" w:rsidRPr="00B34185">
        <w:rPr>
          <w:rFonts w:ascii="Sylfaen" w:hAnsi="Sylfaen"/>
          <w:noProof/>
          <w:color w:val="auto"/>
          <w:sz w:val="24"/>
        </w:rPr>
        <w:tab/>
      </w:r>
      <w:r w:rsidRPr="00186126">
        <w:rPr>
          <w:rFonts w:ascii="Sylfaen" w:hAnsi="Sylfaen"/>
          <w:noProof/>
          <w:color w:val="auto"/>
          <w:sz w:val="24"/>
        </w:rPr>
        <w:t>«Հետագծման օբյեկտի գտնվելու վայրի փոփոխման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.020) ընթացակարգի շրջանակներում կատարվող՝ ընդհանուր գործընթացի գործառնությունների ցանկը բերված է 109-րդ աղյուսակում։</w:t>
      </w:r>
    </w:p>
    <w:p w14:paraId="3C3850DD" w14:textId="77777777" w:rsidR="005B1D79" w:rsidRPr="00186126" w:rsidRDefault="005B1D79" w:rsidP="005B1D79">
      <w:pPr>
        <w:pStyle w:val="af0"/>
        <w:widowControl w:val="0"/>
        <w:spacing w:after="160"/>
        <w:rPr>
          <w:rFonts w:ascii="Sylfaen" w:hAnsi="Sylfaen"/>
          <w:color w:val="auto"/>
          <w:sz w:val="24"/>
        </w:rPr>
      </w:pPr>
    </w:p>
    <w:p w14:paraId="5782FA43" w14:textId="77777777" w:rsidR="005B1D79" w:rsidRPr="00186126" w:rsidRDefault="00B34185"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109</w:t>
      </w:r>
    </w:p>
    <w:p w14:paraId="56C7BD3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.020)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ED359D" w14:paraId="6F7BA0EF" w14:textId="77777777" w:rsidTr="005B1D79">
        <w:trPr>
          <w:tblHeader/>
          <w:jc w:val="center"/>
        </w:trPr>
        <w:tc>
          <w:tcPr>
            <w:tcW w:w="2404" w:type="dxa"/>
            <w:tcMar>
              <w:top w:w="85" w:type="dxa"/>
              <w:bottom w:w="85" w:type="dxa"/>
            </w:tcMar>
          </w:tcPr>
          <w:p w14:paraId="47B3083A"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Ծածկագրային նշագիրը</w:t>
            </w:r>
          </w:p>
        </w:tc>
        <w:tc>
          <w:tcPr>
            <w:tcW w:w="4014" w:type="dxa"/>
            <w:tcMar>
              <w:top w:w="85" w:type="dxa"/>
              <w:bottom w:w="85" w:type="dxa"/>
            </w:tcMar>
          </w:tcPr>
          <w:p w14:paraId="3A4F6EB7"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Անվանումը</w:t>
            </w:r>
          </w:p>
        </w:tc>
        <w:tc>
          <w:tcPr>
            <w:tcW w:w="2938" w:type="dxa"/>
            <w:tcMar>
              <w:top w:w="85" w:type="dxa"/>
              <w:bottom w:w="85" w:type="dxa"/>
            </w:tcMar>
          </w:tcPr>
          <w:p w14:paraId="14572D90"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5D786838" w14:textId="77777777" w:rsidTr="005B1D79">
        <w:trPr>
          <w:tblHeader/>
          <w:jc w:val="center"/>
        </w:trPr>
        <w:tc>
          <w:tcPr>
            <w:tcW w:w="2404" w:type="dxa"/>
            <w:tcMar>
              <w:top w:w="85" w:type="dxa"/>
              <w:bottom w:w="85" w:type="dxa"/>
            </w:tcMar>
            <w:vAlign w:val="center"/>
          </w:tcPr>
          <w:p w14:paraId="74D9F6CB"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4014" w:type="dxa"/>
            <w:tcMar>
              <w:top w:w="85" w:type="dxa"/>
              <w:bottom w:w="85" w:type="dxa"/>
            </w:tcMar>
            <w:vAlign w:val="center"/>
          </w:tcPr>
          <w:p w14:paraId="68DDC141"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2938" w:type="dxa"/>
            <w:tcMar>
              <w:top w:w="85" w:type="dxa"/>
              <w:bottom w:w="85" w:type="dxa"/>
            </w:tcMar>
            <w:vAlign w:val="center"/>
          </w:tcPr>
          <w:p w14:paraId="1E4BD007"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2FCF620B"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6F4317B7"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P.LS.06.OPR.081</w:t>
            </w:r>
          </w:p>
        </w:tc>
        <w:tc>
          <w:tcPr>
            <w:tcW w:w="4014" w:type="dxa"/>
            <w:tcBorders>
              <w:top w:val="single" w:sz="4" w:space="0" w:color="auto"/>
              <w:bottom w:val="single" w:sz="4" w:space="0" w:color="auto"/>
            </w:tcBorders>
            <w:tcMar>
              <w:top w:w="85" w:type="dxa"/>
              <w:bottom w:w="85" w:type="dxa"/>
            </w:tcMar>
          </w:tcPr>
          <w:p w14:paraId="7BF1AC7B" w14:textId="77777777"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color w:val="auto"/>
                <w:sz w:val="20"/>
                <w:szCs w:val="24"/>
              </w:rPr>
              <w:t>հետագծման օբյեկտի գտնվելու վայրի փոփոխման մասին տեղեկությունների ներկայացում ընթացուղու փաստացի օպերատորին</w:t>
            </w:r>
          </w:p>
        </w:tc>
        <w:tc>
          <w:tcPr>
            <w:tcW w:w="2938" w:type="dxa"/>
            <w:tcBorders>
              <w:top w:val="single" w:sz="4" w:space="0" w:color="auto"/>
              <w:bottom w:val="single" w:sz="4" w:space="0" w:color="auto"/>
            </w:tcBorders>
            <w:tcMar>
              <w:top w:w="85" w:type="dxa"/>
              <w:bottom w:w="85" w:type="dxa"/>
            </w:tcMar>
          </w:tcPr>
          <w:p w14:paraId="0172E532"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բերված է սույն կանոնների 110-րդ աղյուսակում</w:t>
            </w:r>
          </w:p>
        </w:tc>
      </w:tr>
      <w:tr w:rsidR="005B1D79" w:rsidRPr="00ED359D" w14:paraId="0A0705CB"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1F10049"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P.LS.06.OPR.082</w:t>
            </w:r>
          </w:p>
        </w:tc>
        <w:tc>
          <w:tcPr>
            <w:tcW w:w="4014" w:type="dxa"/>
            <w:tcBorders>
              <w:top w:val="single" w:sz="4" w:space="0" w:color="auto"/>
              <w:bottom w:val="single" w:sz="4" w:space="0" w:color="auto"/>
            </w:tcBorders>
            <w:tcMar>
              <w:top w:w="85" w:type="dxa"/>
              <w:bottom w:w="85" w:type="dxa"/>
            </w:tcMar>
          </w:tcPr>
          <w:p w14:paraId="55A4D004" w14:textId="03C47AA3"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 xml:space="preserve">հետագծման օբյեկտի գտնվելու վայրի փոփոխման մասին տեղեկությունների ընդունում </w:t>
            </w:r>
            <w:r w:rsidR="00F76274">
              <w:rPr>
                <w:rFonts w:ascii="Sylfaen" w:hAnsi="Sylfaen"/>
                <w:noProof/>
                <w:color w:val="auto"/>
                <w:sz w:val="20"/>
                <w:szCs w:val="24"/>
              </w:rPr>
              <w:t>և</w:t>
            </w:r>
            <w:r w:rsidRPr="00ED359D">
              <w:rPr>
                <w:rFonts w:ascii="Sylfaen" w:hAnsi="Sylfaen"/>
                <w:noProof/>
                <w:color w:val="auto"/>
                <w:sz w:val="20"/>
                <w:szCs w:val="24"/>
              </w:rPr>
              <w:t xml:space="preserve"> մշակում ընթացուղու փաստացի օպերատորի կողմից</w:t>
            </w:r>
          </w:p>
        </w:tc>
        <w:tc>
          <w:tcPr>
            <w:tcW w:w="2938" w:type="dxa"/>
            <w:tcBorders>
              <w:top w:val="single" w:sz="4" w:space="0" w:color="auto"/>
              <w:bottom w:val="single" w:sz="4" w:space="0" w:color="auto"/>
            </w:tcBorders>
            <w:tcMar>
              <w:top w:w="85" w:type="dxa"/>
              <w:bottom w:w="85" w:type="dxa"/>
            </w:tcMar>
          </w:tcPr>
          <w:p w14:paraId="2ECD035E"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բերված է սույն կանոնների 111-րդ աղյուսակում</w:t>
            </w:r>
          </w:p>
        </w:tc>
      </w:tr>
      <w:tr w:rsidR="005B1D79" w:rsidRPr="00ED359D" w14:paraId="4FF35858"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A75EBA7"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P.LS.06.OPR.083</w:t>
            </w:r>
          </w:p>
        </w:tc>
        <w:tc>
          <w:tcPr>
            <w:tcW w:w="4014" w:type="dxa"/>
            <w:tcBorders>
              <w:top w:val="single" w:sz="4" w:space="0" w:color="auto"/>
              <w:bottom w:val="single" w:sz="4" w:space="0" w:color="auto"/>
            </w:tcBorders>
            <w:tcMar>
              <w:top w:w="85" w:type="dxa"/>
              <w:bottom w:w="85" w:type="dxa"/>
            </w:tcMar>
          </w:tcPr>
          <w:p w14:paraId="28DE3445" w14:textId="77777777"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հետագծման օբյեկտի գտնվելու վայրի փոփոխման մասին տեղեկությունների՝ ընթացուղու փաստացի օպերատորի կողմից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6F88034B"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բերված է սույն կանոնների 112-րդ աղյուսակում</w:t>
            </w:r>
          </w:p>
        </w:tc>
      </w:tr>
    </w:tbl>
    <w:p w14:paraId="45910AC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858245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110</w:t>
      </w:r>
    </w:p>
    <w:p w14:paraId="18776E49"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տեղեկությունների ներկայացում ընթացուղու փաստացի օպերատորին» (P.LS.06.OPR.081)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ED359D" w14:paraId="5EB977FE" w14:textId="77777777" w:rsidTr="00ED359D">
        <w:trPr>
          <w:tblHeader/>
          <w:jc w:val="center"/>
        </w:trPr>
        <w:tc>
          <w:tcPr>
            <w:tcW w:w="1128" w:type="dxa"/>
            <w:tcMar>
              <w:top w:w="85" w:type="dxa"/>
              <w:bottom w:w="85" w:type="dxa"/>
            </w:tcMar>
          </w:tcPr>
          <w:p w14:paraId="38CE94FA"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Համարը՝ ը/կ</w:t>
            </w:r>
          </w:p>
        </w:tc>
        <w:tc>
          <w:tcPr>
            <w:tcW w:w="2835" w:type="dxa"/>
            <w:tcMar>
              <w:top w:w="85" w:type="dxa"/>
              <w:bottom w:w="85" w:type="dxa"/>
            </w:tcMar>
          </w:tcPr>
          <w:p w14:paraId="683605F9"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Տարրի նշագիրը</w:t>
            </w:r>
          </w:p>
        </w:tc>
        <w:tc>
          <w:tcPr>
            <w:tcW w:w="5818" w:type="dxa"/>
            <w:tcMar>
              <w:top w:w="85" w:type="dxa"/>
              <w:bottom w:w="85" w:type="dxa"/>
            </w:tcMar>
          </w:tcPr>
          <w:p w14:paraId="7B900269"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791A8EAD" w14:textId="77777777" w:rsidTr="00ED359D">
        <w:trPr>
          <w:tblHeader/>
          <w:jc w:val="center"/>
        </w:trPr>
        <w:tc>
          <w:tcPr>
            <w:tcW w:w="1128" w:type="dxa"/>
            <w:tcMar>
              <w:top w:w="85" w:type="dxa"/>
              <w:bottom w:w="85" w:type="dxa"/>
            </w:tcMar>
            <w:vAlign w:val="center"/>
          </w:tcPr>
          <w:p w14:paraId="0C3D433D"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2835" w:type="dxa"/>
            <w:tcMar>
              <w:top w:w="85" w:type="dxa"/>
              <w:bottom w:w="85" w:type="dxa"/>
            </w:tcMar>
            <w:vAlign w:val="center"/>
          </w:tcPr>
          <w:p w14:paraId="25492738"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5818" w:type="dxa"/>
            <w:tcMar>
              <w:top w:w="85" w:type="dxa"/>
              <w:bottom w:w="85" w:type="dxa"/>
            </w:tcMar>
            <w:vAlign w:val="center"/>
          </w:tcPr>
          <w:p w14:paraId="027261B2"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09F6B34F" w14:textId="77777777" w:rsidTr="00ED359D">
        <w:trPr>
          <w:cantSplit/>
          <w:jc w:val="center"/>
        </w:trPr>
        <w:tc>
          <w:tcPr>
            <w:tcW w:w="1128" w:type="dxa"/>
            <w:tcBorders>
              <w:bottom w:val="single" w:sz="4" w:space="0" w:color="auto"/>
            </w:tcBorders>
            <w:tcMar>
              <w:top w:w="85" w:type="dxa"/>
              <w:bottom w:w="85" w:type="dxa"/>
            </w:tcMar>
          </w:tcPr>
          <w:p w14:paraId="0AE078B7"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083C43E"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Ծածկագրային նշագիրը</w:t>
            </w:r>
          </w:p>
        </w:tc>
        <w:tc>
          <w:tcPr>
            <w:tcW w:w="5818" w:type="dxa"/>
            <w:tcMar>
              <w:top w:w="85" w:type="dxa"/>
              <w:bottom w:w="85" w:type="dxa"/>
            </w:tcMar>
          </w:tcPr>
          <w:p w14:paraId="3A0C6E78"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P.LS.06.OPR.081</w:t>
            </w:r>
          </w:p>
        </w:tc>
      </w:tr>
      <w:tr w:rsidR="005B1D79" w:rsidRPr="00ED359D" w14:paraId="45BB2881"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58499CA3"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1B0B093C"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անվանումը</w:t>
            </w:r>
          </w:p>
        </w:tc>
        <w:tc>
          <w:tcPr>
            <w:tcW w:w="5818" w:type="dxa"/>
            <w:tcMar>
              <w:top w:w="85" w:type="dxa"/>
              <w:bottom w:w="85" w:type="dxa"/>
            </w:tcMar>
          </w:tcPr>
          <w:p w14:paraId="116E0B7B" w14:textId="77777777" w:rsidR="005B1D79" w:rsidRPr="00ED359D" w:rsidRDefault="005B1D79" w:rsidP="000A1D98">
            <w:pPr>
              <w:pStyle w:val="a3"/>
              <w:widowControl w:val="0"/>
              <w:spacing w:after="120" w:line="240" w:lineRule="auto"/>
              <w:ind w:right="104"/>
              <w:jc w:val="both"/>
              <w:rPr>
                <w:rFonts w:ascii="Sylfaen" w:hAnsi="Sylfaen"/>
                <w:noProof/>
                <w:color w:val="auto"/>
                <w:sz w:val="20"/>
                <w:szCs w:val="24"/>
              </w:rPr>
            </w:pPr>
            <w:r w:rsidRPr="00ED359D">
              <w:rPr>
                <w:rFonts w:ascii="Sylfaen" w:hAnsi="Sylfaen"/>
                <w:color w:val="auto"/>
                <w:sz w:val="20"/>
                <w:szCs w:val="24"/>
              </w:rPr>
              <w:t>հետագծման օբյեկտի գտնվելու վայրի փոփոխման մասին տեղեկությունների ներկայացում ընթացուղու փաստացի օպերատորին</w:t>
            </w:r>
          </w:p>
        </w:tc>
      </w:tr>
      <w:tr w:rsidR="005B1D79" w:rsidRPr="00ED359D" w14:paraId="73A4527B"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380DA6E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lastRenderedPageBreak/>
              <w:t>3</w:t>
            </w:r>
          </w:p>
        </w:tc>
        <w:tc>
          <w:tcPr>
            <w:tcW w:w="2835" w:type="dxa"/>
            <w:tcBorders>
              <w:left w:val="single" w:sz="4" w:space="0" w:color="auto"/>
            </w:tcBorders>
            <w:tcMar>
              <w:top w:w="85" w:type="dxa"/>
              <w:bottom w:w="85" w:type="dxa"/>
            </w:tcMar>
          </w:tcPr>
          <w:p w14:paraId="7EC86459"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Կատարողը</w:t>
            </w:r>
          </w:p>
        </w:tc>
        <w:tc>
          <w:tcPr>
            <w:tcW w:w="5818" w:type="dxa"/>
            <w:tcMar>
              <w:top w:w="85" w:type="dxa"/>
              <w:bottom w:w="85" w:type="dxa"/>
            </w:tcMar>
          </w:tcPr>
          <w:p w14:paraId="68BE9D45" w14:textId="77777777" w:rsidR="005B1D79" w:rsidRPr="00ED359D" w:rsidRDefault="005B1D79" w:rsidP="000A1D98">
            <w:pPr>
              <w:pStyle w:val="a3"/>
              <w:widowControl w:val="0"/>
              <w:spacing w:after="120" w:line="240" w:lineRule="auto"/>
              <w:ind w:right="104"/>
              <w:jc w:val="both"/>
              <w:rPr>
                <w:rFonts w:ascii="Sylfaen" w:hAnsi="Sylfaen"/>
                <w:noProof/>
                <w:color w:val="auto"/>
                <w:sz w:val="20"/>
                <w:szCs w:val="24"/>
              </w:rPr>
            </w:pPr>
            <w:r w:rsidRPr="00ED359D">
              <w:rPr>
                <w:rFonts w:ascii="Sylfaen" w:hAnsi="Sylfaen"/>
                <w:noProof/>
                <w:color w:val="auto"/>
                <w:sz w:val="20"/>
                <w:szCs w:val="24"/>
              </w:rPr>
              <w:t>փոխադրման հետագծման օպերատոր</w:t>
            </w:r>
          </w:p>
        </w:tc>
      </w:tr>
      <w:tr w:rsidR="005B1D79" w:rsidRPr="00ED359D" w14:paraId="17ACC2CE" w14:textId="77777777" w:rsidTr="00ED359D">
        <w:trPr>
          <w:jc w:val="center"/>
        </w:trPr>
        <w:tc>
          <w:tcPr>
            <w:tcW w:w="1128" w:type="dxa"/>
            <w:tcBorders>
              <w:top w:val="single" w:sz="4" w:space="0" w:color="auto"/>
              <w:bottom w:val="single" w:sz="4" w:space="0" w:color="auto"/>
            </w:tcBorders>
            <w:tcMar>
              <w:top w:w="85" w:type="dxa"/>
              <w:bottom w:w="85" w:type="dxa"/>
            </w:tcMar>
          </w:tcPr>
          <w:p w14:paraId="01FD208A"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66D5F851"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Կատարման պայմանները</w:t>
            </w:r>
          </w:p>
        </w:tc>
        <w:tc>
          <w:tcPr>
            <w:tcW w:w="5818" w:type="dxa"/>
            <w:tcMar>
              <w:top w:w="85" w:type="dxa"/>
              <w:bottom w:w="85" w:type="dxa"/>
            </w:tcMar>
          </w:tcPr>
          <w:p w14:paraId="39A41F62" w14:textId="00F981A9" w:rsidR="005B1D79" w:rsidRPr="00ED359D" w:rsidRDefault="005B1D79" w:rsidP="000A1D98">
            <w:pPr>
              <w:pStyle w:val="a3"/>
              <w:widowControl w:val="0"/>
              <w:spacing w:after="120" w:line="240" w:lineRule="auto"/>
              <w:ind w:right="104"/>
              <w:jc w:val="both"/>
              <w:rPr>
                <w:rFonts w:ascii="Sylfaen" w:hAnsi="Sylfaen"/>
                <w:noProof/>
                <w:color w:val="auto"/>
                <w:sz w:val="20"/>
                <w:szCs w:val="24"/>
              </w:rPr>
            </w:pPr>
            <w:r w:rsidRPr="00ED359D">
              <w:rPr>
                <w:rFonts w:ascii="Sylfaen" w:hAnsi="Sylfaen"/>
                <w:noProof/>
                <w:color w:val="auto"/>
                <w:sz w:val="20"/>
                <w:szCs w:val="24"/>
              </w:rPr>
              <w:t>կատարվում է հետագծման օբյեկտի գտնվելու վայրի փոփոխման մասին տեղեկությունների ստացման դեպքում, այդ թվում՝ «Հետագծման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ED359D">
                <w:rPr>
                  <w:rFonts w:ascii="Sylfaen" w:hAnsi="Sylfaen"/>
                  <w:noProof/>
                  <w:color w:val="auto"/>
                  <w:sz w:val="20"/>
                  <w:szCs w:val="24"/>
                </w:rPr>
                <w:t>PRC</w:t>
              </w:r>
            </w:smartTag>
            <w:r w:rsidRPr="00ED359D">
              <w:rPr>
                <w:rFonts w:ascii="Sylfaen" w:hAnsi="Sylfaen"/>
                <w:noProof/>
                <w:color w:val="auto"/>
                <w:sz w:val="20"/>
                <w:szCs w:val="24"/>
              </w:rPr>
              <w:t>.019) ընթացակարգի իրագործման շրջանակներում՝ հետ</w:t>
            </w:r>
            <w:r w:rsidR="00F76274">
              <w:rPr>
                <w:rFonts w:ascii="Sylfaen" w:hAnsi="Sylfaen"/>
                <w:noProof/>
                <w:color w:val="auto"/>
                <w:sz w:val="20"/>
                <w:szCs w:val="24"/>
              </w:rPr>
              <w:t>և</w:t>
            </w:r>
            <w:r w:rsidRPr="00ED359D">
              <w:rPr>
                <w:rFonts w:ascii="Sylfaen" w:hAnsi="Sylfaen"/>
                <w:noProof/>
                <w:color w:val="auto"/>
                <w:sz w:val="20"/>
                <w:szCs w:val="24"/>
              </w:rPr>
              <w:t>յալ պայմանի պահպանման դեպքում՝</w:t>
            </w:r>
          </w:p>
          <w:p w14:paraId="6854C8EB" w14:textId="73474631" w:rsidR="005B1D79" w:rsidRPr="00ED359D" w:rsidRDefault="005B1D79" w:rsidP="000A1D98">
            <w:pPr>
              <w:pStyle w:val="a3"/>
              <w:widowControl w:val="0"/>
              <w:spacing w:after="120" w:line="240" w:lineRule="auto"/>
              <w:ind w:right="104"/>
              <w:jc w:val="both"/>
              <w:rPr>
                <w:rFonts w:ascii="Sylfaen" w:hAnsi="Sylfaen"/>
                <w:color w:val="auto"/>
                <w:sz w:val="20"/>
                <w:szCs w:val="24"/>
              </w:rPr>
            </w:pPr>
            <w:r w:rsidRPr="00ED359D">
              <w:rPr>
                <w:rFonts w:ascii="Sylfaen" w:hAnsi="Sylfaen"/>
                <w:sz w:val="20"/>
                <w:szCs w:val="24"/>
              </w:rPr>
              <w:t>հետագծման օբյեկտը, որը կապված է այն նավիգացիոն կապարակնիքի հետ, որի հետ առաջացել է արտակարգ իրավիճակը, լքել է ընթացուղու օպերատորի գրանցման անդամ պետության տարածքը մինչ</w:t>
            </w:r>
            <w:r w:rsidR="00F76274">
              <w:rPr>
                <w:rFonts w:ascii="Sylfaen" w:hAnsi="Sylfaen"/>
                <w:sz w:val="20"/>
                <w:szCs w:val="24"/>
              </w:rPr>
              <w:t>և</w:t>
            </w:r>
            <w:r w:rsidRPr="00ED359D">
              <w:rPr>
                <w:rFonts w:ascii="Sylfaen" w:hAnsi="Sylfaen"/>
                <w:sz w:val="20"/>
                <w:szCs w:val="24"/>
              </w:rPr>
              <w:t xml:space="preserve"> այն միջոցառումների ավարտը, որոնք սահմանված են Եվրասիական տնտեսական հանձնաժողովի կոլեգիայի 2023 թվականի օգոստոսի 22-ի թիվ 127 որոշմամբ հաստատված՝ Ազգային օպերատորների, լիազորված օպերատորների (մարմինների) </w:t>
            </w:r>
            <w:r w:rsidR="00F76274">
              <w:rPr>
                <w:rFonts w:ascii="Sylfaen" w:hAnsi="Sylfaen"/>
                <w:sz w:val="20"/>
                <w:szCs w:val="24"/>
              </w:rPr>
              <w:t>և</w:t>
            </w:r>
            <w:r w:rsidRPr="00ED359D">
              <w:rPr>
                <w:rFonts w:ascii="Sylfaen" w:hAnsi="Sylfaen"/>
                <w:sz w:val="20"/>
                <w:szCs w:val="24"/>
              </w:rPr>
              <w:t xml:space="preserve"> վերահսկող մարմինների կողմից արտակարգ իրավիճակի առաջացման </w:t>
            </w:r>
            <w:r w:rsidR="00F76274">
              <w:rPr>
                <w:rFonts w:ascii="Sylfaen" w:hAnsi="Sylfaen"/>
                <w:sz w:val="20"/>
                <w:szCs w:val="24"/>
              </w:rPr>
              <w:t>և</w:t>
            </w:r>
            <w:r w:rsidRPr="00ED359D">
              <w:rPr>
                <w:rFonts w:ascii="Sylfaen" w:hAnsi="Sylfaen"/>
                <w:sz w:val="20"/>
                <w:szCs w:val="24"/>
              </w:rPr>
              <w:t xml:space="preserve"> (կամ) նավիգացիոն կապարակնիքների կիրառմամբ Եվրասիական տնտեսական միության անդամ պետությունների տարածքներով հետագծման օբյեկտների փոխադրման հետագծման ընթացքում չարտոնված գործողության կատարման դեպքում գործողությունների կատարման կարգում։</w:t>
            </w:r>
            <w:r w:rsidRPr="00ED359D">
              <w:rPr>
                <w:rFonts w:ascii="Sylfaen" w:hAnsi="Sylfaen"/>
                <w:noProof/>
                <w:color w:val="auto"/>
                <w:sz w:val="20"/>
                <w:szCs w:val="24"/>
              </w:rPr>
              <w:t xml:space="preserve"> Ընդ որում, հետագծման նշված օբյեկտը տեղափոխվել է փոխադրման հետագծման օպերատորի անդամ պետության հետ չհամընկնող անդամ պետության տարածք</w:t>
            </w:r>
          </w:p>
        </w:tc>
      </w:tr>
      <w:tr w:rsidR="005B1D79" w:rsidRPr="00ED359D" w14:paraId="1507ED05"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59BA0DBC"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51ADC847"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Սահմանափակումները</w:t>
            </w:r>
          </w:p>
        </w:tc>
        <w:tc>
          <w:tcPr>
            <w:tcW w:w="5818" w:type="dxa"/>
            <w:tcMar>
              <w:top w:w="85" w:type="dxa"/>
              <w:bottom w:w="85" w:type="dxa"/>
            </w:tcMar>
          </w:tcPr>
          <w:p w14:paraId="12E9239D" w14:textId="3444A944" w:rsidR="005B1D79" w:rsidRPr="00ED359D" w:rsidRDefault="005B1D79" w:rsidP="000A1D98">
            <w:pPr>
              <w:pStyle w:val="a3"/>
              <w:widowControl w:val="0"/>
              <w:spacing w:after="120" w:line="240" w:lineRule="auto"/>
              <w:ind w:right="104"/>
              <w:jc w:val="both"/>
              <w:rPr>
                <w:rFonts w:ascii="Sylfaen" w:hAnsi="Sylfaen"/>
                <w:color w:val="auto"/>
                <w:sz w:val="20"/>
                <w:szCs w:val="24"/>
              </w:rPr>
            </w:pPr>
            <w:r w:rsidRPr="00ED359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ED359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աչափերի ու կառուցվածքների նկարագրությանը</w:t>
            </w:r>
          </w:p>
        </w:tc>
      </w:tr>
      <w:tr w:rsidR="005B1D79" w:rsidRPr="00ED359D" w14:paraId="2A2C9561"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6C1C880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1D9B124B"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նկարագրությունը</w:t>
            </w:r>
          </w:p>
        </w:tc>
        <w:tc>
          <w:tcPr>
            <w:tcW w:w="5818" w:type="dxa"/>
            <w:tcMar>
              <w:top w:w="85" w:type="dxa"/>
              <w:bottom w:w="85" w:type="dxa"/>
            </w:tcMar>
          </w:tcPr>
          <w:p w14:paraId="61197F11" w14:textId="304A25AF" w:rsidR="005B1D79" w:rsidRPr="00ED359D" w:rsidRDefault="005B1D79" w:rsidP="000A1D98">
            <w:pPr>
              <w:pStyle w:val="a3"/>
              <w:widowControl w:val="0"/>
              <w:spacing w:after="120" w:line="240" w:lineRule="auto"/>
              <w:ind w:right="104"/>
              <w:jc w:val="both"/>
              <w:rPr>
                <w:rFonts w:ascii="Sylfaen" w:hAnsi="Sylfaen"/>
                <w:noProof/>
                <w:color w:val="auto"/>
                <w:sz w:val="20"/>
                <w:szCs w:val="24"/>
              </w:rPr>
            </w:pPr>
            <w:r w:rsidRPr="00ED359D">
              <w:rPr>
                <w:rFonts w:ascii="Sylfaen" w:hAnsi="Sylfaen"/>
                <w:noProof/>
                <w:color w:val="auto"/>
                <w:sz w:val="20"/>
                <w:szCs w:val="24"/>
              </w:rPr>
              <w:t>կատարողը ձ</w:t>
            </w:r>
            <w:r w:rsidR="00F76274">
              <w:rPr>
                <w:rFonts w:ascii="Sylfaen" w:hAnsi="Sylfaen"/>
                <w:noProof/>
                <w:color w:val="auto"/>
                <w:sz w:val="20"/>
                <w:szCs w:val="24"/>
              </w:rPr>
              <w:t>և</w:t>
            </w:r>
            <w:r w:rsidRPr="00ED359D">
              <w:rPr>
                <w:rFonts w:ascii="Sylfaen" w:hAnsi="Sylfaen"/>
                <w:noProof/>
                <w:color w:val="auto"/>
                <w:sz w:val="20"/>
                <w:szCs w:val="24"/>
              </w:rPr>
              <w:t xml:space="preserve">ավորում </w:t>
            </w:r>
            <w:r w:rsidR="00F76274">
              <w:rPr>
                <w:rFonts w:ascii="Sylfaen" w:hAnsi="Sylfaen"/>
                <w:noProof/>
                <w:color w:val="auto"/>
                <w:sz w:val="20"/>
                <w:szCs w:val="24"/>
              </w:rPr>
              <w:t>և</w:t>
            </w:r>
            <w:r w:rsidRPr="00ED359D">
              <w:rPr>
                <w:rFonts w:ascii="Sylfaen" w:hAnsi="Sylfaen"/>
                <w:noProof/>
                <w:color w:val="auto"/>
                <w:sz w:val="20"/>
                <w:szCs w:val="24"/>
              </w:rPr>
              <w:t xml:space="preserve"> ընթացուղու փաստացի օպերատորին է ներկայացնում հետագծման օբյեկտի գտնվելու վայրի փոփոխման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ED359D" w14:paraId="41FB96D9" w14:textId="77777777" w:rsidTr="00ED359D">
        <w:trPr>
          <w:cantSplit/>
          <w:jc w:val="center"/>
        </w:trPr>
        <w:tc>
          <w:tcPr>
            <w:tcW w:w="1128" w:type="dxa"/>
            <w:tcBorders>
              <w:top w:val="single" w:sz="4" w:space="0" w:color="auto"/>
            </w:tcBorders>
            <w:tcMar>
              <w:top w:w="85" w:type="dxa"/>
              <w:bottom w:w="85" w:type="dxa"/>
            </w:tcMar>
          </w:tcPr>
          <w:p w14:paraId="0B6B7ACA"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355254FA"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Արդյունքները</w:t>
            </w:r>
          </w:p>
        </w:tc>
        <w:tc>
          <w:tcPr>
            <w:tcW w:w="5818" w:type="dxa"/>
            <w:tcMar>
              <w:top w:w="85" w:type="dxa"/>
              <w:bottom w:w="85" w:type="dxa"/>
            </w:tcMar>
          </w:tcPr>
          <w:p w14:paraId="3292BA23" w14:textId="77777777" w:rsidR="005B1D79" w:rsidRPr="00ED359D" w:rsidRDefault="005B1D79" w:rsidP="000A1D98">
            <w:pPr>
              <w:pStyle w:val="a3"/>
              <w:widowControl w:val="0"/>
              <w:spacing w:after="120" w:line="240" w:lineRule="auto"/>
              <w:ind w:right="104"/>
              <w:jc w:val="both"/>
              <w:rPr>
                <w:rFonts w:ascii="Sylfaen" w:hAnsi="Sylfaen"/>
                <w:noProof/>
                <w:color w:val="auto"/>
                <w:sz w:val="20"/>
                <w:szCs w:val="24"/>
              </w:rPr>
            </w:pPr>
            <w:r w:rsidRPr="00ED359D">
              <w:rPr>
                <w:rFonts w:ascii="Sylfaen" w:hAnsi="Sylfaen"/>
                <w:noProof/>
                <w:color w:val="auto"/>
                <w:sz w:val="20"/>
                <w:szCs w:val="24"/>
              </w:rPr>
              <w:t xml:space="preserve">հետագծման օբյեկտի գտնվելու վայրի փոփոխման մասին տեղեկությունները ներկայացվել են ընթացուղու փաստացի օպերատորին </w:t>
            </w:r>
          </w:p>
        </w:tc>
      </w:tr>
    </w:tbl>
    <w:p w14:paraId="6BD6DD45" w14:textId="77777777" w:rsidR="005B1D79" w:rsidRPr="00186126" w:rsidRDefault="000A1D98"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111</w:t>
      </w:r>
    </w:p>
    <w:p w14:paraId="2CF38320" w14:textId="06F0B076"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«Հետագծման օբյեկտի գտնվելու վայրի փոփոխման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փաստացի օպերատորի կողմից» (P.LS.06.OPR.082) գործառնության նկարագրությունը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ED359D" w14:paraId="700747E5" w14:textId="77777777" w:rsidTr="00ED359D">
        <w:trPr>
          <w:tblHeader/>
          <w:jc w:val="center"/>
        </w:trPr>
        <w:tc>
          <w:tcPr>
            <w:tcW w:w="1128" w:type="dxa"/>
            <w:tcMar>
              <w:top w:w="85" w:type="dxa"/>
              <w:bottom w:w="85" w:type="dxa"/>
            </w:tcMar>
          </w:tcPr>
          <w:p w14:paraId="14FA1B33"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Համարը՝ ը/կ</w:t>
            </w:r>
          </w:p>
        </w:tc>
        <w:tc>
          <w:tcPr>
            <w:tcW w:w="2835" w:type="dxa"/>
            <w:tcMar>
              <w:top w:w="85" w:type="dxa"/>
              <w:bottom w:w="85" w:type="dxa"/>
            </w:tcMar>
          </w:tcPr>
          <w:p w14:paraId="59F22C52"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Տարրի նշագիրը</w:t>
            </w:r>
          </w:p>
        </w:tc>
        <w:tc>
          <w:tcPr>
            <w:tcW w:w="5818" w:type="dxa"/>
            <w:tcMar>
              <w:top w:w="85" w:type="dxa"/>
              <w:bottom w:w="85" w:type="dxa"/>
            </w:tcMar>
          </w:tcPr>
          <w:p w14:paraId="3A9B39DB"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54B65C33" w14:textId="77777777" w:rsidTr="00ED359D">
        <w:trPr>
          <w:tblHeader/>
          <w:jc w:val="center"/>
        </w:trPr>
        <w:tc>
          <w:tcPr>
            <w:tcW w:w="1128" w:type="dxa"/>
            <w:tcMar>
              <w:top w:w="85" w:type="dxa"/>
              <w:bottom w:w="85" w:type="dxa"/>
            </w:tcMar>
            <w:vAlign w:val="center"/>
          </w:tcPr>
          <w:p w14:paraId="625E0504"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2835" w:type="dxa"/>
            <w:tcMar>
              <w:top w:w="85" w:type="dxa"/>
              <w:bottom w:w="85" w:type="dxa"/>
            </w:tcMar>
            <w:vAlign w:val="center"/>
          </w:tcPr>
          <w:p w14:paraId="4BF348CA"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5818" w:type="dxa"/>
            <w:tcMar>
              <w:top w:w="85" w:type="dxa"/>
              <w:bottom w:w="85" w:type="dxa"/>
            </w:tcMar>
            <w:vAlign w:val="center"/>
          </w:tcPr>
          <w:p w14:paraId="4F3C3B28"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55E88CB5" w14:textId="77777777" w:rsidTr="00ED359D">
        <w:trPr>
          <w:cantSplit/>
          <w:jc w:val="center"/>
        </w:trPr>
        <w:tc>
          <w:tcPr>
            <w:tcW w:w="1128" w:type="dxa"/>
            <w:tcBorders>
              <w:bottom w:val="single" w:sz="4" w:space="0" w:color="auto"/>
            </w:tcBorders>
            <w:tcMar>
              <w:top w:w="85" w:type="dxa"/>
              <w:bottom w:w="85" w:type="dxa"/>
            </w:tcMar>
          </w:tcPr>
          <w:p w14:paraId="72FBF53A"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6FBB711"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Ծածկագրային նշագիրը</w:t>
            </w:r>
          </w:p>
        </w:tc>
        <w:tc>
          <w:tcPr>
            <w:tcW w:w="5818" w:type="dxa"/>
            <w:tcMar>
              <w:top w:w="85" w:type="dxa"/>
              <w:bottom w:w="85" w:type="dxa"/>
            </w:tcMar>
          </w:tcPr>
          <w:p w14:paraId="41AAF0E6"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P.LS.06.OPR.082</w:t>
            </w:r>
          </w:p>
        </w:tc>
      </w:tr>
      <w:tr w:rsidR="005B1D79" w:rsidRPr="00ED359D" w14:paraId="0F349DF4"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556ADDD6"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FCD2BA9"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անվանումը</w:t>
            </w:r>
          </w:p>
        </w:tc>
        <w:tc>
          <w:tcPr>
            <w:tcW w:w="5818" w:type="dxa"/>
            <w:tcMar>
              <w:top w:w="85" w:type="dxa"/>
              <w:bottom w:w="85" w:type="dxa"/>
            </w:tcMar>
          </w:tcPr>
          <w:p w14:paraId="7D10F930" w14:textId="6BD094B1"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 xml:space="preserve">հետագծման օբյեկտի գտնվելու վայրի փոփոխման մասին տեղեկությունների ընդունում </w:t>
            </w:r>
            <w:r w:rsidR="00F76274">
              <w:rPr>
                <w:rFonts w:ascii="Sylfaen" w:hAnsi="Sylfaen"/>
                <w:noProof/>
                <w:color w:val="auto"/>
                <w:sz w:val="20"/>
                <w:szCs w:val="24"/>
              </w:rPr>
              <w:t>և</w:t>
            </w:r>
            <w:r w:rsidRPr="00ED359D">
              <w:rPr>
                <w:rFonts w:ascii="Sylfaen" w:hAnsi="Sylfaen"/>
                <w:noProof/>
                <w:color w:val="auto"/>
                <w:sz w:val="20"/>
                <w:szCs w:val="24"/>
              </w:rPr>
              <w:t xml:space="preserve"> մշակում ընթացուղու փաստացի օպերատորի կողմից</w:t>
            </w:r>
          </w:p>
        </w:tc>
      </w:tr>
      <w:tr w:rsidR="005B1D79" w:rsidRPr="00ED359D" w14:paraId="424CCFBB"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709C4253"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35A95C32"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Կատարողը</w:t>
            </w:r>
          </w:p>
        </w:tc>
        <w:tc>
          <w:tcPr>
            <w:tcW w:w="5818" w:type="dxa"/>
            <w:tcMar>
              <w:top w:w="85" w:type="dxa"/>
              <w:bottom w:w="85" w:type="dxa"/>
            </w:tcMar>
          </w:tcPr>
          <w:p w14:paraId="3D42AF53"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ընթացուղու</w:t>
            </w:r>
            <w:r w:rsidRPr="00ED359D">
              <w:rPr>
                <w:rFonts w:ascii="Sylfaen" w:hAnsi="Sylfaen" w:cs="Courier New"/>
                <w:noProof/>
                <w:color w:val="auto"/>
                <w:sz w:val="20"/>
                <w:szCs w:val="24"/>
              </w:rPr>
              <w:t> </w:t>
            </w:r>
            <w:r w:rsidRPr="00ED359D">
              <w:rPr>
                <w:rFonts w:ascii="Sylfaen" w:hAnsi="Sylfaen" w:cs="GHEA Grapalat"/>
                <w:noProof/>
                <w:color w:val="auto"/>
                <w:sz w:val="20"/>
                <w:szCs w:val="24"/>
              </w:rPr>
              <w:t xml:space="preserve">փաստացի օպերատոր </w:t>
            </w:r>
          </w:p>
        </w:tc>
      </w:tr>
      <w:tr w:rsidR="005B1D79" w:rsidRPr="00ED359D" w14:paraId="078A03C2"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17CA04D7"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3C285FA8"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Կատարման ----պայմանները</w:t>
            </w:r>
          </w:p>
        </w:tc>
        <w:tc>
          <w:tcPr>
            <w:tcW w:w="5818" w:type="dxa"/>
            <w:tcMar>
              <w:top w:w="85" w:type="dxa"/>
              <w:bottom w:w="85" w:type="dxa"/>
            </w:tcMar>
          </w:tcPr>
          <w:p w14:paraId="73EA88AB" w14:textId="77777777"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կատարվում է հետագծման օբյեկտի գտնվելու վայրի փոփոխման մասին տեղեկությունները կատարողի կողմից ստանալիս («Հետագծման օբյեկտի գտնվելու վայրի փոփոխման մասին տեղեկությունների ներկայացում ընթացուղու փաստացի օպերատորին» (P.LS.06.OPR.081) գործառնություն)</w:t>
            </w:r>
          </w:p>
        </w:tc>
      </w:tr>
      <w:tr w:rsidR="005B1D79" w:rsidRPr="00ED359D" w14:paraId="3F83CE5B"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54BED1DD"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785E174"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Սահմանափակումները</w:t>
            </w:r>
          </w:p>
        </w:tc>
        <w:tc>
          <w:tcPr>
            <w:tcW w:w="5818" w:type="dxa"/>
            <w:tcMar>
              <w:top w:w="85" w:type="dxa"/>
              <w:bottom w:w="85" w:type="dxa"/>
            </w:tcMar>
          </w:tcPr>
          <w:p w14:paraId="2626F4A3" w14:textId="59FDA560"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ED359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ED359D" w14:paraId="5CB7A0CD" w14:textId="77777777" w:rsidTr="00ED359D">
        <w:trPr>
          <w:cantSplit/>
          <w:jc w:val="center"/>
        </w:trPr>
        <w:tc>
          <w:tcPr>
            <w:tcW w:w="1128" w:type="dxa"/>
            <w:tcBorders>
              <w:top w:val="single" w:sz="4" w:space="0" w:color="auto"/>
              <w:bottom w:val="single" w:sz="4" w:space="0" w:color="auto"/>
            </w:tcBorders>
            <w:tcMar>
              <w:top w:w="85" w:type="dxa"/>
              <w:bottom w:w="85" w:type="dxa"/>
            </w:tcMar>
          </w:tcPr>
          <w:p w14:paraId="3E905B4A"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430B04BE"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նկարագրությունը</w:t>
            </w:r>
          </w:p>
        </w:tc>
        <w:tc>
          <w:tcPr>
            <w:tcW w:w="5818" w:type="dxa"/>
            <w:tcMar>
              <w:top w:w="85" w:type="dxa"/>
              <w:bottom w:w="85" w:type="dxa"/>
            </w:tcMar>
          </w:tcPr>
          <w:p w14:paraId="18C1C537" w14:textId="2DECFB9B"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կատարողն իրականացնում է հետագծման օբյեկտի գտնվելու վայրի փոփոխման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ED359D">
              <w:rPr>
                <w:rFonts w:ascii="Sylfaen" w:hAnsi="Sylfaen"/>
                <w:noProof/>
                <w:color w:val="auto"/>
                <w:sz w:val="20"/>
                <w:szCs w:val="24"/>
              </w:rPr>
              <w:t xml:space="preserve">ավորում </w:t>
            </w:r>
            <w:r w:rsidR="00F76274">
              <w:rPr>
                <w:rFonts w:ascii="Sylfaen" w:hAnsi="Sylfaen"/>
                <w:noProof/>
                <w:color w:val="auto"/>
                <w:sz w:val="20"/>
                <w:szCs w:val="24"/>
              </w:rPr>
              <w:t>և</w:t>
            </w:r>
            <w:r w:rsidRPr="00ED359D">
              <w:rPr>
                <w:rFonts w:ascii="Sylfaen" w:hAnsi="Sylfaen"/>
                <w:noProof/>
                <w:color w:val="auto"/>
                <w:sz w:val="20"/>
                <w:szCs w:val="24"/>
              </w:rPr>
              <w:t xml:space="preserve"> փոխադրման հետագծման օպերատորին է ուղարկում հետագծման օբյեկտի գտնվելու վայրի փոփոխման մասին տեղեկությունների մշակման մասին ծանուցումը</w:t>
            </w:r>
          </w:p>
        </w:tc>
      </w:tr>
      <w:tr w:rsidR="005B1D79" w:rsidRPr="00ED359D" w14:paraId="25379BAA" w14:textId="77777777" w:rsidTr="00ED359D">
        <w:trPr>
          <w:cantSplit/>
          <w:jc w:val="center"/>
        </w:trPr>
        <w:tc>
          <w:tcPr>
            <w:tcW w:w="1128" w:type="dxa"/>
            <w:tcBorders>
              <w:top w:val="single" w:sz="4" w:space="0" w:color="auto"/>
            </w:tcBorders>
            <w:tcMar>
              <w:top w:w="85" w:type="dxa"/>
              <w:bottom w:w="85" w:type="dxa"/>
            </w:tcMar>
          </w:tcPr>
          <w:p w14:paraId="0BA0BFCD"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lastRenderedPageBreak/>
              <w:t>7</w:t>
            </w:r>
          </w:p>
        </w:tc>
        <w:tc>
          <w:tcPr>
            <w:tcW w:w="2835" w:type="dxa"/>
            <w:tcBorders>
              <w:left w:val="single" w:sz="4" w:space="0" w:color="auto"/>
            </w:tcBorders>
            <w:tcMar>
              <w:top w:w="85" w:type="dxa"/>
              <w:bottom w:w="85" w:type="dxa"/>
            </w:tcMar>
          </w:tcPr>
          <w:p w14:paraId="30EAE175"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Արդյունքները</w:t>
            </w:r>
          </w:p>
        </w:tc>
        <w:tc>
          <w:tcPr>
            <w:tcW w:w="5818" w:type="dxa"/>
            <w:tcMar>
              <w:top w:w="85" w:type="dxa"/>
              <w:bottom w:w="85" w:type="dxa"/>
            </w:tcMar>
          </w:tcPr>
          <w:p w14:paraId="3DD81202"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հետագծման օբյեկտի գտնվելու վայրի փոփոխման մասին տեղեկությունները մշակվել են, հետագծման օբյեկտի գտնվելու վայրի փոփոխման մասին տեղեկությունների մշակման մասին ծանուցումն ուղարկվել է փոխադրման հետագծման օպերատորին</w:t>
            </w:r>
          </w:p>
        </w:tc>
      </w:tr>
    </w:tbl>
    <w:p w14:paraId="615B806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E5AD43B"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112</w:t>
      </w:r>
    </w:p>
    <w:p w14:paraId="4D8C8DDC"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«Հետագծման օբյեկտի գտնվելու վայրի փոփոխման մասին տեղեկությունների՝ ընթացուղու փաստացի օպերատորի կողմից մշակման մասին ծանուցման ստացում» (P.LS.06.OPR.083)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ED359D" w14:paraId="4A68F2C1" w14:textId="77777777" w:rsidTr="001C3F7D">
        <w:trPr>
          <w:tblHeader/>
          <w:jc w:val="center"/>
        </w:trPr>
        <w:tc>
          <w:tcPr>
            <w:tcW w:w="1128" w:type="dxa"/>
            <w:tcMar>
              <w:top w:w="85" w:type="dxa"/>
              <w:bottom w:w="85" w:type="dxa"/>
            </w:tcMar>
          </w:tcPr>
          <w:p w14:paraId="242B1421"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Համարը՝ ը/կ</w:t>
            </w:r>
          </w:p>
        </w:tc>
        <w:tc>
          <w:tcPr>
            <w:tcW w:w="2835" w:type="dxa"/>
            <w:tcMar>
              <w:top w:w="85" w:type="dxa"/>
              <w:bottom w:w="85" w:type="dxa"/>
            </w:tcMar>
          </w:tcPr>
          <w:p w14:paraId="23AFFC59"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Տարրի նշագիրը</w:t>
            </w:r>
          </w:p>
        </w:tc>
        <w:tc>
          <w:tcPr>
            <w:tcW w:w="5818" w:type="dxa"/>
            <w:tcMar>
              <w:top w:w="85" w:type="dxa"/>
              <w:bottom w:w="85" w:type="dxa"/>
            </w:tcMar>
          </w:tcPr>
          <w:p w14:paraId="3170AB50"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5CF1ABCA" w14:textId="77777777" w:rsidTr="001C3F7D">
        <w:trPr>
          <w:tblHeader/>
          <w:jc w:val="center"/>
        </w:trPr>
        <w:tc>
          <w:tcPr>
            <w:tcW w:w="1128" w:type="dxa"/>
            <w:tcMar>
              <w:top w:w="85" w:type="dxa"/>
              <w:bottom w:w="85" w:type="dxa"/>
            </w:tcMar>
            <w:vAlign w:val="center"/>
          </w:tcPr>
          <w:p w14:paraId="3735B606"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2835" w:type="dxa"/>
            <w:tcMar>
              <w:top w:w="85" w:type="dxa"/>
              <w:bottom w:w="85" w:type="dxa"/>
            </w:tcMar>
            <w:vAlign w:val="center"/>
          </w:tcPr>
          <w:p w14:paraId="2294CAD7"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5818" w:type="dxa"/>
            <w:tcMar>
              <w:top w:w="85" w:type="dxa"/>
              <w:bottom w:w="85" w:type="dxa"/>
            </w:tcMar>
            <w:vAlign w:val="center"/>
          </w:tcPr>
          <w:p w14:paraId="41365899"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40999F31" w14:textId="77777777" w:rsidTr="001C3F7D">
        <w:trPr>
          <w:jc w:val="center"/>
        </w:trPr>
        <w:tc>
          <w:tcPr>
            <w:tcW w:w="1128" w:type="dxa"/>
            <w:tcBorders>
              <w:bottom w:val="single" w:sz="4" w:space="0" w:color="auto"/>
            </w:tcBorders>
            <w:tcMar>
              <w:top w:w="85" w:type="dxa"/>
              <w:bottom w:w="85" w:type="dxa"/>
            </w:tcMar>
          </w:tcPr>
          <w:p w14:paraId="3E5845CA"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5B7A3551"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Ծածկագրային նշագիրը</w:t>
            </w:r>
          </w:p>
        </w:tc>
        <w:tc>
          <w:tcPr>
            <w:tcW w:w="5818" w:type="dxa"/>
            <w:tcMar>
              <w:top w:w="85" w:type="dxa"/>
              <w:bottom w:w="85" w:type="dxa"/>
            </w:tcMar>
          </w:tcPr>
          <w:p w14:paraId="7A5C4395"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color w:val="auto"/>
                <w:sz w:val="20"/>
                <w:szCs w:val="24"/>
              </w:rPr>
              <w:t>P.LS.06.OPR.083</w:t>
            </w:r>
          </w:p>
        </w:tc>
      </w:tr>
      <w:tr w:rsidR="005B1D79" w:rsidRPr="00ED359D" w14:paraId="105C6885" w14:textId="77777777" w:rsidTr="001C3F7D">
        <w:trPr>
          <w:jc w:val="center"/>
        </w:trPr>
        <w:tc>
          <w:tcPr>
            <w:tcW w:w="1128" w:type="dxa"/>
            <w:tcBorders>
              <w:top w:val="single" w:sz="4" w:space="0" w:color="auto"/>
              <w:bottom w:val="single" w:sz="4" w:space="0" w:color="auto"/>
            </w:tcBorders>
            <w:tcMar>
              <w:top w:w="85" w:type="dxa"/>
              <w:bottom w:w="85" w:type="dxa"/>
            </w:tcMar>
          </w:tcPr>
          <w:p w14:paraId="607D0293"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36D8B132"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անվանումը</w:t>
            </w:r>
          </w:p>
        </w:tc>
        <w:tc>
          <w:tcPr>
            <w:tcW w:w="5818" w:type="dxa"/>
            <w:tcMar>
              <w:top w:w="85" w:type="dxa"/>
              <w:bottom w:w="85" w:type="dxa"/>
            </w:tcMar>
          </w:tcPr>
          <w:p w14:paraId="3212A54E"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հետագծման օբյեկտի գտնվելու վայրի փոփոխման մասին տեղեկությունների՝ ընթացուղու փաստացի օպերատորի կողմից մշակման մասին ծանուցման ստացում</w:t>
            </w:r>
          </w:p>
        </w:tc>
      </w:tr>
      <w:tr w:rsidR="005B1D79" w:rsidRPr="00ED359D" w14:paraId="73127EA1" w14:textId="77777777" w:rsidTr="001C3F7D">
        <w:trPr>
          <w:jc w:val="center"/>
        </w:trPr>
        <w:tc>
          <w:tcPr>
            <w:tcW w:w="1128" w:type="dxa"/>
            <w:tcBorders>
              <w:top w:val="single" w:sz="4" w:space="0" w:color="auto"/>
              <w:bottom w:val="single" w:sz="4" w:space="0" w:color="auto"/>
            </w:tcBorders>
            <w:tcMar>
              <w:top w:w="85" w:type="dxa"/>
              <w:bottom w:w="85" w:type="dxa"/>
            </w:tcMar>
          </w:tcPr>
          <w:p w14:paraId="44227F39"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7A777D6D"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Կատարողը</w:t>
            </w:r>
          </w:p>
        </w:tc>
        <w:tc>
          <w:tcPr>
            <w:tcW w:w="5818" w:type="dxa"/>
            <w:tcMar>
              <w:top w:w="85" w:type="dxa"/>
              <w:bottom w:w="85" w:type="dxa"/>
            </w:tcMar>
          </w:tcPr>
          <w:p w14:paraId="5513C8FD"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փոխադրման հետագծման օպերատոր</w:t>
            </w:r>
          </w:p>
        </w:tc>
      </w:tr>
      <w:tr w:rsidR="005B1D79" w:rsidRPr="00ED359D" w14:paraId="36995B5E" w14:textId="77777777" w:rsidTr="001C3F7D">
        <w:trPr>
          <w:jc w:val="center"/>
        </w:trPr>
        <w:tc>
          <w:tcPr>
            <w:tcW w:w="1128" w:type="dxa"/>
            <w:tcBorders>
              <w:top w:val="single" w:sz="4" w:space="0" w:color="auto"/>
              <w:bottom w:val="single" w:sz="4" w:space="0" w:color="auto"/>
            </w:tcBorders>
            <w:tcMar>
              <w:top w:w="85" w:type="dxa"/>
              <w:bottom w:w="85" w:type="dxa"/>
            </w:tcMar>
          </w:tcPr>
          <w:p w14:paraId="2790D5D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7A682338"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Կատարման պայմանները</w:t>
            </w:r>
          </w:p>
        </w:tc>
        <w:tc>
          <w:tcPr>
            <w:tcW w:w="5818" w:type="dxa"/>
            <w:tcMar>
              <w:top w:w="85" w:type="dxa"/>
              <w:bottom w:w="85" w:type="dxa"/>
            </w:tcMar>
          </w:tcPr>
          <w:p w14:paraId="081C0931" w14:textId="17474B5D"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color w:val="auto"/>
                <w:sz w:val="20"/>
                <w:szCs w:val="24"/>
              </w:rPr>
              <w:t xml:space="preserve">կատարվում է հետագծման օբյեկտի գտնվելու վայրի փոփոխման մասին տեղեկությունների մշակման մասին ծանուցումը կատարողի կողմից ստանալիս («Հետագծման օբյեկտի գտնվելու վայրի փոփոխման մասին տեղեկությունների ընդունում </w:t>
            </w:r>
            <w:r w:rsidR="00F76274">
              <w:rPr>
                <w:rFonts w:ascii="Sylfaen" w:hAnsi="Sylfaen"/>
                <w:color w:val="auto"/>
                <w:sz w:val="20"/>
                <w:szCs w:val="24"/>
              </w:rPr>
              <w:t>և</w:t>
            </w:r>
            <w:r w:rsidRPr="00ED359D">
              <w:rPr>
                <w:rFonts w:ascii="Sylfaen" w:hAnsi="Sylfaen"/>
                <w:color w:val="auto"/>
                <w:sz w:val="20"/>
                <w:szCs w:val="24"/>
              </w:rPr>
              <w:t xml:space="preserve"> մշակում ընթացուղու փաստացի օպերատորի կողմից» (P.LS.06.OPR.082) գործառնություն)</w:t>
            </w:r>
          </w:p>
        </w:tc>
      </w:tr>
      <w:tr w:rsidR="005B1D79" w:rsidRPr="00ED359D" w14:paraId="0C27EC47" w14:textId="77777777" w:rsidTr="001C3F7D">
        <w:trPr>
          <w:jc w:val="center"/>
        </w:trPr>
        <w:tc>
          <w:tcPr>
            <w:tcW w:w="1128" w:type="dxa"/>
            <w:tcBorders>
              <w:top w:val="single" w:sz="4" w:space="0" w:color="auto"/>
              <w:bottom w:val="single" w:sz="4" w:space="0" w:color="auto"/>
            </w:tcBorders>
            <w:tcMar>
              <w:top w:w="85" w:type="dxa"/>
              <w:bottom w:w="85" w:type="dxa"/>
            </w:tcMar>
          </w:tcPr>
          <w:p w14:paraId="3452F253"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D273770"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Սահմանափակումները</w:t>
            </w:r>
          </w:p>
        </w:tc>
        <w:tc>
          <w:tcPr>
            <w:tcW w:w="5818" w:type="dxa"/>
            <w:tcMar>
              <w:top w:w="85" w:type="dxa"/>
              <w:bottom w:w="85" w:type="dxa"/>
            </w:tcMar>
          </w:tcPr>
          <w:p w14:paraId="1486A300" w14:textId="22CA1498"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ծանուցման ձ</w:t>
            </w:r>
            <w:r w:rsidR="00F76274">
              <w:rPr>
                <w:rFonts w:ascii="Sylfaen" w:hAnsi="Sylfaen"/>
                <w:noProof/>
                <w:color w:val="auto"/>
                <w:sz w:val="20"/>
                <w:szCs w:val="24"/>
              </w:rPr>
              <w:t>և</w:t>
            </w:r>
            <w:r w:rsidRPr="00ED359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ED359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w:t>
            </w:r>
            <w:r w:rsidRPr="00ED359D">
              <w:rPr>
                <w:rFonts w:ascii="Sylfaen" w:hAnsi="Sylfaen"/>
                <w:noProof/>
                <w:color w:val="auto"/>
                <w:sz w:val="20"/>
                <w:szCs w:val="24"/>
              </w:rPr>
              <w:lastRenderedPageBreak/>
              <w:t>նախատեսված պահանջներին</w:t>
            </w:r>
          </w:p>
        </w:tc>
      </w:tr>
      <w:tr w:rsidR="005B1D79" w:rsidRPr="00ED359D" w14:paraId="3798E307" w14:textId="77777777" w:rsidTr="001C3F7D">
        <w:trPr>
          <w:jc w:val="center"/>
        </w:trPr>
        <w:tc>
          <w:tcPr>
            <w:tcW w:w="1128" w:type="dxa"/>
            <w:tcBorders>
              <w:top w:val="single" w:sz="4" w:space="0" w:color="auto"/>
              <w:bottom w:val="single" w:sz="4" w:space="0" w:color="auto"/>
            </w:tcBorders>
            <w:tcMar>
              <w:top w:w="85" w:type="dxa"/>
              <w:bottom w:w="85" w:type="dxa"/>
            </w:tcMar>
          </w:tcPr>
          <w:p w14:paraId="72A018E3"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lastRenderedPageBreak/>
              <w:t>6</w:t>
            </w:r>
          </w:p>
        </w:tc>
        <w:tc>
          <w:tcPr>
            <w:tcW w:w="2835" w:type="dxa"/>
            <w:tcBorders>
              <w:left w:val="single" w:sz="4" w:space="0" w:color="auto"/>
            </w:tcBorders>
            <w:tcMar>
              <w:top w:w="85" w:type="dxa"/>
              <w:bottom w:w="85" w:type="dxa"/>
            </w:tcMar>
          </w:tcPr>
          <w:p w14:paraId="02E7A60B"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նկարագրությունը</w:t>
            </w:r>
          </w:p>
        </w:tc>
        <w:tc>
          <w:tcPr>
            <w:tcW w:w="5818" w:type="dxa"/>
            <w:tcMar>
              <w:top w:w="85" w:type="dxa"/>
              <w:bottom w:w="85" w:type="dxa"/>
            </w:tcMar>
          </w:tcPr>
          <w:p w14:paraId="0BD9A4EE" w14:textId="28BCC28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 xml:space="preserve">կատարողն իրականացնում է հետագծման օբյեկտի գտնվելու վայրի փոփոխման մասին տեղեկությունների մշակման մասին ծանուցման ընդունում </w:t>
            </w:r>
            <w:r w:rsidR="00F76274">
              <w:rPr>
                <w:rFonts w:ascii="Sylfaen" w:hAnsi="Sylfaen"/>
                <w:noProof/>
                <w:color w:val="auto"/>
                <w:sz w:val="20"/>
                <w:szCs w:val="24"/>
              </w:rPr>
              <w:t>և</w:t>
            </w:r>
            <w:r w:rsidRPr="00ED359D">
              <w:rPr>
                <w:rFonts w:ascii="Sylfaen" w:hAnsi="Sylfaen"/>
                <w:noProof/>
                <w:color w:val="auto"/>
                <w:sz w:val="20"/>
                <w:szCs w:val="24"/>
              </w:rPr>
              <w:t xml:space="preserve"> մշակում</w:t>
            </w:r>
          </w:p>
        </w:tc>
      </w:tr>
      <w:tr w:rsidR="005B1D79" w:rsidRPr="00ED359D" w14:paraId="17451598" w14:textId="77777777" w:rsidTr="001C3F7D">
        <w:trPr>
          <w:jc w:val="center"/>
        </w:trPr>
        <w:tc>
          <w:tcPr>
            <w:tcW w:w="1128" w:type="dxa"/>
            <w:tcBorders>
              <w:top w:val="single" w:sz="4" w:space="0" w:color="auto"/>
            </w:tcBorders>
            <w:tcMar>
              <w:top w:w="85" w:type="dxa"/>
              <w:bottom w:w="85" w:type="dxa"/>
            </w:tcMar>
          </w:tcPr>
          <w:p w14:paraId="7F4A6696"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644E7E5A"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Արդյունքները</w:t>
            </w:r>
          </w:p>
        </w:tc>
        <w:tc>
          <w:tcPr>
            <w:tcW w:w="5818" w:type="dxa"/>
            <w:tcMar>
              <w:top w:w="85" w:type="dxa"/>
              <w:bottom w:w="85" w:type="dxa"/>
            </w:tcMar>
          </w:tcPr>
          <w:p w14:paraId="32523842"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color w:val="auto"/>
                <w:sz w:val="20"/>
                <w:szCs w:val="24"/>
              </w:rPr>
              <w:t>հետագծման օբյեկտի գտնվելու վայրի փոփոխման մասին տեղեկությունների մշակման մասին ծանուցումը մշակվել է</w:t>
            </w:r>
          </w:p>
        </w:tc>
      </w:tr>
    </w:tbl>
    <w:p w14:paraId="505A24FC"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2D49BD4D"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.021) ընթացակարգ</w:t>
      </w:r>
    </w:p>
    <w:p w14:paraId="00F00014" w14:textId="77777777" w:rsidR="005B1D79" w:rsidRPr="00186126" w:rsidRDefault="005B1D79" w:rsidP="00ED359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199.</w:t>
      </w:r>
      <w:r w:rsidR="00ED359D" w:rsidRPr="00ED359D">
        <w:rPr>
          <w:rFonts w:ascii="Sylfaen" w:hAnsi="Sylfaen"/>
          <w:noProof/>
          <w:color w:val="auto"/>
          <w:sz w:val="24"/>
        </w:rPr>
        <w:tab/>
      </w:r>
      <w:r w:rsidRPr="00186126">
        <w:rPr>
          <w:rFonts w:ascii="Sylfaen" w:hAnsi="Sylfaen"/>
          <w:noProof/>
          <w:color w:val="auto"/>
          <w:sz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.021) ընթացակարգի կատարման սխեման ներկայացված է 29-րդ նկարում:</w:t>
      </w:r>
    </w:p>
    <w:p w14:paraId="123FAF39"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53DD4E25">
          <v:group id="_x0000_s2810" style="position:absolute;left:0;text-align:left;margin-left:23.85pt;margin-top:9.25pt;width:429.5pt;height:338.35pt;z-index:31" coordorigin="1895,1603" coordsize="8590,6767">
            <v:rect id="_x0000_s2415" style="position:absolute;left:7400;top:1603;width:2455;height:526" stroked="f">
              <v:textbox style="mso-next-textbox:#_x0000_s2415">
                <w:txbxContent>
                  <w:p w14:paraId="2FC17F84" w14:textId="77777777" w:rsidR="001D316C" w:rsidRPr="00ED359D" w:rsidRDefault="001D316C" w:rsidP="00ED359D">
                    <w:pPr>
                      <w:spacing w:after="0" w:line="240" w:lineRule="auto"/>
                      <w:jc w:val="center"/>
                      <w:rPr>
                        <w:rFonts w:ascii="Sylfaen" w:hAnsi="Sylfaen"/>
                        <w:sz w:val="14"/>
                        <w:szCs w:val="16"/>
                      </w:rPr>
                    </w:pPr>
                    <w:r w:rsidRPr="00ED359D">
                      <w:rPr>
                        <w:rFonts w:ascii="Sylfaen" w:hAnsi="Sylfaen"/>
                        <w:sz w:val="14"/>
                      </w:rPr>
                      <w:t>:Ընթացուղու օպերատոր</w:t>
                    </w:r>
                  </w:p>
                </w:txbxContent>
              </v:textbox>
            </v:rect>
            <v:rect id="_x0000_s2416" style="position:absolute;left:6776;top:5910;width:3709;height:870" stroked="f">
              <v:textbox style="mso-next-textbox:#_x0000_s2416">
                <w:txbxContent>
                  <w:p w14:paraId="64DE3C7B" w14:textId="77777777" w:rsidR="001D316C" w:rsidRPr="00ED359D" w:rsidRDefault="001D316C" w:rsidP="00ED359D">
                    <w:pPr>
                      <w:spacing w:after="0" w:line="240" w:lineRule="auto"/>
                      <w:jc w:val="center"/>
                      <w:rPr>
                        <w:rFonts w:ascii="Sylfaen" w:hAnsi="Sylfaen"/>
                        <w:sz w:val="12"/>
                        <w:szCs w:val="12"/>
                      </w:rPr>
                    </w:pPr>
                    <w:r w:rsidRPr="00ED359D">
                      <w:rPr>
                        <w:rFonts w:ascii="Sylfaen" w:hAnsi="Sylfaen"/>
                        <w:sz w:val="12"/>
                        <w:szCs w:val="12"/>
                      </w:rPr>
                      <w:t>Նավիգացիոն կապարակնիքից ստացվող հաղորդագրությունների ուղարկման պարբերականությունը փոխելու մասին տեղեկությունների ընդունում և մշակում ընթացուղու օպերատորի կողմից (P.LS.06.OPR.085)</w:t>
                    </w:r>
                  </w:p>
                </w:txbxContent>
              </v:textbox>
            </v:rect>
            <v:rect id="_x0000_s2417" style="position:absolute;left:1895;top:7440;width:4053;height:930" stroked="f">
              <v:textbox style="mso-next-textbox:#_x0000_s2417">
                <w:txbxContent>
                  <w:p w14:paraId="2755580C" w14:textId="77777777" w:rsidR="001D316C" w:rsidRPr="00027230" w:rsidRDefault="001D316C" w:rsidP="00ED359D">
                    <w:pPr>
                      <w:spacing w:after="0" w:line="240" w:lineRule="auto"/>
                      <w:jc w:val="center"/>
                      <w:rPr>
                        <w:rFonts w:ascii="Sylfaen" w:hAnsi="Sylfaen"/>
                        <w:sz w:val="12"/>
                        <w:szCs w:val="12"/>
                      </w:rPr>
                    </w:pPr>
                    <w:r w:rsidRPr="00027230">
                      <w:rPr>
                        <w:rFonts w:ascii="Sylfaen" w:hAnsi="Sylfaen"/>
                        <w:sz w:val="12"/>
                        <w:szCs w:val="12"/>
                      </w:rPr>
                      <w:t>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 (P.LS.06.ОPR.086)</w:t>
                    </w:r>
                  </w:p>
                </w:txbxContent>
              </v:textbox>
            </v:rect>
            <v:rect id="_x0000_s2418" style="position:absolute;left:2325;top:2790;width:3160;height:979" stroked="f">
              <v:textbox style="mso-next-textbox:#_x0000_s2418" inset="0,0,0,0">
                <w:txbxContent>
                  <w:p w14:paraId="236D3118" w14:textId="77777777" w:rsidR="001D316C" w:rsidRPr="00ED359D" w:rsidRDefault="001D316C" w:rsidP="00ED359D">
                    <w:pPr>
                      <w:spacing w:after="0" w:line="240" w:lineRule="auto"/>
                      <w:jc w:val="center"/>
                      <w:rPr>
                        <w:rFonts w:ascii="Sylfaen" w:hAnsi="Sylfaen"/>
                        <w:sz w:val="12"/>
                        <w:szCs w:val="12"/>
                      </w:rPr>
                    </w:pPr>
                    <w:r w:rsidRPr="00ED359D">
                      <w:rPr>
                        <w:rFonts w:ascii="Sylfaen" w:hAnsi="Sylfaen"/>
                        <w:sz w:val="12"/>
                        <w:szCs w:val="12"/>
                      </w:rPr>
                      <w:t>Նավիգացիոն կապարակնիքից ստացվող հաղորդագրությունների ուղարկման պարբերականությունը փոխելու մասին տեղեկությունների փոխանցման անհրաժեշտության առաջացում</w:t>
                    </w:r>
                  </w:p>
                </w:txbxContent>
              </v:textbox>
            </v:rect>
            <v:rect id="_x0000_s2419" style="position:absolute;left:2325;top:1603;width:3435;height:483" stroked="f">
              <v:textbox style="mso-next-textbox:#_x0000_s2419">
                <w:txbxContent>
                  <w:p w14:paraId="5D8007AA" w14:textId="77777777" w:rsidR="001D316C" w:rsidRPr="00ED359D" w:rsidRDefault="001D316C" w:rsidP="00ED359D">
                    <w:pPr>
                      <w:spacing w:after="0" w:line="240" w:lineRule="auto"/>
                      <w:jc w:val="center"/>
                      <w:rPr>
                        <w:rFonts w:ascii="Sylfaen" w:hAnsi="Sylfaen"/>
                        <w:sz w:val="14"/>
                        <w:szCs w:val="16"/>
                      </w:rPr>
                    </w:pPr>
                    <w:r>
                      <w:rPr>
                        <w:rFonts w:ascii="Sylfaen" w:hAnsi="Sylfaen"/>
                        <w:sz w:val="16"/>
                      </w:rPr>
                      <w:t>:</w:t>
                    </w:r>
                    <w:r w:rsidRPr="00ED359D">
                      <w:rPr>
                        <w:rFonts w:ascii="Sylfaen" w:hAnsi="Sylfaen"/>
                        <w:sz w:val="14"/>
                      </w:rPr>
                      <w:t>Փոխադրման հետագծման օպերատոր</w:t>
                    </w:r>
                  </w:p>
                </w:txbxContent>
              </v:textbox>
            </v:rect>
            <v:rect id="_x0000_s2420" style="position:absolute;left:7214;top:4257;width:2891;height:1023" stroked="f">
              <v:textbox style="mso-next-textbox:#_x0000_s2420" inset="0,0,0,0">
                <w:txbxContent>
                  <w:p w14:paraId="5117F97C" w14:textId="77777777" w:rsidR="001D316C" w:rsidRPr="00ED359D" w:rsidRDefault="001D316C" w:rsidP="00ED359D">
                    <w:pPr>
                      <w:spacing w:after="0" w:line="240" w:lineRule="auto"/>
                      <w:jc w:val="center"/>
                      <w:rPr>
                        <w:rFonts w:ascii="Sylfaen" w:hAnsi="Sylfaen"/>
                        <w:sz w:val="12"/>
                        <w:szCs w:val="12"/>
                      </w:rPr>
                    </w:pPr>
                    <w:r w:rsidRPr="00ED359D">
                      <w:rPr>
                        <w:rFonts w:ascii="Sylfaen" w:hAnsi="Sylfaen"/>
                        <w:sz w:val="14"/>
                        <w:szCs w:val="12"/>
                      </w:rPr>
                      <w:t xml:space="preserve">։ </w:t>
                    </w:r>
                    <w:r w:rsidRPr="00ED359D">
                      <w:rPr>
                        <w:rFonts w:ascii="Sylfaen" w:hAnsi="Sylfaen"/>
                        <w:sz w:val="12"/>
                        <w:szCs w:val="12"/>
                      </w:rPr>
                      <w:t>Նավիգացիոն կապարակնիքի մասին տեղեկություններ  [նավիգացիոն կապարակնիքից ստացվող հաղորդագրությունների ուղարկման պարբերականությունը փոխելու մասին տեղեկությունները ներկայացվել են]</w:t>
                    </w:r>
                  </w:p>
                </w:txbxContent>
              </v:textbox>
            </v:rect>
            <v:rect id="_x0000_s2421" style="position:absolute;left:2008;top:4320;width:3662;height:870" stroked="f">
              <v:textbox style="mso-next-textbox:#_x0000_s2421" inset="0,0,0,0">
                <w:txbxContent>
                  <w:p w14:paraId="46CE9F0A" w14:textId="77777777" w:rsidR="001D316C" w:rsidRPr="00ED359D" w:rsidRDefault="001D316C" w:rsidP="00ED359D">
                    <w:pPr>
                      <w:spacing w:after="0" w:line="240" w:lineRule="auto"/>
                      <w:jc w:val="center"/>
                      <w:rPr>
                        <w:rFonts w:ascii="Sylfaen" w:hAnsi="Sylfaen"/>
                        <w:sz w:val="12"/>
                        <w:szCs w:val="14"/>
                      </w:rPr>
                    </w:pPr>
                    <w:r w:rsidRPr="00ED359D">
                      <w:rPr>
                        <w:rFonts w:ascii="Sylfaen" w:hAnsi="Sylfaen"/>
                        <w:sz w:val="12"/>
                        <w:szCs w:val="14"/>
                      </w:rPr>
                      <w:t xml:space="preserve">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 </w:t>
                    </w:r>
                    <w:r w:rsidRPr="00ED359D">
                      <w:rPr>
                        <w:rFonts w:ascii="Sylfaen" w:hAnsi="Sylfaen"/>
                        <w:color w:val="100F23"/>
                        <w:sz w:val="12"/>
                        <w:szCs w:val="14"/>
                      </w:rPr>
                      <w:t>(P.LS.06.ОPR.084)</w:t>
                    </w:r>
                  </w:p>
                </w:txbxContent>
              </v:textbox>
            </v:rect>
            <v:rect id="_x0000_s2422" style="position:absolute;left:2442;top:6000;width:2913;height:780" stroked="f">
              <v:textbox style="mso-next-textbox:#_x0000_s2422" inset="0,0,0,0">
                <w:txbxContent>
                  <w:p w14:paraId="56C42D22" w14:textId="77777777" w:rsidR="001D316C" w:rsidRPr="00455506" w:rsidRDefault="001D316C" w:rsidP="00ED359D">
                    <w:pPr>
                      <w:spacing w:after="0" w:line="240" w:lineRule="auto"/>
                      <w:jc w:val="center"/>
                      <w:rPr>
                        <w:rFonts w:ascii="Sylfaen" w:hAnsi="Sylfaen"/>
                        <w:sz w:val="12"/>
                        <w:szCs w:val="12"/>
                      </w:rPr>
                    </w:pPr>
                    <w:r w:rsidRPr="00455506">
                      <w:rPr>
                        <w:rFonts w:ascii="Sylfaen" w:hAnsi="Sylfaen"/>
                        <w:sz w:val="12"/>
                        <w:szCs w:val="12"/>
                      </w:rPr>
                      <w:t>։ Նավիգացիոն կապարակնիքի մասին տեղեկություններ  [նավիգացիոն կապարակնիքից ստացվող հաղորդագրությունների ուղարկման պարբերականությունը փոխելու մասին տեղեկությունները մշակվել են]</w:t>
                    </w:r>
                  </w:p>
                </w:txbxContent>
              </v:textbox>
            </v:rect>
          </v:group>
        </w:pict>
      </w:r>
      <w:r w:rsidR="00F76274">
        <w:rPr>
          <w:rFonts w:ascii="Sylfaen" w:hAnsi="Sylfaen"/>
          <w:noProof/>
          <w:sz w:val="24"/>
          <w:lang w:val="en-US" w:eastAsia="en-US" w:bidi="ar-SA"/>
        </w:rPr>
        <w:pict w14:anchorId="6C0BCC10">
          <v:shape id="Рисунок 30" o:spid="_x0000_i1054" type="#_x0000_t75" style="width:468pt;height:399pt;visibility:visible;mso-wrap-style:square">
            <v:imagedata r:id="rId36" o:title=""/>
          </v:shape>
        </w:pict>
      </w:r>
    </w:p>
    <w:p w14:paraId="3031DAC7" w14:textId="77777777" w:rsidR="005B1D79" w:rsidRPr="00186126" w:rsidRDefault="005B1D79" w:rsidP="005B1D79">
      <w:pPr>
        <w:pStyle w:val="a8"/>
        <w:rPr>
          <w:rFonts w:ascii="Sylfaen" w:hAnsi="Sylfaen"/>
          <w:noProof/>
        </w:rPr>
      </w:pPr>
      <w:r w:rsidRPr="00186126">
        <w:rPr>
          <w:rFonts w:ascii="Sylfaen" w:hAnsi="Sylfaen"/>
        </w:rPr>
        <w:t>Նկար 29.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rPr>
          <w:t>PRC</w:t>
        </w:r>
      </w:smartTag>
      <w:r w:rsidRPr="00186126">
        <w:rPr>
          <w:rFonts w:ascii="Sylfaen" w:hAnsi="Sylfaen"/>
        </w:rPr>
        <w:t>.021) ընթացակարգի կատարման սխեմա</w:t>
      </w:r>
    </w:p>
    <w:p w14:paraId="03A2C4B3" w14:textId="77777777" w:rsidR="005B1D79" w:rsidRPr="00186126" w:rsidRDefault="005B1D79" w:rsidP="005B1D79">
      <w:pPr>
        <w:pStyle w:val="a1"/>
        <w:widowControl w:val="0"/>
        <w:spacing w:after="160"/>
        <w:rPr>
          <w:rFonts w:ascii="Sylfaen" w:hAnsi="Sylfaen"/>
          <w:sz w:val="24"/>
        </w:rPr>
      </w:pPr>
    </w:p>
    <w:p w14:paraId="1660ABEF"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bookmarkStart w:id="76" w:name="_Hlk169603348"/>
      <w:r w:rsidRPr="00186126">
        <w:rPr>
          <w:rFonts w:ascii="Sylfaen" w:hAnsi="Sylfaen"/>
          <w:noProof/>
          <w:color w:val="auto"/>
          <w:sz w:val="24"/>
        </w:rPr>
        <w:t>200.</w:t>
      </w:r>
      <w:r w:rsidR="00ED359D" w:rsidRPr="00ED359D">
        <w:rPr>
          <w:rFonts w:ascii="Sylfaen" w:hAnsi="Sylfaen"/>
          <w:noProof/>
          <w:color w:val="auto"/>
          <w:sz w:val="24"/>
        </w:rPr>
        <w:tab/>
      </w:r>
      <w:r w:rsidRPr="00186126">
        <w:rPr>
          <w:rFonts w:ascii="Sylfaen" w:hAnsi="Sylfaen"/>
          <w:noProof/>
          <w:color w:val="auto"/>
          <w:sz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.021) ընթացակարգը կատարվում է փոխադրման հետագծման օպերատորի կողմից նավիգացիոն կապարակնիքից ստացվող հաղորդագրությունների ուղարկման պարբերականությունը փոխելու մասին ընթացուղու օպերատորներին տեղեկացնելու անհրաժեշտության դեպքում։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.021) </w:t>
      </w:r>
      <w:r w:rsidRPr="00186126">
        <w:rPr>
          <w:rFonts w:ascii="Sylfaen" w:hAnsi="Sylfaen"/>
          <w:noProof/>
          <w:color w:val="auto"/>
          <w:sz w:val="24"/>
        </w:rPr>
        <w:lastRenderedPageBreak/>
        <w:t>ընթացակարգը կատարվում է ընթացուղու յուրաքանչյուր օպերատորի համար առանձին, եթե տվյալ փոխադրման մասով ընթացուղու օպերատորը չի համընկնում գրանցման օպերատորի հետ։</w:t>
      </w:r>
    </w:p>
    <w:p w14:paraId="15B0A1B1" w14:textId="11E4A04E"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201.</w:t>
      </w:r>
      <w:r w:rsidR="00ED359D" w:rsidRPr="00ED359D">
        <w:rPr>
          <w:rFonts w:ascii="Sylfaen" w:hAnsi="Sylfaen"/>
          <w:color w:val="auto"/>
          <w:sz w:val="24"/>
        </w:rPr>
        <w:tab/>
      </w:r>
      <w:r w:rsidRPr="00186126">
        <w:rPr>
          <w:rFonts w:ascii="Sylfaen" w:hAnsi="Sylfaen"/>
          <w:color w:val="auto"/>
          <w:sz w:val="24"/>
        </w:rPr>
        <w:t xml:space="preserve">Առաջինը կատարվում է «Նավիգացիոն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 </w:t>
      </w:r>
      <w:r w:rsidRPr="00186126">
        <w:rPr>
          <w:rFonts w:ascii="Sylfaen" w:hAnsi="Sylfaen"/>
          <w:color w:val="100F23"/>
          <w:sz w:val="24"/>
        </w:rPr>
        <w:t xml:space="preserve">(P.LS.06.ОPR.084) </w:t>
      </w:r>
      <w:r w:rsidRPr="00186126">
        <w:rPr>
          <w:rFonts w:ascii="Sylfaen" w:hAnsi="Sylfaen"/>
          <w:color w:val="auto"/>
          <w:sz w:val="24"/>
        </w:rPr>
        <w:t>գործառնությունը, որի ընթացքում փոխադրման հետագծման օպերատորը ձ</w:t>
      </w:r>
      <w:r w:rsidR="00F76274">
        <w:rPr>
          <w:rFonts w:ascii="Sylfaen" w:hAnsi="Sylfaen"/>
          <w:color w:val="auto"/>
          <w:sz w:val="24"/>
        </w:rPr>
        <w:t>և</w:t>
      </w:r>
      <w:r w:rsidRPr="00186126">
        <w:rPr>
          <w:rFonts w:ascii="Sylfaen" w:hAnsi="Sylfaen"/>
          <w:color w:val="auto"/>
          <w:sz w:val="24"/>
        </w:rPr>
        <w:t xml:space="preserve">ավորում </w:t>
      </w:r>
      <w:r w:rsidR="00F76274">
        <w:rPr>
          <w:rFonts w:ascii="Sylfaen" w:hAnsi="Sylfaen"/>
          <w:color w:val="auto"/>
          <w:sz w:val="24"/>
        </w:rPr>
        <w:t>և</w:t>
      </w:r>
      <w:r w:rsidRPr="00186126">
        <w:rPr>
          <w:rFonts w:ascii="Sylfaen" w:hAnsi="Sylfaen"/>
          <w:color w:val="auto"/>
          <w:sz w:val="24"/>
        </w:rPr>
        <w:t xml:space="preserve"> ընթացուղու օպերատորին է ներկայացնում նավիգացիոն կապարակնիքից ստացվող հաղորդագրությունների ուղարկման պարբերականությունը փոխելու մասին տեղեկությունները։ </w:t>
      </w:r>
    </w:p>
    <w:p w14:paraId="3437C56D" w14:textId="6362C880"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202.</w:t>
      </w:r>
      <w:r w:rsidR="00ED359D" w:rsidRPr="00ED359D">
        <w:rPr>
          <w:rFonts w:ascii="Sylfaen" w:hAnsi="Sylfaen"/>
          <w:noProof/>
          <w:color w:val="auto"/>
          <w:sz w:val="24"/>
        </w:rPr>
        <w:tab/>
      </w:r>
      <w:r w:rsidRPr="00186126">
        <w:rPr>
          <w:rFonts w:ascii="Sylfaen" w:hAnsi="Sylfaen"/>
          <w:noProof/>
          <w:color w:val="auto"/>
          <w:sz w:val="24"/>
        </w:rPr>
        <w:t xml:space="preserve">Նավիգացիոն կապարակնիքից ստացվող հաղորդագրությունների ուղարկման պարբերականությունը փոխելու մասին տեղեկությունները ընթացուղու օպերատորի կողմից ստանալիս կատարվում է «Նավիգացիոն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ընթացուղու օպերատորի կողմից» (P.LS.06.OPR.085) գործառնությունը, որի կատարման ընթացքում ընթացուղու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նավիգացիոն կապարակնիքից ստացվող հաղորդագրությունների ուղարկման պարբերականությունը փոխելու մասին տեղեկությունների մշակման մասին ծանուցումը։</w:t>
      </w:r>
    </w:p>
    <w:p w14:paraId="5A9DB8AE"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203.</w:t>
      </w:r>
      <w:r w:rsidR="00ED359D" w:rsidRPr="00ED359D">
        <w:rPr>
          <w:rFonts w:ascii="Sylfaen" w:hAnsi="Sylfaen"/>
          <w:noProof/>
          <w:color w:val="auto"/>
          <w:sz w:val="24"/>
        </w:rPr>
        <w:tab/>
      </w:r>
      <w:r w:rsidRPr="00186126">
        <w:rPr>
          <w:rFonts w:ascii="Sylfaen" w:hAnsi="Sylfaen"/>
          <w:noProof/>
          <w:color w:val="auto"/>
          <w:sz w:val="24"/>
        </w:rPr>
        <w:t>Նավիգացիոն կապարակնիքից ստացվող հաղորդագրությունների ուղարկման պարբերականությունը փոխելու մասին տեղեկությունների մշակման մասին ծանուցումը փոխադրման հետագծման օպերատորի կողմից ստանալիս կատարվում է «Նավիգացիոն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 (P.LS.06.OPR.086) գործառնությունը։</w:t>
      </w:r>
    </w:p>
    <w:p w14:paraId="6FC2D7BE"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lastRenderedPageBreak/>
        <w:t>204.</w:t>
      </w:r>
      <w:r w:rsidR="00ED359D" w:rsidRPr="00ED359D">
        <w:rPr>
          <w:rFonts w:ascii="Sylfaen" w:hAnsi="Sylfaen"/>
          <w:color w:val="auto"/>
          <w:sz w:val="24"/>
        </w:rPr>
        <w:tab/>
      </w:r>
      <w:r w:rsidRPr="00186126">
        <w:rPr>
          <w:rFonts w:ascii="Sylfaen" w:hAnsi="Sylfaen"/>
          <w:color w:val="auto"/>
          <w:sz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.021) ընթացակարգի կատարման արդյունքներն են նավիգացիոն կապարակնիքից ստացվող հաղորդագրությունների ուղարկման պարբերականությունը փոխելու մասին տեղեկությունների մշակումն ընթացուղու օպերատորի կողմից, նավիգացիոն կապարակնիքից ստացվող հաղորդագրությունների ուղարկման պարբերականությունը փոխելու մասին տեղեկությունների մշակման մասին ծանուցման ստացումը փոխադրման հետագծման օպերատորի կողմից: </w:t>
      </w:r>
    </w:p>
    <w:p w14:paraId="20DB852B" w14:textId="77777777" w:rsidR="005B1D79" w:rsidRPr="001861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205.</w:t>
      </w:r>
      <w:r w:rsidR="00ED359D" w:rsidRPr="00ED359D">
        <w:rPr>
          <w:rFonts w:ascii="Sylfaen" w:hAnsi="Sylfaen"/>
          <w:noProof/>
          <w:color w:val="auto"/>
          <w:sz w:val="24"/>
        </w:rPr>
        <w:tab/>
      </w:r>
      <w:r w:rsidRPr="00186126">
        <w:rPr>
          <w:rFonts w:ascii="Sylfaen" w:hAnsi="Sylfaen"/>
          <w:noProof/>
          <w:color w:val="auto"/>
          <w:sz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.021) ընթացակարգի շրջանակներում կատարվող՝ ընդհանուր գործընթացի գործառնությունների ցանկը բերված է 113-րդ աղյուսակում։</w:t>
      </w:r>
    </w:p>
    <w:p w14:paraId="209080E4" w14:textId="77777777" w:rsidR="005B1D79" w:rsidRPr="00186126" w:rsidRDefault="005B1D79" w:rsidP="005B1D79">
      <w:pPr>
        <w:pStyle w:val="af0"/>
        <w:widowControl w:val="0"/>
        <w:spacing w:after="160"/>
        <w:rPr>
          <w:rFonts w:ascii="Sylfaen" w:hAnsi="Sylfaen"/>
          <w:color w:val="auto"/>
          <w:sz w:val="24"/>
        </w:rPr>
      </w:pPr>
    </w:p>
    <w:bookmarkEnd w:id="76"/>
    <w:p w14:paraId="62AD5C2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113</w:t>
      </w:r>
    </w:p>
    <w:p w14:paraId="2FB44BC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ED359D" w14:paraId="3C8BF6EE" w14:textId="77777777" w:rsidTr="001C3F7D">
        <w:trPr>
          <w:tblHeader/>
          <w:jc w:val="center"/>
        </w:trPr>
        <w:tc>
          <w:tcPr>
            <w:tcW w:w="2404" w:type="dxa"/>
            <w:tcMar>
              <w:top w:w="85" w:type="dxa"/>
              <w:bottom w:w="85" w:type="dxa"/>
            </w:tcMar>
          </w:tcPr>
          <w:p w14:paraId="32CB2F4A" w14:textId="77777777" w:rsidR="005B1D79" w:rsidRPr="00ED359D" w:rsidRDefault="005B1D79" w:rsidP="00ED359D">
            <w:pPr>
              <w:pStyle w:val="a5"/>
              <w:keepNext w:val="0"/>
              <w:keepLines w:val="0"/>
              <w:widowControl w:val="0"/>
              <w:spacing w:after="120"/>
              <w:rPr>
                <w:rFonts w:ascii="Sylfaen" w:hAnsi="Sylfaen"/>
                <w:color w:val="auto"/>
                <w:sz w:val="20"/>
              </w:rPr>
            </w:pPr>
            <w:bookmarkStart w:id="77" w:name="_Hlk169603489"/>
            <w:r w:rsidRPr="00ED359D">
              <w:rPr>
                <w:rFonts w:ascii="Sylfaen" w:hAnsi="Sylfaen"/>
                <w:color w:val="auto"/>
                <w:sz w:val="20"/>
              </w:rPr>
              <w:t>Ծածկագրային նշագիրը</w:t>
            </w:r>
          </w:p>
        </w:tc>
        <w:tc>
          <w:tcPr>
            <w:tcW w:w="4014" w:type="dxa"/>
            <w:tcMar>
              <w:top w:w="85" w:type="dxa"/>
              <w:bottom w:w="85" w:type="dxa"/>
            </w:tcMar>
          </w:tcPr>
          <w:p w14:paraId="37E1ED3F"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Անվանումը</w:t>
            </w:r>
          </w:p>
        </w:tc>
        <w:tc>
          <w:tcPr>
            <w:tcW w:w="2938" w:type="dxa"/>
            <w:tcMar>
              <w:top w:w="85" w:type="dxa"/>
              <w:bottom w:w="85" w:type="dxa"/>
            </w:tcMar>
          </w:tcPr>
          <w:p w14:paraId="715748AD"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6603D72D" w14:textId="77777777" w:rsidTr="001C3F7D">
        <w:trPr>
          <w:tblHeader/>
          <w:jc w:val="center"/>
        </w:trPr>
        <w:tc>
          <w:tcPr>
            <w:tcW w:w="2404" w:type="dxa"/>
            <w:tcMar>
              <w:top w:w="85" w:type="dxa"/>
              <w:bottom w:w="85" w:type="dxa"/>
            </w:tcMar>
            <w:vAlign w:val="center"/>
          </w:tcPr>
          <w:p w14:paraId="608CD975"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4014" w:type="dxa"/>
            <w:tcMar>
              <w:top w:w="85" w:type="dxa"/>
              <w:bottom w:w="85" w:type="dxa"/>
            </w:tcMar>
            <w:vAlign w:val="center"/>
          </w:tcPr>
          <w:p w14:paraId="167F44E8"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2938" w:type="dxa"/>
            <w:tcMar>
              <w:top w:w="85" w:type="dxa"/>
              <w:bottom w:w="85" w:type="dxa"/>
            </w:tcMar>
            <w:vAlign w:val="center"/>
          </w:tcPr>
          <w:p w14:paraId="2B83453C"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219ACBCC" w14:textId="77777777" w:rsidTr="001C3F7D">
        <w:trPr>
          <w:jc w:val="center"/>
        </w:trPr>
        <w:tc>
          <w:tcPr>
            <w:tcW w:w="2404" w:type="dxa"/>
            <w:tcBorders>
              <w:top w:val="single" w:sz="4" w:space="0" w:color="auto"/>
              <w:bottom w:val="single" w:sz="4" w:space="0" w:color="auto"/>
            </w:tcBorders>
            <w:tcMar>
              <w:top w:w="85" w:type="dxa"/>
              <w:bottom w:w="85" w:type="dxa"/>
            </w:tcMar>
          </w:tcPr>
          <w:p w14:paraId="3C62C505"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P.LS.06.OPR.084</w:t>
            </w:r>
          </w:p>
        </w:tc>
        <w:tc>
          <w:tcPr>
            <w:tcW w:w="4014" w:type="dxa"/>
            <w:tcBorders>
              <w:top w:val="single" w:sz="4" w:space="0" w:color="auto"/>
              <w:bottom w:val="single" w:sz="4" w:space="0" w:color="auto"/>
            </w:tcBorders>
            <w:tcMar>
              <w:top w:w="85" w:type="dxa"/>
              <w:bottom w:w="85" w:type="dxa"/>
            </w:tcMar>
          </w:tcPr>
          <w:p w14:paraId="342D2B55" w14:textId="77777777"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color w:val="auto"/>
                <w:sz w:val="20"/>
                <w:szCs w:val="24"/>
              </w:rPr>
              <w:t>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w:t>
            </w:r>
          </w:p>
        </w:tc>
        <w:tc>
          <w:tcPr>
            <w:tcW w:w="2938" w:type="dxa"/>
            <w:tcBorders>
              <w:top w:val="single" w:sz="4" w:space="0" w:color="auto"/>
              <w:bottom w:val="single" w:sz="4" w:space="0" w:color="auto"/>
            </w:tcBorders>
            <w:tcMar>
              <w:top w:w="85" w:type="dxa"/>
              <w:bottom w:w="85" w:type="dxa"/>
            </w:tcMar>
          </w:tcPr>
          <w:p w14:paraId="43E41F8A"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բերված է սույն կանոնների 114-րդ աղյուսակում</w:t>
            </w:r>
          </w:p>
        </w:tc>
      </w:tr>
      <w:tr w:rsidR="005B1D79" w:rsidRPr="00ED359D" w14:paraId="53E7740B" w14:textId="77777777" w:rsidTr="001C3F7D">
        <w:trPr>
          <w:jc w:val="center"/>
        </w:trPr>
        <w:tc>
          <w:tcPr>
            <w:tcW w:w="2404" w:type="dxa"/>
            <w:tcBorders>
              <w:top w:val="single" w:sz="4" w:space="0" w:color="auto"/>
              <w:bottom w:val="single" w:sz="4" w:space="0" w:color="auto"/>
            </w:tcBorders>
            <w:tcMar>
              <w:top w:w="85" w:type="dxa"/>
              <w:bottom w:w="85" w:type="dxa"/>
            </w:tcMar>
          </w:tcPr>
          <w:p w14:paraId="4A8922B5"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P.LS.06.OPR.085</w:t>
            </w:r>
          </w:p>
        </w:tc>
        <w:tc>
          <w:tcPr>
            <w:tcW w:w="4014" w:type="dxa"/>
            <w:tcBorders>
              <w:top w:val="single" w:sz="4" w:space="0" w:color="auto"/>
              <w:bottom w:val="single" w:sz="4" w:space="0" w:color="auto"/>
            </w:tcBorders>
            <w:tcMar>
              <w:top w:w="85" w:type="dxa"/>
              <w:bottom w:w="85" w:type="dxa"/>
            </w:tcMar>
          </w:tcPr>
          <w:p w14:paraId="0A054C2E" w14:textId="2E1A77D9"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 xml:space="preserve">նավիգացիոն կապարակնիքից ստացվող հաղորդագրությունների ուղարկման պարբերականությունը փոխելու մասին </w:t>
            </w:r>
            <w:r w:rsidRPr="00ED359D">
              <w:rPr>
                <w:rFonts w:ascii="Sylfaen" w:hAnsi="Sylfaen"/>
                <w:noProof/>
                <w:color w:val="auto"/>
                <w:sz w:val="20"/>
                <w:szCs w:val="24"/>
              </w:rPr>
              <w:lastRenderedPageBreak/>
              <w:t xml:space="preserve">տեղեկությունների ընդունում </w:t>
            </w:r>
            <w:r w:rsidR="00F76274">
              <w:rPr>
                <w:rFonts w:ascii="Sylfaen" w:hAnsi="Sylfaen"/>
                <w:noProof/>
                <w:color w:val="auto"/>
                <w:sz w:val="20"/>
                <w:szCs w:val="24"/>
              </w:rPr>
              <w:t>և</w:t>
            </w:r>
            <w:r w:rsidRPr="00ED359D">
              <w:rPr>
                <w:rFonts w:ascii="Sylfaen" w:hAnsi="Sylfaen"/>
                <w:noProof/>
                <w:color w:val="auto"/>
                <w:sz w:val="20"/>
                <w:szCs w:val="24"/>
              </w:rPr>
              <w:t xml:space="preserve"> մշակում ընթացուղու օպերատորի կողմից </w:t>
            </w:r>
          </w:p>
        </w:tc>
        <w:tc>
          <w:tcPr>
            <w:tcW w:w="2938" w:type="dxa"/>
            <w:tcBorders>
              <w:top w:val="single" w:sz="4" w:space="0" w:color="auto"/>
              <w:bottom w:val="single" w:sz="4" w:space="0" w:color="auto"/>
            </w:tcBorders>
            <w:tcMar>
              <w:top w:w="85" w:type="dxa"/>
              <w:bottom w:w="85" w:type="dxa"/>
            </w:tcMar>
          </w:tcPr>
          <w:p w14:paraId="08482CB3"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lastRenderedPageBreak/>
              <w:t>բերված է սույն կանոնների 115-րդ աղյուսակում</w:t>
            </w:r>
          </w:p>
        </w:tc>
      </w:tr>
      <w:tr w:rsidR="005B1D79" w:rsidRPr="00ED359D" w14:paraId="6F3562CC" w14:textId="77777777" w:rsidTr="001C3F7D">
        <w:trPr>
          <w:jc w:val="center"/>
        </w:trPr>
        <w:tc>
          <w:tcPr>
            <w:tcW w:w="2404" w:type="dxa"/>
            <w:tcBorders>
              <w:top w:val="single" w:sz="4" w:space="0" w:color="auto"/>
              <w:bottom w:val="single" w:sz="4" w:space="0" w:color="auto"/>
            </w:tcBorders>
            <w:tcMar>
              <w:top w:w="85" w:type="dxa"/>
              <w:bottom w:w="85" w:type="dxa"/>
            </w:tcMar>
          </w:tcPr>
          <w:p w14:paraId="715B997E"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P.LS.06.OPR.086</w:t>
            </w:r>
          </w:p>
        </w:tc>
        <w:tc>
          <w:tcPr>
            <w:tcW w:w="4014" w:type="dxa"/>
            <w:tcBorders>
              <w:top w:val="single" w:sz="4" w:space="0" w:color="auto"/>
              <w:bottom w:val="single" w:sz="4" w:space="0" w:color="auto"/>
            </w:tcBorders>
            <w:tcMar>
              <w:top w:w="85" w:type="dxa"/>
              <w:bottom w:w="85" w:type="dxa"/>
            </w:tcMar>
          </w:tcPr>
          <w:p w14:paraId="621C6C42" w14:textId="77777777" w:rsidR="005B1D79" w:rsidRPr="00ED359D" w:rsidRDefault="005B1D79" w:rsidP="00ED359D">
            <w:pPr>
              <w:pStyle w:val="a3"/>
              <w:widowControl w:val="0"/>
              <w:spacing w:after="120" w:line="240" w:lineRule="auto"/>
              <w:jc w:val="left"/>
              <w:rPr>
                <w:rFonts w:ascii="Sylfaen" w:hAnsi="Sylfaen"/>
                <w:color w:val="auto"/>
                <w:sz w:val="20"/>
                <w:szCs w:val="24"/>
              </w:rPr>
            </w:pPr>
            <w:r w:rsidRPr="00ED359D">
              <w:rPr>
                <w:rFonts w:ascii="Sylfaen" w:hAnsi="Sylfaen"/>
                <w:noProof/>
                <w:color w:val="auto"/>
                <w:sz w:val="20"/>
                <w:szCs w:val="24"/>
              </w:rPr>
              <w:t>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777218FC"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բերված է սույն կանոնների 116-րդ աղյուսակում</w:t>
            </w:r>
          </w:p>
        </w:tc>
      </w:tr>
      <w:bookmarkEnd w:id="77"/>
    </w:tbl>
    <w:p w14:paraId="6E1C11A2" w14:textId="77777777" w:rsidR="005B1D79" w:rsidRPr="00186126" w:rsidRDefault="005B1D79" w:rsidP="005B1D79">
      <w:pPr>
        <w:widowControl w:val="0"/>
        <w:spacing w:after="160" w:line="360" w:lineRule="auto"/>
        <w:rPr>
          <w:rFonts w:ascii="Sylfaen" w:hAnsi="Sylfaen"/>
          <w:sz w:val="24"/>
          <w:szCs w:val="24"/>
        </w:rPr>
      </w:pPr>
    </w:p>
    <w:p w14:paraId="45DD78D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114</w:t>
      </w:r>
    </w:p>
    <w:p w14:paraId="5C72068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 (P.LS.06.OPR.084)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ED359D" w14:paraId="3C503F59" w14:textId="77777777" w:rsidTr="00ED359D">
        <w:trPr>
          <w:tblHeader/>
          <w:jc w:val="center"/>
        </w:trPr>
        <w:tc>
          <w:tcPr>
            <w:tcW w:w="1127" w:type="dxa"/>
            <w:tcMar>
              <w:top w:w="85" w:type="dxa"/>
              <w:bottom w:w="85" w:type="dxa"/>
            </w:tcMar>
          </w:tcPr>
          <w:p w14:paraId="1D725ABE"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Համարը՝ ը/կ</w:t>
            </w:r>
          </w:p>
        </w:tc>
        <w:tc>
          <w:tcPr>
            <w:tcW w:w="2835" w:type="dxa"/>
            <w:tcMar>
              <w:top w:w="85" w:type="dxa"/>
              <w:bottom w:w="85" w:type="dxa"/>
            </w:tcMar>
          </w:tcPr>
          <w:p w14:paraId="470FE6BE"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Տարրի նշագիրը</w:t>
            </w:r>
          </w:p>
        </w:tc>
        <w:tc>
          <w:tcPr>
            <w:tcW w:w="5818" w:type="dxa"/>
            <w:tcMar>
              <w:top w:w="85" w:type="dxa"/>
              <w:bottom w:w="85" w:type="dxa"/>
            </w:tcMar>
          </w:tcPr>
          <w:p w14:paraId="4813D7F2"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7C9533AE" w14:textId="77777777" w:rsidTr="00ED359D">
        <w:trPr>
          <w:tblHeader/>
          <w:jc w:val="center"/>
        </w:trPr>
        <w:tc>
          <w:tcPr>
            <w:tcW w:w="1127" w:type="dxa"/>
            <w:tcMar>
              <w:top w:w="85" w:type="dxa"/>
              <w:bottom w:w="85" w:type="dxa"/>
            </w:tcMar>
            <w:vAlign w:val="center"/>
          </w:tcPr>
          <w:p w14:paraId="6D9B0A67"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2835" w:type="dxa"/>
            <w:tcMar>
              <w:top w:w="85" w:type="dxa"/>
              <w:bottom w:w="85" w:type="dxa"/>
            </w:tcMar>
            <w:vAlign w:val="center"/>
          </w:tcPr>
          <w:p w14:paraId="6FEAFFC9"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5818" w:type="dxa"/>
            <w:tcMar>
              <w:top w:w="85" w:type="dxa"/>
              <w:bottom w:w="85" w:type="dxa"/>
            </w:tcMar>
            <w:vAlign w:val="center"/>
          </w:tcPr>
          <w:p w14:paraId="2563B14A"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55707D4A" w14:textId="77777777" w:rsidTr="00ED359D">
        <w:trPr>
          <w:cantSplit/>
          <w:jc w:val="center"/>
        </w:trPr>
        <w:tc>
          <w:tcPr>
            <w:tcW w:w="1127" w:type="dxa"/>
            <w:tcBorders>
              <w:bottom w:val="single" w:sz="4" w:space="0" w:color="auto"/>
            </w:tcBorders>
            <w:tcMar>
              <w:top w:w="85" w:type="dxa"/>
              <w:bottom w:w="85" w:type="dxa"/>
            </w:tcMar>
          </w:tcPr>
          <w:p w14:paraId="02EC8536"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6BF2AC7"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Ծածկագրային նշագիրը</w:t>
            </w:r>
          </w:p>
        </w:tc>
        <w:tc>
          <w:tcPr>
            <w:tcW w:w="5818" w:type="dxa"/>
            <w:tcMar>
              <w:top w:w="85" w:type="dxa"/>
              <w:bottom w:w="85" w:type="dxa"/>
            </w:tcMar>
          </w:tcPr>
          <w:p w14:paraId="2ED8FD0C"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P.LS.06.OPR.084</w:t>
            </w:r>
          </w:p>
        </w:tc>
      </w:tr>
      <w:tr w:rsidR="005B1D79" w:rsidRPr="00ED359D" w14:paraId="428DAB25"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5783681B"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673DC70C"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անվանումը</w:t>
            </w:r>
          </w:p>
        </w:tc>
        <w:tc>
          <w:tcPr>
            <w:tcW w:w="5818" w:type="dxa"/>
            <w:tcMar>
              <w:top w:w="85" w:type="dxa"/>
              <w:bottom w:w="85" w:type="dxa"/>
            </w:tcMar>
          </w:tcPr>
          <w:p w14:paraId="4809FF23"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color w:val="auto"/>
                <w:sz w:val="20"/>
                <w:szCs w:val="24"/>
              </w:rPr>
              <w:t>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w:t>
            </w:r>
          </w:p>
        </w:tc>
      </w:tr>
      <w:tr w:rsidR="005B1D79" w:rsidRPr="00ED359D" w14:paraId="59A851D1"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4FEB8494"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94A0F50"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Կատարողը</w:t>
            </w:r>
          </w:p>
        </w:tc>
        <w:tc>
          <w:tcPr>
            <w:tcW w:w="5818" w:type="dxa"/>
            <w:tcMar>
              <w:top w:w="85" w:type="dxa"/>
              <w:bottom w:w="85" w:type="dxa"/>
            </w:tcMar>
          </w:tcPr>
          <w:p w14:paraId="493A38F8"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փոխադրման հետագծման օպերատոր</w:t>
            </w:r>
          </w:p>
        </w:tc>
      </w:tr>
      <w:tr w:rsidR="005B1D79" w:rsidRPr="00ED359D" w14:paraId="6E52F301"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2957A2F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2213574A"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Կատարման պայմանները</w:t>
            </w:r>
          </w:p>
        </w:tc>
        <w:tc>
          <w:tcPr>
            <w:tcW w:w="5818" w:type="dxa"/>
            <w:tcMar>
              <w:top w:w="85" w:type="dxa"/>
              <w:bottom w:w="85" w:type="dxa"/>
            </w:tcMar>
          </w:tcPr>
          <w:p w14:paraId="5B0873E5" w14:textId="77777777" w:rsidR="005B1D79" w:rsidRPr="00ED359D" w:rsidRDefault="005B1D79" w:rsidP="000A1D98">
            <w:pPr>
              <w:pStyle w:val="a3"/>
              <w:widowControl w:val="0"/>
              <w:spacing w:after="120" w:line="240" w:lineRule="auto"/>
              <w:jc w:val="both"/>
              <w:rPr>
                <w:rFonts w:ascii="Sylfaen" w:hAnsi="Sylfaen"/>
                <w:color w:val="auto"/>
                <w:sz w:val="20"/>
                <w:szCs w:val="24"/>
              </w:rPr>
            </w:pPr>
            <w:r w:rsidRPr="00ED359D">
              <w:rPr>
                <w:rFonts w:ascii="Sylfaen" w:hAnsi="Sylfaen"/>
                <w:noProof/>
                <w:color w:val="auto"/>
                <w:sz w:val="20"/>
                <w:szCs w:val="24"/>
              </w:rPr>
              <w:t>կատարվում է նավիգացիոն կապարակնիքից ստացվող տեղեկատվության ուղարկման պարբերականությունը փոխելիս</w:t>
            </w:r>
          </w:p>
        </w:tc>
      </w:tr>
      <w:tr w:rsidR="005B1D79" w:rsidRPr="00ED359D" w14:paraId="5AE158C9"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7F414CE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072FDDD0"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Սահմանափակումները</w:t>
            </w:r>
          </w:p>
        </w:tc>
        <w:tc>
          <w:tcPr>
            <w:tcW w:w="5818" w:type="dxa"/>
            <w:tcMar>
              <w:top w:w="85" w:type="dxa"/>
              <w:bottom w:w="85" w:type="dxa"/>
            </w:tcMar>
          </w:tcPr>
          <w:p w14:paraId="525D2856" w14:textId="6EEF04CA" w:rsidR="005B1D79" w:rsidRPr="00ED359D" w:rsidRDefault="005B1D79" w:rsidP="000A1D98">
            <w:pPr>
              <w:pStyle w:val="a3"/>
              <w:widowControl w:val="0"/>
              <w:spacing w:after="120" w:line="240" w:lineRule="auto"/>
              <w:jc w:val="both"/>
              <w:rPr>
                <w:rFonts w:ascii="Sylfaen" w:hAnsi="Sylfaen"/>
                <w:color w:val="auto"/>
                <w:sz w:val="20"/>
                <w:szCs w:val="24"/>
              </w:rPr>
            </w:pPr>
            <w:r w:rsidRPr="00ED359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ED359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աչափերի ու կառուցվածքների նկարագրությանը</w:t>
            </w:r>
          </w:p>
        </w:tc>
      </w:tr>
      <w:tr w:rsidR="005B1D79" w:rsidRPr="00ED359D" w14:paraId="696669E3"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1218064B"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lastRenderedPageBreak/>
              <w:t>6</w:t>
            </w:r>
          </w:p>
        </w:tc>
        <w:tc>
          <w:tcPr>
            <w:tcW w:w="2835" w:type="dxa"/>
            <w:tcBorders>
              <w:left w:val="single" w:sz="4" w:space="0" w:color="auto"/>
              <w:bottom w:val="single" w:sz="4" w:space="0" w:color="auto"/>
            </w:tcBorders>
            <w:tcMar>
              <w:top w:w="85" w:type="dxa"/>
              <w:bottom w:w="85" w:type="dxa"/>
            </w:tcMar>
          </w:tcPr>
          <w:p w14:paraId="3EB6149B"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նկարագրությունը</w:t>
            </w:r>
          </w:p>
        </w:tc>
        <w:tc>
          <w:tcPr>
            <w:tcW w:w="5818" w:type="dxa"/>
            <w:tcBorders>
              <w:bottom w:val="single" w:sz="4" w:space="0" w:color="auto"/>
            </w:tcBorders>
            <w:tcMar>
              <w:top w:w="85" w:type="dxa"/>
              <w:bottom w:w="85" w:type="dxa"/>
            </w:tcMar>
          </w:tcPr>
          <w:p w14:paraId="6A416256" w14:textId="35735ECA"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կատարողը ձ</w:t>
            </w:r>
            <w:r w:rsidR="00F76274">
              <w:rPr>
                <w:rFonts w:ascii="Sylfaen" w:hAnsi="Sylfaen"/>
                <w:noProof/>
                <w:color w:val="auto"/>
                <w:sz w:val="20"/>
                <w:szCs w:val="24"/>
              </w:rPr>
              <w:t>և</w:t>
            </w:r>
            <w:r w:rsidRPr="00ED359D">
              <w:rPr>
                <w:rFonts w:ascii="Sylfaen" w:hAnsi="Sylfaen"/>
                <w:noProof/>
                <w:color w:val="auto"/>
                <w:sz w:val="20"/>
                <w:szCs w:val="24"/>
              </w:rPr>
              <w:t xml:space="preserve">ավորում </w:t>
            </w:r>
            <w:r w:rsidR="00F76274">
              <w:rPr>
                <w:rFonts w:ascii="Sylfaen" w:hAnsi="Sylfaen"/>
                <w:noProof/>
                <w:color w:val="auto"/>
                <w:sz w:val="20"/>
                <w:szCs w:val="24"/>
              </w:rPr>
              <w:t>և</w:t>
            </w:r>
            <w:r w:rsidRPr="00ED359D">
              <w:rPr>
                <w:rFonts w:ascii="Sylfaen" w:hAnsi="Sylfaen"/>
                <w:noProof/>
                <w:color w:val="auto"/>
                <w:sz w:val="20"/>
                <w:szCs w:val="24"/>
              </w:rPr>
              <w:t xml:space="preserve"> ընթացուղու օպերատորին է ներկայացնում նավիգացիոն կապարակնիքից ստացվող տեղեկատվության ուղարկման պարբերականությունը փոխելու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ED359D" w14:paraId="3EBE0376" w14:textId="77777777" w:rsidTr="00ED359D">
        <w:trPr>
          <w:cantSplit/>
          <w:jc w:val="center"/>
        </w:trPr>
        <w:tc>
          <w:tcPr>
            <w:tcW w:w="1127" w:type="dxa"/>
            <w:tcBorders>
              <w:top w:val="single" w:sz="4" w:space="0" w:color="auto"/>
            </w:tcBorders>
            <w:tcMar>
              <w:top w:w="85" w:type="dxa"/>
              <w:bottom w:w="85" w:type="dxa"/>
            </w:tcMar>
          </w:tcPr>
          <w:p w14:paraId="18F911D8"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262E3FEC"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Արդյունքները</w:t>
            </w:r>
          </w:p>
        </w:tc>
        <w:tc>
          <w:tcPr>
            <w:tcW w:w="5818" w:type="dxa"/>
            <w:tcMar>
              <w:top w:w="85" w:type="dxa"/>
              <w:bottom w:w="85" w:type="dxa"/>
            </w:tcMar>
          </w:tcPr>
          <w:p w14:paraId="5756F9E7"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նավիգացիոն կապարակնիքից ստացվող տեղեկատվության ուղարկման պարբերականությունը փոխելու մասին տեղեկությունները ներկայացվել են ընթացուղու օպերատորին</w:t>
            </w:r>
          </w:p>
        </w:tc>
      </w:tr>
    </w:tbl>
    <w:p w14:paraId="1A9798F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4D4001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115</w:t>
      </w:r>
    </w:p>
    <w:p w14:paraId="141358D5" w14:textId="2246BC11"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ընթացուղու օպերատորի կողմից» (P.LS.06.OPR.085)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ED359D" w14:paraId="66222305" w14:textId="77777777" w:rsidTr="001C3F7D">
        <w:trPr>
          <w:tblHeader/>
          <w:jc w:val="center"/>
        </w:trPr>
        <w:tc>
          <w:tcPr>
            <w:tcW w:w="1128" w:type="dxa"/>
            <w:tcMar>
              <w:top w:w="85" w:type="dxa"/>
              <w:bottom w:w="85" w:type="dxa"/>
            </w:tcMar>
          </w:tcPr>
          <w:p w14:paraId="45438FE3"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Համարը՝ ը/կ</w:t>
            </w:r>
          </w:p>
        </w:tc>
        <w:tc>
          <w:tcPr>
            <w:tcW w:w="2835" w:type="dxa"/>
            <w:tcMar>
              <w:top w:w="85" w:type="dxa"/>
              <w:bottom w:w="85" w:type="dxa"/>
            </w:tcMar>
          </w:tcPr>
          <w:p w14:paraId="4BF3CD42"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Տարրի նշագիրը</w:t>
            </w:r>
          </w:p>
        </w:tc>
        <w:tc>
          <w:tcPr>
            <w:tcW w:w="5818" w:type="dxa"/>
            <w:tcMar>
              <w:top w:w="85" w:type="dxa"/>
              <w:bottom w:w="85" w:type="dxa"/>
            </w:tcMar>
          </w:tcPr>
          <w:p w14:paraId="631635FD"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Նկարագրությունը</w:t>
            </w:r>
          </w:p>
        </w:tc>
      </w:tr>
      <w:tr w:rsidR="005B1D79" w:rsidRPr="00ED359D" w14:paraId="1FD75086" w14:textId="77777777" w:rsidTr="001C3F7D">
        <w:trPr>
          <w:tblHeader/>
          <w:jc w:val="center"/>
        </w:trPr>
        <w:tc>
          <w:tcPr>
            <w:tcW w:w="1128" w:type="dxa"/>
            <w:tcMar>
              <w:top w:w="85" w:type="dxa"/>
              <w:bottom w:w="85" w:type="dxa"/>
            </w:tcMar>
            <w:vAlign w:val="center"/>
          </w:tcPr>
          <w:p w14:paraId="46A6572D"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1</w:t>
            </w:r>
          </w:p>
        </w:tc>
        <w:tc>
          <w:tcPr>
            <w:tcW w:w="2835" w:type="dxa"/>
            <w:tcMar>
              <w:top w:w="85" w:type="dxa"/>
              <w:bottom w:w="85" w:type="dxa"/>
            </w:tcMar>
            <w:vAlign w:val="center"/>
          </w:tcPr>
          <w:p w14:paraId="766B2373"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2</w:t>
            </w:r>
          </w:p>
        </w:tc>
        <w:tc>
          <w:tcPr>
            <w:tcW w:w="5818" w:type="dxa"/>
            <w:tcMar>
              <w:top w:w="85" w:type="dxa"/>
              <w:bottom w:w="85" w:type="dxa"/>
            </w:tcMar>
            <w:vAlign w:val="center"/>
          </w:tcPr>
          <w:p w14:paraId="073BE546" w14:textId="77777777" w:rsidR="005B1D79" w:rsidRPr="00ED359D" w:rsidRDefault="005B1D79" w:rsidP="00ED359D">
            <w:pPr>
              <w:pStyle w:val="a5"/>
              <w:keepNext w:val="0"/>
              <w:keepLines w:val="0"/>
              <w:widowControl w:val="0"/>
              <w:spacing w:after="120"/>
              <w:rPr>
                <w:rFonts w:ascii="Sylfaen" w:hAnsi="Sylfaen"/>
                <w:color w:val="auto"/>
                <w:sz w:val="20"/>
              </w:rPr>
            </w:pPr>
            <w:r w:rsidRPr="00ED359D">
              <w:rPr>
                <w:rFonts w:ascii="Sylfaen" w:hAnsi="Sylfaen"/>
                <w:color w:val="auto"/>
                <w:sz w:val="20"/>
              </w:rPr>
              <w:t>3</w:t>
            </w:r>
          </w:p>
        </w:tc>
      </w:tr>
      <w:tr w:rsidR="005B1D79" w:rsidRPr="00ED359D" w14:paraId="36CC677F" w14:textId="77777777" w:rsidTr="001C3F7D">
        <w:trPr>
          <w:jc w:val="center"/>
        </w:trPr>
        <w:tc>
          <w:tcPr>
            <w:tcW w:w="1128" w:type="dxa"/>
            <w:tcBorders>
              <w:bottom w:val="single" w:sz="4" w:space="0" w:color="auto"/>
            </w:tcBorders>
            <w:tcMar>
              <w:top w:w="85" w:type="dxa"/>
              <w:bottom w:w="85" w:type="dxa"/>
            </w:tcMar>
          </w:tcPr>
          <w:p w14:paraId="2238F0F5"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7D80BD65"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Ծածկագրային նշագիրը</w:t>
            </w:r>
          </w:p>
        </w:tc>
        <w:tc>
          <w:tcPr>
            <w:tcW w:w="5818" w:type="dxa"/>
            <w:tcMar>
              <w:top w:w="85" w:type="dxa"/>
              <w:bottom w:w="85" w:type="dxa"/>
            </w:tcMar>
          </w:tcPr>
          <w:p w14:paraId="4EEEB617"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P.LS.06.OPR.085</w:t>
            </w:r>
          </w:p>
        </w:tc>
      </w:tr>
      <w:tr w:rsidR="005B1D79" w:rsidRPr="00ED359D" w14:paraId="3C92D63C" w14:textId="77777777" w:rsidTr="001C3F7D">
        <w:trPr>
          <w:jc w:val="center"/>
        </w:trPr>
        <w:tc>
          <w:tcPr>
            <w:tcW w:w="1128" w:type="dxa"/>
            <w:tcBorders>
              <w:top w:val="single" w:sz="4" w:space="0" w:color="auto"/>
              <w:bottom w:val="single" w:sz="4" w:space="0" w:color="auto"/>
            </w:tcBorders>
            <w:tcMar>
              <w:top w:w="85" w:type="dxa"/>
              <w:bottom w:w="85" w:type="dxa"/>
            </w:tcMar>
          </w:tcPr>
          <w:p w14:paraId="5AAB567E"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A21F411"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անվանումը</w:t>
            </w:r>
          </w:p>
        </w:tc>
        <w:tc>
          <w:tcPr>
            <w:tcW w:w="5818" w:type="dxa"/>
            <w:tcMar>
              <w:top w:w="85" w:type="dxa"/>
              <w:bottom w:w="85" w:type="dxa"/>
            </w:tcMar>
          </w:tcPr>
          <w:p w14:paraId="039D1748" w14:textId="1DC90484"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 xml:space="preserve">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noProof/>
                <w:color w:val="auto"/>
                <w:sz w:val="20"/>
                <w:szCs w:val="24"/>
              </w:rPr>
              <w:t>և</w:t>
            </w:r>
            <w:r w:rsidRPr="00ED359D">
              <w:rPr>
                <w:rFonts w:ascii="Sylfaen" w:hAnsi="Sylfaen"/>
                <w:noProof/>
                <w:color w:val="auto"/>
                <w:sz w:val="20"/>
                <w:szCs w:val="24"/>
              </w:rPr>
              <w:t xml:space="preserve"> մշակում ընթացուղու օպերատորի կողմից</w:t>
            </w:r>
          </w:p>
        </w:tc>
      </w:tr>
      <w:tr w:rsidR="005B1D79" w:rsidRPr="00ED359D" w14:paraId="6A856D25" w14:textId="77777777" w:rsidTr="001C3F7D">
        <w:trPr>
          <w:jc w:val="center"/>
        </w:trPr>
        <w:tc>
          <w:tcPr>
            <w:tcW w:w="1128" w:type="dxa"/>
            <w:tcBorders>
              <w:top w:val="single" w:sz="4" w:space="0" w:color="auto"/>
              <w:bottom w:val="single" w:sz="4" w:space="0" w:color="auto"/>
            </w:tcBorders>
            <w:tcMar>
              <w:top w:w="85" w:type="dxa"/>
              <w:bottom w:w="85" w:type="dxa"/>
            </w:tcMar>
          </w:tcPr>
          <w:p w14:paraId="683194A9"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51210191"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Կատարողը</w:t>
            </w:r>
          </w:p>
        </w:tc>
        <w:tc>
          <w:tcPr>
            <w:tcW w:w="5818" w:type="dxa"/>
            <w:tcMar>
              <w:top w:w="85" w:type="dxa"/>
              <w:bottom w:w="85" w:type="dxa"/>
            </w:tcMar>
          </w:tcPr>
          <w:p w14:paraId="7A460046"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ընթացուղու օպերատոր</w:t>
            </w:r>
          </w:p>
        </w:tc>
      </w:tr>
      <w:tr w:rsidR="005B1D79" w:rsidRPr="00ED359D" w14:paraId="532F48FA" w14:textId="77777777" w:rsidTr="001C3F7D">
        <w:trPr>
          <w:jc w:val="center"/>
        </w:trPr>
        <w:tc>
          <w:tcPr>
            <w:tcW w:w="1128" w:type="dxa"/>
            <w:tcBorders>
              <w:top w:val="single" w:sz="4" w:space="0" w:color="auto"/>
              <w:bottom w:val="single" w:sz="4" w:space="0" w:color="auto"/>
            </w:tcBorders>
            <w:tcMar>
              <w:top w:w="85" w:type="dxa"/>
              <w:bottom w:w="85" w:type="dxa"/>
            </w:tcMar>
          </w:tcPr>
          <w:p w14:paraId="1BB91E0D"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27C2AAFF"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Կատարման պայմանները</w:t>
            </w:r>
          </w:p>
        </w:tc>
        <w:tc>
          <w:tcPr>
            <w:tcW w:w="5818" w:type="dxa"/>
            <w:tcMar>
              <w:top w:w="85" w:type="dxa"/>
              <w:bottom w:w="85" w:type="dxa"/>
            </w:tcMar>
          </w:tcPr>
          <w:p w14:paraId="7226BD0B" w14:textId="77777777" w:rsidR="005B1D79" w:rsidRPr="00ED359D" w:rsidRDefault="005B1D79" w:rsidP="000A1D98">
            <w:pPr>
              <w:pStyle w:val="a3"/>
              <w:widowControl w:val="0"/>
              <w:spacing w:after="120" w:line="240" w:lineRule="auto"/>
              <w:jc w:val="both"/>
              <w:rPr>
                <w:rFonts w:ascii="Sylfaen" w:hAnsi="Sylfaen"/>
                <w:color w:val="auto"/>
                <w:sz w:val="20"/>
                <w:szCs w:val="24"/>
              </w:rPr>
            </w:pPr>
            <w:r w:rsidRPr="00ED359D">
              <w:rPr>
                <w:rFonts w:ascii="Sylfaen" w:hAnsi="Sylfaen"/>
                <w:noProof/>
                <w:color w:val="auto"/>
                <w:sz w:val="20"/>
                <w:szCs w:val="24"/>
              </w:rPr>
              <w:t xml:space="preserve">կատարվում է նավիգացիոն կապարակնիքից ստացվող հաղորդագրությունների ուղարկման պարբերականությունը փոխելու մասին տեղեկությունները կատարողի կողմից ստանալիս («Նավիգացիոն կապարակնիքից ստացվող հաղորդագրությունների ուղարկման պարբերականությունը փոխելու մասին տեղեկությունների ներկայացում </w:t>
            </w:r>
            <w:r w:rsidRPr="00ED359D">
              <w:rPr>
                <w:rFonts w:ascii="Sylfaen" w:hAnsi="Sylfaen"/>
                <w:noProof/>
                <w:color w:val="auto"/>
                <w:sz w:val="20"/>
                <w:szCs w:val="24"/>
              </w:rPr>
              <w:lastRenderedPageBreak/>
              <w:t>ընթացուղու օպերատորին» (P.LS.06.OPR.084) գործառնություն)</w:t>
            </w:r>
          </w:p>
        </w:tc>
      </w:tr>
      <w:tr w:rsidR="005B1D79" w:rsidRPr="00ED359D" w14:paraId="348BA8B5" w14:textId="77777777" w:rsidTr="001C3F7D">
        <w:trPr>
          <w:jc w:val="center"/>
        </w:trPr>
        <w:tc>
          <w:tcPr>
            <w:tcW w:w="1128" w:type="dxa"/>
            <w:tcBorders>
              <w:top w:val="single" w:sz="4" w:space="0" w:color="auto"/>
              <w:bottom w:val="single" w:sz="4" w:space="0" w:color="auto"/>
            </w:tcBorders>
            <w:tcMar>
              <w:top w:w="85" w:type="dxa"/>
              <w:bottom w:w="85" w:type="dxa"/>
            </w:tcMar>
          </w:tcPr>
          <w:p w14:paraId="580F93EF"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lastRenderedPageBreak/>
              <w:t>5</w:t>
            </w:r>
          </w:p>
        </w:tc>
        <w:tc>
          <w:tcPr>
            <w:tcW w:w="2835" w:type="dxa"/>
            <w:tcBorders>
              <w:left w:val="single" w:sz="4" w:space="0" w:color="auto"/>
            </w:tcBorders>
            <w:tcMar>
              <w:top w:w="85" w:type="dxa"/>
              <w:bottom w:w="85" w:type="dxa"/>
            </w:tcMar>
          </w:tcPr>
          <w:p w14:paraId="68AB0DFD"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Սահմանափակումները</w:t>
            </w:r>
          </w:p>
        </w:tc>
        <w:tc>
          <w:tcPr>
            <w:tcW w:w="5818" w:type="dxa"/>
            <w:tcMar>
              <w:top w:w="85" w:type="dxa"/>
              <w:bottom w:w="85" w:type="dxa"/>
            </w:tcMar>
          </w:tcPr>
          <w:p w14:paraId="05449EC5" w14:textId="2D8481C2" w:rsidR="005B1D79" w:rsidRPr="00ED359D" w:rsidRDefault="005B1D79" w:rsidP="000A1D98">
            <w:pPr>
              <w:pStyle w:val="a3"/>
              <w:widowControl w:val="0"/>
              <w:spacing w:after="120" w:line="240" w:lineRule="auto"/>
              <w:jc w:val="both"/>
              <w:rPr>
                <w:rFonts w:ascii="Sylfaen" w:hAnsi="Sylfaen"/>
                <w:color w:val="auto"/>
                <w:sz w:val="20"/>
                <w:szCs w:val="24"/>
              </w:rPr>
            </w:pPr>
            <w:r w:rsidRPr="00ED359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ED359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ED359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ED359D" w14:paraId="7940DA04" w14:textId="77777777" w:rsidTr="001C3F7D">
        <w:trPr>
          <w:jc w:val="center"/>
        </w:trPr>
        <w:tc>
          <w:tcPr>
            <w:tcW w:w="1128" w:type="dxa"/>
            <w:tcBorders>
              <w:top w:val="single" w:sz="4" w:space="0" w:color="auto"/>
              <w:bottom w:val="single" w:sz="4" w:space="0" w:color="auto"/>
            </w:tcBorders>
            <w:tcMar>
              <w:top w:w="85" w:type="dxa"/>
              <w:bottom w:w="85" w:type="dxa"/>
            </w:tcMar>
          </w:tcPr>
          <w:p w14:paraId="6CD409FC"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1D8FE769"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Գործառնության նկարագրությունը</w:t>
            </w:r>
          </w:p>
        </w:tc>
        <w:tc>
          <w:tcPr>
            <w:tcW w:w="5818" w:type="dxa"/>
            <w:tcMar>
              <w:top w:w="85" w:type="dxa"/>
              <w:bottom w:w="85" w:type="dxa"/>
            </w:tcMar>
          </w:tcPr>
          <w:p w14:paraId="34AD591F" w14:textId="1DDFF090"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կատարողն իրականացնում է նավիգացիոն կապարակնիքից ստացվող հաղորդագրությունների ուղարկման պարբերականությունը փոխելու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ED359D">
              <w:rPr>
                <w:rFonts w:ascii="Sylfaen" w:hAnsi="Sylfaen"/>
                <w:noProof/>
                <w:color w:val="auto"/>
                <w:sz w:val="20"/>
                <w:szCs w:val="24"/>
              </w:rPr>
              <w:t xml:space="preserve">ավորում </w:t>
            </w:r>
            <w:r w:rsidR="00F76274">
              <w:rPr>
                <w:rFonts w:ascii="Sylfaen" w:hAnsi="Sylfaen"/>
                <w:noProof/>
                <w:color w:val="auto"/>
                <w:sz w:val="20"/>
                <w:szCs w:val="24"/>
              </w:rPr>
              <w:t>և</w:t>
            </w:r>
            <w:r w:rsidRPr="00ED359D">
              <w:rPr>
                <w:rFonts w:ascii="Sylfaen" w:hAnsi="Sylfaen"/>
                <w:noProof/>
                <w:color w:val="auto"/>
                <w:sz w:val="20"/>
                <w:szCs w:val="24"/>
              </w:rPr>
              <w:t xml:space="preserve"> փոխադրման հետագծման օպերատորին է ուղարկում նավիգացիոն կապարակնիքից ստացվող հաղորդագրությունների ուղարկման պարբերականությունը փոխելու մասին տեղեկությունների մշակման մասին ծանուցումը</w:t>
            </w:r>
          </w:p>
        </w:tc>
      </w:tr>
      <w:tr w:rsidR="005B1D79" w:rsidRPr="00ED359D" w14:paraId="2DC0CDF8" w14:textId="77777777" w:rsidTr="001C3F7D">
        <w:trPr>
          <w:jc w:val="center"/>
        </w:trPr>
        <w:tc>
          <w:tcPr>
            <w:tcW w:w="1128" w:type="dxa"/>
            <w:tcBorders>
              <w:top w:val="single" w:sz="4" w:space="0" w:color="auto"/>
            </w:tcBorders>
            <w:tcMar>
              <w:top w:w="85" w:type="dxa"/>
              <w:bottom w:w="85" w:type="dxa"/>
            </w:tcMar>
          </w:tcPr>
          <w:p w14:paraId="47F8D0E6" w14:textId="77777777" w:rsidR="005B1D79" w:rsidRPr="00ED359D" w:rsidRDefault="005B1D79" w:rsidP="00ED359D">
            <w:pPr>
              <w:pStyle w:val="a3"/>
              <w:widowControl w:val="0"/>
              <w:spacing w:after="120" w:line="240" w:lineRule="auto"/>
              <w:rPr>
                <w:rFonts w:ascii="Sylfaen" w:hAnsi="Sylfaen"/>
                <w:noProof/>
                <w:color w:val="auto"/>
                <w:sz w:val="20"/>
                <w:szCs w:val="24"/>
              </w:rPr>
            </w:pPr>
            <w:r w:rsidRPr="00ED359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2F72F4BA" w14:textId="77777777" w:rsidR="005B1D79" w:rsidRPr="00ED359D" w:rsidRDefault="005B1D79" w:rsidP="00ED359D">
            <w:pPr>
              <w:pStyle w:val="a3"/>
              <w:widowControl w:val="0"/>
              <w:spacing w:after="120" w:line="240" w:lineRule="auto"/>
              <w:jc w:val="left"/>
              <w:rPr>
                <w:rFonts w:ascii="Sylfaen" w:hAnsi="Sylfaen"/>
                <w:noProof/>
                <w:color w:val="auto"/>
                <w:sz w:val="20"/>
                <w:szCs w:val="24"/>
              </w:rPr>
            </w:pPr>
            <w:r w:rsidRPr="00ED359D">
              <w:rPr>
                <w:rFonts w:ascii="Sylfaen" w:hAnsi="Sylfaen"/>
                <w:noProof/>
                <w:color w:val="auto"/>
                <w:sz w:val="20"/>
                <w:szCs w:val="24"/>
              </w:rPr>
              <w:t>Արդյունքները</w:t>
            </w:r>
          </w:p>
        </w:tc>
        <w:tc>
          <w:tcPr>
            <w:tcW w:w="5818" w:type="dxa"/>
            <w:tcMar>
              <w:top w:w="85" w:type="dxa"/>
              <w:bottom w:w="85" w:type="dxa"/>
            </w:tcMar>
          </w:tcPr>
          <w:p w14:paraId="68234FFF" w14:textId="77777777" w:rsidR="005B1D79" w:rsidRPr="00ED359D" w:rsidRDefault="005B1D79" w:rsidP="000A1D98">
            <w:pPr>
              <w:pStyle w:val="a3"/>
              <w:widowControl w:val="0"/>
              <w:spacing w:after="120" w:line="240" w:lineRule="auto"/>
              <w:jc w:val="both"/>
              <w:rPr>
                <w:rFonts w:ascii="Sylfaen" w:hAnsi="Sylfaen"/>
                <w:noProof/>
                <w:color w:val="auto"/>
                <w:sz w:val="20"/>
                <w:szCs w:val="24"/>
              </w:rPr>
            </w:pPr>
            <w:r w:rsidRPr="00ED359D">
              <w:rPr>
                <w:rFonts w:ascii="Sylfaen" w:hAnsi="Sylfaen"/>
                <w:noProof/>
                <w:color w:val="auto"/>
                <w:sz w:val="20"/>
                <w:szCs w:val="24"/>
              </w:rPr>
              <w:t>նավիգացիոն կապարակնիքից ստացվող հաղորդագրությունների ուղարկման պարբերականությունը փոխելու մասին տեղեկությունները մշակվել են, նավիգացիոն կապարակնիքից ստացվող հաղորդագրությունների ուղարկման պարբերականությունը փոխելու մասին տեղեկությունների մշակման մասին ծանուցումն ուղարկվել է փոխադրման հետագծման օպերատորին</w:t>
            </w:r>
          </w:p>
        </w:tc>
      </w:tr>
    </w:tbl>
    <w:p w14:paraId="58AA5EE3" w14:textId="77777777" w:rsidR="00ED359D" w:rsidRDefault="00ED359D" w:rsidP="005B1D79">
      <w:pPr>
        <w:pStyle w:val="af3"/>
        <w:keepNext w:val="0"/>
        <w:keepLines w:val="0"/>
        <w:widowControl w:val="0"/>
        <w:spacing w:before="0" w:after="160" w:line="360" w:lineRule="auto"/>
        <w:rPr>
          <w:rFonts w:ascii="Sylfaen" w:hAnsi="Sylfaen"/>
          <w:color w:val="auto"/>
          <w:sz w:val="24"/>
        </w:rPr>
      </w:pPr>
    </w:p>
    <w:p w14:paraId="1B07025C" w14:textId="77777777" w:rsidR="005B1D79" w:rsidRPr="00186126" w:rsidRDefault="00ED359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116</w:t>
      </w:r>
    </w:p>
    <w:p w14:paraId="76F2395E"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 (P.LS.06.OPR.086)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8D1C6A" w14:paraId="58EBD78A" w14:textId="77777777" w:rsidTr="00ED359D">
        <w:trPr>
          <w:tblHeader/>
          <w:jc w:val="center"/>
        </w:trPr>
        <w:tc>
          <w:tcPr>
            <w:tcW w:w="1127" w:type="dxa"/>
            <w:tcMar>
              <w:top w:w="85" w:type="dxa"/>
              <w:bottom w:w="85" w:type="dxa"/>
            </w:tcMar>
          </w:tcPr>
          <w:p w14:paraId="458FC2F5"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Համարը՝ ը/կ</w:t>
            </w:r>
          </w:p>
        </w:tc>
        <w:tc>
          <w:tcPr>
            <w:tcW w:w="2835" w:type="dxa"/>
            <w:tcMar>
              <w:top w:w="85" w:type="dxa"/>
              <w:bottom w:w="85" w:type="dxa"/>
            </w:tcMar>
          </w:tcPr>
          <w:p w14:paraId="37371BED"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Տարրի նշագիրը</w:t>
            </w:r>
          </w:p>
        </w:tc>
        <w:tc>
          <w:tcPr>
            <w:tcW w:w="5818" w:type="dxa"/>
            <w:tcMar>
              <w:top w:w="85" w:type="dxa"/>
              <w:bottom w:w="85" w:type="dxa"/>
            </w:tcMar>
          </w:tcPr>
          <w:p w14:paraId="583734A7"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Նկարագրությունը</w:t>
            </w:r>
          </w:p>
        </w:tc>
      </w:tr>
      <w:tr w:rsidR="005B1D79" w:rsidRPr="008D1C6A" w14:paraId="29B5BA8F" w14:textId="77777777" w:rsidTr="00ED359D">
        <w:trPr>
          <w:tblHeader/>
          <w:jc w:val="center"/>
        </w:trPr>
        <w:tc>
          <w:tcPr>
            <w:tcW w:w="1127" w:type="dxa"/>
            <w:tcMar>
              <w:top w:w="85" w:type="dxa"/>
              <w:bottom w:w="85" w:type="dxa"/>
            </w:tcMar>
            <w:vAlign w:val="center"/>
          </w:tcPr>
          <w:p w14:paraId="6AB8A00C"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1</w:t>
            </w:r>
          </w:p>
        </w:tc>
        <w:tc>
          <w:tcPr>
            <w:tcW w:w="2835" w:type="dxa"/>
            <w:tcMar>
              <w:top w:w="85" w:type="dxa"/>
              <w:bottom w:w="85" w:type="dxa"/>
            </w:tcMar>
            <w:vAlign w:val="center"/>
          </w:tcPr>
          <w:p w14:paraId="47E0E12C"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2</w:t>
            </w:r>
          </w:p>
        </w:tc>
        <w:tc>
          <w:tcPr>
            <w:tcW w:w="5818" w:type="dxa"/>
            <w:tcMar>
              <w:top w:w="85" w:type="dxa"/>
              <w:bottom w:w="85" w:type="dxa"/>
            </w:tcMar>
            <w:vAlign w:val="center"/>
          </w:tcPr>
          <w:p w14:paraId="192B35A5" w14:textId="77777777" w:rsidR="005B1D79" w:rsidRPr="008D1C6A" w:rsidRDefault="005B1D79" w:rsidP="00ED359D">
            <w:pPr>
              <w:pStyle w:val="a5"/>
              <w:keepNext w:val="0"/>
              <w:keepLines w:val="0"/>
              <w:widowControl w:val="0"/>
              <w:spacing w:after="120"/>
              <w:rPr>
                <w:rFonts w:ascii="Sylfaen" w:hAnsi="Sylfaen"/>
                <w:color w:val="auto"/>
                <w:sz w:val="18"/>
              </w:rPr>
            </w:pPr>
            <w:r w:rsidRPr="008D1C6A">
              <w:rPr>
                <w:rFonts w:ascii="Sylfaen" w:hAnsi="Sylfaen"/>
                <w:color w:val="auto"/>
                <w:sz w:val="18"/>
              </w:rPr>
              <w:t>3</w:t>
            </w:r>
          </w:p>
        </w:tc>
      </w:tr>
      <w:tr w:rsidR="005B1D79" w:rsidRPr="008D1C6A" w14:paraId="037D0AD6" w14:textId="77777777" w:rsidTr="00ED359D">
        <w:trPr>
          <w:cantSplit/>
          <w:jc w:val="center"/>
        </w:trPr>
        <w:tc>
          <w:tcPr>
            <w:tcW w:w="1127" w:type="dxa"/>
            <w:tcBorders>
              <w:bottom w:val="single" w:sz="4" w:space="0" w:color="auto"/>
            </w:tcBorders>
            <w:tcMar>
              <w:top w:w="85" w:type="dxa"/>
              <w:bottom w:w="85" w:type="dxa"/>
            </w:tcMar>
          </w:tcPr>
          <w:p w14:paraId="3BC2BB98"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1</w:t>
            </w:r>
          </w:p>
        </w:tc>
        <w:tc>
          <w:tcPr>
            <w:tcW w:w="2835" w:type="dxa"/>
            <w:tcBorders>
              <w:left w:val="single" w:sz="4" w:space="0" w:color="auto"/>
              <w:bottom w:val="single" w:sz="4" w:space="0" w:color="auto"/>
            </w:tcBorders>
            <w:tcMar>
              <w:top w:w="85" w:type="dxa"/>
              <w:bottom w:w="85" w:type="dxa"/>
            </w:tcMar>
          </w:tcPr>
          <w:p w14:paraId="38A3802C"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Ծածկագրային նշագիրը</w:t>
            </w:r>
          </w:p>
        </w:tc>
        <w:tc>
          <w:tcPr>
            <w:tcW w:w="5818" w:type="dxa"/>
            <w:tcMar>
              <w:top w:w="85" w:type="dxa"/>
              <w:bottom w:w="85" w:type="dxa"/>
            </w:tcMar>
          </w:tcPr>
          <w:p w14:paraId="7378FC89"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color w:val="auto"/>
                <w:sz w:val="18"/>
                <w:szCs w:val="24"/>
              </w:rPr>
              <w:t>P.LS.06.OPR.086</w:t>
            </w:r>
          </w:p>
        </w:tc>
      </w:tr>
      <w:tr w:rsidR="005B1D79" w:rsidRPr="008D1C6A" w14:paraId="7AC0792A"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6F1558FB"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2</w:t>
            </w:r>
          </w:p>
        </w:tc>
        <w:tc>
          <w:tcPr>
            <w:tcW w:w="2835" w:type="dxa"/>
            <w:tcBorders>
              <w:left w:val="single" w:sz="4" w:space="0" w:color="auto"/>
            </w:tcBorders>
            <w:tcMar>
              <w:top w:w="85" w:type="dxa"/>
              <w:bottom w:w="85" w:type="dxa"/>
            </w:tcMar>
          </w:tcPr>
          <w:p w14:paraId="21037997"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Գործառնության անվանումը</w:t>
            </w:r>
          </w:p>
        </w:tc>
        <w:tc>
          <w:tcPr>
            <w:tcW w:w="5818" w:type="dxa"/>
            <w:tcMar>
              <w:top w:w="85" w:type="dxa"/>
              <w:bottom w:w="85" w:type="dxa"/>
            </w:tcMar>
          </w:tcPr>
          <w:p w14:paraId="1D5C589E" w14:textId="77777777" w:rsidR="005B1D79" w:rsidRPr="008D1C6A" w:rsidRDefault="005B1D79" w:rsidP="000A1D98">
            <w:pPr>
              <w:pStyle w:val="a3"/>
              <w:widowControl w:val="0"/>
              <w:spacing w:after="120" w:line="240" w:lineRule="auto"/>
              <w:jc w:val="both"/>
              <w:rPr>
                <w:rFonts w:ascii="Sylfaen" w:hAnsi="Sylfaen"/>
                <w:noProof/>
                <w:color w:val="auto"/>
                <w:sz w:val="18"/>
                <w:szCs w:val="24"/>
              </w:rPr>
            </w:pPr>
            <w:r w:rsidRPr="008D1C6A">
              <w:rPr>
                <w:rFonts w:ascii="Sylfaen" w:hAnsi="Sylfaen"/>
                <w:noProof/>
                <w:color w:val="auto"/>
                <w:sz w:val="18"/>
                <w:szCs w:val="24"/>
              </w:rPr>
              <w:t>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w:t>
            </w:r>
          </w:p>
        </w:tc>
      </w:tr>
      <w:tr w:rsidR="005B1D79" w:rsidRPr="008D1C6A" w14:paraId="5E2FFF80"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44F5434F"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3</w:t>
            </w:r>
          </w:p>
        </w:tc>
        <w:tc>
          <w:tcPr>
            <w:tcW w:w="2835" w:type="dxa"/>
            <w:tcBorders>
              <w:left w:val="single" w:sz="4" w:space="0" w:color="auto"/>
            </w:tcBorders>
            <w:tcMar>
              <w:top w:w="85" w:type="dxa"/>
              <w:bottom w:w="85" w:type="dxa"/>
            </w:tcMar>
          </w:tcPr>
          <w:p w14:paraId="1023FBB4"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Կատարողը</w:t>
            </w:r>
          </w:p>
        </w:tc>
        <w:tc>
          <w:tcPr>
            <w:tcW w:w="5818" w:type="dxa"/>
            <w:tcMar>
              <w:top w:w="85" w:type="dxa"/>
              <w:bottom w:w="85" w:type="dxa"/>
            </w:tcMar>
          </w:tcPr>
          <w:p w14:paraId="4F7BDF3D" w14:textId="77777777" w:rsidR="005B1D79" w:rsidRPr="008D1C6A" w:rsidRDefault="005B1D79" w:rsidP="000A1D98">
            <w:pPr>
              <w:pStyle w:val="a3"/>
              <w:widowControl w:val="0"/>
              <w:spacing w:after="120" w:line="240" w:lineRule="auto"/>
              <w:jc w:val="both"/>
              <w:rPr>
                <w:rFonts w:ascii="Sylfaen" w:hAnsi="Sylfaen"/>
                <w:noProof/>
                <w:color w:val="auto"/>
                <w:sz w:val="18"/>
                <w:szCs w:val="24"/>
              </w:rPr>
            </w:pPr>
            <w:r w:rsidRPr="008D1C6A">
              <w:rPr>
                <w:rFonts w:ascii="Sylfaen" w:hAnsi="Sylfaen"/>
                <w:noProof/>
                <w:color w:val="auto"/>
                <w:sz w:val="18"/>
                <w:szCs w:val="24"/>
              </w:rPr>
              <w:t>փոխադրման հետագծման օպերատոր</w:t>
            </w:r>
          </w:p>
        </w:tc>
      </w:tr>
      <w:tr w:rsidR="005B1D79" w:rsidRPr="008D1C6A" w14:paraId="715E2C30"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7269B141"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4</w:t>
            </w:r>
          </w:p>
        </w:tc>
        <w:tc>
          <w:tcPr>
            <w:tcW w:w="2835" w:type="dxa"/>
            <w:tcBorders>
              <w:left w:val="single" w:sz="4" w:space="0" w:color="auto"/>
            </w:tcBorders>
            <w:tcMar>
              <w:top w:w="85" w:type="dxa"/>
              <w:bottom w:w="85" w:type="dxa"/>
            </w:tcMar>
          </w:tcPr>
          <w:p w14:paraId="5BC2100F"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Կատարման պայմանները</w:t>
            </w:r>
          </w:p>
        </w:tc>
        <w:tc>
          <w:tcPr>
            <w:tcW w:w="5818" w:type="dxa"/>
            <w:tcMar>
              <w:top w:w="85" w:type="dxa"/>
              <w:bottom w:w="85" w:type="dxa"/>
            </w:tcMar>
          </w:tcPr>
          <w:p w14:paraId="3EEEFC9F" w14:textId="695F8D32" w:rsidR="005B1D79" w:rsidRPr="008D1C6A" w:rsidRDefault="005B1D79" w:rsidP="000A1D98">
            <w:pPr>
              <w:pStyle w:val="a3"/>
              <w:widowControl w:val="0"/>
              <w:spacing w:after="120" w:line="240" w:lineRule="auto"/>
              <w:jc w:val="both"/>
              <w:rPr>
                <w:rFonts w:ascii="Sylfaen" w:hAnsi="Sylfaen"/>
                <w:color w:val="auto"/>
                <w:sz w:val="18"/>
                <w:szCs w:val="24"/>
              </w:rPr>
            </w:pPr>
            <w:r w:rsidRPr="008D1C6A">
              <w:rPr>
                <w:rFonts w:ascii="Sylfaen" w:hAnsi="Sylfaen"/>
                <w:color w:val="auto"/>
                <w:sz w:val="18"/>
                <w:szCs w:val="24"/>
              </w:rPr>
              <w:t xml:space="preserve">կատարվում է նավիգացիոն կապարակնիքից ստացվող հաղորդագրությունների ուղարկման պարբերականությունը փոխելու մասին տեղեկությունների մշակման մասին ծանուցումը կատարողի կողմից ստանալիս («Նավիգացիոն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color w:val="auto"/>
                <w:sz w:val="18"/>
                <w:szCs w:val="24"/>
              </w:rPr>
              <w:t>և</w:t>
            </w:r>
            <w:r w:rsidRPr="008D1C6A">
              <w:rPr>
                <w:rFonts w:ascii="Sylfaen" w:hAnsi="Sylfaen"/>
                <w:color w:val="auto"/>
                <w:sz w:val="18"/>
                <w:szCs w:val="24"/>
              </w:rPr>
              <w:t xml:space="preserve"> մշակում ընթացուղու օպերատորի կողմից» (P.LS.06.OPR.085) գործառնություն)</w:t>
            </w:r>
          </w:p>
        </w:tc>
      </w:tr>
      <w:tr w:rsidR="005B1D79" w:rsidRPr="008D1C6A" w14:paraId="537E1E44"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44D211C4"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5</w:t>
            </w:r>
          </w:p>
        </w:tc>
        <w:tc>
          <w:tcPr>
            <w:tcW w:w="2835" w:type="dxa"/>
            <w:tcBorders>
              <w:left w:val="single" w:sz="4" w:space="0" w:color="auto"/>
            </w:tcBorders>
            <w:tcMar>
              <w:top w:w="85" w:type="dxa"/>
              <w:bottom w:w="85" w:type="dxa"/>
            </w:tcMar>
          </w:tcPr>
          <w:p w14:paraId="4A006E6F"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Սահմանափակումները</w:t>
            </w:r>
          </w:p>
        </w:tc>
        <w:tc>
          <w:tcPr>
            <w:tcW w:w="5818" w:type="dxa"/>
            <w:tcMar>
              <w:top w:w="85" w:type="dxa"/>
              <w:bottom w:w="85" w:type="dxa"/>
            </w:tcMar>
          </w:tcPr>
          <w:p w14:paraId="0D997730" w14:textId="23B3B9EF" w:rsidR="005B1D79" w:rsidRPr="008D1C6A" w:rsidRDefault="005B1D79" w:rsidP="000A1D98">
            <w:pPr>
              <w:pStyle w:val="a3"/>
              <w:widowControl w:val="0"/>
              <w:spacing w:after="120" w:line="240" w:lineRule="auto"/>
              <w:jc w:val="both"/>
              <w:rPr>
                <w:rFonts w:ascii="Sylfaen" w:hAnsi="Sylfaen"/>
                <w:color w:val="auto"/>
                <w:sz w:val="18"/>
                <w:szCs w:val="24"/>
              </w:rPr>
            </w:pPr>
            <w:r w:rsidRPr="008D1C6A">
              <w:rPr>
                <w:rFonts w:ascii="Sylfaen" w:hAnsi="Sylfaen"/>
                <w:noProof/>
                <w:color w:val="auto"/>
                <w:sz w:val="18"/>
                <w:szCs w:val="24"/>
              </w:rPr>
              <w:t>ծանուցման ձ</w:t>
            </w:r>
            <w:r w:rsidR="00F76274">
              <w:rPr>
                <w:rFonts w:ascii="Sylfaen" w:hAnsi="Sylfaen"/>
                <w:noProof/>
                <w:color w:val="auto"/>
                <w:sz w:val="18"/>
                <w:szCs w:val="24"/>
              </w:rPr>
              <w:t>և</w:t>
            </w:r>
            <w:r w:rsidRPr="008D1C6A">
              <w:rPr>
                <w:rFonts w:ascii="Sylfaen" w:hAnsi="Sylfaen"/>
                <w:noProof/>
                <w:color w:val="auto"/>
                <w:sz w:val="18"/>
                <w:szCs w:val="24"/>
              </w:rPr>
              <w:t xml:space="preserve">աչափն ու կառուցվածքը պետք է համապատասխանեն Էլեկտրոնային փաստաթղթերի </w:t>
            </w:r>
            <w:r w:rsidR="00F76274">
              <w:rPr>
                <w:rFonts w:ascii="Sylfaen" w:hAnsi="Sylfaen"/>
                <w:noProof/>
                <w:color w:val="auto"/>
                <w:sz w:val="18"/>
                <w:szCs w:val="24"/>
              </w:rPr>
              <w:t>և</w:t>
            </w:r>
            <w:r w:rsidRPr="008D1C6A">
              <w:rPr>
                <w:rFonts w:ascii="Sylfaen" w:hAnsi="Sylfaen"/>
                <w:noProof/>
                <w:color w:val="auto"/>
                <w:sz w:val="18"/>
                <w:szCs w:val="24"/>
              </w:rPr>
              <w:t xml:space="preserve"> տեղեկությունների ձ</w:t>
            </w:r>
            <w:r w:rsidR="00F76274">
              <w:rPr>
                <w:rFonts w:ascii="Sylfaen" w:hAnsi="Sylfaen"/>
                <w:noProof/>
                <w:color w:val="auto"/>
                <w:sz w:val="18"/>
                <w:szCs w:val="24"/>
              </w:rPr>
              <w:t>և</w:t>
            </w:r>
            <w:r w:rsidRPr="008D1C6A">
              <w:rPr>
                <w:rFonts w:ascii="Sylfaen" w:hAnsi="Sylfaen"/>
                <w:noProof/>
                <w:color w:val="auto"/>
                <w:sz w:val="18"/>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8D1C6A" w14:paraId="5991009E" w14:textId="77777777" w:rsidTr="00ED359D">
        <w:trPr>
          <w:cantSplit/>
          <w:jc w:val="center"/>
        </w:trPr>
        <w:tc>
          <w:tcPr>
            <w:tcW w:w="1127" w:type="dxa"/>
            <w:tcBorders>
              <w:top w:val="single" w:sz="4" w:space="0" w:color="auto"/>
              <w:bottom w:val="single" w:sz="4" w:space="0" w:color="auto"/>
            </w:tcBorders>
            <w:tcMar>
              <w:top w:w="85" w:type="dxa"/>
              <w:bottom w:w="85" w:type="dxa"/>
            </w:tcMar>
          </w:tcPr>
          <w:p w14:paraId="285BE887"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6</w:t>
            </w:r>
          </w:p>
        </w:tc>
        <w:tc>
          <w:tcPr>
            <w:tcW w:w="2835" w:type="dxa"/>
            <w:tcBorders>
              <w:left w:val="single" w:sz="4" w:space="0" w:color="auto"/>
            </w:tcBorders>
            <w:tcMar>
              <w:top w:w="85" w:type="dxa"/>
              <w:bottom w:w="85" w:type="dxa"/>
            </w:tcMar>
          </w:tcPr>
          <w:p w14:paraId="68F44401"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Գործառնության նկարագրությունը</w:t>
            </w:r>
          </w:p>
        </w:tc>
        <w:tc>
          <w:tcPr>
            <w:tcW w:w="5818" w:type="dxa"/>
            <w:tcMar>
              <w:top w:w="85" w:type="dxa"/>
              <w:bottom w:w="85" w:type="dxa"/>
            </w:tcMar>
          </w:tcPr>
          <w:p w14:paraId="7DE1C6B5" w14:textId="7051B600" w:rsidR="005B1D79" w:rsidRPr="008D1C6A" w:rsidRDefault="005B1D79" w:rsidP="000A1D98">
            <w:pPr>
              <w:pStyle w:val="a3"/>
              <w:widowControl w:val="0"/>
              <w:spacing w:after="120" w:line="240" w:lineRule="auto"/>
              <w:jc w:val="both"/>
              <w:rPr>
                <w:rFonts w:ascii="Sylfaen" w:hAnsi="Sylfaen"/>
                <w:noProof/>
                <w:color w:val="auto"/>
                <w:sz w:val="18"/>
                <w:szCs w:val="24"/>
              </w:rPr>
            </w:pPr>
            <w:r w:rsidRPr="008D1C6A">
              <w:rPr>
                <w:rFonts w:ascii="Sylfaen" w:hAnsi="Sylfaen"/>
                <w:noProof/>
                <w:color w:val="auto"/>
                <w:sz w:val="18"/>
                <w:szCs w:val="24"/>
              </w:rPr>
              <w:t xml:space="preserve">կատարողն իրականացնում է 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noProof/>
                <w:color w:val="auto"/>
                <w:sz w:val="18"/>
                <w:szCs w:val="24"/>
              </w:rPr>
              <w:t>և</w:t>
            </w:r>
            <w:r w:rsidRPr="008D1C6A">
              <w:rPr>
                <w:rFonts w:ascii="Sylfaen" w:hAnsi="Sylfaen"/>
                <w:noProof/>
                <w:color w:val="auto"/>
                <w:sz w:val="18"/>
                <w:szCs w:val="24"/>
              </w:rPr>
              <w:t xml:space="preserve"> մշակում</w:t>
            </w:r>
          </w:p>
        </w:tc>
      </w:tr>
      <w:tr w:rsidR="005B1D79" w:rsidRPr="008D1C6A" w14:paraId="34F4D73D" w14:textId="77777777" w:rsidTr="00ED359D">
        <w:trPr>
          <w:cantSplit/>
          <w:jc w:val="center"/>
        </w:trPr>
        <w:tc>
          <w:tcPr>
            <w:tcW w:w="1127" w:type="dxa"/>
            <w:tcBorders>
              <w:top w:val="single" w:sz="4" w:space="0" w:color="auto"/>
            </w:tcBorders>
            <w:tcMar>
              <w:top w:w="85" w:type="dxa"/>
              <w:bottom w:w="85" w:type="dxa"/>
            </w:tcMar>
          </w:tcPr>
          <w:p w14:paraId="2AD198C6" w14:textId="77777777" w:rsidR="005B1D79" w:rsidRPr="008D1C6A" w:rsidRDefault="005B1D79" w:rsidP="00ED359D">
            <w:pPr>
              <w:pStyle w:val="a3"/>
              <w:widowControl w:val="0"/>
              <w:spacing w:after="120" w:line="240" w:lineRule="auto"/>
              <w:rPr>
                <w:rFonts w:ascii="Sylfaen" w:hAnsi="Sylfaen"/>
                <w:noProof/>
                <w:color w:val="auto"/>
                <w:sz w:val="18"/>
                <w:szCs w:val="24"/>
              </w:rPr>
            </w:pPr>
            <w:r w:rsidRPr="008D1C6A">
              <w:rPr>
                <w:rFonts w:ascii="Sylfaen" w:hAnsi="Sylfaen"/>
                <w:noProof/>
                <w:color w:val="auto"/>
                <w:sz w:val="18"/>
                <w:szCs w:val="24"/>
              </w:rPr>
              <w:t>7</w:t>
            </w:r>
          </w:p>
        </w:tc>
        <w:tc>
          <w:tcPr>
            <w:tcW w:w="2835" w:type="dxa"/>
            <w:tcBorders>
              <w:left w:val="single" w:sz="4" w:space="0" w:color="auto"/>
            </w:tcBorders>
            <w:tcMar>
              <w:top w:w="85" w:type="dxa"/>
              <w:bottom w:w="85" w:type="dxa"/>
            </w:tcMar>
          </w:tcPr>
          <w:p w14:paraId="45DEA292" w14:textId="77777777" w:rsidR="005B1D79" w:rsidRPr="008D1C6A" w:rsidRDefault="005B1D79" w:rsidP="00ED359D">
            <w:pPr>
              <w:pStyle w:val="a3"/>
              <w:widowControl w:val="0"/>
              <w:spacing w:after="120" w:line="240" w:lineRule="auto"/>
              <w:jc w:val="left"/>
              <w:rPr>
                <w:rFonts w:ascii="Sylfaen" w:hAnsi="Sylfaen"/>
                <w:noProof/>
                <w:color w:val="auto"/>
                <w:sz w:val="18"/>
                <w:szCs w:val="24"/>
              </w:rPr>
            </w:pPr>
            <w:r w:rsidRPr="008D1C6A">
              <w:rPr>
                <w:rFonts w:ascii="Sylfaen" w:hAnsi="Sylfaen"/>
                <w:noProof/>
                <w:color w:val="auto"/>
                <w:sz w:val="18"/>
                <w:szCs w:val="24"/>
              </w:rPr>
              <w:t>Արդյունքները</w:t>
            </w:r>
          </w:p>
        </w:tc>
        <w:tc>
          <w:tcPr>
            <w:tcW w:w="5818" w:type="dxa"/>
            <w:tcMar>
              <w:top w:w="85" w:type="dxa"/>
              <w:bottom w:w="85" w:type="dxa"/>
            </w:tcMar>
          </w:tcPr>
          <w:p w14:paraId="090F8F30" w14:textId="77777777" w:rsidR="005B1D79" w:rsidRPr="008D1C6A" w:rsidRDefault="005B1D79" w:rsidP="000A1D98">
            <w:pPr>
              <w:pStyle w:val="a3"/>
              <w:widowControl w:val="0"/>
              <w:spacing w:after="120" w:line="240" w:lineRule="auto"/>
              <w:jc w:val="both"/>
              <w:rPr>
                <w:rFonts w:ascii="Sylfaen" w:hAnsi="Sylfaen"/>
                <w:noProof/>
                <w:color w:val="auto"/>
                <w:sz w:val="18"/>
                <w:szCs w:val="24"/>
              </w:rPr>
            </w:pPr>
            <w:r w:rsidRPr="008D1C6A">
              <w:rPr>
                <w:rFonts w:ascii="Sylfaen" w:hAnsi="Sylfaen"/>
                <w:color w:val="auto"/>
                <w:sz w:val="18"/>
                <w:szCs w:val="24"/>
              </w:rPr>
              <w:t>նավիգացիոն կապարակնիքից ստացվող հաղորդագրությունների ուղարկման պարբերականությունը փոխելու մասին ծանուցումը մշակվել է</w:t>
            </w:r>
          </w:p>
        </w:tc>
      </w:tr>
    </w:tbl>
    <w:p w14:paraId="2FF21ED8" w14:textId="77777777" w:rsidR="005B1D79" w:rsidRPr="00FF0E26" w:rsidRDefault="005B1D79" w:rsidP="008D1C6A">
      <w:pPr>
        <w:pStyle w:val="Heading2"/>
        <w:keepNext w:val="0"/>
        <w:keepLines w:val="0"/>
        <w:widowControl w:val="0"/>
        <w:spacing w:before="0" w:after="0"/>
        <w:rPr>
          <w:rFonts w:ascii="Sylfaen" w:hAnsi="Sylfaen"/>
          <w:color w:val="auto"/>
          <w:sz w:val="20"/>
          <w:szCs w:val="24"/>
        </w:rPr>
      </w:pPr>
    </w:p>
    <w:p w14:paraId="76961C95" w14:textId="77777777" w:rsidR="005B1D79" w:rsidRPr="00186126" w:rsidRDefault="000A1D98" w:rsidP="000A1D98">
      <w:pPr>
        <w:spacing w:after="160" w:line="360" w:lineRule="auto"/>
        <w:jc w:val="center"/>
        <w:rPr>
          <w:rFonts w:ascii="Sylfaen" w:hAnsi="Sylfaen"/>
          <w:noProof/>
          <w:sz w:val="24"/>
          <w:szCs w:val="24"/>
        </w:rPr>
      </w:pPr>
      <w:r>
        <w:br w:type="page"/>
      </w:r>
      <w:r w:rsidR="005B1D79" w:rsidRPr="00186126">
        <w:rPr>
          <w:rFonts w:ascii="Sylfaen" w:hAnsi="Sylfaen"/>
          <w:sz w:val="24"/>
          <w:szCs w:val="24"/>
        </w:rPr>
        <w:lastRenderedPageBreak/>
        <w:t>4. Տեղեկատվական փոխգործակցության ընթացակարգերը հետագծման օբյեկտների փոխադրման հսկողության ժամանակ</w:t>
      </w:r>
    </w:p>
    <w:p w14:paraId="77D37158"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«Փոխադրման մասին տեղեկությունների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.022) ընթացակարգ</w:t>
      </w:r>
    </w:p>
    <w:p w14:paraId="05B0287F" w14:textId="77777777" w:rsidR="005B1D79" w:rsidRPr="00186126" w:rsidRDefault="005B1D79" w:rsidP="00ED359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206.</w:t>
      </w:r>
      <w:r w:rsidR="00ED359D" w:rsidRPr="00ED359D">
        <w:rPr>
          <w:rFonts w:ascii="Sylfaen" w:hAnsi="Sylfaen"/>
          <w:noProof/>
          <w:color w:val="auto"/>
          <w:sz w:val="24"/>
        </w:rPr>
        <w:tab/>
      </w:r>
      <w:r w:rsidRPr="00186126">
        <w:rPr>
          <w:rFonts w:ascii="Sylfaen" w:hAnsi="Sylfaen"/>
          <w:noProof/>
          <w:color w:val="auto"/>
          <w:sz w:val="24"/>
        </w:rPr>
        <w:t>«Փոխադրման մասին տեղեկությունների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.022) ընթացակարգի կատարման սխեման ներկայացված է 30-րդ նկարում:</w:t>
      </w:r>
    </w:p>
    <w:p w14:paraId="520E366D"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1BA06DDD">
          <v:group id="_x0000_s2811" style="position:absolute;left:0;text-align:left;margin-left:20.7pt;margin-top:6.75pt;width:432.65pt;height:326.2pt;z-index:32" coordorigin="1832,7528" coordsize="8653,6524">
            <v:rect id="_x0000_s2424" style="position:absolute;left:2642;top:7528;width:2555;height:526" stroked="f">
              <v:textbox style="mso-next-textbox:#_x0000_s2424">
                <w:txbxContent>
                  <w:p w14:paraId="2662FED5" w14:textId="77777777" w:rsidR="001D316C" w:rsidRPr="008D1C6A" w:rsidRDefault="001D316C" w:rsidP="00ED359D">
                    <w:pPr>
                      <w:spacing w:after="0" w:line="240" w:lineRule="auto"/>
                      <w:jc w:val="center"/>
                      <w:rPr>
                        <w:rFonts w:ascii="Sylfaen" w:hAnsi="Sylfaen"/>
                        <w:sz w:val="16"/>
                        <w:szCs w:val="14"/>
                      </w:rPr>
                    </w:pPr>
                    <w:r w:rsidRPr="008D1C6A">
                      <w:rPr>
                        <w:rFonts w:ascii="Sylfaen" w:hAnsi="Sylfaen"/>
                        <w:sz w:val="16"/>
                      </w:rPr>
                      <w:t>:Ընթացուղու օպերատոր</w:t>
                    </w:r>
                  </w:p>
                </w:txbxContent>
              </v:textbox>
            </v:rect>
            <v:rect id="_x0000_s2425" style="position:absolute;left:2482;top:11760;width:2828;height:826" stroked="f">
              <v:textbox style="mso-next-textbox:#_x0000_s2425" inset="0,0,0,0">
                <w:txbxContent>
                  <w:p w14:paraId="5760DCD9" w14:textId="77777777" w:rsidR="001D316C" w:rsidRPr="008D1C6A" w:rsidRDefault="001D316C" w:rsidP="00ED359D">
                    <w:pPr>
                      <w:spacing w:after="0" w:line="240" w:lineRule="auto"/>
                      <w:jc w:val="center"/>
                      <w:rPr>
                        <w:rFonts w:ascii="Sylfaen" w:hAnsi="Sylfaen"/>
                        <w:sz w:val="16"/>
                        <w:szCs w:val="14"/>
                      </w:rPr>
                    </w:pPr>
                    <w:r w:rsidRPr="008D1C6A">
                      <w:rPr>
                        <w:rFonts w:ascii="Sylfaen" w:hAnsi="Sylfaen"/>
                        <w:sz w:val="16"/>
                      </w:rPr>
                      <w:t>։Փոխադրման մասին տեղեկություններ [փոխադրման եզակի համարով հարցումը մշակվել է]</w:t>
                    </w:r>
                  </w:p>
                </w:txbxContent>
              </v:textbox>
            </v:rect>
            <v:rect id="_x0000_s2426" style="position:absolute;left:1832;top:13279;width:4078;height:773" stroked="f">
              <v:textbox style="mso-next-textbox:#_x0000_s2426">
                <w:txbxContent>
                  <w:p w14:paraId="787BB53D" w14:textId="77777777" w:rsidR="001D316C" w:rsidRPr="008D1C6A" w:rsidRDefault="001D316C" w:rsidP="00ED359D">
                    <w:pPr>
                      <w:spacing w:after="0" w:line="240" w:lineRule="auto"/>
                      <w:jc w:val="center"/>
                      <w:rPr>
                        <w:rFonts w:ascii="Sylfaen" w:hAnsi="Sylfaen"/>
                        <w:sz w:val="16"/>
                        <w:szCs w:val="14"/>
                      </w:rPr>
                    </w:pPr>
                    <w:r w:rsidRPr="008D1C6A">
                      <w:rPr>
                        <w:rFonts w:ascii="Sylfaen" w:hAnsi="Sylfaen"/>
                        <w:sz w:val="16"/>
                      </w:rPr>
                      <w:t>Փոխադրման եզակի համարով տեղեկությունների հարցման կատարման արդյունքի ընդունում և մշակում (P.LS.06.ОPR.089)</w:t>
                    </w:r>
                  </w:p>
                </w:txbxContent>
              </v:textbox>
            </v:rect>
            <v:rect id="_x0000_s2427" style="position:absolute;left:6827;top:11760;width:3658;height:826" stroked="f">
              <v:textbox style="mso-next-textbox:#_x0000_s2427">
                <w:txbxContent>
                  <w:p w14:paraId="33B5F8BE" w14:textId="77777777" w:rsidR="001D316C" w:rsidRPr="00ED359D" w:rsidRDefault="001D316C" w:rsidP="00ED359D">
                    <w:pPr>
                      <w:spacing w:after="0" w:line="240" w:lineRule="auto"/>
                      <w:jc w:val="center"/>
                      <w:rPr>
                        <w:rFonts w:ascii="Sylfaen" w:hAnsi="Sylfaen"/>
                        <w:sz w:val="16"/>
                        <w:szCs w:val="16"/>
                      </w:rPr>
                    </w:pPr>
                    <w:r w:rsidRPr="00ED359D">
                      <w:rPr>
                        <w:rFonts w:ascii="Sylfaen" w:hAnsi="Sylfaen"/>
                        <w:sz w:val="16"/>
                        <w:szCs w:val="16"/>
                      </w:rPr>
                      <w:t xml:space="preserve">Փոխադրման եզակի համարով տեղեկությունների հարցման ընդունում և մշակում </w:t>
                    </w:r>
                    <w:r w:rsidRPr="00ED359D">
                      <w:rPr>
                        <w:rFonts w:ascii="Sylfaen" w:hAnsi="Sylfaen"/>
                        <w:color w:val="100F23"/>
                        <w:sz w:val="16"/>
                        <w:szCs w:val="16"/>
                      </w:rPr>
                      <w:t>(P.LS.06.ОPR.088)</w:t>
                    </w:r>
                  </w:p>
                </w:txbxContent>
              </v:textbox>
            </v:rect>
            <v:rect id="_x0000_s2428" style="position:absolute;left:7201;top:10483;width:2849;height:692" stroked="f">
              <v:textbox style="mso-next-textbox:#_x0000_s2428" inset="0,0,0,0">
                <w:txbxContent>
                  <w:p w14:paraId="1174BE94" w14:textId="77777777" w:rsidR="001D316C" w:rsidRPr="00ED359D" w:rsidRDefault="001D316C" w:rsidP="00ED359D">
                    <w:pPr>
                      <w:spacing w:after="0" w:line="240" w:lineRule="auto"/>
                      <w:jc w:val="center"/>
                      <w:rPr>
                        <w:rFonts w:ascii="Sylfaen" w:hAnsi="Sylfaen"/>
                        <w:sz w:val="16"/>
                        <w:szCs w:val="14"/>
                      </w:rPr>
                    </w:pPr>
                    <w:r w:rsidRPr="00ED359D">
                      <w:rPr>
                        <w:rFonts w:ascii="Sylfaen" w:hAnsi="Sylfaen"/>
                        <w:sz w:val="18"/>
                      </w:rPr>
                      <w:t>։</w:t>
                    </w:r>
                    <w:r w:rsidRPr="00ED359D">
                      <w:rPr>
                        <w:rFonts w:ascii="Sylfaen" w:hAnsi="Sylfaen"/>
                        <w:sz w:val="16"/>
                      </w:rPr>
                      <w:t>Փոխադրման մասին տեղեկություններ [փոխադրման եզակի համարով հարցումը փոխանցվել է]</w:t>
                    </w:r>
                  </w:p>
                </w:txbxContent>
              </v:textbox>
            </v:rect>
            <v:rect id="_x0000_s2429" style="position:absolute;left:6947;top:7528;width:3183;height:526" stroked="f">
              <v:textbox style="mso-next-textbox:#_x0000_s2429">
                <w:txbxContent>
                  <w:p w14:paraId="4B5EE3F6" w14:textId="77777777" w:rsidR="001D316C" w:rsidRPr="008D1C6A" w:rsidRDefault="001D316C" w:rsidP="00ED359D">
                    <w:pPr>
                      <w:spacing w:after="0" w:line="240" w:lineRule="auto"/>
                      <w:jc w:val="center"/>
                      <w:rPr>
                        <w:rFonts w:ascii="Sylfaen" w:hAnsi="Sylfaen"/>
                        <w:sz w:val="16"/>
                        <w:szCs w:val="14"/>
                      </w:rPr>
                    </w:pPr>
                    <w:r w:rsidRPr="008D1C6A">
                      <w:rPr>
                        <w:rFonts w:ascii="Sylfaen" w:hAnsi="Sylfaen"/>
                        <w:sz w:val="16"/>
                      </w:rPr>
                      <w:t>:Փոխադրման հետագծման օպերատոր</w:t>
                    </w:r>
                  </w:p>
                </w:txbxContent>
              </v:textbox>
            </v:rect>
            <v:rect id="_x0000_s2430" style="position:absolute;left:2291;top:8865;width:3153;height:904" stroked="f">
              <v:textbox style="mso-next-textbox:#_x0000_s2430" inset="0,0,0,0">
                <w:txbxContent>
                  <w:p w14:paraId="772304E1" w14:textId="77777777" w:rsidR="001D316C" w:rsidRPr="008D1C6A" w:rsidRDefault="001D316C" w:rsidP="00ED359D">
                    <w:pPr>
                      <w:spacing w:after="0" w:line="240" w:lineRule="auto"/>
                      <w:jc w:val="center"/>
                      <w:rPr>
                        <w:rFonts w:ascii="Sylfaen" w:hAnsi="Sylfaen"/>
                        <w:sz w:val="16"/>
                        <w:szCs w:val="16"/>
                      </w:rPr>
                    </w:pPr>
                    <w:r w:rsidRPr="008D1C6A">
                      <w:rPr>
                        <w:rFonts w:ascii="Sylfaen" w:hAnsi="Sylfaen"/>
                        <w:sz w:val="16"/>
                        <w:szCs w:val="16"/>
                      </w:rPr>
                      <w:t>Փոխադրման եզակի համարով տեղեկությունների հարցում կատարելու անհրաժեշտության առաջացում</w:t>
                    </w:r>
                  </w:p>
                </w:txbxContent>
              </v:textbox>
            </v:rect>
            <v:rect id="_x0000_s2431" style="position:absolute;left:2096;top:10483;width:3489;height:851" stroked="f">
              <v:textbox style="mso-next-textbox:#_x0000_s2431">
                <w:txbxContent>
                  <w:p w14:paraId="46F71A10" w14:textId="77777777" w:rsidR="001D316C" w:rsidRPr="008D1C6A" w:rsidRDefault="001D316C" w:rsidP="00ED359D">
                    <w:pPr>
                      <w:spacing w:after="0" w:line="240" w:lineRule="auto"/>
                      <w:jc w:val="center"/>
                      <w:rPr>
                        <w:rFonts w:ascii="Sylfaen" w:hAnsi="Sylfaen"/>
                        <w:sz w:val="16"/>
                        <w:szCs w:val="16"/>
                      </w:rPr>
                    </w:pPr>
                    <w:r w:rsidRPr="008D1C6A">
                      <w:rPr>
                        <w:rFonts w:ascii="Sylfaen" w:hAnsi="Sylfaen"/>
                        <w:sz w:val="16"/>
                        <w:szCs w:val="16"/>
                      </w:rPr>
                      <w:t xml:space="preserve">Տեղեկությունների հարցման փոխանցում փոխադրման եզակի համարով </w:t>
                    </w:r>
                    <w:r w:rsidRPr="008D1C6A">
                      <w:rPr>
                        <w:rFonts w:ascii="Sylfaen" w:hAnsi="Sylfaen"/>
                        <w:color w:val="100F23"/>
                        <w:sz w:val="16"/>
                        <w:szCs w:val="16"/>
                      </w:rPr>
                      <w:t>(P.LS.06.ОPR.087)</w:t>
                    </w:r>
                  </w:p>
                </w:txbxContent>
              </v:textbox>
            </v:rect>
          </v:group>
        </w:pict>
      </w:r>
      <w:r w:rsidR="00F76274">
        <w:rPr>
          <w:rFonts w:ascii="Sylfaen" w:hAnsi="Sylfaen"/>
          <w:noProof/>
          <w:sz w:val="24"/>
          <w:lang w:val="en-US" w:eastAsia="en-US" w:bidi="ar-SA"/>
        </w:rPr>
        <w:pict w14:anchorId="74A36810">
          <v:shape id="Рисунок 31" o:spid="_x0000_i1055" type="#_x0000_t75" style="width:468pt;height:399.75pt;visibility:visible;mso-wrap-style:square">
            <v:imagedata r:id="rId37" o:title=""/>
          </v:shape>
        </w:pict>
      </w:r>
    </w:p>
    <w:p w14:paraId="064AC679" w14:textId="77777777" w:rsidR="005B1D79" w:rsidRPr="00186126" w:rsidRDefault="005B1D79" w:rsidP="005B1D79">
      <w:pPr>
        <w:pStyle w:val="a8"/>
        <w:rPr>
          <w:rFonts w:ascii="Sylfaen" w:hAnsi="Sylfaen"/>
        </w:rPr>
      </w:pPr>
      <w:r w:rsidRPr="00186126">
        <w:rPr>
          <w:rFonts w:ascii="Sylfaen" w:hAnsi="Sylfaen"/>
        </w:rPr>
        <w:t>Նկար 30. «Փոխադրման մասին տեղեկությունների հարցում» (P.LS.06.</w:t>
      </w:r>
      <w:smartTag w:uri="urn:schemas-microsoft-com:office:smarttags" w:element="stockticker">
        <w:r w:rsidRPr="00186126">
          <w:rPr>
            <w:rFonts w:ascii="Sylfaen" w:hAnsi="Sylfaen"/>
          </w:rPr>
          <w:t>PRC</w:t>
        </w:r>
      </w:smartTag>
      <w:r w:rsidRPr="00186126">
        <w:rPr>
          <w:rFonts w:ascii="Sylfaen" w:hAnsi="Sylfaen"/>
        </w:rPr>
        <w:t>.022) ընթացակարգի կատարման սխեմա</w:t>
      </w:r>
    </w:p>
    <w:p w14:paraId="7DACBF62" w14:textId="77777777" w:rsidR="005B1D79" w:rsidRPr="00186126" w:rsidRDefault="005B1D79" w:rsidP="005B1D79">
      <w:pPr>
        <w:pStyle w:val="a1"/>
        <w:widowControl w:val="0"/>
        <w:spacing w:after="160"/>
        <w:rPr>
          <w:rFonts w:ascii="Sylfaen" w:hAnsi="Sylfaen"/>
          <w:sz w:val="24"/>
        </w:rPr>
      </w:pPr>
    </w:p>
    <w:p w14:paraId="673711FA" w14:textId="7777777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207.</w:t>
      </w:r>
      <w:r w:rsidR="008D1C6A" w:rsidRPr="008D1C6A">
        <w:rPr>
          <w:rFonts w:ascii="Sylfaen" w:hAnsi="Sylfaen"/>
          <w:noProof/>
          <w:color w:val="auto"/>
          <w:sz w:val="24"/>
        </w:rPr>
        <w:tab/>
      </w:r>
      <w:r w:rsidRPr="00186126">
        <w:rPr>
          <w:rFonts w:ascii="Sylfaen" w:hAnsi="Sylfaen"/>
          <w:noProof/>
          <w:color w:val="auto"/>
          <w:sz w:val="24"/>
        </w:rPr>
        <w:t>«Փոխադրման մասին տեղեկությունների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.022) ընթացակարգը կատարվում է ընթացուղու օպերատորի կողմից հետագծման </w:t>
      </w:r>
      <w:r w:rsidRPr="00186126">
        <w:rPr>
          <w:rFonts w:ascii="Sylfaen" w:hAnsi="Sylfaen"/>
          <w:noProof/>
          <w:color w:val="auto"/>
          <w:sz w:val="24"/>
        </w:rPr>
        <w:lastRenderedPageBreak/>
        <w:t>օբյեկտի մասին տեղեկությունները փոխադրման եզակի համարով ստանալու անհրաժեշտության դեպքում։</w:t>
      </w:r>
    </w:p>
    <w:p w14:paraId="46B99BEE" w14:textId="74324DE8"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208.</w:t>
      </w:r>
      <w:r w:rsidR="008D1C6A" w:rsidRPr="008D1C6A">
        <w:rPr>
          <w:rFonts w:ascii="Sylfaen" w:hAnsi="Sylfaen"/>
          <w:noProof/>
          <w:color w:val="auto"/>
          <w:sz w:val="24"/>
        </w:rPr>
        <w:tab/>
      </w:r>
      <w:r w:rsidRPr="00186126">
        <w:rPr>
          <w:rFonts w:ascii="Sylfaen" w:hAnsi="Sylfaen"/>
          <w:noProof/>
          <w:color w:val="auto"/>
          <w:sz w:val="24"/>
        </w:rPr>
        <w:t>Առաջինը կատարվում է «Տեղեկությունների հարցման փոխանցում փոխադրման եզակի համարով» (P.LS.06.OPR.087) գործառնությունը,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փոխադրման եզակի համարով տեղեկությունների տրամադրման հարցումը։</w:t>
      </w:r>
    </w:p>
    <w:p w14:paraId="599FD9D1" w14:textId="0CA357A3"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209.</w:t>
      </w:r>
      <w:r w:rsidR="008D1C6A" w:rsidRPr="008D1C6A">
        <w:rPr>
          <w:rFonts w:ascii="Sylfaen" w:hAnsi="Sylfaen"/>
          <w:noProof/>
          <w:color w:val="auto"/>
          <w:sz w:val="24"/>
        </w:rPr>
        <w:tab/>
      </w:r>
      <w:r w:rsidRPr="00186126">
        <w:rPr>
          <w:rFonts w:ascii="Sylfaen" w:hAnsi="Sylfaen"/>
          <w:noProof/>
          <w:color w:val="auto"/>
          <w:sz w:val="24"/>
        </w:rPr>
        <w:t xml:space="preserve">Փոխադրման հետագծման օպերատորի կողմից փոխադրման եզակի համարով տեղեկությունների տրամադրման հարցումն ստանալիս կատարվում է «Փոխադրման եզակի համարով տեղեկությունների հարցման ընդունում </w:t>
      </w:r>
      <w:r w:rsidR="00F76274">
        <w:rPr>
          <w:rFonts w:ascii="Sylfaen" w:hAnsi="Sylfaen"/>
          <w:noProof/>
          <w:color w:val="auto"/>
          <w:sz w:val="24"/>
        </w:rPr>
        <w:t>և</w:t>
      </w:r>
      <w:r w:rsidRPr="00186126">
        <w:rPr>
          <w:rFonts w:ascii="Sylfaen" w:hAnsi="Sylfaen"/>
          <w:noProof/>
          <w:color w:val="auto"/>
          <w:sz w:val="24"/>
        </w:rPr>
        <w:t xml:space="preserve"> մշակում» (P.LS.06.OPR.088) գործառնությունը,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հարցումը կատարելու արդյունքը պարունակող հաղորդագրություն։</w:t>
      </w:r>
    </w:p>
    <w:p w14:paraId="64741764" w14:textId="69A44707" w:rsidR="005B1D79" w:rsidRPr="00186126"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210.</w:t>
      </w:r>
      <w:r w:rsidR="008D1C6A" w:rsidRPr="008D1C6A">
        <w:rPr>
          <w:rFonts w:ascii="Sylfaen" w:hAnsi="Sylfaen"/>
          <w:noProof/>
          <w:color w:val="auto"/>
          <w:sz w:val="24"/>
        </w:rPr>
        <w:tab/>
      </w:r>
      <w:r w:rsidRPr="00186126">
        <w:rPr>
          <w:rFonts w:ascii="Sylfaen" w:hAnsi="Sylfaen"/>
          <w:noProof/>
          <w:color w:val="auto"/>
          <w:sz w:val="24"/>
        </w:rPr>
        <w:t xml:space="preserve">Ընթացուղու օպերատորի կողմից հարցման կատարման արդյունքն ստանալիս կատարվում է «Փոխադրման եզակի համարով տեղեկությունների հարցման կատարման արդյունքի ընդունում </w:t>
      </w:r>
      <w:r w:rsidR="00F76274">
        <w:rPr>
          <w:rFonts w:ascii="Sylfaen" w:hAnsi="Sylfaen"/>
          <w:noProof/>
          <w:color w:val="auto"/>
          <w:sz w:val="24"/>
        </w:rPr>
        <w:t>և</w:t>
      </w:r>
      <w:r w:rsidRPr="00186126">
        <w:rPr>
          <w:rFonts w:ascii="Sylfaen" w:hAnsi="Sylfaen"/>
          <w:noProof/>
          <w:color w:val="auto"/>
          <w:sz w:val="24"/>
        </w:rPr>
        <w:t xml:space="preserve"> մշակում» (P.LS.06.ОPR.089) գործառնությունը։</w:t>
      </w:r>
    </w:p>
    <w:p w14:paraId="54B249D1" w14:textId="77777777" w:rsidR="005B1D79" w:rsidRPr="00FF0E26" w:rsidRDefault="005B1D79" w:rsidP="00B34185">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211.</w:t>
      </w:r>
      <w:r w:rsidR="008D1C6A" w:rsidRPr="008D1C6A">
        <w:rPr>
          <w:rFonts w:ascii="Sylfaen" w:hAnsi="Sylfaen"/>
          <w:color w:val="auto"/>
          <w:sz w:val="24"/>
        </w:rPr>
        <w:tab/>
      </w:r>
      <w:r w:rsidRPr="00186126">
        <w:rPr>
          <w:rFonts w:ascii="Sylfaen" w:hAnsi="Sylfaen"/>
          <w:color w:val="auto"/>
          <w:sz w:val="24"/>
        </w:rPr>
        <w:t>«Փոխադրման մասին տեղեկությունների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.022) ընթացակարգի կատարման արդյունքը փոխադրման եզակի համարով տեղեկությունների հարցումը կատարելու արդյունքի ընդունումն ու մշակումն է ընթացուղու օպերատորի կողմից։</w:t>
      </w:r>
    </w:p>
    <w:p w14:paraId="56C6C5BE" w14:textId="77777777" w:rsidR="008D1C6A" w:rsidRDefault="005B1D79" w:rsidP="00B34185">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212.</w:t>
      </w:r>
      <w:r w:rsidR="008D1C6A" w:rsidRPr="008D1C6A">
        <w:rPr>
          <w:rFonts w:ascii="Sylfaen" w:hAnsi="Sylfaen"/>
          <w:noProof/>
          <w:color w:val="auto"/>
          <w:sz w:val="24"/>
        </w:rPr>
        <w:tab/>
      </w:r>
      <w:r w:rsidRPr="00186126">
        <w:rPr>
          <w:rFonts w:ascii="Sylfaen" w:hAnsi="Sylfaen"/>
          <w:noProof/>
          <w:color w:val="auto"/>
          <w:sz w:val="24"/>
        </w:rPr>
        <w:t>«Փոխադրման մասին տեղեկությունների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.022) ընթացակարգի շրջանակներում կատարվող՝ ընդհանուր գործընթացի գործառնությունների ցանկը բերված է 117-րդ աղյուսակում։</w:t>
      </w:r>
    </w:p>
    <w:p w14:paraId="229CFCAA" w14:textId="77777777" w:rsidR="005B1D79" w:rsidRPr="00186126" w:rsidRDefault="008D1C6A" w:rsidP="008D1C6A">
      <w:pPr>
        <w:pStyle w:val="af0"/>
        <w:widowControl w:val="0"/>
        <w:spacing w:after="160"/>
        <w:ind w:firstLine="0"/>
        <w:jc w:val="right"/>
        <w:rPr>
          <w:rFonts w:ascii="Sylfaen" w:hAnsi="Sylfaen"/>
          <w:color w:val="auto"/>
          <w:sz w:val="24"/>
        </w:rPr>
      </w:pPr>
      <w:r>
        <w:rPr>
          <w:rFonts w:ascii="Sylfaen" w:hAnsi="Sylfaen"/>
          <w:noProof/>
          <w:color w:val="auto"/>
          <w:sz w:val="24"/>
        </w:rPr>
        <w:br w:type="page"/>
      </w:r>
      <w:r w:rsidR="005B1D79" w:rsidRPr="00186126">
        <w:rPr>
          <w:rFonts w:ascii="Sylfaen" w:hAnsi="Sylfaen"/>
          <w:color w:val="auto"/>
          <w:sz w:val="24"/>
        </w:rPr>
        <w:lastRenderedPageBreak/>
        <w:t>Աղյուսակ 117</w:t>
      </w:r>
    </w:p>
    <w:p w14:paraId="7B95DC26" w14:textId="77777777" w:rsidR="005B1D79" w:rsidRPr="00186126" w:rsidRDefault="005B1D79" w:rsidP="008D1C6A">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«Փոխադրման մասին տեղեկությունների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8D1C6A" w14:paraId="395FB6A3" w14:textId="77777777" w:rsidTr="005B1D79">
        <w:trPr>
          <w:tblHeader/>
          <w:jc w:val="center"/>
        </w:trPr>
        <w:tc>
          <w:tcPr>
            <w:tcW w:w="2404" w:type="dxa"/>
            <w:tcMar>
              <w:top w:w="85" w:type="dxa"/>
              <w:bottom w:w="85" w:type="dxa"/>
            </w:tcMar>
          </w:tcPr>
          <w:p w14:paraId="3F2B8834" w14:textId="77777777" w:rsidR="005B1D79" w:rsidRPr="008D1C6A" w:rsidRDefault="005B1D79" w:rsidP="008D1C6A">
            <w:pPr>
              <w:pStyle w:val="a5"/>
              <w:keepNext w:val="0"/>
              <w:keepLines w:val="0"/>
              <w:widowControl w:val="0"/>
              <w:spacing w:after="120"/>
              <w:rPr>
                <w:rFonts w:ascii="Sylfaen" w:hAnsi="Sylfaen"/>
                <w:color w:val="auto"/>
                <w:sz w:val="20"/>
              </w:rPr>
            </w:pPr>
            <w:bookmarkStart w:id="78" w:name="_Hlk169269068"/>
            <w:r w:rsidRPr="008D1C6A">
              <w:rPr>
                <w:rFonts w:ascii="Sylfaen" w:hAnsi="Sylfaen"/>
                <w:color w:val="auto"/>
                <w:sz w:val="20"/>
              </w:rPr>
              <w:t>Ծածկագրային նշագիրը</w:t>
            </w:r>
          </w:p>
        </w:tc>
        <w:tc>
          <w:tcPr>
            <w:tcW w:w="4014" w:type="dxa"/>
            <w:tcMar>
              <w:top w:w="85" w:type="dxa"/>
              <w:bottom w:w="85" w:type="dxa"/>
            </w:tcMar>
          </w:tcPr>
          <w:p w14:paraId="04150A09"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Անվանումը</w:t>
            </w:r>
          </w:p>
        </w:tc>
        <w:tc>
          <w:tcPr>
            <w:tcW w:w="2938" w:type="dxa"/>
            <w:tcMar>
              <w:top w:w="85" w:type="dxa"/>
              <w:bottom w:w="85" w:type="dxa"/>
            </w:tcMar>
          </w:tcPr>
          <w:p w14:paraId="362EB843"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Նկարագրությունը</w:t>
            </w:r>
          </w:p>
        </w:tc>
      </w:tr>
      <w:tr w:rsidR="005B1D79" w:rsidRPr="008D1C6A" w14:paraId="7E753118" w14:textId="77777777" w:rsidTr="005B1D79">
        <w:trPr>
          <w:tblHeader/>
          <w:jc w:val="center"/>
        </w:trPr>
        <w:tc>
          <w:tcPr>
            <w:tcW w:w="2404" w:type="dxa"/>
            <w:tcMar>
              <w:top w:w="85" w:type="dxa"/>
              <w:bottom w:w="85" w:type="dxa"/>
            </w:tcMar>
            <w:vAlign w:val="center"/>
          </w:tcPr>
          <w:p w14:paraId="27EE4BF4"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1</w:t>
            </w:r>
          </w:p>
        </w:tc>
        <w:tc>
          <w:tcPr>
            <w:tcW w:w="4014" w:type="dxa"/>
            <w:tcMar>
              <w:top w:w="85" w:type="dxa"/>
              <w:bottom w:w="85" w:type="dxa"/>
            </w:tcMar>
            <w:vAlign w:val="center"/>
          </w:tcPr>
          <w:p w14:paraId="7BE4A714"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2</w:t>
            </w:r>
          </w:p>
        </w:tc>
        <w:tc>
          <w:tcPr>
            <w:tcW w:w="2938" w:type="dxa"/>
            <w:tcMar>
              <w:top w:w="85" w:type="dxa"/>
              <w:bottom w:w="85" w:type="dxa"/>
            </w:tcMar>
            <w:vAlign w:val="center"/>
          </w:tcPr>
          <w:p w14:paraId="0DEAA97F"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3</w:t>
            </w:r>
          </w:p>
        </w:tc>
      </w:tr>
      <w:tr w:rsidR="005B1D79" w:rsidRPr="008D1C6A" w14:paraId="26FBE2B5"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0E95C41"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P.LS.06.OPR.087</w:t>
            </w:r>
          </w:p>
        </w:tc>
        <w:tc>
          <w:tcPr>
            <w:tcW w:w="4014" w:type="dxa"/>
            <w:tcBorders>
              <w:top w:val="single" w:sz="4" w:space="0" w:color="auto"/>
              <w:bottom w:val="single" w:sz="4" w:space="0" w:color="auto"/>
            </w:tcBorders>
            <w:tcMar>
              <w:top w:w="85" w:type="dxa"/>
              <w:bottom w:w="85" w:type="dxa"/>
            </w:tcMar>
          </w:tcPr>
          <w:p w14:paraId="4385113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տեղեկությունների հարցման փոխանցում փոխադրման եզակի համարով</w:t>
            </w:r>
          </w:p>
        </w:tc>
        <w:tc>
          <w:tcPr>
            <w:tcW w:w="2938" w:type="dxa"/>
            <w:tcBorders>
              <w:top w:val="single" w:sz="4" w:space="0" w:color="auto"/>
              <w:bottom w:val="single" w:sz="4" w:space="0" w:color="auto"/>
            </w:tcBorders>
            <w:tcMar>
              <w:top w:w="85" w:type="dxa"/>
              <w:bottom w:w="85" w:type="dxa"/>
            </w:tcMar>
          </w:tcPr>
          <w:p w14:paraId="62F33317"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բերված է սույն կանոնների 118-րդ աղյուսակում</w:t>
            </w:r>
          </w:p>
        </w:tc>
      </w:tr>
      <w:tr w:rsidR="005B1D79" w:rsidRPr="008D1C6A" w14:paraId="5132FDE6"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834FC11"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P.LS.06.OPR.088</w:t>
            </w:r>
          </w:p>
        </w:tc>
        <w:tc>
          <w:tcPr>
            <w:tcW w:w="4014" w:type="dxa"/>
            <w:tcBorders>
              <w:top w:val="single" w:sz="4" w:space="0" w:color="auto"/>
              <w:bottom w:val="single" w:sz="4" w:space="0" w:color="auto"/>
            </w:tcBorders>
            <w:tcMar>
              <w:top w:w="85" w:type="dxa"/>
              <w:bottom w:w="85" w:type="dxa"/>
            </w:tcMar>
          </w:tcPr>
          <w:p w14:paraId="13B6E880" w14:textId="35537003"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 xml:space="preserve">փոխադրման եզակի համարով տեղեկությունների հարցման ընդունում </w:t>
            </w:r>
            <w:r w:rsidR="00F76274">
              <w:rPr>
                <w:rFonts w:ascii="Sylfaen" w:hAnsi="Sylfaen"/>
                <w:color w:val="auto"/>
                <w:sz w:val="20"/>
                <w:szCs w:val="24"/>
              </w:rPr>
              <w:t>և</w:t>
            </w:r>
            <w:r w:rsidRPr="008D1C6A">
              <w:rPr>
                <w:rFonts w:ascii="Sylfaen" w:hAnsi="Sylfaen"/>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6B02458C"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բերված է սույն կանոնների 119-րդ աղյուսակում</w:t>
            </w:r>
          </w:p>
        </w:tc>
      </w:tr>
      <w:tr w:rsidR="005B1D79" w:rsidRPr="008D1C6A" w14:paraId="20B5376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C434C14"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P.LS.06.OPR.089</w:t>
            </w:r>
          </w:p>
        </w:tc>
        <w:tc>
          <w:tcPr>
            <w:tcW w:w="4014" w:type="dxa"/>
            <w:tcBorders>
              <w:top w:val="single" w:sz="4" w:space="0" w:color="auto"/>
              <w:bottom w:val="single" w:sz="4" w:space="0" w:color="auto"/>
            </w:tcBorders>
            <w:tcMar>
              <w:top w:w="85" w:type="dxa"/>
              <w:bottom w:w="85" w:type="dxa"/>
            </w:tcMar>
          </w:tcPr>
          <w:p w14:paraId="2CCA67D8" w14:textId="6FA591F5"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noProof/>
                <w:color w:val="auto"/>
                <w:sz w:val="20"/>
                <w:szCs w:val="24"/>
              </w:rPr>
              <w:t xml:space="preserve">փոխադրման եզակի համարով տեղեկությունների հարցման կատարման արդյունքի ընդունում </w:t>
            </w:r>
            <w:r w:rsidR="00F76274">
              <w:rPr>
                <w:rFonts w:ascii="Sylfaen" w:hAnsi="Sylfaen"/>
                <w:noProof/>
                <w:color w:val="auto"/>
                <w:sz w:val="20"/>
                <w:szCs w:val="24"/>
              </w:rPr>
              <w:t>և</w:t>
            </w:r>
            <w:r w:rsidRPr="008D1C6A">
              <w:rPr>
                <w:rFonts w:ascii="Sylfaen" w:hAnsi="Sylfaen"/>
                <w:noProof/>
                <w:color w:val="auto"/>
                <w:sz w:val="20"/>
                <w:szCs w:val="24"/>
              </w:rPr>
              <w:t xml:space="preserve"> մշակում </w:t>
            </w:r>
          </w:p>
        </w:tc>
        <w:tc>
          <w:tcPr>
            <w:tcW w:w="2938" w:type="dxa"/>
            <w:tcBorders>
              <w:top w:val="single" w:sz="4" w:space="0" w:color="auto"/>
              <w:bottom w:val="single" w:sz="4" w:space="0" w:color="auto"/>
            </w:tcBorders>
            <w:tcMar>
              <w:top w:w="85" w:type="dxa"/>
              <w:bottom w:w="85" w:type="dxa"/>
            </w:tcMar>
          </w:tcPr>
          <w:p w14:paraId="6BFE955E"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բերված է սույն կանոնների 120-րդ աղյուսակում</w:t>
            </w:r>
          </w:p>
        </w:tc>
      </w:tr>
      <w:bookmarkEnd w:id="78"/>
    </w:tbl>
    <w:p w14:paraId="631C293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4A66DE6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118</w:t>
      </w:r>
    </w:p>
    <w:p w14:paraId="676FF08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«Տեղեկությունների հարցման փոխանցում փոխադրման եզակի համարով» (P.LS.06.OPR.087)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8D1C6A" w14:paraId="56F22ADC" w14:textId="77777777" w:rsidTr="008D1C6A">
        <w:trPr>
          <w:tblHeader/>
          <w:jc w:val="center"/>
        </w:trPr>
        <w:tc>
          <w:tcPr>
            <w:tcW w:w="1128" w:type="dxa"/>
            <w:tcMar>
              <w:top w:w="85" w:type="dxa"/>
              <w:bottom w:w="85" w:type="dxa"/>
            </w:tcMar>
          </w:tcPr>
          <w:p w14:paraId="4C6C8C8B"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Համարը՝ ը/կ</w:t>
            </w:r>
          </w:p>
        </w:tc>
        <w:tc>
          <w:tcPr>
            <w:tcW w:w="2835" w:type="dxa"/>
            <w:tcMar>
              <w:top w:w="85" w:type="dxa"/>
              <w:bottom w:w="85" w:type="dxa"/>
            </w:tcMar>
          </w:tcPr>
          <w:p w14:paraId="7B588E3A"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Տարրի նշագիրը</w:t>
            </w:r>
          </w:p>
        </w:tc>
        <w:tc>
          <w:tcPr>
            <w:tcW w:w="5818" w:type="dxa"/>
            <w:tcMar>
              <w:top w:w="85" w:type="dxa"/>
              <w:bottom w:w="85" w:type="dxa"/>
            </w:tcMar>
          </w:tcPr>
          <w:p w14:paraId="0F555031"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Նկարագրությունը</w:t>
            </w:r>
          </w:p>
        </w:tc>
      </w:tr>
      <w:tr w:rsidR="005B1D79" w:rsidRPr="008D1C6A" w14:paraId="1C05216B" w14:textId="77777777" w:rsidTr="008D1C6A">
        <w:trPr>
          <w:tblHeader/>
          <w:jc w:val="center"/>
        </w:trPr>
        <w:tc>
          <w:tcPr>
            <w:tcW w:w="1128" w:type="dxa"/>
            <w:tcMar>
              <w:top w:w="85" w:type="dxa"/>
              <w:bottom w:w="85" w:type="dxa"/>
            </w:tcMar>
            <w:vAlign w:val="center"/>
          </w:tcPr>
          <w:p w14:paraId="23632991"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1</w:t>
            </w:r>
          </w:p>
        </w:tc>
        <w:tc>
          <w:tcPr>
            <w:tcW w:w="2835" w:type="dxa"/>
            <w:tcMar>
              <w:top w:w="85" w:type="dxa"/>
              <w:bottom w:w="85" w:type="dxa"/>
            </w:tcMar>
            <w:vAlign w:val="center"/>
          </w:tcPr>
          <w:p w14:paraId="2E3E6BE1"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2</w:t>
            </w:r>
          </w:p>
        </w:tc>
        <w:tc>
          <w:tcPr>
            <w:tcW w:w="5818" w:type="dxa"/>
            <w:tcMar>
              <w:top w:w="85" w:type="dxa"/>
              <w:bottom w:w="85" w:type="dxa"/>
            </w:tcMar>
            <w:vAlign w:val="center"/>
          </w:tcPr>
          <w:p w14:paraId="2BBD662A"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3</w:t>
            </w:r>
          </w:p>
        </w:tc>
      </w:tr>
      <w:tr w:rsidR="005B1D79" w:rsidRPr="008D1C6A" w14:paraId="437B8A06" w14:textId="77777777" w:rsidTr="008D1C6A">
        <w:trPr>
          <w:jc w:val="center"/>
        </w:trPr>
        <w:tc>
          <w:tcPr>
            <w:tcW w:w="1128" w:type="dxa"/>
            <w:tcBorders>
              <w:bottom w:val="single" w:sz="4" w:space="0" w:color="auto"/>
            </w:tcBorders>
            <w:tcMar>
              <w:top w:w="85" w:type="dxa"/>
              <w:bottom w:w="85" w:type="dxa"/>
            </w:tcMar>
          </w:tcPr>
          <w:p w14:paraId="0BDFB647"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060824F"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Ծածկագրային նշագիրը</w:t>
            </w:r>
          </w:p>
        </w:tc>
        <w:tc>
          <w:tcPr>
            <w:tcW w:w="5818" w:type="dxa"/>
            <w:tcMar>
              <w:top w:w="85" w:type="dxa"/>
              <w:bottom w:w="85" w:type="dxa"/>
            </w:tcMar>
          </w:tcPr>
          <w:p w14:paraId="3173D33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P.LS.06.OPR.087</w:t>
            </w:r>
          </w:p>
        </w:tc>
      </w:tr>
      <w:tr w:rsidR="005B1D79" w:rsidRPr="008D1C6A" w14:paraId="457D06BB" w14:textId="77777777" w:rsidTr="008D1C6A">
        <w:trPr>
          <w:jc w:val="center"/>
        </w:trPr>
        <w:tc>
          <w:tcPr>
            <w:tcW w:w="1128" w:type="dxa"/>
            <w:tcBorders>
              <w:top w:val="single" w:sz="4" w:space="0" w:color="auto"/>
              <w:bottom w:val="single" w:sz="4" w:space="0" w:color="auto"/>
            </w:tcBorders>
            <w:tcMar>
              <w:top w:w="85" w:type="dxa"/>
              <w:bottom w:w="85" w:type="dxa"/>
            </w:tcMar>
          </w:tcPr>
          <w:p w14:paraId="756AF13A"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2B5313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անվանումը</w:t>
            </w:r>
          </w:p>
        </w:tc>
        <w:tc>
          <w:tcPr>
            <w:tcW w:w="5818" w:type="dxa"/>
            <w:tcMar>
              <w:top w:w="85" w:type="dxa"/>
              <w:bottom w:w="85" w:type="dxa"/>
            </w:tcMar>
          </w:tcPr>
          <w:p w14:paraId="1C2EABAF"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տեղեկությունների հարցման փոխանցում փոխադրման եզակի համարով</w:t>
            </w:r>
          </w:p>
        </w:tc>
      </w:tr>
      <w:tr w:rsidR="005B1D79" w:rsidRPr="008D1C6A" w14:paraId="14C8A51E" w14:textId="77777777" w:rsidTr="008D1C6A">
        <w:trPr>
          <w:jc w:val="center"/>
        </w:trPr>
        <w:tc>
          <w:tcPr>
            <w:tcW w:w="1128" w:type="dxa"/>
            <w:tcBorders>
              <w:top w:val="single" w:sz="4" w:space="0" w:color="auto"/>
              <w:bottom w:val="single" w:sz="4" w:space="0" w:color="auto"/>
            </w:tcBorders>
            <w:tcMar>
              <w:top w:w="85" w:type="dxa"/>
              <w:bottom w:w="85" w:type="dxa"/>
            </w:tcMar>
          </w:tcPr>
          <w:p w14:paraId="68780993"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3</w:t>
            </w:r>
          </w:p>
        </w:tc>
        <w:tc>
          <w:tcPr>
            <w:tcW w:w="2835" w:type="dxa"/>
            <w:tcBorders>
              <w:left w:val="single" w:sz="4" w:space="0" w:color="auto"/>
            </w:tcBorders>
            <w:tcMar>
              <w:top w:w="85" w:type="dxa"/>
              <w:bottom w:w="85" w:type="dxa"/>
            </w:tcMar>
          </w:tcPr>
          <w:p w14:paraId="60143DD8"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Կատարողը</w:t>
            </w:r>
          </w:p>
        </w:tc>
        <w:tc>
          <w:tcPr>
            <w:tcW w:w="5818" w:type="dxa"/>
            <w:tcMar>
              <w:top w:w="85" w:type="dxa"/>
              <w:bottom w:w="85" w:type="dxa"/>
            </w:tcMar>
          </w:tcPr>
          <w:p w14:paraId="03956176"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ընթացուղու օպերատոր</w:t>
            </w:r>
          </w:p>
        </w:tc>
      </w:tr>
      <w:tr w:rsidR="005B1D79" w:rsidRPr="008D1C6A" w14:paraId="25A154B3" w14:textId="77777777" w:rsidTr="008D1C6A">
        <w:trPr>
          <w:jc w:val="center"/>
        </w:trPr>
        <w:tc>
          <w:tcPr>
            <w:tcW w:w="1128" w:type="dxa"/>
            <w:tcBorders>
              <w:top w:val="single" w:sz="4" w:space="0" w:color="auto"/>
              <w:bottom w:val="single" w:sz="4" w:space="0" w:color="auto"/>
            </w:tcBorders>
            <w:tcMar>
              <w:top w:w="85" w:type="dxa"/>
              <w:bottom w:w="85" w:type="dxa"/>
            </w:tcMar>
          </w:tcPr>
          <w:p w14:paraId="70731AAE"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4</w:t>
            </w:r>
          </w:p>
        </w:tc>
        <w:tc>
          <w:tcPr>
            <w:tcW w:w="2835" w:type="dxa"/>
            <w:tcBorders>
              <w:left w:val="single" w:sz="4" w:space="0" w:color="auto"/>
            </w:tcBorders>
            <w:tcMar>
              <w:top w:w="85" w:type="dxa"/>
              <w:bottom w:w="85" w:type="dxa"/>
            </w:tcMar>
          </w:tcPr>
          <w:p w14:paraId="0AD37A8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Կատարման պայմանները</w:t>
            </w:r>
          </w:p>
        </w:tc>
        <w:tc>
          <w:tcPr>
            <w:tcW w:w="5818" w:type="dxa"/>
            <w:tcMar>
              <w:top w:w="85" w:type="dxa"/>
              <w:bottom w:w="85" w:type="dxa"/>
            </w:tcMar>
          </w:tcPr>
          <w:p w14:paraId="6E113814" w14:textId="77777777"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color w:val="auto"/>
                <w:sz w:val="20"/>
                <w:szCs w:val="24"/>
              </w:rPr>
              <w:t>կատարվում է փոխադրման եզակի համարով տեղեկությունների հարցում կատարելու անհրաժեշտության առաջացման դեպքում</w:t>
            </w:r>
          </w:p>
        </w:tc>
      </w:tr>
      <w:tr w:rsidR="005B1D79" w:rsidRPr="008D1C6A" w14:paraId="3F977F6B" w14:textId="77777777" w:rsidTr="008D1C6A">
        <w:trPr>
          <w:jc w:val="center"/>
        </w:trPr>
        <w:tc>
          <w:tcPr>
            <w:tcW w:w="1128" w:type="dxa"/>
            <w:tcBorders>
              <w:top w:val="single" w:sz="4" w:space="0" w:color="auto"/>
              <w:bottom w:val="single" w:sz="4" w:space="0" w:color="auto"/>
            </w:tcBorders>
            <w:tcMar>
              <w:top w:w="85" w:type="dxa"/>
              <w:bottom w:w="85" w:type="dxa"/>
            </w:tcMar>
          </w:tcPr>
          <w:p w14:paraId="393B0D34"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lastRenderedPageBreak/>
              <w:t>5</w:t>
            </w:r>
          </w:p>
        </w:tc>
        <w:tc>
          <w:tcPr>
            <w:tcW w:w="2835" w:type="dxa"/>
            <w:tcBorders>
              <w:left w:val="single" w:sz="4" w:space="0" w:color="auto"/>
            </w:tcBorders>
            <w:tcMar>
              <w:top w:w="85" w:type="dxa"/>
              <w:bottom w:w="85" w:type="dxa"/>
            </w:tcMar>
          </w:tcPr>
          <w:p w14:paraId="297643E2"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Սահմանափակումները</w:t>
            </w:r>
          </w:p>
        </w:tc>
        <w:tc>
          <w:tcPr>
            <w:tcW w:w="5818" w:type="dxa"/>
            <w:tcMar>
              <w:top w:w="85" w:type="dxa"/>
              <w:bottom w:w="85" w:type="dxa"/>
            </w:tcMar>
          </w:tcPr>
          <w:p w14:paraId="3916ED39" w14:textId="35E9612F"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noProof/>
                <w:color w:val="auto"/>
                <w:sz w:val="20"/>
                <w:szCs w:val="24"/>
              </w:rPr>
              <w:t>հարցման ձ</w:t>
            </w:r>
            <w:r w:rsidR="00F76274">
              <w:rPr>
                <w:rFonts w:ascii="Sylfaen" w:hAnsi="Sylfaen"/>
                <w:noProof/>
                <w:color w:val="auto"/>
                <w:sz w:val="20"/>
                <w:szCs w:val="24"/>
              </w:rPr>
              <w:t>և</w:t>
            </w:r>
            <w:r w:rsidRPr="008D1C6A">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D1C6A">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D1C6A">
              <w:rPr>
                <w:rFonts w:ascii="Sylfaen" w:hAnsi="Sylfaen"/>
                <w:noProof/>
                <w:color w:val="auto"/>
                <w:sz w:val="20"/>
                <w:szCs w:val="24"/>
              </w:rPr>
              <w:t>աչափերի ու կառուցվածքների նկարագրությանը</w:t>
            </w:r>
          </w:p>
        </w:tc>
      </w:tr>
      <w:tr w:rsidR="005B1D79" w:rsidRPr="008D1C6A" w14:paraId="3BBA2A38" w14:textId="77777777" w:rsidTr="008D1C6A">
        <w:trPr>
          <w:jc w:val="center"/>
        </w:trPr>
        <w:tc>
          <w:tcPr>
            <w:tcW w:w="1128" w:type="dxa"/>
            <w:tcBorders>
              <w:top w:val="single" w:sz="4" w:space="0" w:color="auto"/>
              <w:bottom w:val="single" w:sz="4" w:space="0" w:color="auto"/>
            </w:tcBorders>
            <w:tcMar>
              <w:top w:w="85" w:type="dxa"/>
              <w:bottom w:w="85" w:type="dxa"/>
            </w:tcMar>
          </w:tcPr>
          <w:p w14:paraId="3200124D"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6</w:t>
            </w:r>
          </w:p>
        </w:tc>
        <w:tc>
          <w:tcPr>
            <w:tcW w:w="2835" w:type="dxa"/>
            <w:tcBorders>
              <w:left w:val="single" w:sz="4" w:space="0" w:color="auto"/>
            </w:tcBorders>
            <w:tcMar>
              <w:top w:w="85" w:type="dxa"/>
              <w:bottom w:w="85" w:type="dxa"/>
            </w:tcMar>
          </w:tcPr>
          <w:p w14:paraId="47CAD310"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նկարագրությունը</w:t>
            </w:r>
          </w:p>
        </w:tc>
        <w:tc>
          <w:tcPr>
            <w:tcW w:w="5818" w:type="dxa"/>
            <w:tcMar>
              <w:top w:w="85" w:type="dxa"/>
              <w:bottom w:w="85" w:type="dxa"/>
            </w:tcMar>
          </w:tcPr>
          <w:p w14:paraId="4B0FE467" w14:textId="0C4F8CA8"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կատարողը ձ</w:t>
            </w:r>
            <w:r w:rsidR="00F76274">
              <w:rPr>
                <w:rFonts w:ascii="Sylfaen" w:hAnsi="Sylfaen"/>
                <w:noProof/>
                <w:color w:val="auto"/>
                <w:sz w:val="20"/>
                <w:szCs w:val="24"/>
              </w:rPr>
              <w:t>և</w:t>
            </w:r>
            <w:r w:rsidRPr="008D1C6A">
              <w:rPr>
                <w:rFonts w:ascii="Sylfaen" w:hAnsi="Sylfaen"/>
                <w:noProof/>
                <w:color w:val="auto"/>
                <w:sz w:val="20"/>
                <w:szCs w:val="24"/>
              </w:rPr>
              <w:t xml:space="preserve">ավորում </w:t>
            </w:r>
            <w:r w:rsidR="00F76274">
              <w:rPr>
                <w:rFonts w:ascii="Sylfaen" w:hAnsi="Sylfaen"/>
                <w:noProof/>
                <w:color w:val="auto"/>
                <w:sz w:val="20"/>
                <w:szCs w:val="24"/>
              </w:rPr>
              <w:t>և</w:t>
            </w:r>
            <w:r w:rsidRPr="008D1C6A">
              <w:rPr>
                <w:rFonts w:ascii="Sylfaen" w:hAnsi="Sylfaen"/>
                <w:noProof/>
                <w:color w:val="auto"/>
                <w:sz w:val="20"/>
                <w:szCs w:val="24"/>
              </w:rPr>
              <w:t xml:space="preserve"> փոխադրման հետագծման օպերատորին է ուղարկում փոխադրման եզակի համարով տեղեկությունների տրամադրման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8D1C6A" w14:paraId="39030A29" w14:textId="77777777" w:rsidTr="008D1C6A">
        <w:trPr>
          <w:jc w:val="center"/>
        </w:trPr>
        <w:tc>
          <w:tcPr>
            <w:tcW w:w="1128" w:type="dxa"/>
            <w:tcBorders>
              <w:top w:val="single" w:sz="4" w:space="0" w:color="auto"/>
            </w:tcBorders>
            <w:tcMar>
              <w:top w:w="85" w:type="dxa"/>
              <w:bottom w:w="85" w:type="dxa"/>
            </w:tcMar>
          </w:tcPr>
          <w:p w14:paraId="6FF28846"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7</w:t>
            </w:r>
          </w:p>
        </w:tc>
        <w:tc>
          <w:tcPr>
            <w:tcW w:w="2835" w:type="dxa"/>
            <w:tcBorders>
              <w:left w:val="single" w:sz="4" w:space="0" w:color="auto"/>
            </w:tcBorders>
            <w:tcMar>
              <w:top w:w="85" w:type="dxa"/>
              <w:bottom w:w="85" w:type="dxa"/>
            </w:tcMar>
          </w:tcPr>
          <w:p w14:paraId="4662CEC7"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Արդյունքները</w:t>
            </w:r>
          </w:p>
        </w:tc>
        <w:tc>
          <w:tcPr>
            <w:tcW w:w="5818" w:type="dxa"/>
            <w:tcMar>
              <w:top w:w="85" w:type="dxa"/>
              <w:bottom w:w="85" w:type="dxa"/>
            </w:tcMar>
          </w:tcPr>
          <w:p w14:paraId="57A3911E"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փոխադրման եզակի համարով տեղեկությունների տրամադրման հարցումն ուղարկվել է փոխադրման հետագծման օպերատորին</w:t>
            </w:r>
          </w:p>
        </w:tc>
      </w:tr>
    </w:tbl>
    <w:p w14:paraId="44A98DB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7ADFED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119</w:t>
      </w:r>
    </w:p>
    <w:p w14:paraId="29157C42" w14:textId="72C23890"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եզակի համարով տեղեկությունների հարցման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(P.LS.06.OPR.088)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8D1C6A" w14:paraId="6611D35F" w14:textId="77777777" w:rsidTr="001C3F7D">
        <w:trPr>
          <w:tblHeader/>
          <w:jc w:val="center"/>
        </w:trPr>
        <w:tc>
          <w:tcPr>
            <w:tcW w:w="1128" w:type="dxa"/>
            <w:tcMar>
              <w:top w:w="85" w:type="dxa"/>
              <w:bottom w:w="85" w:type="dxa"/>
            </w:tcMar>
          </w:tcPr>
          <w:p w14:paraId="384CABC5"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Համարը՝ ը/կ</w:t>
            </w:r>
          </w:p>
        </w:tc>
        <w:tc>
          <w:tcPr>
            <w:tcW w:w="2835" w:type="dxa"/>
            <w:tcMar>
              <w:top w:w="85" w:type="dxa"/>
              <w:bottom w:w="85" w:type="dxa"/>
            </w:tcMar>
          </w:tcPr>
          <w:p w14:paraId="70667C74"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Տարրի նշագիրը</w:t>
            </w:r>
          </w:p>
        </w:tc>
        <w:tc>
          <w:tcPr>
            <w:tcW w:w="5818" w:type="dxa"/>
            <w:tcMar>
              <w:top w:w="85" w:type="dxa"/>
              <w:bottom w:w="85" w:type="dxa"/>
            </w:tcMar>
          </w:tcPr>
          <w:p w14:paraId="26C170D1"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Նկարագրությունը</w:t>
            </w:r>
          </w:p>
        </w:tc>
      </w:tr>
      <w:tr w:rsidR="005B1D79" w:rsidRPr="008D1C6A" w14:paraId="78765C62" w14:textId="77777777" w:rsidTr="001C3F7D">
        <w:trPr>
          <w:tblHeader/>
          <w:jc w:val="center"/>
        </w:trPr>
        <w:tc>
          <w:tcPr>
            <w:tcW w:w="1128" w:type="dxa"/>
            <w:tcMar>
              <w:top w:w="85" w:type="dxa"/>
              <w:bottom w:w="85" w:type="dxa"/>
            </w:tcMar>
            <w:vAlign w:val="center"/>
          </w:tcPr>
          <w:p w14:paraId="54E6CE5C"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1</w:t>
            </w:r>
          </w:p>
        </w:tc>
        <w:tc>
          <w:tcPr>
            <w:tcW w:w="2835" w:type="dxa"/>
            <w:tcMar>
              <w:top w:w="85" w:type="dxa"/>
              <w:bottom w:w="85" w:type="dxa"/>
            </w:tcMar>
            <w:vAlign w:val="center"/>
          </w:tcPr>
          <w:p w14:paraId="35877A03"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2</w:t>
            </w:r>
          </w:p>
        </w:tc>
        <w:tc>
          <w:tcPr>
            <w:tcW w:w="5818" w:type="dxa"/>
            <w:tcMar>
              <w:top w:w="85" w:type="dxa"/>
              <w:bottom w:w="85" w:type="dxa"/>
            </w:tcMar>
            <w:vAlign w:val="center"/>
          </w:tcPr>
          <w:p w14:paraId="29608FB8"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3</w:t>
            </w:r>
          </w:p>
        </w:tc>
      </w:tr>
      <w:tr w:rsidR="005B1D79" w:rsidRPr="008D1C6A" w14:paraId="07C284FD" w14:textId="77777777" w:rsidTr="001C3F7D">
        <w:trPr>
          <w:jc w:val="center"/>
        </w:trPr>
        <w:tc>
          <w:tcPr>
            <w:tcW w:w="1128" w:type="dxa"/>
            <w:tcBorders>
              <w:bottom w:val="single" w:sz="4" w:space="0" w:color="auto"/>
            </w:tcBorders>
            <w:tcMar>
              <w:top w:w="85" w:type="dxa"/>
              <w:bottom w:w="85" w:type="dxa"/>
            </w:tcMar>
          </w:tcPr>
          <w:p w14:paraId="6FC313EF"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9E0AD3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Ծածկագրային նշագիրը</w:t>
            </w:r>
          </w:p>
        </w:tc>
        <w:tc>
          <w:tcPr>
            <w:tcW w:w="5818" w:type="dxa"/>
            <w:tcMar>
              <w:top w:w="85" w:type="dxa"/>
              <w:bottom w:w="85" w:type="dxa"/>
            </w:tcMar>
          </w:tcPr>
          <w:p w14:paraId="2B62C8EA"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P.LS.06.OPR.088</w:t>
            </w:r>
          </w:p>
        </w:tc>
      </w:tr>
      <w:tr w:rsidR="005B1D79" w:rsidRPr="008D1C6A" w14:paraId="14A7DD99" w14:textId="77777777" w:rsidTr="001C3F7D">
        <w:trPr>
          <w:jc w:val="center"/>
        </w:trPr>
        <w:tc>
          <w:tcPr>
            <w:tcW w:w="1128" w:type="dxa"/>
            <w:tcBorders>
              <w:top w:val="single" w:sz="4" w:space="0" w:color="auto"/>
              <w:bottom w:val="single" w:sz="4" w:space="0" w:color="auto"/>
            </w:tcBorders>
            <w:tcMar>
              <w:top w:w="85" w:type="dxa"/>
              <w:bottom w:w="85" w:type="dxa"/>
            </w:tcMar>
          </w:tcPr>
          <w:p w14:paraId="4C74986E"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2</w:t>
            </w:r>
          </w:p>
        </w:tc>
        <w:tc>
          <w:tcPr>
            <w:tcW w:w="2835" w:type="dxa"/>
            <w:tcBorders>
              <w:left w:val="single" w:sz="4" w:space="0" w:color="auto"/>
            </w:tcBorders>
            <w:tcMar>
              <w:top w:w="85" w:type="dxa"/>
              <w:bottom w:w="85" w:type="dxa"/>
            </w:tcMar>
          </w:tcPr>
          <w:p w14:paraId="3008887B"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անվանումը</w:t>
            </w:r>
          </w:p>
        </w:tc>
        <w:tc>
          <w:tcPr>
            <w:tcW w:w="5818" w:type="dxa"/>
            <w:tcMar>
              <w:top w:w="85" w:type="dxa"/>
              <w:bottom w:w="85" w:type="dxa"/>
            </w:tcMar>
          </w:tcPr>
          <w:p w14:paraId="5268AC53" w14:textId="5F41CCE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 xml:space="preserve">փոխադրման եզակի համարով տեղեկությունների հարցման ընդունում </w:t>
            </w:r>
            <w:r w:rsidR="00F76274">
              <w:rPr>
                <w:rFonts w:ascii="Sylfaen" w:hAnsi="Sylfaen"/>
                <w:color w:val="auto"/>
                <w:sz w:val="20"/>
                <w:szCs w:val="24"/>
              </w:rPr>
              <w:t>և</w:t>
            </w:r>
            <w:r w:rsidRPr="008D1C6A">
              <w:rPr>
                <w:rFonts w:ascii="Sylfaen" w:hAnsi="Sylfaen"/>
                <w:color w:val="auto"/>
                <w:sz w:val="20"/>
                <w:szCs w:val="24"/>
              </w:rPr>
              <w:t xml:space="preserve"> մշակում</w:t>
            </w:r>
          </w:p>
        </w:tc>
      </w:tr>
      <w:tr w:rsidR="005B1D79" w:rsidRPr="008D1C6A" w14:paraId="349F264D" w14:textId="77777777" w:rsidTr="001C3F7D">
        <w:trPr>
          <w:jc w:val="center"/>
        </w:trPr>
        <w:tc>
          <w:tcPr>
            <w:tcW w:w="1128" w:type="dxa"/>
            <w:tcBorders>
              <w:top w:val="single" w:sz="4" w:space="0" w:color="auto"/>
              <w:bottom w:val="single" w:sz="4" w:space="0" w:color="auto"/>
            </w:tcBorders>
            <w:tcMar>
              <w:top w:w="85" w:type="dxa"/>
              <w:bottom w:w="85" w:type="dxa"/>
            </w:tcMar>
          </w:tcPr>
          <w:p w14:paraId="06ECEA36"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3</w:t>
            </w:r>
          </w:p>
        </w:tc>
        <w:tc>
          <w:tcPr>
            <w:tcW w:w="2835" w:type="dxa"/>
            <w:tcBorders>
              <w:left w:val="single" w:sz="4" w:space="0" w:color="auto"/>
            </w:tcBorders>
            <w:tcMar>
              <w:top w:w="85" w:type="dxa"/>
              <w:bottom w:w="85" w:type="dxa"/>
            </w:tcMar>
          </w:tcPr>
          <w:p w14:paraId="49E1D2D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Կատարողը</w:t>
            </w:r>
          </w:p>
        </w:tc>
        <w:tc>
          <w:tcPr>
            <w:tcW w:w="5818" w:type="dxa"/>
            <w:tcMar>
              <w:top w:w="85" w:type="dxa"/>
              <w:bottom w:w="85" w:type="dxa"/>
            </w:tcMar>
          </w:tcPr>
          <w:p w14:paraId="7763396E"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փոխադրման հետագծման օպերատոր</w:t>
            </w:r>
          </w:p>
        </w:tc>
      </w:tr>
      <w:tr w:rsidR="005B1D79" w:rsidRPr="008D1C6A" w14:paraId="12D1FBE4" w14:textId="77777777" w:rsidTr="001C3F7D">
        <w:trPr>
          <w:jc w:val="center"/>
        </w:trPr>
        <w:tc>
          <w:tcPr>
            <w:tcW w:w="1128" w:type="dxa"/>
            <w:tcBorders>
              <w:top w:val="single" w:sz="4" w:space="0" w:color="auto"/>
              <w:bottom w:val="single" w:sz="4" w:space="0" w:color="auto"/>
            </w:tcBorders>
            <w:tcMar>
              <w:top w:w="85" w:type="dxa"/>
              <w:bottom w:w="85" w:type="dxa"/>
            </w:tcMar>
          </w:tcPr>
          <w:p w14:paraId="588D1CD5"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4</w:t>
            </w:r>
          </w:p>
        </w:tc>
        <w:tc>
          <w:tcPr>
            <w:tcW w:w="2835" w:type="dxa"/>
            <w:tcBorders>
              <w:left w:val="single" w:sz="4" w:space="0" w:color="auto"/>
            </w:tcBorders>
            <w:tcMar>
              <w:top w:w="85" w:type="dxa"/>
              <w:bottom w:w="85" w:type="dxa"/>
            </w:tcMar>
          </w:tcPr>
          <w:p w14:paraId="3897EE72"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Կատարման պայմանները</w:t>
            </w:r>
          </w:p>
        </w:tc>
        <w:tc>
          <w:tcPr>
            <w:tcW w:w="5818" w:type="dxa"/>
            <w:tcMar>
              <w:top w:w="85" w:type="dxa"/>
              <w:bottom w:w="85" w:type="dxa"/>
            </w:tcMar>
          </w:tcPr>
          <w:p w14:paraId="37A367CD" w14:textId="77777777"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noProof/>
                <w:color w:val="auto"/>
                <w:sz w:val="20"/>
                <w:szCs w:val="24"/>
              </w:rPr>
              <w:t>կատարվում է փոխադրման եզակի համարով տեղեկությունների հարցումը կատարողի կողմից ստանալիս («Տեղեկությունների հարցման փոխանցում փոխադրման եզակի համարով» (P.LS.06.OPR.087) գործառնություն)</w:t>
            </w:r>
          </w:p>
        </w:tc>
      </w:tr>
      <w:tr w:rsidR="005B1D79" w:rsidRPr="008D1C6A" w14:paraId="4EBF5100" w14:textId="77777777" w:rsidTr="001C3F7D">
        <w:trPr>
          <w:jc w:val="center"/>
        </w:trPr>
        <w:tc>
          <w:tcPr>
            <w:tcW w:w="1128" w:type="dxa"/>
            <w:tcBorders>
              <w:top w:val="single" w:sz="4" w:space="0" w:color="auto"/>
              <w:bottom w:val="single" w:sz="4" w:space="0" w:color="auto"/>
            </w:tcBorders>
            <w:tcMar>
              <w:top w:w="85" w:type="dxa"/>
              <w:bottom w:w="85" w:type="dxa"/>
            </w:tcMar>
          </w:tcPr>
          <w:p w14:paraId="1CB91A32"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5</w:t>
            </w:r>
          </w:p>
        </w:tc>
        <w:tc>
          <w:tcPr>
            <w:tcW w:w="2835" w:type="dxa"/>
            <w:tcBorders>
              <w:left w:val="single" w:sz="4" w:space="0" w:color="auto"/>
            </w:tcBorders>
            <w:tcMar>
              <w:top w:w="85" w:type="dxa"/>
              <w:bottom w:w="85" w:type="dxa"/>
            </w:tcMar>
          </w:tcPr>
          <w:p w14:paraId="042EA4C5"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Սահմանափակումները</w:t>
            </w:r>
          </w:p>
        </w:tc>
        <w:tc>
          <w:tcPr>
            <w:tcW w:w="5818" w:type="dxa"/>
            <w:tcMar>
              <w:top w:w="85" w:type="dxa"/>
              <w:bottom w:w="85" w:type="dxa"/>
            </w:tcMar>
          </w:tcPr>
          <w:p w14:paraId="0C73BA50" w14:textId="178B4F5D"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noProof/>
                <w:color w:val="auto"/>
                <w:sz w:val="20"/>
                <w:szCs w:val="24"/>
              </w:rPr>
              <w:t>հարցման ձ</w:t>
            </w:r>
            <w:r w:rsidR="00F76274">
              <w:rPr>
                <w:rFonts w:ascii="Sylfaen" w:hAnsi="Sylfaen"/>
                <w:noProof/>
                <w:color w:val="auto"/>
                <w:sz w:val="20"/>
                <w:szCs w:val="24"/>
              </w:rPr>
              <w:t>և</w:t>
            </w:r>
            <w:r w:rsidRPr="008D1C6A">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D1C6A">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D1C6A">
              <w:rPr>
                <w:rFonts w:ascii="Sylfaen" w:hAnsi="Sylfaen"/>
                <w:noProof/>
                <w:color w:val="auto"/>
                <w:sz w:val="20"/>
                <w:szCs w:val="24"/>
              </w:rPr>
              <w:t xml:space="preserve">աչափերի ու կառուցվածքների </w:t>
            </w:r>
            <w:r w:rsidRPr="008D1C6A">
              <w:rPr>
                <w:rFonts w:ascii="Sylfaen" w:hAnsi="Sylfaen"/>
                <w:noProof/>
                <w:color w:val="auto"/>
                <w:sz w:val="20"/>
                <w:szCs w:val="24"/>
              </w:rPr>
              <w:lastRenderedPageBreak/>
              <w:t>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8D1C6A" w14:paraId="63C18594" w14:textId="77777777" w:rsidTr="001C3F7D">
        <w:trPr>
          <w:jc w:val="center"/>
        </w:trPr>
        <w:tc>
          <w:tcPr>
            <w:tcW w:w="1128" w:type="dxa"/>
            <w:tcBorders>
              <w:top w:val="single" w:sz="4" w:space="0" w:color="auto"/>
              <w:bottom w:val="single" w:sz="4" w:space="0" w:color="auto"/>
            </w:tcBorders>
            <w:tcMar>
              <w:top w:w="85" w:type="dxa"/>
              <w:bottom w:w="85" w:type="dxa"/>
            </w:tcMar>
          </w:tcPr>
          <w:p w14:paraId="1C9340D9"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lastRenderedPageBreak/>
              <w:t>6</w:t>
            </w:r>
          </w:p>
        </w:tc>
        <w:tc>
          <w:tcPr>
            <w:tcW w:w="2835" w:type="dxa"/>
            <w:tcBorders>
              <w:left w:val="single" w:sz="4" w:space="0" w:color="auto"/>
            </w:tcBorders>
            <w:tcMar>
              <w:top w:w="85" w:type="dxa"/>
              <w:bottom w:w="85" w:type="dxa"/>
            </w:tcMar>
          </w:tcPr>
          <w:p w14:paraId="582B821F"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նկարագրությունը</w:t>
            </w:r>
          </w:p>
        </w:tc>
        <w:tc>
          <w:tcPr>
            <w:tcW w:w="5818" w:type="dxa"/>
            <w:tcMar>
              <w:top w:w="85" w:type="dxa"/>
              <w:bottom w:w="85" w:type="dxa"/>
            </w:tcMar>
          </w:tcPr>
          <w:p w14:paraId="182BCF6F" w14:textId="4B482DEF"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կատարողն իրականացնում է փոխադրման եզակի համարով տեղեկությունների հարցման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8D1C6A">
              <w:rPr>
                <w:rFonts w:ascii="Sylfaen" w:hAnsi="Sylfaen"/>
                <w:noProof/>
                <w:color w:val="auto"/>
                <w:sz w:val="20"/>
                <w:szCs w:val="24"/>
              </w:rPr>
              <w:t xml:space="preserve">ավորում </w:t>
            </w:r>
            <w:r w:rsidR="00F76274">
              <w:rPr>
                <w:rFonts w:ascii="Sylfaen" w:hAnsi="Sylfaen"/>
                <w:noProof/>
                <w:color w:val="auto"/>
                <w:sz w:val="20"/>
                <w:szCs w:val="24"/>
              </w:rPr>
              <w:t>և</w:t>
            </w:r>
            <w:r w:rsidRPr="008D1C6A">
              <w:rPr>
                <w:rFonts w:ascii="Sylfaen" w:hAnsi="Sylfaen"/>
                <w:noProof/>
                <w:color w:val="auto"/>
                <w:sz w:val="20"/>
                <w:szCs w:val="24"/>
              </w:rPr>
              <w:t xml:space="preserve"> ընթացուղու օպերատորին է ուղարկում հարցման կատարման արդյունքը պարունակող հաղորդագրությունը</w:t>
            </w:r>
          </w:p>
        </w:tc>
      </w:tr>
      <w:tr w:rsidR="005B1D79" w:rsidRPr="008D1C6A" w14:paraId="0A7B4C33" w14:textId="77777777" w:rsidTr="001C3F7D">
        <w:trPr>
          <w:jc w:val="center"/>
        </w:trPr>
        <w:tc>
          <w:tcPr>
            <w:tcW w:w="1128" w:type="dxa"/>
            <w:tcBorders>
              <w:top w:val="single" w:sz="4" w:space="0" w:color="auto"/>
            </w:tcBorders>
            <w:tcMar>
              <w:top w:w="85" w:type="dxa"/>
              <w:bottom w:w="85" w:type="dxa"/>
            </w:tcMar>
          </w:tcPr>
          <w:p w14:paraId="122E57B5"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6E78589"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Արդյունքները</w:t>
            </w:r>
          </w:p>
        </w:tc>
        <w:tc>
          <w:tcPr>
            <w:tcW w:w="5818" w:type="dxa"/>
            <w:tcMar>
              <w:top w:w="85" w:type="dxa"/>
              <w:bottom w:w="85" w:type="dxa"/>
            </w:tcMar>
          </w:tcPr>
          <w:p w14:paraId="4AFA96E2"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փոխադրման եզակի համարով տեղեկությունների հարցումը մշակվել է, փոխադրման եզակի համարով տեղեկությունների հարցման կատարման արդյունքն ուղարկվել է ընթացուղու օպերատորին</w:t>
            </w:r>
          </w:p>
        </w:tc>
      </w:tr>
    </w:tbl>
    <w:p w14:paraId="3726E9D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AE4AD9F"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120</w:t>
      </w:r>
    </w:p>
    <w:p w14:paraId="61E59D87" w14:textId="2B0BB86B"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«Փոխադրման եզակի համարով տեղեկությունների հարցման կատարման արդյունքի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(P.LS.06.OPR.089)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8D1C6A" w14:paraId="65ACE78A" w14:textId="77777777" w:rsidTr="001C3F7D">
        <w:trPr>
          <w:tblHeader/>
          <w:jc w:val="center"/>
        </w:trPr>
        <w:tc>
          <w:tcPr>
            <w:tcW w:w="1269" w:type="dxa"/>
            <w:tcMar>
              <w:top w:w="85" w:type="dxa"/>
              <w:bottom w:w="85" w:type="dxa"/>
            </w:tcMar>
          </w:tcPr>
          <w:p w14:paraId="40D92C1E"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Համարը՝ ը/կ</w:t>
            </w:r>
          </w:p>
        </w:tc>
        <w:tc>
          <w:tcPr>
            <w:tcW w:w="2835" w:type="dxa"/>
            <w:tcMar>
              <w:top w:w="85" w:type="dxa"/>
              <w:bottom w:w="85" w:type="dxa"/>
            </w:tcMar>
          </w:tcPr>
          <w:p w14:paraId="667E6033"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Տարրի նշագիրը</w:t>
            </w:r>
          </w:p>
        </w:tc>
        <w:tc>
          <w:tcPr>
            <w:tcW w:w="5818" w:type="dxa"/>
            <w:tcMar>
              <w:top w:w="85" w:type="dxa"/>
              <w:bottom w:w="85" w:type="dxa"/>
            </w:tcMar>
          </w:tcPr>
          <w:p w14:paraId="193D748C"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Նկարագրությունը</w:t>
            </w:r>
          </w:p>
        </w:tc>
      </w:tr>
      <w:tr w:rsidR="005B1D79" w:rsidRPr="008D1C6A" w14:paraId="049AB657" w14:textId="77777777" w:rsidTr="001C3F7D">
        <w:trPr>
          <w:tblHeader/>
          <w:jc w:val="center"/>
        </w:trPr>
        <w:tc>
          <w:tcPr>
            <w:tcW w:w="1269" w:type="dxa"/>
            <w:tcMar>
              <w:top w:w="85" w:type="dxa"/>
              <w:bottom w:w="85" w:type="dxa"/>
            </w:tcMar>
            <w:vAlign w:val="center"/>
          </w:tcPr>
          <w:p w14:paraId="353B7A51"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1</w:t>
            </w:r>
          </w:p>
        </w:tc>
        <w:tc>
          <w:tcPr>
            <w:tcW w:w="2835" w:type="dxa"/>
            <w:tcMar>
              <w:top w:w="85" w:type="dxa"/>
              <w:bottom w:w="85" w:type="dxa"/>
            </w:tcMar>
            <w:vAlign w:val="center"/>
          </w:tcPr>
          <w:p w14:paraId="45D03F74"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2</w:t>
            </w:r>
          </w:p>
        </w:tc>
        <w:tc>
          <w:tcPr>
            <w:tcW w:w="5818" w:type="dxa"/>
            <w:tcMar>
              <w:top w:w="85" w:type="dxa"/>
              <w:bottom w:w="85" w:type="dxa"/>
            </w:tcMar>
            <w:vAlign w:val="center"/>
          </w:tcPr>
          <w:p w14:paraId="611F30A9" w14:textId="77777777" w:rsidR="005B1D79" w:rsidRPr="008D1C6A" w:rsidRDefault="005B1D79" w:rsidP="008D1C6A">
            <w:pPr>
              <w:pStyle w:val="a5"/>
              <w:keepNext w:val="0"/>
              <w:keepLines w:val="0"/>
              <w:widowControl w:val="0"/>
              <w:spacing w:after="120"/>
              <w:rPr>
                <w:rFonts w:ascii="Sylfaen" w:hAnsi="Sylfaen"/>
                <w:color w:val="auto"/>
                <w:sz w:val="20"/>
              </w:rPr>
            </w:pPr>
            <w:r w:rsidRPr="008D1C6A">
              <w:rPr>
                <w:rFonts w:ascii="Sylfaen" w:hAnsi="Sylfaen"/>
                <w:color w:val="auto"/>
                <w:sz w:val="20"/>
              </w:rPr>
              <w:t>3</w:t>
            </w:r>
          </w:p>
        </w:tc>
      </w:tr>
      <w:tr w:rsidR="005B1D79" w:rsidRPr="008D1C6A" w14:paraId="29CBA54C" w14:textId="77777777" w:rsidTr="001C3F7D">
        <w:trPr>
          <w:jc w:val="center"/>
        </w:trPr>
        <w:tc>
          <w:tcPr>
            <w:tcW w:w="1269" w:type="dxa"/>
            <w:tcBorders>
              <w:bottom w:val="single" w:sz="4" w:space="0" w:color="auto"/>
            </w:tcBorders>
            <w:tcMar>
              <w:top w:w="85" w:type="dxa"/>
              <w:bottom w:w="85" w:type="dxa"/>
            </w:tcMar>
          </w:tcPr>
          <w:p w14:paraId="3E51CD25"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337DE5B"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Ծածկագրային նշագիրը</w:t>
            </w:r>
          </w:p>
        </w:tc>
        <w:tc>
          <w:tcPr>
            <w:tcW w:w="5818" w:type="dxa"/>
            <w:tcMar>
              <w:top w:w="85" w:type="dxa"/>
              <w:bottom w:w="85" w:type="dxa"/>
            </w:tcMar>
          </w:tcPr>
          <w:p w14:paraId="715A21B2"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P.LS.06.OPR.089</w:t>
            </w:r>
          </w:p>
        </w:tc>
      </w:tr>
      <w:tr w:rsidR="005B1D79" w:rsidRPr="008D1C6A" w14:paraId="1DF79DD7" w14:textId="77777777" w:rsidTr="001C3F7D">
        <w:trPr>
          <w:jc w:val="center"/>
        </w:trPr>
        <w:tc>
          <w:tcPr>
            <w:tcW w:w="1269" w:type="dxa"/>
            <w:tcBorders>
              <w:top w:val="single" w:sz="4" w:space="0" w:color="auto"/>
              <w:bottom w:val="single" w:sz="4" w:space="0" w:color="auto"/>
            </w:tcBorders>
            <w:tcMar>
              <w:top w:w="85" w:type="dxa"/>
              <w:bottom w:w="85" w:type="dxa"/>
            </w:tcMar>
          </w:tcPr>
          <w:p w14:paraId="0491235D"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2</w:t>
            </w:r>
          </w:p>
        </w:tc>
        <w:tc>
          <w:tcPr>
            <w:tcW w:w="2835" w:type="dxa"/>
            <w:tcBorders>
              <w:left w:val="single" w:sz="4" w:space="0" w:color="auto"/>
            </w:tcBorders>
            <w:tcMar>
              <w:top w:w="85" w:type="dxa"/>
              <w:bottom w:w="85" w:type="dxa"/>
            </w:tcMar>
          </w:tcPr>
          <w:p w14:paraId="4F065697"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անվանումը</w:t>
            </w:r>
          </w:p>
        </w:tc>
        <w:tc>
          <w:tcPr>
            <w:tcW w:w="5818" w:type="dxa"/>
            <w:tcMar>
              <w:top w:w="85" w:type="dxa"/>
              <w:bottom w:w="85" w:type="dxa"/>
            </w:tcMar>
          </w:tcPr>
          <w:p w14:paraId="4134B459" w14:textId="74EDDB73"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 xml:space="preserve">փոխադրման եզակի համարով տեղեկությունների հարցման կատարման արդյունքի ընդունում </w:t>
            </w:r>
            <w:r w:rsidR="00F76274">
              <w:rPr>
                <w:rFonts w:ascii="Sylfaen" w:hAnsi="Sylfaen"/>
                <w:noProof/>
                <w:color w:val="auto"/>
                <w:sz w:val="20"/>
                <w:szCs w:val="24"/>
              </w:rPr>
              <w:t>և</w:t>
            </w:r>
            <w:r w:rsidRPr="008D1C6A">
              <w:rPr>
                <w:rFonts w:ascii="Sylfaen" w:hAnsi="Sylfaen"/>
                <w:noProof/>
                <w:color w:val="auto"/>
                <w:sz w:val="20"/>
                <w:szCs w:val="24"/>
              </w:rPr>
              <w:t xml:space="preserve"> մշակում</w:t>
            </w:r>
          </w:p>
        </w:tc>
      </w:tr>
      <w:tr w:rsidR="005B1D79" w:rsidRPr="008D1C6A" w14:paraId="469E8138" w14:textId="77777777" w:rsidTr="001C3F7D">
        <w:trPr>
          <w:jc w:val="center"/>
        </w:trPr>
        <w:tc>
          <w:tcPr>
            <w:tcW w:w="1269" w:type="dxa"/>
            <w:tcBorders>
              <w:top w:val="single" w:sz="4" w:space="0" w:color="auto"/>
              <w:bottom w:val="single" w:sz="4" w:space="0" w:color="auto"/>
            </w:tcBorders>
            <w:tcMar>
              <w:top w:w="85" w:type="dxa"/>
              <w:bottom w:w="85" w:type="dxa"/>
            </w:tcMar>
          </w:tcPr>
          <w:p w14:paraId="3F6EFCF9"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FEBBB52"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Կատարողը</w:t>
            </w:r>
          </w:p>
        </w:tc>
        <w:tc>
          <w:tcPr>
            <w:tcW w:w="5818" w:type="dxa"/>
            <w:tcMar>
              <w:top w:w="85" w:type="dxa"/>
              <w:bottom w:w="85" w:type="dxa"/>
            </w:tcMar>
          </w:tcPr>
          <w:p w14:paraId="317DEA9E"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ընթացուղու օպերատոր</w:t>
            </w:r>
          </w:p>
        </w:tc>
      </w:tr>
      <w:tr w:rsidR="005B1D79" w:rsidRPr="008D1C6A" w14:paraId="49DFE004" w14:textId="77777777" w:rsidTr="001C3F7D">
        <w:trPr>
          <w:jc w:val="center"/>
        </w:trPr>
        <w:tc>
          <w:tcPr>
            <w:tcW w:w="1269" w:type="dxa"/>
            <w:tcBorders>
              <w:top w:val="single" w:sz="4" w:space="0" w:color="auto"/>
              <w:bottom w:val="single" w:sz="4" w:space="0" w:color="auto"/>
            </w:tcBorders>
            <w:tcMar>
              <w:top w:w="85" w:type="dxa"/>
              <w:bottom w:w="85" w:type="dxa"/>
            </w:tcMar>
          </w:tcPr>
          <w:p w14:paraId="49D028AB"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1B51477"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Կատարման պայմանները</w:t>
            </w:r>
          </w:p>
        </w:tc>
        <w:tc>
          <w:tcPr>
            <w:tcW w:w="5818" w:type="dxa"/>
            <w:tcMar>
              <w:top w:w="85" w:type="dxa"/>
              <w:bottom w:w="85" w:type="dxa"/>
            </w:tcMar>
          </w:tcPr>
          <w:p w14:paraId="2ADF0C19" w14:textId="3C04831C"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color w:val="auto"/>
                <w:sz w:val="20"/>
                <w:szCs w:val="24"/>
              </w:rPr>
              <w:t xml:space="preserve">կատարվում է փոխադրման եզակի համարով տեղեկությունների հարցման կատարման արդյունքը կատարողի կողմից ստանալիս («Փոխադրման եզակի </w:t>
            </w:r>
            <w:r w:rsidRPr="008D1C6A">
              <w:rPr>
                <w:rFonts w:ascii="Sylfaen" w:hAnsi="Sylfaen"/>
                <w:color w:val="auto"/>
                <w:sz w:val="20"/>
                <w:szCs w:val="24"/>
              </w:rPr>
              <w:lastRenderedPageBreak/>
              <w:t xml:space="preserve">համարով տեղեկությունների հարցման ընդունում </w:t>
            </w:r>
            <w:r w:rsidR="00F76274">
              <w:rPr>
                <w:rFonts w:ascii="Sylfaen" w:hAnsi="Sylfaen"/>
                <w:color w:val="auto"/>
                <w:sz w:val="20"/>
                <w:szCs w:val="24"/>
              </w:rPr>
              <w:t>և</w:t>
            </w:r>
            <w:r w:rsidRPr="008D1C6A">
              <w:rPr>
                <w:rFonts w:ascii="Sylfaen" w:hAnsi="Sylfaen"/>
                <w:color w:val="auto"/>
                <w:sz w:val="20"/>
                <w:szCs w:val="24"/>
              </w:rPr>
              <w:t xml:space="preserve"> մշակում» (P.LS.06.OPR.088) գործառնություն)</w:t>
            </w:r>
          </w:p>
        </w:tc>
      </w:tr>
      <w:tr w:rsidR="005B1D79" w:rsidRPr="008D1C6A" w14:paraId="05EB7F6C" w14:textId="77777777" w:rsidTr="001C3F7D">
        <w:trPr>
          <w:jc w:val="center"/>
        </w:trPr>
        <w:tc>
          <w:tcPr>
            <w:tcW w:w="1269" w:type="dxa"/>
            <w:tcBorders>
              <w:top w:val="single" w:sz="4" w:space="0" w:color="auto"/>
              <w:bottom w:val="single" w:sz="4" w:space="0" w:color="auto"/>
            </w:tcBorders>
            <w:tcMar>
              <w:top w:w="85" w:type="dxa"/>
              <w:bottom w:w="85" w:type="dxa"/>
            </w:tcMar>
          </w:tcPr>
          <w:p w14:paraId="2CA1D77D"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lastRenderedPageBreak/>
              <w:t>5</w:t>
            </w:r>
          </w:p>
        </w:tc>
        <w:tc>
          <w:tcPr>
            <w:tcW w:w="2835" w:type="dxa"/>
            <w:tcBorders>
              <w:left w:val="single" w:sz="4" w:space="0" w:color="auto"/>
            </w:tcBorders>
            <w:tcMar>
              <w:top w:w="85" w:type="dxa"/>
              <w:bottom w:w="85" w:type="dxa"/>
            </w:tcMar>
          </w:tcPr>
          <w:p w14:paraId="57D4AEAD"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Սահմանափակումները</w:t>
            </w:r>
          </w:p>
        </w:tc>
        <w:tc>
          <w:tcPr>
            <w:tcW w:w="5818" w:type="dxa"/>
            <w:tcMar>
              <w:top w:w="85" w:type="dxa"/>
              <w:bottom w:w="85" w:type="dxa"/>
            </w:tcMar>
          </w:tcPr>
          <w:p w14:paraId="153DFBA4" w14:textId="2D1EF323" w:rsidR="005B1D79" w:rsidRPr="008D1C6A" w:rsidRDefault="005B1D79" w:rsidP="008D1C6A">
            <w:pPr>
              <w:pStyle w:val="a3"/>
              <w:widowControl w:val="0"/>
              <w:spacing w:after="120" w:line="240" w:lineRule="auto"/>
              <w:jc w:val="left"/>
              <w:rPr>
                <w:rFonts w:ascii="Sylfaen" w:hAnsi="Sylfaen"/>
                <w:color w:val="auto"/>
                <w:sz w:val="20"/>
                <w:szCs w:val="24"/>
              </w:rPr>
            </w:pPr>
            <w:r w:rsidRPr="008D1C6A">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8D1C6A">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D1C6A">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D1C6A">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8D1C6A" w14:paraId="07587B41" w14:textId="77777777" w:rsidTr="001C3F7D">
        <w:trPr>
          <w:jc w:val="center"/>
        </w:trPr>
        <w:tc>
          <w:tcPr>
            <w:tcW w:w="1269" w:type="dxa"/>
            <w:tcBorders>
              <w:top w:val="single" w:sz="4" w:space="0" w:color="auto"/>
              <w:bottom w:val="single" w:sz="4" w:space="0" w:color="auto"/>
            </w:tcBorders>
            <w:tcMar>
              <w:top w:w="85" w:type="dxa"/>
              <w:bottom w:w="85" w:type="dxa"/>
            </w:tcMar>
          </w:tcPr>
          <w:p w14:paraId="36841898"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4B04834"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Գործառնության նկարագրությունը</w:t>
            </w:r>
          </w:p>
        </w:tc>
        <w:tc>
          <w:tcPr>
            <w:tcW w:w="5818" w:type="dxa"/>
            <w:tcMar>
              <w:top w:w="85" w:type="dxa"/>
              <w:bottom w:w="85" w:type="dxa"/>
            </w:tcMar>
          </w:tcPr>
          <w:p w14:paraId="79CEA337" w14:textId="32BF4A5B"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 xml:space="preserve">կատարողն իրականացնում է փոխադրման եզակի համարով տեղեկությունների հարցման կատարման արդյունքի ընդունում </w:t>
            </w:r>
            <w:r w:rsidR="00F76274">
              <w:rPr>
                <w:rFonts w:ascii="Sylfaen" w:hAnsi="Sylfaen"/>
                <w:noProof/>
                <w:color w:val="auto"/>
                <w:sz w:val="20"/>
                <w:szCs w:val="24"/>
              </w:rPr>
              <w:t>և</w:t>
            </w:r>
            <w:r w:rsidRPr="008D1C6A">
              <w:rPr>
                <w:rFonts w:ascii="Sylfaen" w:hAnsi="Sylfaen"/>
                <w:noProof/>
                <w:color w:val="auto"/>
                <w:sz w:val="20"/>
                <w:szCs w:val="24"/>
              </w:rPr>
              <w:t xml:space="preserve"> մշակում</w:t>
            </w:r>
          </w:p>
        </w:tc>
      </w:tr>
      <w:tr w:rsidR="005B1D79" w:rsidRPr="008D1C6A" w14:paraId="74F607F4" w14:textId="77777777" w:rsidTr="001C3F7D">
        <w:trPr>
          <w:jc w:val="center"/>
        </w:trPr>
        <w:tc>
          <w:tcPr>
            <w:tcW w:w="1269" w:type="dxa"/>
            <w:tcBorders>
              <w:top w:val="single" w:sz="4" w:space="0" w:color="auto"/>
            </w:tcBorders>
            <w:tcMar>
              <w:top w:w="85" w:type="dxa"/>
              <w:bottom w:w="85" w:type="dxa"/>
            </w:tcMar>
          </w:tcPr>
          <w:p w14:paraId="687D3345" w14:textId="77777777" w:rsidR="005B1D79" w:rsidRPr="008D1C6A" w:rsidRDefault="005B1D79" w:rsidP="008D1C6A">
            <w:pPr>
              <w:pStyle w:val="a3"/>
              <w:widowControl w:val="0"/>
              <w:spacing w:after="120" w:line="240" w:lineRule="auto"/>
              <w:rPr>
                <w:rFonts w:ascii="Sylfaen" w:hAnsi="Sylfaen"/>
                <w:noProof/>
                <w:color w:val="auto"/>
                <w:sz w:val="20"/>
                <w:szCs w:val="24"/>
              </w:rPr>
            </w:pPr>
            <w:r w:rsidRPr="008D1C6A">
              <w:rPr>
                <w:rFonts w:ascii="Sylfaen" w:hAnsi="Sylfaen"/>
                <w:noProof/>
                <w:color w:val="auto"/>
                <w:sz w:val="20"/>
                <w:szCs w:val="24"/>
              </w:rPr>
              <w:t>7</w:t>
            </w:r>
          </w:p>
        </w:tc>
        <w:tc>
          <w:tcPr>
            <w:tcW w:w="2835" w:type="dxa"/>
            <w:tcBorders>
              <w:left w:val="single" w:sz="4" w:space="0" w:color="auto"/>
            </w:tcBorders>
            <w:tcMar>
              <w:top w:w="85" w:type="dxa"/>
              <w:bottom w:w="85" w:type="dxa"/>
            </w:tcMar>
          </w:tcPr>
          <w:p w14:paraId="2624C2EC"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noProof/>
                <w:color w:val="auto"/>
                <w:sz w:val="20"/>
                <w:szCs w:val="24"/>
              </w:rPr>
              <w:t>Արդյունքները</w:t>
            </w:r>
          </w:p>
        </w:tc>
        <w:tc>
          <w:tcPr>
            <w:tcW w:w="5818" w:type="dxa"/>
            <w:tcMar>
              <w:top w:w="85" w:type="dxa"/>
              <w:bottom w:w="85" w:type="dxa"/>
            </w:tcMar>
          </w:tcPr>
          <w:p w14:paraId="6B569DF1" w14:textId="77777777" w:rsidR="005B1D79" w:rsidRPr="008D1C6A" w:rsidRDefault="005B1D79" w:rsidP="008D1C6A">
            <w:pPr>
              <w:pStyle w:val="a3"/>
              <w:widowControl w:val="0"/>
              <w:spacing w:after="120" w:line="240" w:lineRule="auto"/>
              <w:jc w:val="left"/>
              <w:rPr>
                <w:rFonts w:ascii="Sylfaen" w:hAnsi="Sylfaen"/>
                <w:noProof/>
                <w:color w:val="auto"/>
                <w:sz w:val="20"/>
                <w:szCs w:val="24"/>
              </w:rPr>
            </w:pPr>
            <w:r w:rsidRPr="008D1C6A">
              <w:rPr>
                <w:rFonts w:ascii="Sylfaen" w:hAnsi="Sylfaen"/>
                <w:color w:val="auto"/>
                <w:sz w:val="20"/>
                <w:szCs w:val="24"/>
              </w:rPr>
              <w:t>փոխադրման եզակի համարով տեղեկությունների հարցման կատարման արդյունքը մշակվել է</w:t>
            </w:r>
          </w:p>
        </w:tc>
      </w:tr>
    </w:tbl>
    <w:p w14:paraId="1D9C20F1"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09A8766D"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«Փոխադրումների եզակի համարների մասին տեղեկությունների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.023) ընթացակարգ</w:t>
      </w:r>
    </w:p>
    <w:p w14:paraId="1ED3E1E8" w14:textId="77777777" w:rsidR="005B1D79" w:rsidRPr="00186126" w:rsidRDefault="005B1D79" w:rsidP="008D1C6A">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213</w:t>
      </w:r>
      <w:r w:rsidRPr="00186126">
        <w:rPr>
          <w:rFonts w:ascii="Cambria Math" w:hAnsi="Cambria Math" w:cs="Cambria Math"/>
          <w:noProof/>
          <w:color w:val="auto"/>
          <w:sz w:val="24"/>
        </w:rPr>
        <w:t>․</w:t>
      </w:r>
      <w:r w:rsidR="008D1C6A" w:rsidRPr="008D1C6A">
        <w:rPr>
          <w:rFonts w:ascii="Sylfaen" w:hAnsi="Sylfaen"/>
          <w:noProof/>
          <w:color w:val="auto"/>
          <w:sz w:val="24"/>
        </w:rPr>
        <w:tab/>
      </w:r>
      <w:r w:rsidRPr="00186126">
        <w:rPr>
          <w:rFonts w:ascii="Sylfaen" w:hAnsi="Sylfaen"/>
          <w:noProof/>
          <w:color w:val="auto"/>
          <w:sz w:val="24"/>
        </w:rPr>
        <w:t>«Փոխադրումների եզակի համարների մասին տեղեկությունների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.023) ընթացակարգի կատարման սխեման ներկայացված է 31-րդ նկարում:</w:t>
      </w:r>
    </w:p>
    <w:p w14:paraId="418E3E7F" w14:textId="77777777" w:rsidR="005B1D79" w:rsidRPr="00186126" w:rsidRDefault="005B1D79" w:rsidP="005B1D79">
      <w:pPr>
        <w:pStyle w:val="a1"/>
        <w:widowControl w:val="0"/>
        <w:spacing w:after="160"/>
        <w:ind w:firstLine="0"/>
        <w:jc w:val="center"/>
        <w:rPr>
          <w:rFonts w:ascii="Sylfaen" w:hAnsi="Sylfaen"/>
          <w:color w:val="auto"/>
          <w:sz w:val="24"/>
        </w:rPr>
      </w:pPr>
      <w:r w:rsidRPr="00186126">
        <w:rPr>
          <w:rFonts w:ascii="Sylfaen" w:hAnsi="Sylfaen"/>
          <w:noProof/>
          <w:sz w:val="24"/>
        </w:rPr>
        <w:t xml:space="preserve"> </w:t>
      </w:r>
      <w:r w:rsidR="00F76274">
        <w:rPr>
          <w:rFonts w:ascii="Sylfaen" w:hAnsi="Sylfaen"/>
          <w:noProof/>
          <w:sz w:val="24"/>
          <w:lang w:val="en-US" w:eastAsia="en-US" w:bidi="ar-SA"/>
        </w:rPr>
        <w:lastRenderedPageBreak/>
        <w:pict w14:anchorId="3BDC112B">
          <v:shape id="_x0000_i1056" type="#_x0000_t75" style="width:468pt;height:399.75pt;visibility:visible;mso-wrap-style:square">
            <v:imagedata r:id="rId38" o:title=""/>
          </v:shape>
        </w:pict>
      </w:r>
    </w:p>
    <w:p w14:paraId="09007757" w14:textId="77777777" w:rsidR="005B1D79" w:rsidRPr="00186126" w:rsidRDefault="00000000" w:rsidP="005B1D79">
      <w:pPr>
        <w:pStyle w:val="a8"/>
        <w:rPr>
          <w:rFonts w:ascii="Sylfaen" w:hAnsi="Sylfaen"/>
        </w:rPr>
      </w:pPr>
      <w:r>
        <w:rPr>
          <w:rFonts w:ascii="Sylfaen" w:hAnsi="Sylfaen"/>
          <w:noProof/>
          <w:color w:val="000000"/>
          <w:lang w:val="en-US" w:eastAsia="en-US" w:bidi="ar-SA"/>
        </w:rPr>
        <w:pict w14:anchorId="048B7312">
          <v:group id="_x0000_s2812" style="position:absolute;left:0;text-align:left;margin-left:18.3pt;margin-top:-409.75pt;width:424.2pt;height:327.75pt;z-index:33" coordorigin="1784,1560" coordsize="8484,6555">
            <v:rect id="_x0000_s2433" style="position:absolute;left:2692;top:1560;width:2642;height:540" stroked="f">
              <v:textbox style="mso-next-textbox:#_x0000_s2433">
                <w:txbxContent>
                  <w:p w14:paraId="41922A92" w14:textId="77777777" w:rsidR="001D316C" w:rsidRPr="00DC1381" w:rsidRDefault="001D316C" w:rsidP="00A0493E">
                    <w:pPr>
                      <w:spacing w:after="0" w:line="240" w:lineRule="auto"/>
                      <w:jc w:val="center"/>
                      <w:rPr>
                        <w:rFonts w:ascii="Sylfaen" w:hAnsi="Sylfaen"/>
                        <w:sz w:val="16"/>
                        <w:szCs w:val="16"/>
                      </w:rPr>
                    </w:pPr>
                    <w:r>
                      <w:rPr>
                        <w:rFonts w:ascii="Sylfaen" w:hAnsi="Sylfaen"/>
                        <w:sz w:val="16"/>
                      </w:rPr>
                      <w:t>: Ընթացուղու օպերատոր</w:t>
                    </w:r>
                  </w:p>
                </w:txbxContent>
              </v:textbox>
            </v:rect>
            <v:rect id="_x0000_s2434" style="position:absolute;left:2030;top:4511;width:3580;height:859" stroked="f">
              <v:textbox style="mso-next-textbox:#_x0000_s2434">
                <w:txbxContent>
                  <w:p w14:paraId="57C005D5"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szCs w:val="16"/>
                      </w:rPr>
                      <w:t>Փոխադրումների եզակի համարների մասին տեղեկությունների հարցման փոխանցում (P.LS.06.ՕPR.090)</w:t>
                    </w:r>
                  </w:p>
                </w:txbxContent>
              </v:textbox>
            </v:rect>
            <v:rect id="_x0000_s2435" style="position:absolute;left:2458;top:5760;width:2876;height:826" stroked="f">
              <v:textbox style="mso-next-textbox:#_x0000_s2435">
                <w:txbxContent>
                  <w:p w14:paraId="07AC2A3F"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։Փոխադրման մասին տեղեկություններ [փոխադրումների եզակի համարների մասին հարցումը մշակվել է]</w:t>
                    </w:r>
                  </w:p>
                </w:txbxContent>
              </v:textbox>
            </v:rect>
            <v:rect id="_x0000_s2436" style="position:absolute;left:1784;top:7245;width:4171;height:870" stroked="f">
              <v:textbox style="mso-next-textbox:#_x0000_s2436">
                <w:txbxContent>
                  <w:p w14:paraId="345BFC0F"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Փոխադրումների եզակի համարների մասին տեղեկությունների հարցման կատարման արդյունքի ընդունում և մշակում (P.LS.06.ՕPR.092)</w:t>
                    </w:r>
                  </w:p>
                </w:txbxContent>
              </v:textbox>
            </v:rect>
            <v:rect id="_x0000_s2437" style="position:absolute;left:6983;top:5760;width:3285;height:826" stroked="f">
              <v:textbox style="mso-next-textbox:#_x0000_s2437">
                <w:txbxContent>
                  <w:p w14:paraId="35D6E1D5"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szCs w:val="16"/>
                      </w:rPr>
                      <w:t>Փոխադրումների եզակի համարների մասին տեղեկությունների հարցման ընդունում և մշակում (P.LS.06.ՕPR.091)</w:t>
                    </w:r>
                  </w:p>
                </w:txbxContent>
              </v:textbox>
            </v:rect>
            <v:rect id="_x0000_s2438" style="position:absolute;left:7288;top:4511;width:2762;height:859" stroked="f">
              <v:textbox style="mso-next-textbox:#_x0000_s2438">
                <w:txbxContent>
                  <w:p w14:paraId="67A13911" w14:textId="77777777" w:rsidR="001D316C" w:rsidRPr="00DC1381" w:rsidRDefault="001D316C" w:rsidP="00A0493E">
                    <w:pPr>
                      <w:spacing w:after="0" w:line="240" w:lineRule="auto"/>
                      <w:jc w:val="center"/>
                      <w:rPr>
                        <w:rFonts w:ascii="Sylfaen" w:hAnsi="Sylfaen"/>
                        <w:sz w:val="16"/>
                        <w:szCs w:val="16"/>
                      </w:rPr>
                    </w:pPr>
                    <w:r w:rsidRPr="00A0493E">
                      <w:rPr>
                        <w:rFonts w:ascii="Sylfaen" w:hAnsi="Sylfaen"/>
                        <w:sz w:val="14"/>
                      </w:rPr>
                      <w:t>։Փոխադրման մասին տեղեկություններ [փոխադրումների եզակի համարների մասին հարցումը փոխանցվել է]</w:t>
                    </w:r>
                  </w:p>
                </w:txbxContent>
              </v:textbox>
            </v:rect>
            <v:rect id="_x0000_s2439" style="position:absolute;left:7288;top:1560;width:2642;height:526" stroked="f">
              <v:textbox style="mso-next-textbox:#_x0000_s2439">
                <w:txbxContent>
                  <w:p w14:paraId="275F9881" w14:textId="77777777" w:rsidR="001D316C" w:rsidRPr="00DC1381" w:rsidRDefault="001D316C" w:rsidP="00A0493E">
                    <w:pPr>
                      <w:spacing w:after="0" w:line="240" w:lineRule="auto"/>
                      <w:jc w:val="center"/>
                      <w:rPr>
                        <w:rFonts w:ascii="Sylfaen" w:hAnsi="Sylfaen"/>
                        <w:sz w:val="16"/>
                        <w:szCs w:val="16"/>
                      </w:rPr>
                    </w:pPr>
                    <w:r>
                      <w:rPr>
                        <w:rFonts w:ascii="Sylfaen" w:hAnsi="Sylfaen"/>
                        <w:sz w:val="16"/>
                      </w:rPr>
                      <w:t>: Գրանցման օպերատոր</w:t>
                    </w:r>
                  </w:p>
                </w:txbxContent>
              </v:textbox>
            </v:rect>
            <v:rect id="_x0000_s2440" style="position:absolute;left:2256;top:2865;width:3354;height:1005" stroked="f">
              <v:textbox style="mso-next-textbox:#_x0000_s2440">
                <w:txbxContent>
                  <w:p w14:paraId="1C895766"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Նավիգացիոն կապարակնիքի նույնականացուցիչով փոխադրումների եզակի համարների հարցման անհրաժեշտության առաջացումը</w:t>
                    </w:r>
                  </w:p>
                </w:txbxContent>
              </v:textbox>
            </v:rect>
          </v:group>
        </w:pict>
      </w:r>
      <w:r w:rsidR="005B1D79" w:rsidRPr="00186126">
        <w:rPr>
          <w:rFonts w:ascii="Sylfaen" w:hAnsi="Sylfaen"/>
        </w:rPr>
        <w:t>Նկար 31</w:t>
      </w:r>
      <w:r w:rsidR="005B1D79" w:rsidRPr="00186126">
        <w:rPr>
          <w:rFonts w:ascii="Cambria Math" w:hAnsi="Cambria Math" w:cs="Cambria Math"/>
        </w:rPr>
        <w:t>․</w:t>
      </w:r>
      <w:r w:rsidR="005B1D79" w:rsidRPr="00186126">
        <w:rPr>
          <w:rFonts w:ascii="Sylfaen" w:hAnsi="Sylfaen" w:cs="Sylfaen"/>
        </w:rPr>
        <w:t xml:space="preserve"> «Փոխադրումների եզակի համարների մասին տեղեկությունների հարցում» (P.LS.06.</w:t>
      </w:r>
      <w:smartTag w:uri="urn:schemas-microsoft-com:office:smarttags" w:element="stockticker">
        <w:r w:rsidR="005B1D79" w:rsidRPr="00186126">
          <w:rPr>
            <w:rFonts w:ascii="Sylfaen" w:hAnsi="Sylfaen" w:cs="Sylfaen"/>
          </w:rPr>
          <w:t>PRC</w:t>
        </w:r>
      </w:smartTag>
      <w:r w:rsidR="005B1D79" w:rsidRPr="00186126">
        <w:rPr>
          <w:rFonts w:ascii="Sylfaen" w:hAnsi="Sylfaen" w:cs="Sylfaen"/>
        </w:rPr>
        <w:t>.023) ընթացակարգի կատարման սխեմա</w:t>
      </w:r>
    </w:p>
    <w:p w14:paraId="71EEF8FA" w14:textId="77777777" w:rsidR="005B1D79" w:rsidRPr="00A0493E" w:rsidRDefault="005B1D79" w:rsidP="00A0493E">
      <w:pPr>
        <w:pStyle w:val="a1"/>
        <w:widowControl w:val="0"/>
        <w:spacing w:line="240" w:lineRule="auto"/>
        <w:rPr>
          <w:rFonts w:ascii="Sylfaen" w:hAnsi="Sylfaen"/>
          <w:sz w:val="20"/>
        </w:rPr>
      </w:pPr>
    </w:p>
    <w:p w14:paraId="77D28DBF" w14:textId="77777777" w:rsidR="005B1D79" w:rsidRPr="00186126" w:rsidRDefault="005B1D79" w:rsidP="00A0493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214</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«Փոխադրո</w:t>
      </w:r>
      <w:r w:rsidRPr="00186126">
        <w:rPr>
          <w:rFonts w:ascii="Sylfaen" w:hAnsi="Sylfaen"/>
          <w:noProof/>
          <w:color w:val="auto"/>
          <w:sz w:val="24"/>
        </w:rPr>
        <w:t>ւմների եզակի համարների մասին տեղեկությունների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.023) ընթացակարգը կատարվում է ընթացուղու օպերատորի կողմից նավիգացիոն կապարակնիքի նույնականացուցիչով փոխադրումների եզակի համարների հարցման անհրաժեշտության դեպքում։</w:t>
      </w:r>
    </w:p>
    <w:p w14:paraId="6394CD33" w14:textId="6E971688" w:rsidR="005B1D79" w:rsidRPr="00186126" w:rsidRDefault="005B1D79" w:rsidP="00A0493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215</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Առաջինը կատարվում է «Փ</w:t>
      </w:r>
      <w:r w:rsidRPr="00186126">
        <w:rPr>
          <w:rFonts w:ascii="Sylfaen" w:hAnsi="Sylfaen"/>
          <w:noProof/>
          <w:color w:val="auto"/>
          <w:sz w:val="24"/>
        </w:rPr>
        <w:t>ոխադրումների եզակի համարների մասին տեղեկությունների հարցման փոխանցում» (P.LS.06.OPR.090) գործառնությունը, որի կատարման ընթացքում ընթացուղու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փոխադրումների եզակի համարների մասին տեղեկությունների տրամադրման հարցումը։</w:t>
      </w:r>
    </w:p>
    <w:p w14:paraId="5E90FE42" w14:textId="4028607F" w:rsidR="005B1D79" w:rsidRPr="00186126" w:rsidRDefault="005B1D79" w:rsidP="00A0493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216</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 xml:space="preserve">Գրանցման օպերատորի կողմից փոխադրումների եզակի համարների մասին տեղեկությունների տրամադրման հարցումն ստանալիս կատարվում է «Փոխադրումների եզակի համարների մասին տեղեկությունների հարցման ընդունում </w:t>
      </w:r>
      <w:r w:rsidR="00F76274">
        <w:rPr>
          <w:rFonts w:ascii="Sylfaen" w:hAnsi="Sylfaen" w:cs="Sylfaen"/>
          <w:noProof/>
          <w:color w:val="auto"/>
          <w:sz w:val="24"/>
        </w:rPr>
        <w:t>և</w:t>
      </w:r>
      <w:r w:rsidRPr="00186126">
        <w:rPr>
          <w:rFonts w:ascii="Sylfaen" w:hAnsi="Sylfaen" w:cs="Sylfaen"/>
          <w:noProof/>
          <w:color w:val="auto"/>
          <w:sz w:val="24"/>
        </w:rPr>
        <w:t xml:space="preserve"> մշակում» (P.LS.06.OPR.091) գործառնությունը, որ</w:t>
      </w:r>
      <w:r w:rsidRPr="00186126">
        <w:rPr>
          <w:rFonts w:ascii="Sylfaen" w:hAnsi="Sylfaen"/>
          <w:noProof/>
          <w:color w:val="auto"/>
          <w:sz w:val="24"/>
        </w:rPr>
        <w:t>ի կատարման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ուղարկում փոխադրումների եզակի համարների մասին տեղեկությունների տրամադրման հարցումը կատարելու արդյունքը պարունակող հաղորդագրությունը։</w:t>
      </w:r>
    </w:p>
    <w:p w14:paraId="7B7716EB" w14:textId="008C7C50" w:rsidR="005B1D79" w:rsidRPr="00186126" w:rsidRDefault="005B1D79" w:rsidP="00A0493E">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217</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Ընթացուղու օպերատորի կողմից հարցման</w:t>
      </w:r>
      <w:r w:rsidRPr="00186126">
        <w:rPr>
          <w:rFonts w:ascii="Sylfaen" w:hAnsi="Sylfaen"/>
          <w:noProof/>
          <w:color w:val="auto"/>
          <w:sz w:val="24"/>
        </w:rPr>
        <w:t xml:space="preserve"> կատարման արդյունքը պարունակող հաղորդագրությունն ստանալիս կատարվում է «Փոխադրումների եզակի համարների մասին տեղեկությունների հարցման կատարման արդյունքի ընդունում </w:t>
      </w:r>
      <w:r w:rsidR="00F76274">
        <w:rPr>
          <w:rFonts w:ascii="Sylfaen" w:hAnsi="Sylfaen"/>
          <w:noProof/>
          <w:color w:val="auto"/>
          <w:sz w:val="24"/>
        </w:rPr>
        <w:t>և</w:t>
      </w:r>
      <w:r w:rsidRPr="00186126">
        <w:rPr>
          <w:rFonts w:ascii="Sylfaen" w:hAnsi="Sylfaen"/>
          <w:noProof/>
          <w:color w:val="auto"/>
          <w:sz w:val="24"/>
        </w:rPr>
        <w:t xml:space="preserve"> մշակում» (P.LS.06.OPR.092) գործառնությունը։</w:t>
      </w:r>
    </w:p>
    <w:p w14:paraId="22B7399F" w14:textId="77777777" w:rsidR="005B1D79" w:rsidRPr="00186126" w:rsidRDefault="005B1D79" w:rsidP="00A0493E">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218</w:t>
      </w:r>
      <w:r w:rsidRPr="00186126">
        <w:rPr>
          <w:rFonts w:ascii="Cambria Math" w:hAnsi="Cambria Math" w:cs="Cambria Math"/>
          <w:color w:val="auto"/>
          <w:sz w:val="24"/>
        </w:rPr>
        <w:t>․</w:t>
      </w:r>
      <w:r w:rsidR="00A0493E" w:rsidRPr="00A0493E">
        <w:rPr>
          <w:rFonts w:ascii="Sylfaen" w:hAnsi="Sylfaen" w:cs="Sylfaen"/>
          <w:color w:val="auto"/>
          <w:sz w:val="24"/>
        </w:rPr>
        <w:tab/>
      </w:r>
      <w:r w:rsidRPr="00186126">
        <w:rPr>
          <w:rFonts w:ascii="Sylfaen" w:hAnsi="Sylfaen" w:cs="Sylfaen"/>
          <w:color w:val="auto"/>
          <w:sz w:val="24"/>
        </w:rPr>
        <w:t>«Փոխադրումների եզակի համարների մասին տեղեկո</w:t>
      </w:r>
      <w:r w:rsidRPr="00186126">
        <w:rPr>
          <w:rFonts w:ascii="Sylfaen" w:hAnsi="Sylfaen"/>
          <w:color w:val="auto"/>
          <w:sz w:val="24"/>
        </w:rPr>
        <w:t>ւթյունների հարցում»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.023) ընթացակարգի կատարման արդյունքը փոխադրումների եզակի համարների մասին տեղեկությունների հարցումը կատարելու արդյունքի ընդունումն ու մշակումն է ընթացուղու օպերատորի կողմից։</w:t>
      </w:r>
    </w:p>
    <w:p w14:paraId="6A2A532A" w14:textId="77777777" w:rsidR="005B1D79" w:rsidRPr="00186126" w:rsidRDefault="005B1D79" w:rsidP="00A0493E">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219</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«Փոխադրումների եզակի համարների մասին տեղեկութ</w:t>
      </w:r>
      <w:r w:rsidRPr="00186126">
        <w:rPr>
          <w:rFonts w:ascii="Sylfaen" w:hAnsi="Sylfaen"/>
          <w:noProof/>
          <w:color w:val="auto"/>
          <w:sz w:val="24"/>
        </w:rPr>
        <w:t>յունների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.023) ընթացակարգի շրջանակներում կատարվող՝ ընդհանուր գործընթացի գործառնությունների ցանկը բերված է 121-րդ աղյուսակում։</w:t>
      </w:r>
    </w:p>
    <w:p w14:paraId="74C55A41" w14:textId="77777777" w:rsidR="005B1D79" w:rsidRPr="00186126" w:rsidRDefault="00A0493E" w:rsidP="00A0493E">
      <w:pPr>
        <w:pStyle w:val="af0"/>
        <w:widowControl w:val="0"/>
        <w:spacing w:after="160"/>
        <w:ind w:firstLine="0"/>
        <w:jc w:val="right"/>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121</w:t>
      </w:r>
    </w:p>
    <w:p w14:paraId="5224744F" w14:textId="77777777" w:rsidR="005B1D79" w:rsidRPr="00186126" w:rsidRDefault="005B1D79" w:rsidP="00A0493E">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«Փոխադրումների եզակի համարների մասին տեղեկությունների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.023)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A0493E" w14:paraId="64AF79AB" w14:textId="77777777" w:rsidTr="005B1D79">
        <w:trPr>
          <w:tblHeader/>
          <w:jc w:val="center"/>
        </w:trPr>
        <w:tc>
          <w:tcPr>
            <w:tcW w:w="2404" w:type="dxa"/>
            <w:tcMar>
              <w:top w:w="85" w:type="dxa"/>
              <w:bottom w:w="85" w:type="dxa"/>
            </w:tcMar>
          </w:tcPr>
          <w:p w14:paraId="5B8EEEE9"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Ծածկագրային նշագիրը</w:t>
            </w:r>
          </w:p>
        </w:tc>
        <w:tc>
          <w:tcPr>
            <w:tcW w:w="4014" w:type="dxa"/>
            <w:tcMar>
              <w:top w:w="85" w:type="dxa"/>
              <w:bottom w:w="85" w:type="dxa"/>
            </w:tcMar>
          </w:tcPr>
          <w:p w14:paraId="15705649"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Անվանումը</w:t>
            </w:r>
          </w:p>
        </w:tc>
        <w:tc>
          <w:tcPr>
            <w:tcW w:w="2938" w:type="dxa"/>
            <w:tcMar>
              <w:top w:w="85" w:type="dxa"/>
              <w:bottom w:w="85" w:type="dxa"/>
            </w:tcMar>
          </w:tcPr>
          <w:p w14:paraId="11AAE8BE"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Նկարագրությունը</w:t>
            </w:r>
          </w:p>
        </w:tc>
      </w:tr>
      <w:tr w:rsidR="005B1D79" w:rsidRPr="00A0493E" w14:paraId="04CBF7AA" w14:textId="77777777" w:rsidTr="005B1D79">
        <w:trPr>
          <w:tblHeader/>
          <w:jc w:val="center"/>
        </w:trPr>
        <w:tc>
          <w:tcPr>
            <w:tcW w:w="2404" w:type="dxa"/>
            <w:tcMar>
              <w:top w:w="85" w:type="dxa"/>
              <w:bottom w:w="85" w:type="dxa"/>
            </w:tcMar>
            <w:vAlign w:val="center"/>
          </w:tcPr>
          <w:p w14:paraId="3ADB7B40"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1</w:t>
            </w:r>
          </w:p>
        </w:tc>
        <w:tc>
          <w:tcPr>
            <w:tcW w:w="4014" w:type="dxa"/>
            <w:tcMar>
              <w:top w:w="85" w:type="dxa"/>
              <w:bottom w:w="85" w:type="dxa"/>
            </w:tcMar>
            <w:vAlign w:val="center"/>
          </w:tcPr>
          <w:p w14:paraId="11140FD5"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2</w:t>
            </w:r>
          </w:p>
        </w:tc>
        <w:tc>
          <w:tcPr>
            <w:tcW w:w="2938" w:type="dxa"/>
            <w:tcMar>
              <w:top w:w="85" w:type="dxa"/>
              <w:bottom w:w="85" w:type="dxa"/>
            </w:tcMar>
            <w:vAlign w:val="center"/>
          </w:tcPr>
          <w:p w14:paraId="49B02017"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3</w:t>
            </w:r>
          </w:p>
        </w:tc>
      </w:tr>
      <w:tr w:rsidR="005B1D79" w:rsidRPr="00A0493E" w14:paraId="5C38F8F9"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FE8D80D"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P.LS.06.OPR.090</w:t>
            </w:r>
          </w:p>
        </w:tc>
        <w:tc>
          <w:tcPr>
            <w:tcW w:w="4014" w:type="dxa"/>
            <w:tcBorders>
              <w:top w:val="single" w:sz="4" w:space="0" w:color="auto"/>
              <w:bottom w:val="single" w:sz="4" w:space="0" w:color="auto"/>
            </w:tcBorders>
            <w:tcMar>
              <w:top w:w="85" w:type="dxa"/>
              <w:bottom w:w="85" w:type="dxa"/>
            </w:tcMar>
          </w:tcPr>
          <w:p w14:paraId="42B53367"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փոխադրումների եզակի համարների մասին տեղեկությունների հարցման փոխանցում</w:t>
            </w:r>
          </w:p>
        </w:tc>
        <w:tc>
          <w:tcPr>
            <w:tcW w:w="2938" w:type="dxa"/>
            <w:tcBorders>
              <w:top w:val="single" w:sz="4" w:space="0" w:color="auto"/>
              <w:bottom w:val="single" w:sz="4" w:space="0" w:color="auto"/>
            </w:tcBorders>
            <w:tcMar>
              <w:top w:w="85" w:type="dxa"/>
              <w:bottom w:w="85" w:type="dxa"/>
            </w:tcMar>
          </w:tcPr>
          <w:p w14:paraId="3C81D79A"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բերված է սույն կանոնների 122-րդ աղյուսակում</w:t>
            </w:r>
          </w:p>
        </w:tc>
      </w:tr>
      <w:tr w:rsidR="005B1D79" w:rsidRPr="00A0493E" w14:paraId="3C7BD703"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0B453FB"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P.LS.06.OPR.091</w:t>
            </w:r>
          </w:p>
        </w:tc>
        <w:tc>
          <w:tcPr>
            <w:tcW w:w="4014" w:type="dxa"/>
            <w:tcBorders>
              <w:top w:val="single" w:sz="4" w:space="0" w:color="auto"/>
              <w:bottom w:val="single" w:sz="4" w:space="0" w:color="auto"/>
            </w:tcBorders>
            <w:tcMar>
              <w:top w:w="85" w:type="dxa"/>
              <w:bottom w:w="85" w:type="dxa"/>
            </w:tcMar>
          </w:tcPr>
          <w:p w14:paraId="710690C2" w14:textId="492693E1"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 xml:space="preserve">փոխադրումների եզակի համարների մասին տեղեկությունների հարցման ընդունում </w:t>
            </w:r>
            <w:r w:rsidR="00F76274">
              <w:rPr>
                <w:rFonts w:ascii="Sylfaen" w:hAnsi="Sylfaen"/>
                <w:noProof/>
                <w:color w:val="auto"/>
                <w:sz w:val="20"/>
                <w:szCs w:val="24"/>
              </w:rPr>
              <w:t>և</w:t>
            </w:r>
            <w:r w:rsidRPr="00A0493E">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23EC54BF"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բերված է սույն կանոնների 123-րդ աղյուսակում</w:t>
            </w:r>
          </w:p>
        </w:tc>
      </w:tr>
      <w:tr w:rsidR="005B1D79" w:rsidRPr="00A0493E" w14:paraId="644632BB"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5F46DB2"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P.LS.06.OPR.092</w:t>
            </w:r>
          </w:p>
        </w:tc>
        <w:tc>
          <w:tcPr>
            <w:tcW w:w="4014" w:type="dxa"/>
            <w:tcBorders>
              <w:top w:val="single" w:sz="4" w:space="0" w:color="auto"/>
              <w:bottom w:val="single" w:sz="4" w:space="0" w:color="auto"/>
            </w:tcBorders>
            <w:tcMar>
              <w:top w:w="85" w:type="dxa"/>
              <w:bottom w:w="85" w:type="dxa"/>
            </w:tcMar>
          </w:tcPr>
          <w:p w14:paraId="3D213D2D" w14:textId="7DC6EBEA"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noProof/>
                <w:color w:val="auto"/>
                <w:sz w:val="20"/>
                <w:szCs w:val="24"/>
              </w:rPr>
              <w:t xml:space="preserve">փոխադրումների եզակի համարների մասին տեղեկությունների հարցման կատարման արդյունքի ընդունում </w:t>
            </w:r>
            <w:r w:rsidR="00F76274">
              <w:rPr>
                <w:rFonts w:ascii="Sylfaen" w:hAnsi="Sylfaen"/>
                <w:noProof/>
                <w:color w:val="auto"/>
                <w:sz w:val="20"/>
                <w:szCs w:val="24"/>
              </w:rPr>
              <w:t>և</w:t>
            </w:r>
            <w:r w:rsidRPr="00A0493E">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F34B666"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բերված է սույն կանոնների 124-րդ աղյուսակում</w:t>
            </w:r>
          </w:p>
        </w:tc>
      </w:tr>
    </w:tbl>
    <w:p w14:paraId="74151B4E"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8C56456"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122</w:t>
      </w:r>
    </w:p>
    <w:p w14:paraId="77A731BF"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«Փոխադրումների եզակի համարների մասին տեղեկությունների հարցման փոխանցում» (P.LS.06.OPR.090)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A0493E" w14:paraId="53345481" w14:textId="77777777" w:rsidTr="00A0493E">
        <w:trPr>
          <w:tblHeader/>
          <w:jc w:val="center"/>
        </w:trPr>
        <w:tc>
          <w:tcPr>
            <w:tcW w:w="1128" w:type="dxa"/>
            <w:tcMar>
              <w:top w:w="85" w:type="dxa"/>
              <w:bottom w:w="85" w:type="dxa"/>
            </w:tcMar>
          </w:tcPr>
          <w:p w14:paraId="642C6BEA"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Համարը՝ ը/կ</w:t>
            </w:r>
          </w:p>
        </w:tc>
        <w:tc>
          <w:tcPr>
            <w:tcW w:w="2835" w:type="dxa"/>
            <w:tcMar>
              <w:top w:w="85" w:type="dxa"/>
              <w:bottom w:w="85" w:type="dxa"/>
            </w:tcMar>
          </w:tcPr>
          <w:p w14:paraId="1734CFD8"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Տարրի նշագիրը</w:t>
            </w:r>
          </w:p>
        </w:tc>
        <w:tc>
          <w:tcPr>
            <w:tcW w:w="5818" w:type="dxa"/>
            <w:tcMar>
              <w:top w:w="85" w:type="dxa"/>
              <w:bottom w:w="85" w:type="dxa"/>
            </w:tcMar>
          </w:tcPr>
          <w:p w14:paraId="60165128"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Նկարագրությունը</w:t>
            </w:r>
          </w:p>
        </w:tc>
      </w:tr>
      <w:tr w:rsidR="005B1D79" w:rsidRPr="00A0493E" w14:paraId="14341ACC" w14:textId="77777777" w:rsidTr="00A0493E">
        <w:trPr>
          <w:tblHeader/>
          <w:jc w:val="center"/>
        </w:trPr>
        <w:tc>
          <w:tcPr>
            <w:tcW w:w="1128" w:type="dxa"/>
            <w:tcMar>
              <w:top w:w="85" w:type="dxa"/>
              <w:bottom w:w="85" w:type="dxa"/>
            </w:tcMar>
            <w:vAlign w:val="center"/>
          </w:tcPr>
          <w:p w14:paraId="199AC510"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1</w:t>
            </w:r>
          </w:p>
        </w:tc>
        <w:tc>
          <w:tcPr>
            <w:tcW w:w="2835" w:type="dxa"/>
            <w:tcMar>
              <w:top w:w="85" w:type="dxa"/>
              <w:bottom w:w="85" w:type="dxa"/>
            </w:tcMar>
            <w:vAlign w:val="center"/>
          </w:tcPr>
          <w:p w14:paraId="6186B560"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2</w:t>
            </w:r>
          </w:p>
        </w:tc>
        <w:tc>
          <w:tcPr>
            <w:tcW w:w="5818" w:type="dxa"/>
            <w:tcMar>
              <w:top w:w="85" w:type="dxa"/>
              <w:bottom w:w="85" w:type="dxa"/>
            </w:tcMar>
            <w:vAlign w:val="center"/>
          </w:tcPr>
          <w:p w14:paraId="07E9176B"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3</w:t>
            </w:r>
          </w:p>
        </w:tc>
      </w:tr>
      <w:tr w:rsidR="005B1D79" w:rsidRPr="00A0493E" w14:paraId="34C6E055" w14:textId="77777777" w:rsidTr="00A0493E">
        <w:trPr>
          <w:cantSplit/>
          <w:jc w:val="center"/>
        </w:trPr>
        <w:tc>
          <w:tcPr>
            <w:tcW w:w="1128" w:type="dxa"/>
            <w:tcBorders>
              <w:bottom w:val="single" w:sz="4" w:space="0" w:color="auto"/>
            </w:tcBorders>
            <w:tcMar>
              <w:top w:w="85" w:type="dxa"/>
              <w:bottom w:w="85" w:type="dxa"/>
            </w:tcMar>
          </w:tcPr>
          <w:p w14:paraId="2DF4BD0E"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1059DBA"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Ծածկագրային նշագիրը</w:t>
            </w:r>
          </w:p>
        </w:tc>
        <w:tc>
          <w:tcPr>
            <w:tcW w:w="5818" w:type="dxa"/>
            <w:tcMar>
              <w:top w:w="85" w:type="dxa"/>
              <w:bottom w:w="85" w:type="dxa"/>
            </w:tcMar>
          </w:tcPr>
          <w:p w14:paraId="6F80A1AA"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P.LS.06.OPR.090</w:t>
            </w:r>
          </w:p>
        </w:tc>
      </w:tr>
      <w:tr w:rsidR="005B1D79" w:rsidRPr="00A0493E" w14:paraId="5F6F264C" w14:textId="77777777" w:rsidTr="00A0493E">
        <w:trPr>
          <w:cantSplit/>
          <w:jc w:val="center"/>
        </w:trPr>
        <w:tc>
          <w:tcPr>
            <w:tcW w:w="1128" w:type="dxa"/>
            <w:tcBorders>
              <w:top w:val="single" w:sz="4" w:space="0" w:color="auto"/>
              <w:bottom w:val="single" w:sz="4" w:space="0" w:color="auto"/>
            </w:tcBorders>
            <w:tcMar>
              <w:top w:w="85" w:type="dxa"/>
              <w:bottom w:w="85" w:type="dxa"/>
            </w:tcMar>
          </w:tcPr>
          <w:p w14:paraId="4C98F42C"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2DC06EA"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անվանումը</w:t>
            </w:r>
          </w:p>
        </w:tc>
        <w:tc>
          <w:tcPr>
            <w:tcW w:w="5818" w:type="dxa"/>
            <w:tcMar>
              <w:top w:w="85" w:type="dxa"/>
              <w:bottom w:w="85" w:type="dxa"/>
            </w:tcMar>
          </w:tcPr>
          <w:p w14:paraId="6E020B0F"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փոխադրումների եզակի համարների մասին տեղեկությունների հարցման փոխանցում</w:t>
            </w:r>
          </w:p>
        </w:tc>
      </w:tr>
      <w:tr w:rsidR="005B1D79" w:rsidRPr="00A0493E" w14:paraId="3922DB85" w14:textId="77777777" w:rsidTr="00A0493E">
        <w:trPr>
          <w:cantSplit/>
          <w:jc w:val="center"/>
        </w:trPr>
        <w:tc>
          <w:tcPr>
            <w:tcW w:w="1128" w:type="dxa"/>
            <w:tcBorders>
              <w:top w:val="single" w:sz="4" w:space="0" w:color="auto"/>
              <w:bottom w:val="single" w:sz="4" w:space="0" w:color="auto"/>
            </w:tcBorders>
            <w:tcMar>
              <w:top w:w="85" w:type="dxa"/>
              <w:bottom w:w="85" w:type="dxa"/>
            </w:tcMar>
          </w:tcPr>
          <w:p w14:paraId="461D2885"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3</w:t>
            </w:r>
          </w:p>
        </w:tc>
        <w:tc>
          <w:tcPr>
            <w:tcW w:w="2835" w:type="dxa"/>
            <w:tcBorders>
              <w:left w:val="single" w:sz="4" w:space="0" w:color="auto"/>
            </w:tcBorders>
            <w:tcMar>
              <w:top w:w="85" w:type="dxa"/>
              <w:bottom w:w="85" w:type="dxa"/>
            </w:tcMar>
          </w:tcPr>
          <w:p w14:paraId="67A85A45"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Կատարողը</w:t>
            </w:r>
          </w:p>
        </w:tc>
        <w:tc>
          <w:tcPr>
            <w:tcW w:w="5818" w:type="dxa"/>
            <w:tcMar>
              <w:top w:w="85" w:type="dxa"/>
              <w:bottom w:w="85" w:type="dxa"/>
            </w:tcMar>
          </w:tcPr>
          <w:p w14:paraId="409BEEBF"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ընթացուղու օպերատոր</w:t>
            </w:r>
          </w:p>
        </w:tc>
      </w:tr>
      <w:tr w:rsidR="005B1D79" w:rsidRPr="00A0493E" w14:paraId="791CB100" w14:textId="77777777" w:rsidTr="00A0493E">
        <w:trPr>
          <w:cantSplit/>
          <w:jc w:val="center"/>
        </w:trPr>
        <w:tc>
          <w:tcPr>
            <w:tcW w:w="1128" w:type="dxa"/>
            <w:tcBorders>
              <w:top w:val="single" w:sz="4" w:space="0" w:color="auto"/>
              <w:bottom w:val="single" w:sz="4" w:space="0" w:color="auto"/>
            </w:tcBorders>
            <w:tcMar>
              <w:top w:w="85" w:type="dxa"/>
              <w:bottom w:w="85" w:type="dxa"/>
            </w:tcMar>
          </w:tcPr>
          <w:p w14:paraId="094C57C2"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0CF6A2B"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Կատարման պայմանները</w:t>
            </w:r>
          </w:p>
        </w:tc>
        <w:tc>
          <w:tcPr>
            <w:tcW w:w="5818" w:type="dxa"/>
            <w:tcMar>
              <w:top w:w="85" w:type="dxa"/>
              <w:bottom w:w="85" w:type="dxa"/>
            </w:tcMar>
          </w:tcPr>
          <w:p w14:paraId="4028D268" w14:textId="77777777"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color w:val="auto"/>
                <w:sz w:val="20"/>
                <w:szCs w:val="24"/>
              </w:rPr>
              <w:t>կատարվում է նավիգացիոն կապարակնիքի նույնականացուցիչով փոխադրումների եզակի համարների հարցման անհրաժեշտության առաջացման դեպքում</w:t>
            </w:r>
          </w:p>
        </w:tc>
      </w:tr>
      <w:tr w:rsidR="005B1D79" w:rsidRPr="00A0493E" w14:paraId="6EDC7CF6" w14:textId="77777777" w:rsidTr="00A0493E">
        <w:trPr>
          <w:cantSplit/>
          <w:jc w:val="center"/>
        </w:trPr>
        <w:tc>
          <w:tcPr>
            <w:tcW w:w="1128" w:type="dxa"/>
            <w:tcBorders>
              <w:top w:val="single" w:sz="4" w:space="0" w:color="auto"/>
              <w:bottom w:val="single" w:sz="4" w:space="0" w:color="auto"/>
            </w:tcBorders>
            <w:tcMar>
              <w:top w:w="85" w:type="dxa"/>
              <w:bottom w:w="85" w:type="dxa"/>
            </w:tcMar>
          </w:tcPr>
          <w:p w14:paraId="5CBF494E"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lastRenderedPageBreak/>
              <w:t>5</w:t>
            </w:r>
          </w:p>
        </w:tc>
        <w:tc>
          <w:tcPr>
            <w:tcW w:w="2835" w:type="dxa"/>
            <w:tcBorders>
              <w:left w:val="single" w:sz="4" w:space="0" w:color="auto"/>
            </w:tcBorders>
            <w:tcMar>
              <w:top w:w="85" w:type="dxa"/>
              <w:bottom w:w="85" w:type="dxa"/>
            </w:tcMar>
          </w:tcPr>
          <w:p w14:paraId="316C1C5D"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Սահմանափակումները</w:t>
            </w:r>
          </w:p>
        </w:tc>
        <w:tc>
          <w:tcPr>
            <w:tcW w:w="5818" w:type="dxa"/>
            <w:tcMar>
              <w:top w:w="85" w:type="dxa"/>
              <w:bottom w:w="85" w:type="dxa"/>
            </w:tcMar>
          </w:tcPr>
          <w:p w14:paraId="1B88EC43" w14:textId="7192BEFF"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noProof/>
                <w:color w:val="auto"/>
                <w:sz w:val="20"/>
                <w:szCs w:val="24"/>
              </w:rPr>
              <w:t>հարցման ձ</w:t>
            </w:r>
            <w:r w:rsidR="00F76274">
              <w:rPr>
                <w:rFonts w:ascii="Sylfaen" w:hAnsi="Sylfaen"/>
                <w:noProof/>
                <w:color w:val="auto"/>
                <w:sz w:val="20"/>
                <w:szCs w:val="24"/>
              </w:rPr>
              <w:t>և</w:t>
            </w:r>
            <w:r w:rsidRPr="00A0493E">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A0493E">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A0493E">
              <w:rPr>
                <w:rFonts w:ascii="Sylfaen" w:hAnsi="Sylfaen"/>
                <w:noProof/>
                <w:color w:val="auto"/>
                <w:sz w:val="20"/>
                <w:szCs w:val="24"/>
              </w:rPr>
              <w:t>աչափերի ու կառուցվածքների նկարագրությանը</w:t>
            </w:r>
          </w:p>
        </w:tc>
      </w:tr>
      <w:tr w:rsidR="005B1D79" w:rsidRPr="00A0493E" w14:paraId="285A2ED4" w14:textId="77777777" w:rsidTr="00A0493E">
        <w:trPr>
          <w:cantSplit/>
          <w:jc w:val="center"/>
        </w:trPr>
        <w:tc>
          <w:tcPr>
            <w:tcW w:w="1128" w:type="dxa"/>
            <w:tcBorders>
              <w:top w:val="single" w:sz="4" w:space="0" w:color="auto"/>
              <w:bottom w:val="single" w:sz="4" w:space="0" w:color="auto"/>
            </w:tcBorders>
            <w:tcMar>
              <w:top w:w="85" w:type="dxa"/>
              <w:bottom w:w="85" w:type="dxa"/>
            </w:tcMar>
          </w:tcPr>
          <w:p w14:paraId="1BB2D32B"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6</w:t>
            </w:r>
          </w:p>
        </w:tc>
        <w:tc>
          <w:tcPr>
            <w:tcW w:w="2835" w:type="dxa"/>
            <w:tcBorders>
              <w:left w:val="single" w:sz="4" w:space="0" w:color="auto"/>
            </w:tcBorders>
            <w:tcMar>
              <w:top w:w="85" w:type="dxa"/>
              <w:bottom w:w="85" w:type="dxa"/>
            </w:tcMar>
          </w:tcPr>
          <w:p w14:paraId="365BDE61"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նկարագրությունը</w:t>
            </w:r>
          </w:p>
        </w:tc>
        <w:tc>
          <w:tcPr>
            <w:tcW w:w="5818" w:type="dxa"/>
            <w:tcMar>
              <w:top w:w="85" w:type="dxa"/>
              <w:bottom w:w="85" w:type="dxa"/>
            </w:tcMar>
          </w:tcPr>
          <w:p w14:paraId="7D6F0D32" w14:textId="1A1AA9BD"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կատարողը ձ</w:t>
            </w:r>
            <w:r w:rsidR="00F76274">
              <w:rPr>
                <w:rFonts w:ascii="Sylfaen" w:hAnsi="Sylfaen"/>
                <w:noProof/>
                <w:color w:val="auto"/>
                <w:sz w:val="20"/>
                <w:szCs w:val="24"/>
              </w:rPr>
              <w:t>և</w:t>
            </w:r>
            <w:r w:rsidRPr="00A0493E">
              <w:rPr>
                <w:rFonts w:ascii="Sylfaen" w:hAnsi="Sylfaen"/>
                <w:noProof/>
                <w:color w:val="auto"/>
                <w:sz w:val="20"/>
                <w:szCs w:val="24"/>
              </w:rPr>
              <w:t xml:space="preserve">ավորում </w:t>
            </w:r>
            <w:r w:rsidR="00F76274">
              <w:rPr>
                <w:rFonts w:ascii="Sylfaen" w:hAnsi="Sylfaen"/>
                <w:noProof/>
                <w:color w:val="auto"/>
                <w:sz w:val="20"/>
                <w:szCs w:val="24"/>
              </w:rPr>
              <w:t>և</w:t>
            </w:r>
            <w:r w:rsidRPr="00A0493E">
              <w:rPr>
                <w:rFonts w:ascii="Sylfaen" w:hAnsi="Sylfaen"/>
                <w:noProof/>
                <w:color w:val="auto"/>
                <w:sz w:val="20"/>
                <w:szCs w:val="24"/>
              </w:rPr>
              <w:t xml:space="preserve"> գրանցման օպերատորին է ուղարկում փոխադրումների եզակի համարների մասին տեղեկությունների տրամադրման հարցումը՝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A0493E" w14:paraId="58AEBC93" w14:textId="77777777" w:rsidTr="00A0493E">
        <w:trPr>
          <w:cantSplit/>
          <w:jc w:val="center"/>
        </w:trPr>
        <w:tc>
          <w:tcPr>
            <w:tcW w:w="1128" w:type="dxa"/>
            <w:tcBorders>
              <w:top w:val="single" w:sz="4" w:space="0" w:color="auto"/>
            </w:tcBorders>
            <w:tcMar>
              <w:top w:w="85" w:type="dxa"/>
              <w:bottom w:w="85" w:type="dxa"/>
            </w:tcMar>
          </w:tcPr>
          <w:p w14:paraId="26C331A4"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7</w:t>
            </w:r>
          </w:p>
        </w:tc>
        <w:tc>
          <w:tcPr>
            <w:tcW w:w="2835" w:type="dxa"/>
            <w:tcBorders>
              <w:left w:val="single" w:sz="4" w:space="0" w:color="auto"/>
            </w:tcBorders>
            <w:tcMar>
              <w:top w:w="85" w:type="dxa"/>
              <w:bottom w:w="85" w:type="dxa"/>
            </w:tcMar>
          </w:tcPr>
          <w:p w14:paraId="29542404"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Արդյունքները</w:t>
            </w:r>
          </w:p>
        </w:tc>
        <w:tc>
          <w:tcPr>
            <w:tcW w:w="5818" w:type="dxa"/>
            <w:tcMar>
              <w:top w:w="85" w:type="dxa"/>
              <w:bottom w:w="85" w:type="dxa"/>
            </w:tcMar>
          </w:tcPr>
          <w:p w14:paraId="1BF67337"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փոխադրումների եզակի համարների մասին տեղեկությունների տրամադրման հարցումն ուղարկվել է գրանցման օպերատորին</w:t>
            </w:r>
          </w:p>
        </w:tc>
      </w:tr>
    </w:tbl>
    <w:p w14:paraId="42854B1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E9D81B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123</w:t>
      </w:r>
    </w:p>
    <w:p w14:paraId="4B867909" w14:textId="584E2452"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«Փոխադրումների եզակի համարների մասին տեղեկությունների հարցման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(P.LS.06.OPR.091) գործառնության նկարագրությունը </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A0493E" w14:paraId="230F9C3E" w14:textId="77777777" w:rsidTr="001C3F7D">
        <w:trPr>
          <w:tblHeader/>
          <w:jc w:val="center"/>
        </w:trPr>
        <w:tc>
          <w:tcPr>
            <w:tcW w:w="1269" w:type="dxa"/>
            <w:tcMar>
              <w:top w:w="85" w:type="dxa"/>
              <w:bottom w:w="85" w:type="dxa"/>
            </w:tcMar>
          </w:tcPr>
          <w:p w14:paraId="00DE3E84"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Համարը՝ ը/կ</w:t>
            </w:r>
          </w:p>
        </w:tc>
        <w:tc>
          <w:tcPr>
            <w:tcW w:w="2835" w:type="dxa"/>
            <w:tcMar>
              <w:top w:w="85" w:type="dxa"/>
              <w:bottom w:w="85" w:type="dxa"/>
            </w:tcMar>
          </w:tcPr>
          <w:p w14:paraId="6911052C"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Տարրի նշագիրը</w:t>
            </w:r>
          </w:p>
        </w:tc>
        <w:tc>
          <w:tcPr>
            <w:tcW w:w="5818" w:type="dxa"/>
            <w:tcMar>
              <w:top w:w="85" w:type="dxa"/>
              <w:bottom w:w="85" w:type="dxa"/>
            </w:tcMar>
          </w:tcPr>
          <w:p w14:paraId="4D00642B"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Նկարագրությունը</w:t>
            </w:r>
          </w:p>
        </w:tc>
      </w:tr>
      <w:tr w:rsidR="005B1D79" w:rsidRPr="00A0493E" w14:paraId="25F9CB2B" w14:textId="77777777" w:rsidTr="001C3F7D">
        <w:trPr>
          <w:tblHeader/>
          <w:jc w:val="center"/>
        </w:trPr>
        <w:tc>
          <w:tcPr>
            <w:tcW w:w="1269" w:type="dxa"/>
            <w:tcMar>
              <w:top w:w="85" w:type="dxa"/>
              <w:bottom w:w="85" w:type="dxa"/>
            </w:tcMar>
            <w:vAlign w:val="center"/>
          </w:tcPr>
          <w:p w14:paraId="28E9A91A"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1</w:t>
            </w:r>
          </w:p>
        </w:tc>
        <w:tc>
          <w:tcPr>
            <w:tcW w:w="2835" w:type="dxa"/>
            <w:tcMar>
              <w:top w:w="85" w:type="dxa"/>
              <w:bottom w:w="85" w:type="dxa"/>
            </w:tcMar>
            <w:vAlign w:val="center"/>
          </w:tcPr>
          <w:p w14:paraId="2709153A"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2</w:t>
            </w:r>
          </w:p>
        </w:tc>
        <w:tc>
          <w:tcPr>
            <w:tcW w:w="5818" w:type="dxa"/>
            <w:tcMar>
              <w:top w:w="85" w:type="dxa"/>
              <w:bottom w:w="85" w:type="dxa"/>
            </w:tcMar>
            <w:vAlign w:val="center"/>
          </w:tcPr>
          <w:p w14:paraId="22801030"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3</w:t>
            </w:r>
          </w:p>
        </w:tc>
      </w:tr>
      <w:tr w:rsidR="005B1D79" w:rsidRPr="00A0493E" w14:paraId="4BDAC425" w14:textId="77777777" w:rsidTr="001C3F7D">
        <w:trPr>
          <w:jc w:val="center"/>
        </w:trPr>
        <w:tc>
          <w:tcPr>
            <w:tcW w:w="1269" w:type="dxa"/>
            <w:tcBorders>
              <w:bottom w:val="single" w:sz="4" w:space="0" w:color="auto"/>
            </w:tcBorders>
            <w:tcMar>
              <w:top w:w="85" w:type="dxa"/>
              <w:bottom w:w="85" w:type="dxa"/>
            </w:tcMar>
          </w:tcPr>
          <w:p w14:paraId="7AF40044"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7DBB3420"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Ծածկագրային նշագիրը</w:t>
            </w:r>
          </w:p>
        </w:tc>
        <w:tc>
          <w:tcPr>
            <w:tcW w:w="5818" w:type="dxa"/>
            <w:tcMar>
              <w:top w:w="85" w:type="dxa"/>
              <w:bottom w:w="85" w:type="dxa"/>
            </w:tcMar>
          </w:tcPr>
          <w:p w14:paraId="11CBA08C"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P.LS.06.OPR.091</w:t>
            </w:r>
          </w:p>
        </w:tc>
      </w:tr>
      <w:tr w:rsidR="005B1D79" w:rsidRPr="00A0493E" w14:paraId="1748F2BA" w14:textId="77777777" w:rsidTr="001C3F7D">
        <w:trPr>
          <w:jc w:val="center"/>
        </w:trPr>
        <w:tc>
          <w:tcPr>
            <w:tcW w:w="1269" w:type="dxa"/>
            <w:tcBorders>
              <w:top w:val="single" w:sz="4" w:space="0" w:color="auto"/>
              <w:bottom w:val="single" w:sz="4" w:space="0" w:color="auto"/>
            </w:tcBorders>
            <w:tcMar>
              <w:top w:w="85" w:type="dxa"/>
              <w:bottom w:w="85" w:type="dxa"/>
            </w:tcMar>
          </w:tcPr>
          <w:p w14:paraId="22A39C81"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9B7CB44"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անվանումը</w:t>
            </w:r>
          </w:p>
        </w:tc>
        <w:tc>
          <w:tcPr>
            <w:tcW w:w="5818" w:type="dxa"/>
            <w:tcMar>
              <w:top w:w="85" w:type="dxa"/>
              <w:bottom w:w="85" w:type="dxa"/>
            </w:tcMar>
          </w:tcPr>
          <w:p w14:paraId="1AFDD7B5" w14:textId="11A5FECF"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 xml:space="preserve">փոխադրումների եզակի համարների մասին տեղեկությունների հարցման ընդունում </w:t>
            </w:r>
            <w:r w:rsidR="00F76274">
              <w:rPr>
                <w:rFonts w:ascii="Sylfaen" w:hAnsi="Sylfaen"/>
                <w:noProof/>
                <w:color w:val="auto"/>
                <w:sz w:val="20"/>
                <w:szCs w:val="24"/>
              </w:rPr>
              <w:t>և</w:t>
            </w:r>
            <w:r w:rsidRPr="00A0493E">
              <w:rPr>
                <w:rFonts w:ascii="Sylfaen" w:hAnsi="Sylfaen"/>
                <w:noProof/>
                <w:color w:val="auto"/>
                <w:sz w:val="20"/>
                <w:szCs w:val="24"/>
              </w:rPr>
              <w:t xml:space="preserve"> մշակում</w:t>
            </w:r>
          </w:p>
        </w:tc>
      </w:tr>
      <w:tr w:rsidR="005B1D79" w:rsidRPr="00A0493E" w14:paraId="754B0401" w14:textId="77777777" w:rsidTr="001C3F7D">
        <w:trPr>
          <w:jc w:val="center"/>
        </w:trPr>
        <w:tc>
          <w:tcPr>
            <w:tcW w:w="1269" w:type="dxa"/>
            <w:tcBorders>
              <w:top w:val="single" w:sz="4" w:space="0" w:color="auto"/>
              <w:bottom w:val="single" w:sz="4" w:space="0" w:color="auto"/>
            </w:tcBorders>
            <w:tcMar>
              <w:top w:w="85" w:type="dxa"/>
              <w:bottom w:w="85" w:type="dxa"/>
            </w:tcMar>
          </w:tcPr>
          <w:p w14:paraId="64949758"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3</w:t>
            </w:r>
          </w:p>
        </w:tc>
        <w:tc>
          <w:tcPr>
            <w:tcW w:w="2835" w:type="dxa"/>
            <w:tcBorders>
              <w:left w:val="single" w:sz="4" w:space="0" w:color="auto"/>
            </w:tcBorders>
            <w:tcMar>
              <w:top w:w="85" w:type="dxa"/>
              <w:bottom w:w="85" w:type="dxa"/>
            </w:tcMar>
          </w:tcPr>
          <w:p w14:paraId="337EF9A4"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Կատարողը</w:t>
            </w:r>
          </w:p>
        </w:tc>
        <w:tc>
          <w:tcPr>
            <w:tcW w:w="5818" w:type="dxa"/>
            <w:tcMar>
              <w:top w:w="85" w:type="dxa"/>
              <w:bottom w:w="85" w:type="dxa"/>
            </w:tcMar>
          </w:tcPr>
          <w:p w14:paraId="293BC6EC"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 xml:space="preserve">գրանցման օպերատոր </w:t>
            </w:r>
          </w:p>
        </w:tc>
      </w:tr>
      <w:tr w:rsidR="005B1D79" w:rsidRPr="00A0493E" w14:paraId="25C00F2F" w14:textId="77777777" w:rsidTr="001C3F7D">
        <w:trPr>
          <w:jc w:val="center"/>
        </w:trPr>
        <w:tc>
          <w:tcPr>
            <w:tcW w:w="1269" w:type="dxa"/>
            <w:tcBorders>
              <w:top w:val="single" w:sz="4" w:space="0" w:color="auto"/>
              <w:bottom w:val="single" w:sz="4" w:space="0" w:color="auto"/>
            </w:tcBorders>
            <w:tcMar>
              <w:top w:w="85" w:type="dxa"/>
              <w:bottom w:w="85" w:type="dxa"/>
            </w:tcMar>
          </w:tcPr>
          <w:p w14:paraId="59E58403"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506456C"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Կատարման պայմանները</w:t>
            </w:r>
          </w:p>
        </w:tc>
        <w:tc>
          <w:tcPr>
            <w:tcW w:w="5818" w:type="dxa"/>
            <w:tcMar>
              <w:top w:w="85" w:type="dxa"/>
              <w:bottom w:w="85" w:type="dxa"/>
            </w:tcMar>
          </w:tcPr>
          <w:p w14:paraId="6CA2345F" w14:textId="77777777"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noProof/>
                <w:color w:val="auto"/>
                <w:sz w:val="20"/>
                <w:szCs w:val="24"/>
              </w:rPr>
              <w:t>կատարվում է փոխադրումների եզակի համարների մասին տեղեկությունների հարցումը կատարողի կողմից ստանալիս («Փոխադրումների եզակի համարների մասին տեղեկությունների հարցման փոխանցում» (P.LS.06.OPR.090) գործառնություն)</w:t>
            </w:r>
          </w:p>
        </w:tc>
      </w:tr>
      <w:tr w:rsidR="005B1D79" w:rsidRPr="00A0493E" w14:paraId="4E0018F5" w14:textId="77777777" w:rsidTr="001C3F7D">
        <w:trPr>
          <w:jc w:val="center"/>
        </w:trPr>
        <w:tc>
          <w:tcPr>
            <w:tcW w:w="1269" w:type="dxa"/>
            <w:tcBorders>
              <w:top w:val="single" w:sz="4" w:space="0" w:color="auto"/>
              <w:bottom w:val="single" w:sz="4" w:space="0" w:color="auto"/>
            </w:tcBorders>
            <w:tcMar>
              <w:top w:w="85" w:type="dxa"/>
              <w:bottom w:w="85" w:type="dxa"/>
            </w:tcMar>
          </w:tcPr>
          <w:p w14:paraId="54133C7D"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5</w:t>
            </w:r>
          </w:p>
        </w:tc>
        <w:tc>
          <w:tcPr>
            <w:tcW w:w="2835" w:type="dxa"/>
            <w:tcBorders>
              <w:left w:val="single" w:sz="4" w:space="0" w:color="auto"/>
            </w:tcBorders>
            <w:tcMar>
              <w:top w:w="85" w:type="dxa"/>
              <w:bottom w:w="85" w:type="dxa"/>
            </w:tcMar>
          </w:tcPr>
          <w:p w14:paraId="01046D04"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Սահմանափակումները</w:t>
            </w:r>
          </w:p>
        </w:tc>
        <w:tc>
          <w:tcPr>
            <w:tcW w:w="5818" w:type="dxa"/>
            <w:tcMar>
              <w:top w:w="85" w:type="dxa"/>
              <w:bottom w:w="85" w:type="dxa"/>
            </w:tcMar>
          </w:tcPr>
          <w:p w14:paraId="21D6F19F" w14:textId="75CF6713"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noProof/>
                <w:color w:val="auto"/>
                <w:sz w:val="20"/>
                <w:szCs w:val="24"/>
              </w:rPr>
              <w:t>հարցման ձ</w:t>
            </w:r>
            <w:r w:rsidR="00F76274">
              <w:rPr>
                <w:rFonts w:ascii="Sylfaen" w:hAnsi="Sylfaen"/>
                <w:noProof/>
                <w:color w:val="auto"/>
                <w:sz w:val="20"/>
                <w:szCs w:val="24"/>
              </w:rPr>
              <w:t>և</w:t>
            </w:r>
            <w:r w:rsidRPr="00A0493E">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A0493E">
              <w:rPr>
                <w:rFonts w:ascii="Sylfaen" w:hAnsi="Sylfaen"/>
                <w:noProof/>
                <w:color w:val="auto"/>
                <w:sz w:val="20"/>
                <w:szCs w:val="24"/>
              </w:rPr>
              <w:t xml:space="preserve"> </w:t>
            </w:r>
            <w:r w:rsidRPr="00A0493E">
              <w:rPr>
                <w:rFonts w:ascii="Sylfaen" w:hAnsi="Sylfaen"/>
                <w:noProof/>
                <w:color w:val="auto"/>
                <w:sz w:val="20"/>
                <w:szCs w:val="24"/>
              </w:rPr>
              <w:lastRenderedPageBreak/>
              <w:t>տեղեկությունների ձ</w:t>
            </w:r>
            <w:r w:rsidR="00F76274">
              <w:rPr>
                <w:rFonts w:ascii="Sylfaen" w:hAnsi="Sylfaen"/>
                <w:noProof/>
                <w:color w:val="auto"/>
                <w:sz w:val="20"/>
                <w:szCs w:val="24"/>
              </w:rPr>
              <w:t>և</w:t>
            </w:r>
            <w:r w:rsidRPr="00A0493E">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A0493E" w14:paraId="47A3ABD1" w14:textId="77777777" w:rsidTr="001C3F7D">
        <w:trPr>
          <w:jc w:val="center"/>
        </w:trPr>
        <w:tc>
          <w:tcPr>
            <w:tcW w:w="1269" w:type="dxa"/>
            <w:tcBorders>
              <w:top w:val="single" w:sz="4" w:space="0" w:color="auto"/>
              <w:bottom w:val="single" w:sz="4" w:space="0" w:color="auto"/>
            </w:tcBorders>
            <w:tcMar>
              <w:top w:w="85" w:type="dxa"/>
              <w:bottom w:w="85" w:type="dxa"/>
            </w:tcMar>
          </w:tcPr>
          <w:p w14:paraId="74CA5D2F"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lastRenderedPageBreak/>
              <w:t>6</w:t>
            </w:r>
          </w:p>
        </w:tc>
        <w:tc>
          <w:tcPr>
            <w:tcW w:w="2835" w:type="dxa"/>
            <w:tcBorders>
              <w:left w:val="single" w:sz="4" w:space="0" w:color="auto"/>
            </w:tcBorders>
            <w:tcMar>
              <w:top w:w="85" w:type="dxa"/>
              <w:bottom w:w="85" w:type="dxa"/>
            </w:tcMar>
          </w:tcPr>
          <w:p w14:paraId="1265C512"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նկարագրությունը</w:t>
            </w:r>
          </w:p>
        </w:tc>
        <w:tc>
          <w:tcPr>
            <w:tcW w:w="5818" w:type="dxa"/>
            <w:tcMar>
              <w:top w:w="85" w:type="dxa"/>
              <w:bottom w:w="85" w:type="dxa"/>
            </w:tcMar>
          </w:tcPr>
          <w:p w14:paraId="6545F3B7" w14:textId="775E969E"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կատարողն իրականացնում է փոխադրումների եզակի համարների մասին տեղեկությունների հարցման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A0493E">
              <w:rPr>
                <w:rFonts w:ascii="Sylfaen" w:hAnsi="Sylfaen"/>
                <w:noProof/>
                <w:color w:val="auto"/>
                <w:sz w:val="20"/>
                <w:szCs w:val="24"/>
              </w:rPr>
              <w:t xml:space="preserve">ավորում </w:t>
            </w:r>
            <w:r w:rsidR="00F76274">
              <w:rPr>
                <w:rFonts w:ascii="Sylfaen" w:hAnsi="Sylfaen"/>
                <w:noProof/>
                <w:color w:val="auto"/>
                <w:sz w:val="20"/>
                <w:szCs w:val="24"/>
              </w:rPr>
              <w:t>և</w:t>
            </w:r>
            <w:r w:rsidRPr="00A0493E">
              <w:rPr>
                <w:rFonts w:ascii="Sylfaen" w:hAnsi="Sylfaen"/>
                <w:noProof/>
                <w:color w:val="auto"/>
                <w:sz w:val="20"/>
                <w:szCs w:val="24"/>
              </w:rPr>
              <w:t xml:space="preserve"> ընթացուղու օպերատորին է ուղարկում հարցման կատարման արդյունքը պարունակող հաղորդագրությունը</w:t>
            </w:r>
          </w:p>
        </w:tc>
      </w:tr>
      <w:tr w:rsidR="005B1D79" w:rsidRPr="00A0493E" w14:paraId="77AD13D2" w14:textId="77777777" w:rsidTr="001C3F7D">
        <w:trPr>
          <w:jc w:val="center"/>
        </w:trPr>
        <w:tc>
          <w:tcPr>
            <w:tcW w:w="1269" w:type="dxa"/>
            <w:tcBorders>
              <w:top w:val="single" w:sz="4" w:space="0" w:color="auto"/>
            </w:tcBorders>
            <w:tcMar>
              <w:top w:w="85" w:type="dxa"/>
              <w:bottom w:w="85" w:type="dxa"/>
            </w:tcMar>
          </w:tcPr>
          <w:p w14:paraId="6D033FD3"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7</w:t>
            </w:r>
          </w:p>
        </w:tc>
        <w:tc>
          <w:tcPr>
            <w:tcW w:w="2835" w:type="dxa"/>
            <w:tcBorders>
              <w:left w:val="single" w:sz="4" w:space="0" w:color="auto"/>
            </w:tcBorders>
            <w:tcMar>
              <w:top w:w="85" w:type="dxa"/>
              <w:bottom w:w="85" w:type="dxa"/>
            </w:tcMar>
          </w:tcPr>
          <w:p w14:paraId="30B465C2"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Արդյունքները</w:t>
            </w:r>
          </w:p>
        </w:tc>
        <w:tc>
          <w:tcPr>
            <w:tcW w:w="5818" w:type="dxa"/>
            <w:tcMar>
              <w:top w:w="85" w:type="dxa"/>
              <w:bottom w:w="85" w:type="dxa"/>
            </w:tcMar>
          </w:tcPr>
          <w:p w14:paraId="13B090BB"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փոխադրումների եզակի համարների մասին տեղեկությունների հարցումը մշակվել է, փոխադրումների եզակի համարների մասին տեղեկությունների հարցման կատարման արդյունքն ուղարկվել է ընթացուղու օպերատորին</w:t>
            </w:r>
          </w:p>
        </w:tc>
      </w:tr>
    </w:tbl>
    <w:p w14:paraId="45DE60D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7F35F43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124</w:t>
      </w:r>
    </w:p>
    <w:p w14:paraId="53E5DEB5" w14:textId="5D131390"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«Փոխադրումների եզակի համարների մասին տեղեկությունների հարցման կատարման արդյունքի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(P.LS.06.OPR.092)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A0493E" w14:paraId="2072813D" w14:textId="77777777" w:rsidTr="001C3F7D">
        <w:trPr>
          <w:tblHeader/>
          <w:jc w:val="center"/>
        </w:trPr>
        <w:tc>
          <w:tcPr>
            <w:tcW w:w="1127" w:type="dxa"/>
            <w:tcMar>
              <w:top w:w="85" w:type="dxa"/>
              <w:bottom w:w="85" w:type="dxa"/>
            </w:tcMar>
          </w:tcPr>
          <w:p w14:paraId="349D969A"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Համարը՝ ը/կ</w:t>
            </w:r>
          </w:p>
        </w:tc>
        <w:tc>
          <w:tcPr>
            <w:tcW w:w="2835" w:type="dxa"/>
            <w:tcMar>
              <w:top w:w="85" w:type="dxa"/>
              <w:bottom w:w="85" w:type="dxa"/>
            </w:tcMar>
          </w:tcPr>
          <w:p w14:paraId="1CA76B6A"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Տարրի նշագիրը</w:t>
            </w:r>
          </w:p>
        </w:tc>
        <w:tc>
          <w:tcPr>
            <w:tcW w:w="5818" w:type="dxa"/>
            <w:tcMar>
              <w:top w:w="85" w:type="dxa"/>
              <w:bottom w:w="85" w:type="dxa"/>
            </w:tcMar>
          </w:tcPr>
          <w:p w14:paraId="5DD07056"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Նկարագրությունը</w:t>
            </w:r>
          </w:p>
        </w:tc>
      </w:tr>
      <w:tr w:rsidR="005B1D79" w:rsidRPr="00A0493E" w14:paraId="43C51E2D" w14:textId="77777777" w:rsidTr="001C3F7D">
        <w:trPr>
          <w:tblHeader/>
          <w:jc w:val="center"/>
        </w:trPr>
        <w:tc>
          <w:tcPr>
            <w:tcW w:w="1127" w:type="dxa"/>
            <w:tcMar>
              <w:top w:w="85" w:type="dxa"/>
              <w:bottom w:w="85" w:type="dxa"/>
            </w:tcMar>
            <w:vAlign w:val="center"/>
          </w:tcPr>
          <w:p w14:paraId="63D4CD83"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1</w:t>
            </w:r>
          </w:p>
        </w:tc>
        <w:tc>
          <w:tcPr>
            <w:tcW w:w="2835" w:type="dxa"/>
            <w:tcMar>
              <w:top w:w="85" w:type="dxa"/>
              <w:bottom w:w="85" w:type="dxa"/>
            </w:tcMar>
            <w:vAlign w:val="center"/>
          </w:tcPr>
          <w:p w14:paraId="75DCF7F3"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2</w:t>
            </w:r>
          </w:p>
        </w:tc>
        <w:tc>
          <w:tcPr>
            <w:tcW w:w="5818" w:type="dxa"/>
            <w:tcMar>
              <w:top w:w="85" w:type="dxa"/>
              <w:bottom w:w="85" w:type="dxa"/>
            </w:tcMar>
            <w:vAlign w:val="center"/>
          </w:tcPr>
          <w:p w14:paraId="39210B8E" w14:textId="77777777" w:rsidR="005B1D79" w:rsidRPr="00A0493E" w:rsidRDefault="005B1D79" w:rsidP="00A0493E">
            <w:pPr>
              <w:pStyle w:val="a5"/>
              <w:keepNext w:val="0"/>
              <w:keepLines w:val="0"/>
              <w:widowControl w:val="0"/>
              <w:spacing w:after="120"/>
              <w:rPr>
                <w:rFonts w:ascii="Sylfaen" w:hAnsi="Sylfaen"/>
                <w:color w:val="auto"/>
                <w:sz w:val="20"/>
              </w:rPr>
            </w:pPr>
            <w:r w:rsidRPr="00A0493E">
              <w:rPr>
                <w:rFonts w:ascii="Sylfaen" w:hAnsi="Sylfaen"/>
                <w:color w:val="auto"/>
                <w:sz w:val="20"/>
              </w:rPr>
              <w:t>3</w:t>
            </w:r>
          </w:p>
        </w:tc>
      </w:tr>
      <w:tr w:rsidR="005B1D79" w:rsidRPr="00A0493E" w14:paraId="7999458F" w14:textId="77777777" w:rsidTr="001C3F7D">
        <w:trPr>
          <w:jc w:val="center"/>
        </w:trPr>
        <w:tc>
          <w:tcPr>
            <w:tcW w:w="1127" w:type="dxa"/>
            <w:tcBorders>
              <w:bottom w:val="single" w:sz="4" w:space="0" w:color="auto"/>
            </w:tcBorders>
            <w:tcMar>
              <w:top w:w="85" w:type="dxa"/>
              <w:bottom w:w="85" w:type="dxa"/>
            </w:tcMar>
          </w:tcPr>
          <w:p w14:paraId="7C238B25"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7A9E12BC"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Ծածկագրային նշագիրը</w:t>
            </w:r>
          </w:p>
        </w:tc>
        <w:tc>
          <w:tcPr>
            <w:tcW w:w="5818" w:type="dxa"/>
            <w:tcMar>
              <w:top w:w="85" w:type="dxa"/>
              <w:bottom w:w="85" w:type="dxa"/>
            </w:tcMar>
          </w:tcPr>
          <w:p w14:paraId="1D419FB9"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color w:val="auto"/>
                <w:sz w:val="20"/>
                <w:szCs w:val="24"/>
              </w:rPr>
              <w:t>P.LS.06.OPR.092</w:t>
            </w:r>
          </w:p>
        </w:tc>
      </w:tr>
      <w:tr w:rsidR="005B1D79" w:rsidRPr="00A0493E" w14:paraId="29F62119" w14:textId="77777777" w:rsidTr="001C3F7D">
        <w:trPr>
          <w:jc w:val="center"/>
        </w:trPr>
        <w:tc>
          <w:tcPr>
            <w:tcW w:w="1127" w:type="dxa"/>
            <w:tcBorders>
              <w:top w:val="single" w:sz="4" w:space="0" w:color="auto"/>
              <w:bottom w:val="single" w:sz="4" w:space="0" w:color="auto"/>
            </w:tcBorders>
            <w:tcMar>
              <w:top w:w="85" w:type="dxa"/>
              <w:bottom w:w="85" w:type="dxa"/>
            </w:tcMar>
          </w:tcPr>
          <w:p w14:paraId="080E787D"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2</w:t>
            </w:r>
          </w:p>
        </w:tc>
        <w:tc>
          <w:tcPr>
            <w:tcW w:w="2835" w:type="dxa"/>
            <w:tcBorders>
              <w:left w:val="single" w:sz="4" w:space="0" w:color="auto"/>
            </w:tcBorders>
            <w:tcMar>
              <w:top w:w="85" w:type="dxa"/>
              <w:bottom w:w="85" w:type="dxa"/>
            </w:tcMar>
          </w:tcPr>
          <w:p w14:paraId="2E30F880"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անվանումը</w:t>
            </w:r>
          </w:p>
        </w:tc>
        <w:tc>
          <w:tcPr>
            <w:tcW w:w="5818" w:type="dxa"/>
            <w:tcMar>
              <w:top w:w="85" w:type="dxa"/>
              <w:bottom w:w="85" w:type="dxa"/>
            </w:tcMar>
          </w:tcPr>
          <w:p w14:paraId="27BA1CF8" w14:textId="68CFC301"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 xml:space="preserve">փոխադրումների եզակի համարների մասին տեղեկությունների հարցման կատարման արդյունքի ընդունում </w:t>
            </w:r>
            <w:r w:rsidR="00F76274">
              <w:rPr>
                <w:rFonts w:ascii="Sylfaen" w:hAnsi="Sylfaen"/>
                <w:noProof/>
                <w:color w:val="auto"/>
                <w:sz w:val="20"/>
                <w:szCs w:val="24"/>
              </w:rPr>
              <w:t>և</w:t>
            </w:r>
            <w:r w:rsidRPr="00A0493E">
              <w:rPr>
                <w:rFonts w:ascii="Sylfaen" w:hAnsi="Sylfaen"/>
                <w:noProof/>
                <w:color w:val="auto"/>
                <w:sz w:val="20"/>
                <w:szCs w:val="24"/>
              </w:rPr>
              <w:t xml:space="preserve"> մշակում</w:t>
            </w:r>
          </w:p>
        </w:tc>
      </w:tr>
      <w:tr w:rsidR="005B1D79" w:rsidRPr="00A0493E" w14:paraId="2C9406C2" w14:textId="77777777" w:rsidTr="001C3F7D">
        <w:trPr>
          <w:jc w:val="center"/>
        </w:trPr>
        <w:tc>
          <w:tcPr>
            <w:tcW w:w="1127" w:type="dxa"/>
            <w:tcBorders>
              <w:top w:val="single" w:sz="4" w:space="0" w:color="auto"/>
              <w:bottom w:val="single" w:sz="4" w:space="0" w:color="auto"/>
            </w:tcBorders>
            <w:tcMar>
              <w:top w:w="85" w:type="dxa"/>
              <w:bottom w:w="85" w:type="dxa"/>
            </w:tcMar>
          </w:tcPr>
          <w:p w14:paraId="62608F1A"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D5EBC2D"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Կատարողը</w:t>
            </w:r>
          </w:p>
        </w:tc>
        <w:tc>
          <w:tcPr>
            <w:tcW w:w="5818" w:type="dxa"/>
            <w:tcMar>
              <w:top w:w="85" w:type="dxa"/>
              <w:bottom w:w="85" w:type="dxa"/>
            </w:tcMar>
          </w:tcPr>
          <w:p w14:paraId="2665DB1F"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ընթացուղու օպերատոր</w:t>
            </w:r>
          </w:p>
        </w:tc>
      </w:tr>
      <w:tr w:rsidR="005B1D79" w:rsidRPr="00A0493E" w14:paraId="4D8DD5EA" w14:textId="77777777" w:rsidTr="001C3F7D">
        <w:trPr>
          <w:jc w:val="center"/>
        </w:trPr>
        <w:tc>
          <w:tcPr>
            <w:tcW w:w="1127" w:type="dxa"/>
            <w:tcBorders>
              <w:top w:val="single" w:sz="4" w:space="0" w:color="auto"/>
              <w:bottom w:val="single" w:sz="4" w:space="0" w:color="auto"/>
            </w:tcBorders>
            <w:tcMar>
              <w:top w:w="85" w:type="dxa"/>
              <w:bottom w:w="85" w:type="dxa"/>
            </w:tcMar>
          </w:tcPr>
          <w:p w14:paraId="45D419CB"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lastRenderedPageBreak/>
              <w:t>4</w:t>
            </w:r>
          </w:p>
        </w:tc>
        <w:tc>
          <w:tcPr>
            <w:tcW w:w="2835" w:type="dxa"/>
            <w:tcBorders>
              <w:left w:val="single" w:sz="4" w:space="0" w:color="auto"/>
            </w:tcBorders>
            <w:tcMar>
              <w:top w:w="85" w:type="dxa"/>
              <w:bottom w:w="85" w:type="dxa"/>
            </w:tcMar>
          </w:tcPr>
          <w:p w14:paraId="74EE4800"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Կատարման պայմանները</w:t>
            </w:r>
          </w:p>
        </w:tc>
        <w:tc>
          <w:tcPr>
            <w:tcW w:w="5818" w:type="dxa"/>
            <w:tcMar>
              <w:top w:w="85" w:type="dxa"/>
              <w:bottom w:w="85" w:type="dxa"/>
            </w:tcMar>
          </w:tcPr>
          <w:p w14:paraId="744D1E3C" w14:textId="0C0687F9"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color w:val="auto"/>
                <w:sz w:val="20"/>
                <w:szCs w:val="24"/>
              </w:rPr>
              <w:t xml:space="preserve">կատարվում է փոխադրումների եզակի համարների մասին տեղեկությունների հարցման կատարման արդյունքը կատարողի կողմից ստանալիս («Փոխադրումների եզակի համարների մասին տեղեկությունների հարցման ընդունում </w:t>
            </w:r>
            <w:r w:rsidR="00F76274">
              <w:rPr>
                <w:rFonts w:ascii="Sylfaen" w:hAnsi="Sylfaen"/>
                <w:color w:val="auto"/>
                <w:sz w:val="20"/>
                <w:szCs w:val="24"/>
              </w:rPr>
              <w:t>և</w:t>
            </w:r>
            <w:r w:rsidRPr="00A0493E">
              <w:rPr>
                <w:rFonts w:ascii="Sylfaen" w:hAnsi="Sylfaen"/>
                <w:color w:val="auto"/>
                <w:sz w:val="20"/>
                <w:szCs w:val="24"/>
              </w:rPr>
              <w:t xml:space="preserve"> մշակում» (P.LS.06.OPR.091) գործառնություն)</w:t>
            </w:r>
          </w:p>
        </w:tc>
      </w:tr>
      <w:tr w:rsidR="005B1D79" w:rsidRPr="00A0493E" w14:paraId="2D159988" w14:textId="77777777" w:rsidTr="001C3F7D">
        <w:trPr>
          <w:jc w:val="center"/>
        </w:trPr>
        <w:tc>
          <w:tcPr>
            <w:tcW w:w="1127" w:type="dxa"/>
            <w:tcBorders>
              <w:top w:val="single" w:sz="4" w:space="0" w:color="auto"/>
              <w:bottom w:val="single" w:sz="4" w:space="0" w:color="auto"/>
            </w:tcBorders>
            <w:tcMar>
              <w:top w:w="85" w:type="dxa"/>
              <w:bottom w:w="85" w:type="dxa"/>
            </w:tcMar>
          </w:tcPr>
          <w:p w14:paraId="55543E0F"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5</w:t>
            </w:r>
          </w:p>
        </w:tc>
        <w:tc>
          <w:tcPr>
            <w:tcW w:w="2835" w:type="dxa"/>
            <w:tcBorders>
              <w:left w:val="single" w:sz="4" w:space="0" w:color="auto"/>
            </w:tcBorders>
            <w:tcMar>
              <w:top w:w="85" w:type="dxa"/>
              <w:bottom w:w="85" w:type="dxa"/>
            </w:tcMar>
          </w:tcPr>
          <w:p w14:paraId="1BDDAD4D"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Սահմանափակումները</w:t>
            </w:r>
          </w:p>
        </w:tc>
        <w:tc>
          <w:tcPr>
            <w:tcW w:w="5818" w:type="dxa"/>
            <w:tcMar>
              <w:top w:w="85" w:type="dxa"/>
              <w:bottom w:w="85" w:type="dxa"/>
            </w:tcMar>
          </w:tcPr>
          <w:p w14:paraId="224E335F" w14:textId="6BCB745F" w:rsidR="005B1D79" w:rsidRPr="00A0493E" w:rsidRDefault="005B1D79" w:rsidP="00A0493E">
            <w:pPr>
              <w:pStyle w:val="a3"/>
              <w:widowControl w:val="0"/>
              <w:spacing w:after="120" w:line="240" w:lineRule="auto"/>
              <w:jc w:val="left"/>
              <w:rPr>
                <w:rFonts w:ascii="Sylfaen" w:hAnsi="Sylfaen"/>
                <w:color w:val="auto"/>
                <w:sz w:val="20"/>
                <w:szCs w:val="24"/>
              </w:rPr>
            </w:pPr>
            <w:r w:rsidRPr="00A0493E">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A0493E">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A0493E">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A0493E">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A0493E" w14:paraId="177E135C" w14:textId="77777777" w:rsidTr="001C3F7D">
        <w:trPr>
          <w:jc w:val="center"/>
        </w:trPr>
        <w:tc>
          <w:tcPr>
            <w:tcW w:w="1127" w:type="dxa"/>
            <w:tcBorders>
              <w:top w:val="single" w:sz="4" w:space="0" w:color="auto"/>
              <w:bottom w:val="single" w:sz="4" w:space="0" w:color="auto"/>
            </w:tcBorders>
            <w:tcMar>
              <w:top w:w="85" w:type="dxa"/>
              <w:bottom w:w="85" w:type="dxa"/>
            </w:tcMar>
          </w:tcPr>
          <w:p w14:paraId="30AFBDF7"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6</w:t>
            </w:r>
          </w:p>
        </w:tc>
        <w:tc>
          <w:tcPr>
            <w:tcW w:w="2835" w:type="dxa"/>
            <w:tcBorders>
              <w:left w:val="single" w:sz="4" w:space="0" w:color="auto"/>
            </w:tcBorders>
            <w:tcMar>
              <w:top w:w="85" w:type="dxa"/>
              <w:bottom w:w="85" w:type="dxa"/>
            </w:tcMar>
          </w:tcPr>
          <w:p w14:paraId="6117721D"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Գործառնության նկարագրությունը</w:t>
            </w:r>
          </w:p>
        </w:tc>
        <w:tc>
          <w:tcPr>
            <w:tcW w:w="5818" w:type="dxa"/>
            <w:tcMar>
              <w:top w:w="85" w:type="dxa"/>
              <w:bottom w:w="85" w:type="dxa"/>
            </w:tcMar>
          </w:tcPr>
          <w:p w14:paraId="5B81A404" w14:textId="6018381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 xml:space="preserve">կատարողն իրականացնում է փոխադրումների եզակի համարների մասին տեղեկությունների հարցման կատարման արդյունքի ընդունում </w:t>
            </w:r>
            <w:r w:rsidR="00F76274">
              <w:rPr>
                <w:rFonts w:ascii="Sylfaen" w:hAnsi="Sylfaen"/>
                <w:noProof/>
                <w:color w:val="auto"/>
                <w:sz w:val="20"/>
                <w:szCs w:val="24"/>
              </w:rPr>
              <w:t>և</w:t>
            </w:r>
            <w:r w:rsidRPr="00A0493E">
              <w:rPr>
                <w:rFonts w:ascii="Sylfaen" w:hAnsi="Sylfaen"/>
                <w:noProof/>
                <w:color w:val="auto"/>
                <w:sz w:val="20"/>
                <w:szCs w:val="24"/>
              </w:rPr>
              <w:t xml:space="preserve"> մշակում</w:t>
            </w:r>
          </w:p>
        </w:tc>
      </w:tr>
      <w:tr w:rsidR="005B1D79" w:rsidRPr="00A0493E" w14:paraId="452EE256" w14:textId="77777777" w:rsidTr="001C3F7D">
        <w:trPr>
          <w:jc w:val="center"/>
        </w:trPr>
        <w:tc>
          <w:tcPr>
            <w:tcW w:w="1127" w:type="dxa"/>
            <w:tcBorders>
              <w:top w:val="single" w:sz="4" w:space="0" w:color="auto"/>
            </w:tcBorders>
            <w:tcMar>
              <w:top w:w="85" w:type="dxa"/>
              <w:bottom w:w="85" w:type="dxa"/>
            </w:tcMar>
          </w:tcPr>
          <w:p w14:paraId="5AB96518" w14:textId="77777777" w:rsidR="005B1D79" w:rsidRPr="00A0493E" w:rsidRDefault="005B1D79" w:rsidP="00A0493E">
            <w:pPr>
              <w:pStyle w:val="a3"/>
              <w:widowControl w:val="0"/>
              <w:spacing w:after="120" w:line="240" w:lineRule="auto"/>
              <w:rPr>
                <w:rFonts w:ascii="Sylfaen" w:hAnsi="Sylfaen"/>
                <w:noProof/>
                <w:color w:val="auto"/>
                <w:sz w:val="20"/>
                <w:szCs w:val="24"/>
              </w:rPr>
            </w:pPr>
            <w:r w:rsidRPr="00A0493E">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5683E29"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noProof/>
                <w:color w:val="auto"/>
                <w:sz w:val="20"/>
                <w:szCs w:val="24"/>
              </w:rPr>
              <w:t>Արդյունքները</w:t>
            </w:r>
          </w:p>
        </w:tc>
        <w:tc>
          <w:tcPr>
            <w:tcW w:w="5818" w:type="dxa"/>
            <w:tcMar>
              <w:top w:w="85" w:type="dxa"/>
              <w:bottom w:w="85" w:type="dxa"/>
            </w:tcMar>
          </w:tcPr>
          <w:p w14:paraId="5B2568B6" w14:textId="77777777" w:rsidR="005B1D79" w:rsidRPr="00A0493E" w:rsidRDefault="005B1D79" w:rsidP="00A0493E">
            <w:pPr>
              <w:pStyle w:val="a3"/>
              <w:widowControl w:val="0"/>
              <w:spacing w:after="120" w:line="240" w:lineRule="auto"/>
              <w:jc w:val="left"/>
              <w:rPr>
                <w:rFonts w:ascii="Sylfaen" w:hAnsi="Sylfaen"/>
                <w:noProof/>
                <w:color w:val="auto"/>
                <w:sz w:val="20"/>
                <w:szCs w:val="24"/>
              </w:rPr>
            </w:pPr>
            <w:r w:rsidRPr="00A0493E">
              <w:rPr>
                <w:rFonts w:ascii="Sylfaen" w:hAnsi="Sylfaen"/>
                <w:color w:val="auto"/>
                <w:sz w:val="20"/>
                <w:szCs w:val="24"/>
              </w:rPr>
              <w:t>փոխադրումների եզակի համարների մասին տեղեկությունների հարցման կատարման արդյունքը մշակվել է</w:t>
            </w:r>
          </w:p>
        </w:tc>
      </w:tr>
    </w:tbl>
    <w:p w14:paraId="32ADDD60"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53128770"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«Նավիգացիոն կապարակնիքի տեխնոլոգիական տվյալների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.024) ընթացակարգ</w:t>
      </w:r>
    </w:p>
    <w:p w14:paraId="08E2AC2E" w14:textId="77777777" w:rsidR="005B1D79" w:rsidRPr="00186126" w:rsidRDefault="005B1D79" w:rsidP="00A0493E">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220</w:t>
      </w:r>
      <w:r w:rsidRPr="00186126">
        <w:rPr>
          <w:rFonts w:ascii="Cambria Math" w:hAnsi="Cambria Math" w:cs="Cambria Math"/>
          <w:noProof/>
          <w:color w:val="auto"/>
          <w:sz w:val="24"/>
        </w:rPr>
        <w:t>․</w:t>
      </w:r>
      <w:r w:rsidR="00A0493E" w:rsidRPr="00A0493E">
        <w:rPr>
          <w:rFonts w:ascii="Sylfaen" w:hAnsi="Sylfaen" w:cs="Sylfaen"/>
          <w:noProof/>
          <w:color w:val="auto"/>
          <w:sz w:val="24"/>
        </w:rPr>
        <w:tab/>
      </w:r>
      <w:r w:rsidRPr="00186126">
        <w:rPr>
          <w:rFonts w:ascii="Sylfaen" w:hAnsi="Sylfaen" w:cs="Sylfaen"/>
          <w:noProof/>
          <w:color w:val="auto"/>
          <w:sz w:val="24"/>
        </w:rPr>
        <w:t>«Նավիգացիոն կապարակնիքի տեխնոլոգիական տվյալների հարցում»</w:t>
      </w:r>
      <w:r w:rsidRPr="00186126">
        <w:rPr>
          <w:rFonts w:ascii="Sylfaen" w:hAnsi="Sylfaen"/>
          <w:noProof/>
          <w:color w:val="auto"/>
          <w:sz w:val="24"/>
        </w:rPr>
        <w:t xml:space="preserve">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.024) ընթացակարգի կատարման սխեման ներկայացված է 32-րդ նկարում:</w:t>
      </w:r>
    </w:p>
    <w:p w14:paraId="7AF4280A" w14:textId="77777777" w:rsidR="005B1D79" w:rsidRPr="00A0493E" w:rsidRDefault="00000000" w:rsidP="005B1D79">
      <w:pPr>
        <w:pStyle w:val="a1"/>
        <w:widowControl w:val="0"/>
        <w:spacing w:after="160"/>
        <w:ind w:firstLine="0"/>
        <w:jc w:val="center"/>
        <w:rPr>
          <w:rFonts w:ascii="Sylfaen" w:hAnsi="Sylfaen"/>
          <w:color w:val="auto"/>
          <w:sz w:val="20"/>
        </w:rPr>
      </w:pPr>
      <w:r>
        <w:rPr>
          <w:rFonts w:ascii="Sylfaen" w:hAnsi="Sylfaen"/>
          <w:noProof/>
          <w:sz w:val="24"/>
          <w:lang w:val="en-US" w:eastAsia="en-US" w:bidi="ar-SA"/>
        </w:rPr>
        <w:lastRenderedPageBreak/>
        <w:pict w14:anchorId="74CA21D9">
          <v:group id="_x0000_s2813" style="position:absolute;left:0;text-align:left;margin-left:26.6pt;margin-top:6.25pt;width:422.65pt;height:327.85pt;z-index:34" coordorigin="1950,1543" coordsize="8453,6557">
            <v:rect id="_x0000_s2442" style="position:absolute;left:2342;top:1543;width:3668;height:514" stroked="f">
              <v:textbox style="mso-next-textbox:#_x0000_s2442">
                <w:txbxContent>
                  <w:p w14:paraId="562ADB62" w14:textId="77777777" w:rsidR="001D316C" w:rsidRPr="00DC1381" w:rsidRDefault="001D316C" w:rsidP="005B1D79">
                    <w:pPr>
                      <w:spacing w:after="0" w:line="240" w:lineRule="auto"/>
                      <w:rPr>
                        <w:rFonts w:ascii="Sylfaen" w:hAnsi="Sylfaen"/>
                        <w:sz w:val="16"/>
                        <w:szCs w:val="16"/>
                      </w:rPr>
                    </w:pPr>
                    <w:r>
                      <w:rPr>
                        <w:rFonts w:ascii="Sylfaen" w:hAnsi="Sylfaen"/>
                        <w:sz w:val="16"/>
                      </w:rPr>
                      <w:t>: Փոխադրման հետագծման օպերատոր</w:t>
                    </w:r>
                  </w:p>
                </w:txbxContent>
              </v:textbox>
            </v:rect>
            <v:rect id="_x0000_s2443" style="position:absolute;left:7288;top:1543;width:2729;height:514" stroked="f">
              <v:textbox style="mso-next-textbox:#_x0000_s2443">
                <w:txbxContent>
                  <w:p w14:paraId="3A1740BE" w14:textId="77777777" w:rsidR="001D316C" w:rsidRPr="00DC1381" w:rsidRDefault="001D316C" w:rsidP="00866BFB">
                    <w:pPr>
                      <w:spacing w:after="0" w:line="240" w:lineRule="auto"/>
                      <w:jc w:val="center"/>
                      <w:rPr>
                        <w:rFonts w:ascii="Sylfaen" w:hAnsi="Sylfaen"/>
                        <w:sz w:val="16"/>
                        <w:szCs w:val="16"/>
                      </w:rPr>
                    </w:pPr>
                    <w:r>
                      <w:rPr>
                        <w:rFonts w:ascii="Sylfaen" w:hAnsi="Sylfaen"/>
                        <w:sz w:val="16"/>
                      </w:rPr>
                      <w:t>: Գրանցման օպերատոր</w:t>
                    </w:r>
                  </w:p>
                </w:txbxContent>
              </v:textbox>
            </v:rect>
            <v:rect id="_x0000_s2444" style="position:absolute;left:2254;top:2855;width:3268;height:1002" stroked="f">
              <v:textbox style="mso-next-textbox:#_x0000_s2444" inset="0,0,0,0">
                <w:txbxContent>
                  <w:p w14:paraId="1FD8913D"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Նավիգացիոն կապարակնիքի նույնականացուցիչով նավիգացիոն կապարակնիքի տեխնոլոգիական տվյալների ստացման անհրաժեշտության առաջացում</w:t>
                    </w:r>
                  </w:p>
                </w:txbxContent>
              </v:textbox>
            </v:rect>
            <v:rect id="_x0000_s2445" style="position:absolute;left:2460;top:5835;width:2820;height:720" stroked="f">
              <v:textbox style="mso-next-textbox:#_x0000_s2445">
                <w:txbxContent>
                  <w:p w14:paraId="44F25D6B" w14:textId="77777777" w:rsidR="001D316C" w:rsidRPr="00A0493E" w:rsidRDefault="001D316C" w:rsidP="00A0493E">
                    <w:pPr>
                      <w:spacing w:after="0" w:line="240" w:lineRule="auto"/>
                      <w:jc w:val="center"/>
                      <w:rPr>
                        <w:rFonts w:ascii="Sylfaen" w:hAnsi="Sylfaen"/>
                        <w:sz w:val="14"/>
                        <w:szCs w:val="16"/>
                      </w:rPr>
                    </w:pPr>
                    <w:r>
                      <w:rPr>
                        <w:rFonts w:ascii="Sylfaen" w:hAnsi="Sylfaen"/>
                        <w:sz w:val="16"/>
                      </w:rPr>
                      <w:t>։</w:t>
                    </w:r>
                    <w:r w:rsidRPr="00A0493E">
                      <w:rPr>
                        <w:rFonts w:ascii="Sylfaen" w:hAnsi="Sylfaen"/>
                        <w:sz w:val="14"/>
                      </w:rPr>
                      <w:t>Տեղեկություններ հետագծման օբյեկտի մասին [տեխնոլոգիական տվյալների հարցումը մշակվել է]</w:t>
                    </w:r>
                  </w:p>
                </w:txbxContent>
              </v:textbox>
            </v:rect>
            <v:rect id="_x0000_s2446" style="position:absolute;left:1950;top:7290;width:3939;height:810" stroked="f">
              <v:textbox style="mso-next-textbox:#_x0000_s2446">
                <w:txbxContent>
                  <w:p w14:paraId="330C2C72" w14:textId="77777777" w:rsidR="001D316C" w:rsidRPr="00DC1381" w:rsidRDefault="001D316C" w:rsidP="00A0493E">
                    <w:pPr>
                      <w:spacing w:after="0" w:line="240" w:lineRule="auto"/>
                      <w:jc w:val="center"/>
                      <w:rPr>
                        <w:rFonts w:ascii="Sylfaen" w:hAnsi="Sylfaen"/>
                        <w:sz w:val="16"/>
                        <w:szCs w:val="16"/>
                      </w:rPr>
                    </w:pPr>
                    <w:r>
                      <w:rPr>
                        <w:rFonts w:ascii="Sylfaen" w:hAnsi="Sylfaen"/>
                        <w:sz w:val="16"/>
                      </w:rPr>
                      <w:t>Նավիգացիոն կապարակնիքի տեխնոլոգիական տվյալների հարցում կատարելու արդյունքի ընդունում և մշակում (P.LS.06.OPR.095)</w:t>
                    </w:r>
                  </w:p>
                </w:txbxContent>
              </v:textbox>
            </v:rect>
            <v:rect id="_x0000_s2447" style="position:absolute;left:6855;top:5835;width:3548;height:720" stroked="f">
              <v:textbox style="mso-next-textbox:#_x0000_s2447">
                <w:txbxContent>
                  <w:p w14:paraId="47FFD660"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Նավիգացիոն կապարակնիքի տեխնոլոգիական տվյալների հարցման ընդունում և մշակում (P.LS.06.OPR.094)</w:t>
                    </w:r>
                  </w:p>
                </w:txbxContent>
              </v:textbox>
            </v:rect>
            <v:rect id="_x0000_s2448" style="position:absolute;left:7185;top:4545;width:2940;height:735" stroked="f">
              <v:textbox style="mso-next-textbox:#_x0000_s2448">
                <w:txbxContent>
                  <w:p w14:paraId="137B7D04" w14:textId="77777777" w:rsidR="001D316C" w:rsidRPr="00A0493E" w:rsidRDefault="001D316C" w:rsidP="00A0493E">
                    <w:pPr>
                      <w:spacing w:after="0" w:line="240" w:lineRule="auto"/>
                      <w:jc w:val="center"/>
                      <w:rPr>
                        <w:rFonts w:ascii="Sylfaen" w:hAnsi="Sylfaen"/>
                        <w:sz w:val="14"/>
                        <w:szCs w:val="16"/>
                      </w:rPr>
                    </w:pPr>
                    <w:r w:rsidRPr="00A0493E">
                      <w:rPr>
                        <w:rFonts w:ascii="Sylfaen" w:hAnsi="Sylfaen"/>
                        <w:sz w:val="14"/>
                      </w:rPr>
                      <w:t>։Տեղեկություններ հետագծման օբյեկտի մասին [տեխնոլոգիական տվյալների հարցումը փոխանցվել է]</w:t>
                    </w:r>
                  </w:p>
                </w:txbxContent>
              </v:textbox>
            </v:rect>
            <v:rect id="_x0000_s2449" style="position:absolute;left:2179;top:4470;width:3343;height:960" stroked="f">
              <v:textbox style="mso-next-textbox:#_x0000_s2449">
                <w:txbxContent>
                  <w:p w14:paraId="230F7730"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rPr>
                      <w:t>Նավիգացիոն կապարակնիքի տեխնոլոգիական տվյալների հարցման փոխանցում (P.LS.06.OPR.093)</w:t>
                    </w:r>
                  </w:p>
                </w:txbxContent>
              </v:textbox>
            </v:rect>
          </v:group>
        </w:pict>
      </w:r>
      <w:r w:rsidR="005B1D79" w:rsidRPr="00186126">
        <w:rPr>
          <w:rFonts w:ascii="Sylfaen" w:hAnsi="Sylfaen"/>
          <w:sz w:val="24"/>
        </w:rPr>
        <w:object w:dxaOrig="12586" w:dyaOrig="10786" w14:anchorId="09817766">
          <v:shape id="_x0000_i1057" type="#_x0000_t75" style="width:467.25pt;height:400.5pt" o:ole="">
            <v:imagedata r:id="rId39" o:title=""/>
          </v:shape>
          <o:OLEObject Type="Embed" ProgID="Visio.Drawing.15" ShapeID="_x0000_i1057" DrawAspect="Content" ObjectID="_1848562632" r:id="rId40"/>
        </w:object>
      </w:r>
      <w:r w:rsidR="005B1D79" w:rsidRPr="00A0493E">
        <w:rPr>
          <w:rFonts w:ascii="Sylfaen" w:hAnsi="Sylfaen"/>
          <w:color w:val="auto"/>
          <w:sz w:val="20"/>
        </w:rPr>
        <w:t>Նկար 32</w:t>
      </w:r>
      <w:r w:rsidR="005B1D79" w:rsidRPr="00A0493E">
        <w:rPr>
          <w:rFonts w:ascii="Cambria Math" w:hAnsi="Cambria Math" w:cs="Cambria Math"/>
          <w:color w:val="auto"/>
          <w:sz w:val="20"/>
        </w:rPr>
        <w:t>․</w:t>
      </w:r>
      <w:r w:rsidR="005B1D79" w:rsidRPr="00A0493E">
        <w:rPr>
          <w:rFonts w:ascii="Sylfaen" w:hAnsi="Sylfaen" w:cs="Sylfaen"/>
          <w:color w:val="auto"/>
          <w:sz w:val="20"/>
        </w:rPr>
        <w:t xml:space="preserve"> «Նավիգացիոն կապարակնիքի տեխնոլոգիական տվյալների հարցում» (P.LS.06.</w:t>
      </w:r>
      <w:smartTag w:uri="urn:schemas-microsoft-com:office:smarttags" w:element="stockticker">
        <w:r w:rsidR="005B1D79" w:rsidRPr="00A0493E">
          <w:rPr>
            <w:rFonts w:ascii="Sylfaen" w:hAnsi="Sylfaen" w:cs="Sylfaen"/>
            <w:color w:val="auto"/>
            <w:sz w:val="20"/>
          </w:rPr>
          <w:t>PRC</w:t>
        </w:r>
      </w:smartTag>
      <w:r w:rsidR="005B1D79" w:rsidRPr="00A0493E">
        <w:rPr>
          <w:rFonts w:ascii="Sylfaen" w:hAnsi="Sylfaen" w:cs="Sylfaen"/>
          <w:color w:val="auto"/>
          <w:sz w:val="20"/>
        </w:rPr>
        <w:t>.024) ընթացակարգի կատարման սխեմա</w:t>
      </w:r>
    </w:p>
    <w:p w14:paraId="03B104D8" w14:textId="77777777" w:rsidR="005B1D79" w:rsidRPr="00A0493E" w:rsidRDefault="005B1D79" w:rsidP="00866BFB">
      <w:pPr>
        <w:pStyle w:val="a1"/>
        <w:widowControl w:val="0"/>
        <w:spacing w:line="240" w:lineRule="auto"/>
        <w:ind w:firstLine="0"/>
        <w:jc w:val="center"/>
        <w:rPr>
          <w:rStyle w:val="ac"/>
          <w:rFonts w:ascii="Sylfaen" w:hAnsi="Sylfaen"/>
          <w:color w:val="auto"/>
          <w:sz w:val="20"/>
        </w:rPr>
      </w:pPr>
    </w:p>
    <w:p w14:paraId="391373AA" w14:textId="77777777" w:rsidR="005B1D79" w:rsidRPr="00186126" w:rsidRDefault="005B1D79" w:rsidP="00866BFB">
      <w:pPr>
        <w:pStyle w:val="af0"/>
        <w:widowControl w:val="0"/>
        <w:tabs>
          <w:tab w:val="left" w:pos="1134"/>
        </w:tabs>
        <w:spacing w:after="160"/>
        <w:ind w:firstLine="567"/>
        <w:rPr>
          <w:rFonts w:ascii="Sylfaen" w:hAnsi="Sylfaen"/>
          <w:noProof/>
          <w:color w:val="auto"/>
          <w:sz w:val="24"/>
        </w:rPr>
      </w:pPr>
      <w:bookmarkStart w:id="79" w:name="_Hlk172729852"/>
      <w:r w:rsidRPr="00186126">
        <w:rPr>
          <w:rFonts w:ascii="Sylfaen" w:hAnsi="Sylfaen"/>
          <w:noProof/>
          <w:color w:val="auto"/>
          <w:sz w:val="24"/>
        </w:rPr>
        <w:t>221</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«Նավիգացիոն կապարակնիքի տեխնոլոգիակ</w:t>
      </w:r>
      <w:r w:rsidRPr="00186126">
        <w:rPr>
          <w:rFonts w:ascii="Sylfaen" w:hAnsi="Sylfaen"/>
          <w:noProof/>
          <w:color w:val="auto"/>
          <w:sz w:val="24"/>
        </w:rPr>
        <w:t>ան տվյալների հարցում»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.024) ընթացակարգը կատարվում է փոխադրման հետագծման օպերատորի կողմից փոխադրման նույնականացուցիչով մեկ փոխադրման ընթացքում փոխանցված՝ նավիգացիոն կապարակնիքի տեխնոլոգիական տվյալներն ստանալու անհրաժեշտության դեպքում։</w:t>
      </w:r>
    </w:p>
    <w:bookmarkEnd w:id="79"/>
    <w:p w14:paraId="3A490624" w14:textId="44B2C4C8" w:rsidR="005B1D79" w:rsidRPr="00186126" w:rsidRDefault="005B1D79" w:rsidP="00866BF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222</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Առաջի</w:t>
      </w:r>
      <w:r w:rsidRPr="00186126">
        <w:rPr>
          <w:rFonts w:ascii="Sylfaen" w:hAnsi="Sylfaen"/>
          <w:noProof/>
          <w:color w:val="auto"/>
          <w:sz w:val="24"/>
        </w:rPr>
        <w:t>նը կատարվում է «Նավիգացիոն կապարակնիքի տեխնոլոգիական տվյալների հարցման փոխանցում» (P.LS.06.OPR.093) գործառնությունը,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գրանցման օպերատորին է ուղարկում նավիգացիոն կապարակնիքի տեխնոլոգիական տվյալների տրամադրման հարցումը։</w:t>
      </w:r>
    </w:p>
    <w:p w14:paraId="1E7D7490" w14:textId="2F2C24C4" w:rsidR="005B1D79" w:rsidRPr="00186126" w:rsidRDefault="005B1D79" w:rsidP="00866BF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223</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 xml:space="preserve">Գրանցման օպերատորի կողմից նավիգացիոն կապարակնիքի տեխնոլոգիական տվյալների տրամադրման հարցումն ստանալիս կատարվում է «Նավիգացիոն կապարակնիքի տեխնոլոգիական տվյալների հարցման ընդունում </w:t>
      </w:r>
      <w:r w:rsidR="00F76274">
        <w:rPr>
          <w:rFonts w:ascii="Sylfaen" w:hAnsi="Sylfaen" w:cs="Sylfaen"/>
          <w:noProof/>
          <w:color w:val="auto"/>
          <w:sz w:val="24"/>
        </w:rPr>
        <w:t>և</w:t>
      </w:r>
      <w:r w:rsidRPr="00186126">
        <w:rPr>
          <w:rFonts w:ascii="Sylfaen" w:hAnsi="Sylfaen" w:cs="Sylfaen"/>
          <w:noProof/>
          <w:color w:val="auto"/>
          <w:sz w:val="24"/>
        </w:rPr>
        <w:t xml:space="preserve"> մշակում» (P.LS.06.OPR.094) գործառնությունը, որի կատարմա</w:t>
      </w:r>
      <w:r w:rsidRPr="00186126">
        <w:rPr>
          <w:rFonts w:ascii="Sylfaen" w:hAnsi="Sylfaen"/>
          <w:noProof/>
          <w:color w:val="auto"/>
          <w:sz w:val="24"/>
        </w:rPr>
        <w:t>ն ընթացքում գրանցման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հարցումը կատարելու արդյունքը պարունակող հաղորդագրությունը։</w:t>
      </w:r>
    </w:p>
    <w:p w14:paraId="4DED77DA" w14:textId="370C73B7" w:rsidR="005B1D79" w:rsidRPr="00186126" w:rsidRDefault="005B1D79" w:rsidP="00866BF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224</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Հարցումը կատարելու արդյունքը փոխադրման հետագծման օպերատորի կողմից ստանալիս կատարվում է «Նավիգացիոն կապարակն</w:t>
      </w:r>
      <w:r w:rsidRPr="00186126">
        <w:rPr>
          <w:rFonts w:ascii="Sylfaen" w:hAnsi="Sylfaen"/>
          <w:noProof/>
          <w:color w:val="auto"/>
          <w:sz w:val="24"/>
        </w:rPr>
        <w:t xml:space="preserve">իքի տեխնոլոգիական տվյալների հարցում կատարելու արդյունքի ընդունում </w:t>
      </w:r>
      <w:r w:rsidR="00F76274">
        <w:rPr>
          <w:rFonts w:ascii="Sylfaen" w:hAnsi="Sylfaen"/>
          <w:noProof/>
          <w:color w:val="auto"/>
          <w:sz w:val="24"/>
        </w:rPr>
        <w:t>և</w:t>
      </w:r>
      <w:r w:rsidRPr="00186126">
        <w:rPr>
          <w:rFonts w:ascii="Sylfaen" w:hAnsi="Sylfaen"/>
          <w:noProof/>
          <w:color w:val="auto"/>
          <w:sz w:val="24"/>
        </w:rPr>
        <w:t xml:space="preserve"> մշակում» (P.LS.06.OPR.095) գործառնությունը։</w:t>
      </w:r>
    </w:p>
    <w:p w14:paraId="2A1BC13C" w14:textId="77777777" w:rsidR="005B1D79" w:rsidRPr="00186126" w:rsidRDefault="005B1D79" w:rsidP="00866BFB">
      <w:pPr>
        <w:pStyle w:val="af0"/>
        <w:widowControl w:val="0"/>
        <w:tabs>
          <w:tab w:val="left" w:pos="1134"/>
        </w:tabs>
        <w:spacing w:after="160"/>
        <w:ind w:firstLine="567"/>
        <w:rPr>
          <w:rFonts w:ascii="Sylfaen" w:hAnsi="Sylfaen"/>
          <w:color w:val="auto"/>
          <w:sz w:val="24"/>
        </w:rPr>
      </w:pPr>
      <w:r w:rsidRPr="00186126">
        <w:rPr>
          <w:rFonts w:ascii="Sylfaen" w:hAnsi="Sylfaen"/>
          <w:color w:val="auto"/>
          <w:sz w:val="24"/>
        </w:rPr>
        <w:t>225</w:t>
      </w:r>
      <w:r w:rsidRPr="00186126">
        <w:rPr>
          <w:rFonts w:ascii="Cambria Math" w:hAnsi="Cambria Math" w:cs="Cambria Math"/>
          <w:color w:val="auto"/>
          <w:sz w:val="24"/>
        </w:rPr>
        <w:t>․</w:t>
      </w:r>
      <w:r w:rsidR="00866BFB" w:rsidRPr="00866BFB">
        <w:rPr>
          <w:rFonts w:ascii="Sylfaen" w:hAnsi="Sylfaen" w:cs="Sylfaen"/>
          <w:color w:val="auto"/>
          <w:sz w:val="24"/>
        </w:rPr>
        <w:tab/>
      </w:r>
      <w:r w:rsidRPr="00186126">
        <w:rPr>
          <w:rFonts w:ascii="Sylfaen" w:hAnsi="Sylfaen" w:cs="Sylfaen"/>
          <w:color w:val="auto"/>
          <w:sz w:val="24"/>
        </w:rPr>
        <w:t>«Նավիգացիոն կապարակնիքի տեխնոլոգիական տվյալների հարցում» (P.LS.06.</w:t>
      </w:r>
      <w:smartTag w:uri="urn:schemas-microsoft-com:office:smarttags" w:element="stockticker">
        <w:r w:rsidRPr="00186126">
          <w:rPr>
            <w:rFonts w:ascii="Sylfaen" w:hAnsi="Sylfaen" w:cs="Sylfaen"/>
            <w:color w:val="auto"/>
            <w:sz w:val="24"/>
          </w:rPr>
          <w:t>PRC</w:t>
        </w:r>
      </w:smartTag>
      <w:r w:rsidRPr="00186126">
        <w:rPr>
          <w:rFonts w:ascii="Sylfaen" w:hAnsi="Sylfaen" w:cs="Sylfaen"/>
          <w:color w:val="auto"/>
          <w:sz w:val="24"/>
        </w:rPr>
        <w:t>.024) ընթացակարգի կատարման արդյունքը նավիգացիոն կապարակնիքի տեխնոլոգիա</w:t>
      </w:r>
      <w:r w:rsidRPr="00186126">
        <w:rPr>
          <w:rFonts w:ascii="Sylfaen" w:hAnsi="Sylfaen"/>
          <w:color w:val="auto"/>
          <w:sz w:val="24"/>
        </w:rPr>
        <w:t xml:space="preserve">կան տվյալների հարցում կատարելու արդյունքի ընդունումն ու մշակումն է փոխադրման հետագծման օպերատորի կողմից։ </w:t>
      </w:r>
    </w:p>
    <w:p w14:paraId="05D0E8E0" w14:textId="77777777" w:rsidR="005B1D79" w:rsidRPr="00186126" w:rsidRDefault="005B1D79" w:rsidP="00866BF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226</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«Նավիգացիոն կապարակնիքի տեխնոլոգիական տվյալների հարցում» (P.LS.06.</w:t>
      </w:r>
      <w:smartTag w:uri="urn:schemas-microsoft-com:office:smarttags" w:element="stockticker">
        <w:r w:rsidRPr="00186126">
          <w:rPr>
            <w:rFonts w:ascii="Sylfaen" w:hAnsi="Sylfaen" w:cs="Sylfaen"/>
            <w:noProof/>
            <w:color w:val="auto"/>
            <w:sz w:val="24"/>
          </w:rPr>
          <w:t>PRC</w:t>
        </w:r>
      </w:smartTag>
      <w:r w:rsidRPr="00186126">
        <w:rPr>
          <w:rFonts w:ascii="Sylfaen" w:hAnsi="Sylfaen" w:cs="Sylfaen"/>
          <w:noProof/>
          <w:color w:val="auto"/>
          <w:sz w:val="24"/>
        </w:rPr>
        <w:t>.024) ընթացակարգի շրջանակներում կատարվող՝ ընդհանուր գործընթացի գործառնությու</w:t>
      </w:r>
      <w:r w:rsidRPr="00186126">
        <w:rPr>
          <w:rFonts w:ascii="Sylfaen" w:hAnsi="Sylfaen"/>
          <w:noProof/>
          <w:color w:val="auto"/>
          <w:sz w:val="24"/>
        </w:rPr>
        <w:t>նների ցանկը բերված է 125-րդ աղյուսակում։</w:t>
      </w:r>
    </w:p>
    <w:p w14:paraId="3A829731" w14:textId="77777777" w:rsidR="005B1D79" w:rsidRPr="00186126" w:rsidRDefault="005B1D79" w:rsidP="005B1D79">
      <w:pPr>
        <w:pStyle w:val="af0"/>
        <w:widowControl w:val="0"/>
        <w:spacing w:after="160"/>
        <w:rPr>
          <w:rFonts w:ascii="Sylfaen" w:hAnsi="Sylfaen"/>
          <w:color w:val="auto"/>
          <w:sz w:val="24"/>
        </w:rPr>
      </w:pPr>
    </w:p>
    <w:p w14:paraId="3EEF0705"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125</w:t>
      </w:r>
    </w:p>
    <w:p w14:paraId="72ED2AF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տեխնոլոգիական տվյալների հարցում»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866BFB" w14:paraId="100252C9" w14:textId="77777777" w:rsidTr="00866BFB">
        <w:trPr>
          <w:tblHeader/>
          <w:jc w:val="center"/>
        </w:trPr>
        <w:tc>
          <w:tcPr>
            <w:tcW w:w="2404" w:type="dxa"/>
            <w:tcMar>
              <w:top w:w="85" w:type="dxa"/>
              <w:bottom w:w="85" w:type="dxa"/>
            </w:tcMar>
          </w:tcPr>
          <w:p w14:paraId="0F9587D8"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Ծածկագրային նշագիրը</w:t>
            </w:r>
          </w:p>
        </w:tc>
        <w:tc>
          <w:tcPr>
            <w:tcW w:w="4014" w:type="dxa"/>
            <w:tcMar>
              <w:top w:w="85" w:type="dxa"/>
              <w:bottom w:w="85" w:type="dxa"/>
            </w:tcMar>
          </w:tcPr>
          <w:p w14:paraId="76891BBE"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Անվանումը</w:t>
            </w:r>
          </w:p>
        </w:tc>
        <w:tc>
          <w:tcPr>
            <w:tcW w:w="2938" w:type="dxa"/>
            <w:tcMar>
              <w:top w:w="85" w:type="dxa"/>
              <w:bottom w:w="85" w:type="dxa"/>
            </w:tcMar>
          </w:tcPr>
          <w:p w14:paraId="04FA43A9"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Նկարագրությունը</w:t>
            </w:r>
          </w:p>
        </w:tc>
      </w:tr>
      <w:tr w:rsidR="005B1D79" w:rsidRPr="00866BFB" w14:paraId="646B2825" w14:textId="77777777" w:rsidTr="00866BFB">
        <w:trPr>
          <w:tblHeader/>
          <w:jc w:val="center"/>
        </w:trPr>
        <w:tc>
          <w:tcPr>
            <w:tcW w:w="2404" w:type="dxa"/>
            <w:tcMar>
              <w:top w:w="85" w:type="dxa"/>
              <w:bottom w:w="85" w:type="dxa"/>
            </w:tcMar>
            <w:vAlign w:val="center"/>
          </w:tcPr>
          <w:p w14:paraId="442E98D3"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1</w:t>
            </w:r>
          </w:p>
        </w:tc>
        <w:tc>
          <w:tcPr>
            <w:tcW w:w="4014" w:type="dxa"/>
            <w:tcMar>
              <w:top w:w="85" w:type="dxa"/>
              <w:bottom w:w="85" w:type="dxa"/>
            </w:tcMar>
            <w:vAlign w:val="center"/>
          </w:tcPr>
          <w:p w14:paraId="4AA9AC25"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2</w:t>
            </w:r>
          </w:p>
        </w:tc>
        <w:tc>
          <w:tcPr>
            <w:tcW w:w="2938" w:type="dxa"/>
            <w:tcMar>
              <w:top w:w="85" w:type="dxa"/>
              <w:bottom w:w="85" w:type="dxa"/>
            </w:tcMar>
            <w:vAlign w:val="center"/>
          </w:tcPr>
          <w:p w14:paraId="6A3DEAF2"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3</w:t>
            </w:r>
          </w:p>
        </w:tc>
      </w:tr>
      <w:tr w:rsidR="005B1D79" w:rsidRPr="00866BFB" w14:paraId="0C90FB8A" w14:textId="77777777" w:rsidTr="00866BFB">
        <w:trPr>
          <w:jc w:val="center"/>
        </w:trPr>
        <w:tc>
          <w:tcPr>
            <w:tcW w:w="2404" w:type="dxa"/>
            <w:tcBorders>
              <w:top w:val="single" w:sz="4" w:space="0" w:color="auto"/>
              <w:bottom w:val="single" w:sz="4" w:space="0" w:color="auto"/>
            </w:tcBorders>
            <w:tcMar>
              <w:top w:w="85" w:type="dxa"/>
              <w:bottom w:w="85" w:type="dxa"/>
            </w:tcMar>
          </w:tcPr>
          <w:p w14:paraId="7DEFF24C"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P.LS.06.OPR.093</w:t>
            </w:r>
          </w:p>
        </w:tc>
        <w:tc>
          <w:tcPr>
            <w:tcW w:w="4014" w:type="dxa"/>
            <w:tcBorders>
              <w:top w:val="single" w:sz="4" w:space="0" w:color="auto"/>
              <w:bottom w:val="single" w:sz="4" w:space="0" w:color="auto"/>
            </w:tcBorders>
            <w:tcMar>
              <w:top w:w="85" w:type="dxa"/>
              <w:bottom w:w="85" w:type="dxa"/>
            </w:tcMar>
          </w:tcPr>
          <w:p w14:paraId="792F4C29"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նավիգացիոն կապարակնիքի տեխնոլոգիական տվյալների հարցման </w:t>
            </w:r>
            <w:r w:rsidRPr="00866BFB">
              <w:rPr>
                <w:rFonts w:ascii="Sylfaen" w:hAnsi="Sylfaen"/>
                <w:noProof/>
                <w:color w:val="auto"/>
                <w:sz w:val="20"/>
                <w:szCs w:val="24"/>
              </w:rPr>
              <w:lastRenderedPageBreak/>
              <w:t>փոխանցում</w:t>
            </w:r>
          </w:p>
        </w:tc>
        <w:tc>
          <w:tcPr>
            <w:tcW w:w="2938" w:type="dxa"/>
            <w:tcBorders>
              <w:top w:val="single" w:sz="4" w:space="0" w:color="auto"/>
              <w:bottom w:val="single" w:sz="4" w:space="0" w:color="auto"/>
            </w:tcBorders>
            <w:tcMar>
              <w:top w:w="85" w:type="dxa"/>
              <w:bottom w:w="85" w:type="dxa"/>
            </w:tcMar>
          </w:tcPr>
          <w:p w14:paraId="2689B928"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lastRenderedPageBreak/>
              <w:t>բերված է սույն կանոնների 126-րդ աղյուսակում</w:t>
            </w:r>
          </w:p>
        </w:tc>
      </w:tr>
      <w:tr w:rsidR="005B1D79" w:rsidRPr="00866BFB" w14:paraId="58F9386F" w14:textId="77777777" w:rsidTr="00866BFB">
        <w:trPr>
          <w:jc w:val="center"/>
        </w:trPr>
        <w:tc>
          <w:tcPr>
            <w:tcW w:w="2404" w:type="dxa"/>
            <w:tcBorders>
              <w:top w:val="single" w:sz="4" w:space="0" w:color="auto"/>
              <w:bottom w:val="single" w:sz="4" w:space="0" w:color="auto"/>
            </w:tcBorders>
            <w:tcMar>
              <w:top w:w="85" w:type="dxa"/>
              <w:bottom w:w="85" w:type="dxa"/>
            </w:tcMar>
          </w:tcPr>
          <w:p w14:paraId="310EA5F7"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P.LS.06.OPR.094</w:t>
            </w:r>
          </w:p>
        </w:tc>
        <w:tc>
          <w:tcPr>
            <w:tcW w:w="4014" w:type="dxa"/>
            <w:tcBorders>
              <w:top w:val="single" w:sz="4" w:space="0" w:color="auto"/>
              <w:bottom w:val="single" w:sz="4" w:space="0" w:color="auto"/>
            </w:tcBorders>
            <w:tcMar>
              <w:top w:w="85" w:type="dxa"/>
              <w:bottom w:w="85" w:type="dxa"/>
            </w:tcMar>
          </w:tcPr>
          <w:p w14:paraId="1A01BD7D" w14:textId="2A5E6DDE"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նավիգացիոն կապարակնիքի տեխնոլոգիական տվյալների հարցման ընդունում </w:t>
            </w:r>
            <w:r w:rsidR="00F76274">
              <w:rPr>
                <w:rFonts w:ascii="Sylfaen" w:hAnsi="Sylfaen"/>
                <w:noProof/>
                <w:color w:val="auto"/>
                <w:sz w:val="20"/>
                <w:szCs w:val="24"/>
              </w:rPr>
              <w:t>և</w:t>
            </w:r>
            <w:r w:rsidRPr="00866BFB">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FCF2632"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բերված է սույն կանոնների 127-րդ աղյուսակում</w:t>
            </w:r>
          </w:p>
        </w:tc>
      </w:tr>
      <w:tr w:rsidR="005B1D79" w:rsidRPr="00866BFB" w14:paraId="3938913C" w14:textId="77777777" w:rsidTr="00866BFB">
        <w:trPr>
          <w:jc w:val="center"/>
        </w:trPr>
        <w:tc>
          <w:tcPr>
            <w:tcW w:w="2404" w:type="dxa"/>
            <w:tcBorders>
              <w:top w:val="single" w:sz="4" w:space="0" w:color="auto"/>
              <w:bottom w:val="single" w:sz="4" w:space="0" w:color="auto"/>
            </w:tcBorders>
            <w:tcMar>
              <w:top w:w="85" w:type="dxa"/>
              <w:bottom w:w="85" w:type="dxa"/>
            </w:tcMar>
          </w:tcPr>
          <w:p w14:paraId="6BF6E638"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P.LS.06.OPR.095</w:t>
            </w:r>
          </w:p>
        </w:tc>
        <w:tc>
          <w:tcPr>
            <w:tcW w:w="4014" w:type="dxa"/>
            <w:tcBorders>
              <w:top w:val="single" w:sz="4" w:space="0" w:color="auto"/>
              <w:bottom w:val="single" w:sz="4" w:space="0" w:color="auto"/>
            </w:tcBorders>
            <w:tcMar>
              <w:top w:w="85" w:type="dxa"/>
              <w:bottom w:w="85" w:type="dxa"/>
            </w:tcMar>
          </w:tcPr>
          <w:p w14:paraId="79EAE1C2" w14:textId="1E22686A"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noProof/>
                <w:color w:val="auto"/>
                <w:sz w:val="20"/>
                <w:szCs w:val="24"/>
              </w:rPr>
              <w:t xml:space="preserve">նավիգացիոն կապարակնիքի տեխնոլոգիական տվյալների հարցում կատարելու արդյունքի ընդունում </w:t>
            </w:r>
            <w:r w:rsidR="00F76274">
              <w:rPr>
                <w:rFonts w:ascii="Sylfaen" w:hAnsi="Sylfaen"/>
                <w:noProof/>
                <w:color w:val="auto"/>
                <w:sz w:val="20"/>
                <w:szCs w:val="24"/>
              </w:rPr>
              <w:t>և</w:t>
            </w:r>
            <w:r w:rsidRPr="00866BFB">
              <w:rPr>
                <w:rFonts w:ascii="Sylfaen" w:hAnsi="Sylfaen"/>
                <w:noProof/>
                <w:color w:val="auto"/>
                <w:sz w:val="20"/>
                <w:szCs w:val="24"/>
              </w:rPr>
              <w:t xml:space="preserve"> մշակում </w:t>
            </w:r>
          </w:p>
        </w:tc>
        <w:tc>
          <w:tcPr>
            <w:tcW w:w="2938" w:type="dxa"/>
            <w:tcBorders>
              <w:top w:val="single" w:sz="4" w:space="0" w:color="auto"/>
              <w:bottom w:val="single" w:sz="4" w:space="0" w:color="auto"/>
            </w:tcBorders>
            <w:tcMar>
              <w:top w:w="85" w:type="dxa"/>
              <w:bottom w:w="85" w:type="dxa"/>
            </w:tcMar>
          </w:tcPr>
          <w:p w14:paraId="42E3D393"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բերված է սույն կանոնների 128-րդ աղյուսակում</w:t>
            </w:r>
          </w:p>
        </w:tc>
      </w:tr>
    </w:tbl>
    <w:p w14:paraId="4A2874A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0D10EE7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126</w:t>
      </w:r>
    </w:p>
    <w:p w14:paraId="5D97ED24"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«Նավիգացիոն կապարակնիքի տեխնոլոգիական տվյալների հարցման փոխանցում» (P.LS.06.OPR.093)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866BFB" w14:paraId="39F78B44" w14:textId="77777777" w:rsidTr="00866BFB">
        <w:trPr>
          <w:tblHeader/>
          <w:jc w:val="center"/>
        </w:trPr>
        <w:tc>
          <w:tcPr>
            <w:tcW w:w="1128" w:type="dxa"/>
            <w:tcMar>
              <w:top w:w="85" w:type="dxa"/>
              <w:bottom w:w="85" w:type="dxa"/>
            </w:tcMar>
          </w:tcPr>
          <w:p w14:paraId="28716F99"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Համարը՝ ը/կ</w:t>
            </w:r>
          </w:p>
        </w:tc>
        <w:tc>
          <w:tcPr>
            <w:tcW w:w="2835" w:type="dxa"/>
            <w:tcMar>
              <w:top w:w="85" w:type="dxa"/>
              <w:bottom w:w="85" w:type="dxa"/>
            </w:tcMar>
          </w:tcPr>
          <w:p w14:paraId="22D2FB2E"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Տարրի նշագիրը</w:t>
            </w:r>
          </w:p>
        </w:tc>
        <w:tc>
          <w:tcPr>
            <w:tcW w:w="5818" w:type="dxa"/>
            <w:tcMar>
              <w:top w:w="85" w:type="dxa"/>
              <w:bottom w:w="85" w:type="dxa"/>
            </w:tcMar>
          </w:tcPr>
          <w:p w14:paraId="12FAC8D7"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Նկարագրությունը</w:t>
            </w:r>
          </w:p>
        </w:tc>
      </w:tr>
      <w:tr w:rsidR="005B1D79" w:rsidRPr="00866BFB" w14:paraId="65375C62" w14:textId="77777777" w:rsidTr="00866BFB">
        <w:trPr>
          <w:tblHeader/>
          <w:jc w:val="center"/>
        </w:trPr>
        <w:tc>
          <w:tcPr>
            <w:tcW w:w="1128" w:type="dxa"/>
            <w:tcMar>
              <w:top w:w="85" w:type="dxa"/>
              <w:bottom w:w="85" w:type="dxa"/>
            </w:tcMar>
            <w:vAlign w:val="center"/>
          </w:tcPr>
          <w:p w14:paraId="68A67B27"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1</w:t>
            </w:r>
          </w:p>
        </w:tc>
        <w:tc>
          <w:tcPr>
            <w:tcW w:w="2835" w:type="dxa"/>
            <w:tcMar>
              <w:top w:w="85" w:type="dxa"/>
              <w:bottom w:w="85" w:type="dxa"/>
            </w:tcMar>
            <w:vAlign w:val="center"/>
          </w:tcPr>
          <w:p w14:paraId="55CF83FF"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2</w:t>
            </w:r>
          </w:p>
        </w:tc>
        <w:tc>
          <w:tcPr>
            <w:tcW w:w="5818" w:type="dxa"/>
            <w:tcMar>
              <w:top w:w="85" w:type="dxa"/>
              <w:bottom w:w="85" w:type="dxa"/>
            </w:tcMar>
            <w:vAlign w:val="center"/>
          </w:tcPr>
          <w:p w14:paraId="1507BF02"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3</w:t>
            </w:r>
          </w:p>
        </w:tc>
      </w:tr>
      <w:tr w:rsidR="005B1D79" w:rsidRPr="00866BFB" w14:paraId="10C9A993" w14:textId="77777777" w:rsidTr="00866BFB">
        <w:trPr>
          <w:jc w:val="center"/>
        </w:trPr>
        <w:tc>
          <w:tcPr>
            <w:tcW w:w="1128" w:type="dxa"/>
            <w:tcBorders>
              <w:bottom w:val="single" w:sz="4" w:space="0" w:color="auto"/>
            </w:tcBorders>
            <w:tcMar>
              <w:top w:w="85" w:type="dxa"/>
              <w:bottom w:w="85" w:type="dxa"/>
            </w:tcMar>
          </w:tcPr>
          <w:p w14:paraId="17DFFF55"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075330A8"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Ծածկագրային նշագիրը</w:t>
            </w:r>
          </w:p>
        </w:tc>
        <w:tc>
          <w:tcPr>
            <w:tcW w:w="5818" w:type="dxa"/>
            <w:tcMar>
              <w:top w:w="85" w:type="dxa"/>
              <w:bottom w:w="85" w:type="dxa"/>
            </w:tcMar>
          </w:tcPr>
          <w:p w14:paraId="1D7E492B"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P.LS.06.OPR.093</w:t>
            </w:r>
          </w:p>
        </w:tc>
      </w:tr>
      <w:tr w:rsidR="005B1D79" w:rsidRPr="00866BFB" w14:paraId="71A25886" w14:textId="77777777" w:rsidTr="00866BFB">
        <w:trPr>
          <w:jc w:val="center"/>
        </w:trPr>
        <w:tc>
          <w:tcPr>
            <w:tcW w:w="1128" w:type="dxa"/>
            <w:tcBorders>
              <w:top w:val="single" w:sz="4" w:space="0" w:color="auto"/>
              <w:bottom w:val="single" w:sz="4" w:space="0" w:color="auto"/>
            </w:tcBorders>
            <w:tcMar>
              <w:top w:w="85" w:type="dxa"/>
              <w:bottom w:w="85" w:type="dxa"/>
            </w:tcMar>
          </w:tcPr>
          <w:p w14:paraId="237B33A9"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2</w:t>
            </w:r>
          </w:p>
        </w:tc>
        <w:tc>
          <w:tcPr>
            <w:tcW w:w="2835" w:type="dxa"/>
            <w:tcBorders>
              <w:left w:val="single" w:sz="4" w:space="0" w:color="auto"/>
            </w:tcBorders>
            <w:tcMar>
              <w:top w:w="85" w:type="dxa"/>
              <w:bottom w:w="85" w:type="dxa"/>
            </w:tcMar>
          </w:tcPr>
          <w:p w14:paraId="4879AA45"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Գործառնության անվանումը</w:t>
            </w:r>
          </w:p>
        </w:tc>
        <w:tc>
          <w:tcPr>
            <w:tcW w:w="5818" w:type="dxa"/>
            <w:tcMar>
              <w:top w:w="85" w:type="dxa"/>
              <w:bottom w:w="85" w:type="dxa"/>
            </w:tcMar>
          </w:tcPr>
          <w:p w14:paraId="7E85E4AA"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նավիգացիոն կապարակնիքի տեխնոլոգիական տվյալների հարցման փոխանցում</w:t>
            </w:r>
          </w:p>
        </w:tc>
      </w:tr>
      <w:tr w:rsidR="005B1D79" w:rsidRPr="00866BFB" w14:paraId="11D3D754" w14:textId="77777777" w:rsidTr="00866BFB">
        <w:trPr>
          <w:jc w:val="center"/>
        </w:trPr>
        <w:tc>
          <w:tcPr>
            <w:tcW w:w="1128" w:type="dxa"/>
            <w:tcBorders>
              <w:top w:val="single" w:sz="4" w:space="0" w:color="auto"/>
              <w:bottom w:val="single" w:sz="4" w:space="0" w:color="auto"/>
            </w:tcBorders>
            <w:tcMar>
              <w:top w:w="85" w:type="dxa"/>
              <w:bottom w:w="85" w:type="dxa"/>
            </w:tcMar>
          </w:tcPr>
          <w:p w14:paraId="7C2AF5CD"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724B3AF"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Կատարողը</w:t>
            </w:r>
          </w:p>
        </w:tc>
        <w:tc>
          <w:tcPr>
            <w:tcW w:w="5818" w:type="dxa"/>
            <w:tcMar>
              <w:top w:w="85" w:type="dxa"/>
              <w:bottom w:w="85" w:type="dxa"/>
            </w:tcMar>
          </w:tcPr>
          <w:p w14:paraId="760DFDF0"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փոխադրման հետագծման օպերատոր</w:t>
            </w:r>
          </w:p>
        </w:tc>
      </w:tr>
      <w:tr w:rsidR="005B1D79" w:rsidRPr="00866BFB" w14:paraId="70A99118" w14:textId="77777777" w:rsidTr="00866BFB">
        <w:trPr>
          <w:jc w:val="center"/>
        </w:trPr>
        <w:tc>
          <w:tcPr>
            <w:tcW w:w="1128" w:type="dxa"/>
            <w:tcBorders>
              <w:top w:val="single" w:sz="4" w:space="0" w:color="auto"/>
              <w:bottom w:val="single" w:sz="4" w:space="0" w:color="auto"/>
            </w:tcBorders>
            <w:tcMar>
              <w:top w:w="85" w:type="dxa"/>
              <w:bottom w:w="85" w:type="dxa"/>
            </w:tcMar>
          </w:tcPr>
          <w:p w14:paraId="06F85DCD"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4</w:t>
            </w:r>
          </w:p>
        </w:tc>
        <w:tc>
          <w:tcPr>
            <w:tcW w:w="2835" w:type="dxa"/>
            <w:tcBorders>
              <w:left w:val="single" w:sz="4" w:space="0" w:color="auto"/>
            </w:tcBorders>
            <w:tcMar>
              <w:top w:w="85" w:type="dxa"/>
              <w:bottom w:w="85" w:type="dxa"/>
            </w:tcMar>
          </w:tcPr>
          <w:p w14:paraId="0133425D"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Կատարման պայմանները</w:t>
            </w:r>
          </w:p>
        </w:tc>
        <w:tc>
          <w:tcPr>
            <w:tcW w:w="5818" w:type="dxa"/>
            <w:tcMar>
              <w:top w:w="85" w:type="dxa"/>
              <w:bottom w:w="85" w:type="dxa"/>
            </w:tcMar>
          </w:tcPr>
          <w:p w14:paraId="2685A8CD" w14:textId="77777777"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color w:val="auto"/>
                <w:sz w:val="20"/>
                <w:szCs w:val="24"/>
              </w:rPr>
              <w:t>կատարվում է նավիգացիոն կապարակնիքի նույնականացուցիչով մեկ փոխադրման ընթացքում փոխանցված տեխնոլոգիական տվյալներն ստանալու անհրաժեշտության դեպքում</w:t>
            </w:r>
          </w:p>
        </w:tc>
      </w:tr>
      <w:tr w:rsidR="005B1D79" w:rsidRPr="00866BFB" w14:paraId="7A45B595" w14:textId="77777777" w:rsidTr="00866BFB">
        <w:trPr>
          <w:jc w:val="center"/>
        </w:trPr>
        <w:tc>
          <w:tcPr>
            <w:tcW w:w="1128" w:type="dxa"/>
            <w:tcBorders>
              <w:top w:val="single" w:sz="4" w:space="0" w:color="auto"/>
              <w:bottom w:val="single" w:sz="4" w:space="0" w:color="auto"/>
            </w:tcBorders>
            <w:tcMar>
              <w:top w:w="85" w:type="dxa"/>
              <w:bottom w:w="85" w:type="dxa"/>
            </w:tcMar>
          </w:tcPr>
          <w:p w14:paraId="34303C25"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9802165"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Սահմանափակումները</w:t>
            </w:r>
          </w:p>
        </w:tc>
        <w:tc>
          <w:tcPr>
            <w:tcW w:w="5818" w:type="dxa"/>
            <w:tcMar>
              <w:top w:w="85" w:type="dxa"/>
              <w:bottom w:w="85" w:type="dxa"/>
            </w:tcMar>
          </w:tcPr>
          <w:p w14:paraId="038E0440" w14:textId="7CACEEE1"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noProof/>
                <w:color w:val="auto"/>
                <w:sz w:val="20"/>
                <w:szCs w:val="24"/>
              </w:rPr>
              <w:t>հարցման ձ</w:t>
            </w:r>
            <w:r w:rsidR="00F76274">
              <w:rPr>
                <w:rFonts w:ascii="Sylfaen" w:hAnsi="Sylfaen"/>
                <w:noProof/>
                <w:color w:val="auto"/>
                <w:sz w:val="20"/>
                <w:szCs w:val="24"/>
              </w:rPr>
              <w:t>և</w:t>
            </w:r>
            <w:r w:rsidRPr="00866BFB">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66BFB">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66BFB">
              <w:rPr>
                <w:rFonts w:ascii="Sylfaen" w:hAnsi="Sylfaen"/>
                <w:noProof/>
                <w:color w:val="auto"/>
                <w:sz w:val="20"/>
                <w:szCs w:val="24"/>
              </w:rPr>
              <w:t>աչափերի ու կառուցվածքների նկարագրությանը</w:t>
            </w:r>
          </w:p>
        </w:tc>
      </w:tr>
      <w:tr w:rsidR="005B1D79" w:rsidRPr="00866BFB" w14:paraId="7E9B3787" w14:textId="77777777" w:rsidTr="00866BFB">
        <w:trPr>
          <w:jc w:val="center"/>
        </w:trPr>
        <w:tc>
          <w:tcPr>
            <w:tcW w:w="1128" w:type="dxa"/>
            <w:tcBorders>
              <w:top w:val="single" w:sz="4" w:space="0" w:color="auto"/>
              <w:bottom w:val="single" w:sz="4" w:space="0" w:color="auto"/>
            </w:tcBorders>
            <w:tcMar>
              <w:top w:w="85" w:type="dxa"/>
              <w:bottom w:w="85" w:type="dxa"/>
            </w:tcMar>
          </w:tcPr>
          <w:p w14:paraId="5F540705"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6</w:t>
            </w:r>
          </w:p>
        </w:tc>
        <w:tc>
          <w:tcPr>
            <w:tcW w:w="2835" w:type="dxa"/>
            <w:tcBorders>
              <w:left w:val="single" w:sz="4" w:space="0" w:color="auto"/>
            </w:tcBorders>
            <w:tcMar>
              <w:top w:w="85" w:type="dxa"/>
              <w:bottom w:w="85" w:type="dxa"/>
            </w:tcMar>
          </w:tcPr>
          <w:p w14:paraId="359E2841"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Գործառնության նկարագրությունը</w:t>
            </w:r>
          </w:p>
        </w:tc>
        <w:tc>
          <w:tcPr>
            <w:tcW w:w="5818" w:type="dxa"/>
            <w:tcMar>
              <w:top w:w="85" w:type="dxa"/>
              <w:bottom w:w="85" w:type="dxa"/>
            </w:tcMar>
          </w:tcPr>
          <w:p w14:paraId="0F7B0C80" w14:textId="24F94FFE"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կատարողը ձ</w:t>
            </w:r>
            <w:r w:rsidR="00F76274">
              <w:rPr>
                <w:rFonts w:ascii="Sylfaen" w:hAnsi="Sylfaen"/>
                <w:noProof/>
                <w:color w:val="auto"/>
                <w:sz w:val="20"/>
                <w:szCs w:val="24"/>
              </w:rPr>
              <w:t>և</w:t>
            </w:r>
            <w:r w:rsidRPr="00866BFB">
              <w:rPr>
                <w:rFonts w:ascii="Sylfaen" w:hAnsi="Sylfaen"/>
                <w:noProof/>
                <w:color w:val="auto"/>
                <w:sz w:val="20"/>
                <w:szCs w:val="24"/>
              </w:rPr>
              <w:t xml:space="preserve">ավորում </w:t>
            </w:r>
            <w:r w:rsidR="00F76274">
              <w:rPr>
                <w:rFonts w:ascii="Sylfaen" w:hAnsi="Sylfaen"/>
                <w:noProof/>
                <w:color w:val="auto"/>
                <w:sz w:val="20"/>
                <w:szCs w:val="24"/>
              </w:rPr>
              <w:t>և</w:t>
            </w:r>
            <w:r w:rsidRPr="00866BFB">
              <w:rPr>
                <w:rFonts w:ascii="Sylfaen" w:hAnsi="Sylfaen"/>
                <w:noProof/>
                <w:color w:val="auto"/>
                <w:sz w:val="20"/>
                <w:szCs w:val="24"/>
              </w:rPr>
              <w:t xml:space="preserve"> գրանցման օպերատորին է ուղարկում նավիգացիոն կապարակնիքի տեխնոլոգիական տվյալների տրամադրման հարցումը՝ Նավիգացիոն </w:t>
            </w:r>
            <w:r w:rsidRPr="00866BFB">
              <w:rPr>
                <w:rFonts w:ascii="Sylfaen" w:hAnsi="Sylfaen"/>
                <w:noProof/>
                <w:color w:val="auto"/>
                <w:sz w:val="20"/>
                <w:szCs w:val="24"/>
              </w:rPr>
              <w:lastRenderedPageBreak/>
              <w:t>կապարակնիքների կիրառմամբ փոխադրումների հետագծման ժամանակ տեղեկատվական փոխգործակցության կանոնակարգին համապատասխան</w:t>
            </w:r>
          </w:p>
        </w:tc>
      </w:tr>
      <w:tr w:rsidR="005B1D79" w:rsidRPr="00866BFB" w14:paraId="65392437" w14:textId="77777777" w:rsidTr="00866BFB">
        <w:trPr>
          <w:jc w:val="center"/>
        </w:trPr>
        <w:tc>
          <w:tcPr>
            <w:tcW w:w="1128" w:type="dxa"/>
            <w:tcBorders>
              <w:top w:val="single" w:sz="4" w:space="0" w:color="auto"/>
            </w:tcBorders>
            <w:tcMar>
              <w:top w:w="85" w:type="dxa"/>
              <w:bottom w:w="85" w:type="dxa"/>
            </w:tcMar>
          </w:tcPr>
          <w:p w14:paraId="23AE3C9E"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lastRenderedPageBreak/>
              <w:t>7</w:t>
            </w:r>
          </w:p>
        </w:tc>
        <w:tc>
          <w:tcPr>
            <w:tcW w:w="2835" w:type="dxa"/>
            <w:tcBorders>
              <w:left w:val="single" w:sz="4" w:space="0" w:color="auto"/>
            </w:tcBorders>
            <w:tcMar>
              <w:top w:w="85" w:type="dxa"/>
              <w:bottom w:w="85" w:type="dxa"/>
            </w:tcMar>
          </w:tcPr>
          <w:p w14:paraId="6E583590"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Արդյունքները</w:t>
            </w:r>
          </w:p>
        </w:tc>
        <w:tc>
          <w:tcPr>
            <w:tcW w:w="5818" w:type="dxa"/>
            <w:tcMar>
              <w:top w:w="85" w:type="dxa"/>
              <w:bottom w:w="85" w:type="dxa"/>
            </w:tcMar>
          </w:tcPr>
          <w:p w14:paraId="490BD00B"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նավիգացիոն կապարակնիքի տեխնոլոգիական տվյալների տրամադրման հարցումն ուղարկվել է գրանցման օպերատորին</w:t>
            </w:r>
          </w:p>
        </w:tc>
      </w:tr>
    </w:tbl>
    <w:p w14:paraId="5C2F333C"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19CD7C2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127</w:t>
      </w:r>
    </w:p>
    <w:p w14:paraId="7B20F1EE" w14:textId="111F4D13"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տեխնոլոգիական տվյալների հարցման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(P.LS.06.OPR.094)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866BFB" w14:paraId="236FA8F0" w14:textId="77777777" w:rsidTr="001C3F7D">
        <w:trPr>
          <w:tblHeader/>
          <w:jc w:val="center"/>
        </w:trPr>
        <w:tc>
          <w:tcPr>
            <w:tcW w:w="1128" w:type="dxa"/>
            <w:tcMar>
              <w:top w:w="85" w:type="dxa"/>
              <w:bottom w:w="85" w:type="dxa"/>
            </w:tcMar>
          </w:tcPr>
          <w:p w14:paraId="39EE2AC7"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Համարը՝ ը/կ</w:t>
            </w:r>
          </w:p>
        </w:tc>
        <w:tc>
          <w:tcPr>
            <w:tcW w:w="2835" w:type="dxa"/>
            <w:tcMar>
              <w:top w:w="85" w:type="dxa"/>
              <w:bottom w:w="85" w:type="dxa"/>
            </w:tcMar>
          </w:tcPr>
          <w:p w14:paraId="00EBDCC1"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Տարրի նշագիրը</w:t>
            </w:r>
          </w:p>
        </w:tc>
        <w:tc>
          <w:tcPr>
            <w:tcW w:w="5818" w:type="dxa"/>
            <w:tcMar>
              <w:top w:w="85" w:type="dxa"/>
              <w:bottom w:w="85" w:type="dxa"/>
            </w:tcMar>
          </w:tcPr>
          <w:p w14:paraId="73807E06"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Նկարագրությունը</w:t>
            </w:r>
          </w:p>
        </w:tc>
      </w:tr>
      <w:tr w:rsidR="005B1D79" w:rsidRPr="00866BFB" w14:paraId="38695529" w14:textId="77777777" w:rsidTr="001C3F7D">
        <w:trPr>
          <w:tblHeader/>
          <w:jc w:val="center"/>
        </w:trPr>
        <w:tc>
          <w:tcPr>
            <w:tcW w:w="1128" w:type="dxa"/>
            <w:tcMar>
              <w:top w:w="85" w:type="dxa"/>
              <w:bottom w:w="85" w:type="dxa"/>
            </w:tcMar>
            <w:vAlign w:val="center"/>
          </w:tcPr>
          <w:p w14:paraId="0DB0CED7"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1</w:t>
            </w:r>
          </w:p>
        </w:tc>
        <w:tc>
          <w:tcPr>
            <w:tcW w:w="2835" w:type="dxa"/>
            <w:tcMar>
              <w:top w:w="85" w:type="dxa"/>
              <w:bottom w:w="85" w:type="dxa"/>
            </w:tcMar>
            <w:vAlign w:val="center"/>
          </w:tcPr>
          <w:p w14:paraId="52FBC4CD"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2</w:t>
            </w:r>
          </w:p>
        </w:tc>
        <w:tc>
          <w:tcPr>
            <w:tcW w:w="5818" w:type="dxa"/>
            <w:tcMar>
              <w:top w:w="85" w:type="dxa"/>
              <w:bottom w:w="85" w:type="dxa"/>
            </w:tcMar>
            <w:vAlign w:val="center"/>
          </w:tcPr>
          <w:p w14:paraId="1FB9DD3E"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3</w:t>
            </w:r>
          </w:p>
        </w:tc>
      </w:tr>
      <w:tr w:rsidR="005B1D79" w:rsidRPr="00866BFB" w14:paraId="4E974670" w14:textId="77777777" w:rsidTr="001C3F7D">
        <w:trPr>
          <w:jc w:val="center"/>
        </w:trPr>
        <w:tc>
          <w:tcPr>
            <w:tcW w:w="1128" w:type="dxa"/>
            <w:tcBorders>
              <w:bottom w:val="single" w:sz="4" w:space="0" w:color="auto"/>
            </w:tcBorders>
            <w:tcMar>
              <w:top w:w="85" w:type="dxa"/>
              <w:bottom w:w="85" w:type="dxa"/>
            </w:tcMar>
          </w:tcPr>
          <w:p w14:paraId="3BF4E43B"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3CE47936"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Ծածկագրային նշագիրը</w:t>
            </w:r>
          </w:p>
        </w:tc>
        <w:tc>
          <w:tcPr>
            <w:tcW w:w="5818" w:type="dxa"/>
            <w:tcMar>
              <w:top w:w="85" w:type="dxa"/>
              <w:bottom w:w="85" w:type="dxa"/>
            </w:tcMar>
          </w:tcPr>
          <w:p w14:paraId="240AD4ED"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P.LS.06.OPR.094</w:t>
            </w:r>
          </w:p>
        </w:tc>
      </w:tr>
      <w:tr w:rsidR="005B1D79" w:rsidRPr="00866BFB" w14:paraId="67BE1349" w14:textId="77777777" w:rsidTr="001C3F7D">
        <w:trPr>
          <w:jc w:val="center"/>
        </w:trPr>
        <w:tc>
          <w:tcPr>
            <w:tcW w:w="1128" w:type="dxa"/>
            <w:tcBorders>
              <w:top w:val="single" w:sz="4" w:space="0" w:color="auto"/>
              <w:bottom w:val="single" w:sz="4" w:space="0" w:color="auto"/>
            </w:tcBorders>
            <w:tcMar>
              <w:top w:w="85" w:type="dxa"/>
              <w:bottom w:w="85" w:type="dxa"/>
            </w:tcMar>
          </w:tcPr>
          <w:p w14:paraId="1C761553"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91CD46F"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Գործառնության անվանումը</w:t>
            </w:r>
          </w:p>
        </w:tc>
        <w:tc>
          <w:tcPr>
            <w:tcW w:w="5818" w:type="dxa"/>
            <w:tcMar>
              <w:top w:w="85" w:type="dxa"/>
              <w:bottom w:w="85" w:type="dxa"/>
            </w:tcMar>
          </w:tcPr>
          <w:p w14:paraId="620EAADF" w14:textId="41AD4C9D"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նավիգացիոն կապարակնիքի տեխնոլոգիական տվյալների հարցման ընդունում </w:t>
            </w:r>
            <w:r w:rsidR="00F76274">
              <w:rPr>
                <w:rFonts w:ascii="Sylfaen" w:hAnsi="Sylfaen"/>
                <w:noProof/>
                <w:color w:val="auto"/>
                <w:sz w:val="20"/>
                <w:szCs w:val="24"/>
              </w:rPr>
              <w:t>և</w:t>
            </w:r>
            <w:r w:rsidRPr="00866BFB">
              <w:rPr>
                <w:rFonts w:ascii="Sylfaen" w:hAnsi="Sylfaen"/>
                <w:noProof/>
                <w:color w:val="auto"/>
                <w:sz w:val="20"/>
                <w:szCs w:val="24"/>
              </w:rPr>
              <w:t xml:space="preserve"> մշակում</w:t>
            </w:r>
          </w:p>
        </w:tc>
      </w:tr>
      <w:tr w:rsidR="005B1D79" w:rsidRPr="00866BFB" w14:paraId="4BC55B01" w14:textId="77777777" w:rsidTr="001C3F7D">
        <w:trPr>
          <w:jc w:val="center"/>
        </w:trPr>
        <w:tc>
          <w:tcPr>
            <w:tcW w:w="1128" w:type="dxa"/>
            <w:tcBorders>
              <w:top w:val="single" w:sz="4" w:space="0" w:color="auto"/>
              <w:bottom w:val="single" w:sz="4" w:space="0" w:color="auto"/>
            </w:tcBorders>
            <w:tcMar>
              <w:top w:w="85" w:type="dxa"/>
              <w:bottom w:w="85" w:type="dxa"/>
            </w:tcMar>
          </w:tcPr>
          <w:p w14:paraId="01F6D567"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3</w:t>
            </w:r>
          </w:p>
        </w:tc>
        <w:tc>
          <w:tcPr>
            <w:tcW w:w="2835" w:type="dxa"/>
            <w:tcBorders>
              <w:left w:val="single" w:sz="4" w:space="0" w:color="auto"/>
            </w:tcBorders>
            <w:tcMar>
              <w:top w:w="85" w:type="dxa"/>
              <w:bottom w:w="85" w:type="dxa"/>
            </w:tcMar>
          </w:tcPr>
          <w:p w14:paraId="756589E3"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Կատարողը</w:t>
            </w:r>
          </w:p>
        </w:tc>
        <w:tc>
          <w:tcPr>
            <w:tcW w:w="5818" w:type="dxa"/>
            <w:tcMar>
              <w:top w:w="85" w:type="dxa"/>
              <w:bottom w:w="85" w:type="dxa"/>
            </w:tcMar>
          </w:tcPr>
          <w:p w14:paraId="5367AF85"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գրանցման օպերատոր</w:t>
            </w:r>
          </w:p>
        </w:tc>
      </w:tr>
      <w:tr w:rsidR="005B1D79" w:rsidRPr="00866BFB" w14:paraId="0FE20391" w14:textId="77777777" w:rsidTr="001C3F7D">
        <w:trPr>
          <w:jc w:val="center"/>
        </w:trPr>
        <w:tc>
          <w:tcPr>
            <w:tcW w:w="1128" w:type="dxa"/>
            <w:tcBorders>
              <w:top w:val="single" w:sz="4" w:space="0" w:color="auto"/>
              <w:bottom w:val="single" w:sz="4" w:space="0" w:color="auto"/>
            </w:tcBorders>
            <w:tcMar>
              <w:top w:w="85" w:type="dxa"/>
              <w:bottom w:w="85" w:type="dxa"/>
            </w:tcMar>
          </w:tcPr>
          <w:p w14:paraId="6D411F76"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4</w:t>
            </w:r>
          </w:p>
        </w:tc>
        <w:tc>
          <w:tcPr>
            <w:tcW w:w="2835" w:type="dxa"/>
            <w:tcBorders>
              <w:left w:val="single" w:sz="4" w:space="0" w:color="auto"/>
            </w:tcBorders>
            <w:tcMar>
              <w:top w:w="85" w:type="dxa"/>
              <w:bottom w:w="85" w:type="dxa"/>
            </w:tcMar>
          </w:tcPr>
          <w:p w14:paraId="7660D37F"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Կատարման պայմանները</w:t>
            </w:r>
          </w:p>
        </w:tc>
        <w:tc>
          <w:tcPr>
            <w:tcW w:w="5818" w:type="dxa"/>
            <w:tcMar>
              <w:top w:w="85" w:type="dxa"/>
              <w:bottom w:w="85" w:type="dxa"/>
            </w:tcMar>
          </w:tcPr>
          <w:p w14:paraId="7B9EA30C" w14:textId="77777777"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noProof/>
                <w:color w:val="auto"/>
                <w:sz w:val="20"/>
                <w:szCs w:val="24"/>
              </w:rPr>
              <w:t>կատարվում է նավիգացիոն կապարակնիքի տեխնոլոգիական տվյալները հարցումը կատարողի կողմից ստանալիս («Նավիգացիոն կապարակնիքի տեխնոլոգիական տվյալների հարցման փոխանցում» (P.LS.06.OPR.093) գործառնություն)</w:t>
            </w:r>
          </w:p>
        </w:tc>
      </w:tr>
      <w:tr w:rsidR="005B1D79" w:rsidRPr="00866BFB" w14:paraId="449A3734" w14:textId="77777777" w:rsidTr="001C3F7D">
        <w:trPr>
          <w:jc w:val="center"/>
        </w:trPr>
        <w:tc>
          <w:tcPr>
            <w:tcW w:w="1128" w:type="dxa"/>
            <w:tcBorders>
              <w:top w:val="single" w:sz="4" w:space="0" w:color="auto"/>
              <w:bottom w:val="single" w:sz="4" w:space="0" w:color="auto"/>
            </w:tcBorders>
            <w:tcMar>
              <w:top w:w="85" w:type="dxa"/>
              <w:bottom w:w="85" w:type="dxa"/>
            </w:tcMar>
          </w:tcPr>
          <w:p w14:paraId="6CAF7D0F"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5</w:t>
            </w:r>
          </w:p>
        </w:tc>
        <w:tc>
          <w:tcPr>
            <w:tcW w:w="2835" w:type="dxa"/>
            <w:tcBorders>
              <w:left w:val="single" w:sz="4" w:space="0" w:color="auto"/>
            </w:tcBorders>
            <w:tcMar>
              <w:top w:w="85" w:type="dxa"/>
              <w:bottom w:w="85" w:type="dxa"/>
            </w:tcMar>
          </w:tcPr>
          <w:p w14:paraId="235D88CF"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Սահմանափակումները</w:t>
            </w:r>
          </w:p>
        </w:tc>
        <w:tc>
          <w:tcPr>
            <w:tcW w:w="5818" w:type="dxa"/>
            <w:tcMar>
              <w:top w:w="85" w:type="dxa"/>
              <w:bottom w:w="85" w:type="dxa"/>
            </w:tcMar>
          </w:tcPr>
          <w:p w14:paraId="56563774" w14:textId="7F8184D3"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noProof/>
                <w:color w:val="auto"/>
                <w:sz w:val="20"/>
                <w:szCs w:val="24"/>
              </w:rPr>
              <w:t>հարցման ձ</w:t>
            </w:r>
            <w:r w:rsidR="00F76274">
              <w:rPr>
                <w:rFonts w:ascii="Sylfaen" w:hAnsi="Sylfaen"/>
                <w:noProof/>
                <w:color w:val="auto"/>
                <w:sz w:val="20"/>
                <w:szCs w:val="24"/>
              </w:rPr>
              <w:t>և</w:t>
            </w:r>
            <w:r w:rsidRPr="00866BFB">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66BFB">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66BFB">
              <w:rPr>
                <w:rFonts w:ascii="Sylfaen" w:hAnsi="Sylfaen"/>
                <w:noProof/>
                <w:color w:val="auto"/>
                <w:sz w:val="20"/>
                <w:szCs w:val="24"/>
              </w:rPr>
              <w:t>աչափերի ու կառուցվածքների նկարագրությանը: Հարցման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866BFB" w14:paraId="271CB4BA" w14:textId="77777777" w:rsidTr="001C3F7D">
        <w:trPr>
          <w:jc w:val="center"/>
        </w:trPr>
        <w:tc>
          <w:tcPr>
            <w:tcW w:w="1128" w:type="dxa"/>
            <w:tcBorders>
              <w:top w:val="single" w:sz="4" w:space="0" w:color="auto"/>
              <w:bottom w:val="single" w:sz="4" w:space="0" w:color="auto"/>
            </w:tcBorders>
            <w:tcMar>
              <w:top w:w="85" w:type="dxa"/>
              <w:bottom w:w="85" w:type="dxa"/>
            </w:tcMar>
          </w:tcPr>
          <w:p w14:paraId="6B44AC77"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6</w:t>
            </w:r>
          </w:p>
        </w:tc>
        <w:tc>
          <w:tcPr>
            <w:tcW w:w="2835" w:type="dxa"/>
            <w:tcBorders>
              <w:left w:val="single" w:sz="4" w:space="0" w:color="auto"/>
              <w:bottom w:val="single" w:sz="4" w:space="0" w:color="auto"/>
            </w:tcBorders>
            <w:tcMar>
              <w:top w:w="85" w:type="dxa"/>
              <w:bottom w:w="85" w:type="dxa"/>
            </w:tcMar>
          </w:tcPr>
          <w:p w14:paraId="4499449F"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Գործառնության </w:t>
            </w:r>
            <w:r w:rsidRPr="00866BFB">
              <w:rPr>
                <w:rFonts w:ascii="Sylfaen" w:hAnsi="Sylfaen"/>
                <w:noProof/>
                <w:color w:val="auto"/>
                <w:sz w:val="20"/>
                <w:szCs w:val="24"/>
              </w:rPr>
              <w:lastRenderedPageBreak/>
              <w:t>նկարագրությունը</w:t>
            </w:r>
          </w:p>
        </w:tc>
        <w:tc>
          <w:tcPr>
            <w:tcW w:w="5818" w:type="dxa"/>
            <w:tcBorders>
              <w:bottom w:val="single" w:sz="4" w:space="0" w:color="auto"/>
            </w:tcBorders>
            <w:tcMar>
              <w:top w:w="85" w:type="dxa"/>
              <w:bottom w:w="85" w:type="dxa"/>
            </w:tcMar>
          </w:tcPr>
          <w:p w14:paraId="46EA571C" w14:textId="1CFD474D"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lastRenderedPageBreak/>
              <w:t xml:space="preserve">կատարողն իրականացնում է նավիգացիոն կապարակնիքի </w:t>
            </w:r>
            <w:r w:rsidRPr="00866BFB">
              <w:rPr>
                <w:rFonts w:ascii="Sylfaen" w:hAnsi="Sylfaen"/>
                <w:noProof/>
                <w:color w:val="auto"/>
                <w:sz w:val="20"/>
                <w:szCs w:val="24"/>
              </w:rPr>
              <w:lastRenderedPageBreak/>
              <w:t>տեխնոլոգիական տվյալների հարցման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866BFB">
              <w:rPr>
                <w:rFonts w:ascii="Sylfaen" w:hAnsi="Sylfaen"/>
                <w:noProof/>
                <w:color w:val="auto"/>
                <w:sz w:val="20"/>
                <w:szCs w:val="24"/>
              </w:rPr>
              <w:t xml:space="preserve">ավորում </w:t>
            </w:r>
            <w:r w:rsidR="00F76274">
              <w:rPr>
                <w:rFonts w:ascii="Sylfaen" w:hAnsi="Sylfaen"/>
                <w:noProof/>
                <w:color w:val="auto"/>
                <w:sz w:val="20"/>
                <w:szCs w:val="24"/>
              </w:rPr>
              <w:t>և</w:t>
            </w:r>
            <w:r w:rsidRPr="00866BFB">
              <w:rPr>
                <w:rFonts w:ascii="Sylfaen" w:hAnsi="Sylfaen"/>
                <w:noProof/>
                <w:color w:val="auto"/>
                <w:sz w:val="20"/>
                <w:szCs w:val="24"/>
              </w:rPr>
              <w:t xml:space="preserve"> փոխադրման հետագծման օպերատորին է ուղարկում հարցման կատարման արդյունքը պարունակող հաղորդագրությունը</w:t>
            </w:r>
          </w:p>
        </w:tc>
      </w:tr>
      <w:tr w:rsidR="005B1D79" w:rsidRPr="00866BFB" w14:paraId="7CC4D1AB" w14:textId="77777777" w:rsidTr="001C3F7D">
        <w:trPr>
          <w:jc w:val="center"/>
        </w:trPr>
        <w:tc>
          <w:tcPr>
            <w:tcW w:w="1128" w:type="dxa"/>
            <w:tcBorders>
              <w:top w:val="single" w:sz="4" w:space="0" w:color="auto"/>
            </w:tcBorders>
            <w:tcMar>
              <w:top w:w="85" w:type="dxa"/>
              <w:bottom w:w="85" w:type="dxa"/>
            </w:tcMar>
          </w:tcPr>
          <w:p w14:paraId="134DF819"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lastRenderedPageBreak/>
              <w:t>7</w:t>
            </w:r>
          </w:p>
        </w:tc>
        <w:tc>
          <w:tcPr>
            <w:tcW w:w="2835" w:type="dxa"/>
            <w:tcBorders>
              <w:left w:val="single" w:sz="4" w:space="0" w:color="auto"/>
            </w:tcBorders>
            <w:tcMar>
              <w:top w:w="85" w:type="dxa"/>
              <w:bottom w:w="85" w:type="dxa"/>
            </w:tcMar>
          </w:tcPr>
          <w:p w14:paraId="31339739"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Արդյունքները</w:t>
            </w:r>
          </w:p>
        </w:tc>
        <w:tc>
          <w:tcPr>
            <w:tcW w:w="5818" w:type="dxa"/>
            <w:tcMar>
              <w:top w:w="85" w:type="dxa"/>
              <w:bottom w:w="85" w:type="dxa"/>
            </w:tcMar>
          </w:tcPr>
          <w:p w14:paraId="233D2BC4"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նավիգացիոն կապարակնիքի տեխնոլոգիական տվյալների հարցումը մշակվել է, հարցման կատարման արդյունքն ուղարկվել է փոխադրման հետագծման օպերատորին</w:t>
            </w:r>
          </w:p>
        </w:tc>
      </w:tr>
    </w:tbl>
    <w:p w14:paraId="25AC9AA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9B623E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128</w:t>
      </w:r>
    </w:p>
    <w:p w14:paraId="0B8B4A74" w14:textId="49162959"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«Նավիգացիոն կապարակնիքի տեխնոլոգիական տվյալների հարցում կատարելու արդյունքի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(P.LS.06.OPR.095)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866BFB" w14:paraId="7978E37D" w14:textId="77777777" w:rsidTr="00866BFB">
        <w:trPr>
          <w:tblHeader/>
          <w:jc w:val="center"/>
        </w:trPr>
        <w:tc>
          <w:tcPr>
            <w:tcW w:w="1127" w:type="dxa"/>
            <w:tcMar>
              <w:top w:w="85" w:type="dxa"/>
              <w:bottom w:w="85" w:type="dxa"/>
            </w:tcMar>
          </w:tcPr>
          <w:p w14:paraId="79B40433"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Համարը՝ ը/կ</w:t>
            </w:r>
          </w:p>
        </w:tc>
        <w:tc>
          <w:tcPr>
            <w:tcW w:w="2835" w:type="dxa"/>
            <w:tcMar>
              <w:top w:w="85" w:type="dxa"/>
              <w:bottom w:w="85" w:type="dxa"/>
            </w:tcMar>
          </w:tcPr>
          <w:p w14:paraId="0A122459"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Տարրի նշագիրը</w:t>
            </w:r>
          </w:p>
        </w:tc>
        <w:tc>
          <w:tcPr>
            <w:tcW w:w="5818" w:type="dxa"/>
            <w:tcMar>
              <w:top w:w="85" w:type="dxa"/>
              <w:bottom w:w="85" w:type="dxa"/>
            </w:tcMar>
          </w:tcPr>
          <w:p w14:paraId="75091BB5"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Նկարագրությունը</w:t>
            </w:r>
          </w:p>
        </w:tc>
      </w:tr>
      <w:tr w:rsidR="005B1D79" w:rsidRPr="00866BFB" w14:paraId="44124A8F" w14:textId="77777777" w:rsidTr="00866BFB">
        <w:trPr>
          <w:tblHeader/>
          <w:jc w:val="center"/>
        </w:trPr>
        <w:tc>
          <w:tcPr>
            <w:tcW w:w="1127" w:type="dxa"/>
            <w:tcMar>
              <w:top w:w="85" w:type="dxa"/>
              <w:bottom w:w="85" w:type="dxa"/>
            </w:tcMar>
            <w:vAlign w:val="center"/>
          </w:tcPr>
          <w:p w14:paraId="2DBC329D"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1</w:t>
            </w:r>
          </w:p>
        </w:tc>
        <w:tc>
          <w:tcPr>
            <w:tcW w:w="2835" w:type="dxa"/>
            <w:tcMar>
              <w:top w:w="85" w:type="dxa"/>
              <w:bottom w:w="85" w:type="dxa"/>
            </w:tcMar>
            <w:vAlign w:val="center"/>
          </w:tcPr>
          <w:p w14:paraId="27EE82C9"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2</w:t>
            </w:r>
          </w:p>
        </w:tc>
        <w:tc>
          <w:tcPr>
            <w:tcW w:w="5818" w:type="dxa"/>
            <w:tcMar>
              <w:top w:w="85" w:type="dxa"/>
              <w:bottom w:w="85" w:type="dxa"/>
            </w:tcMar>
            <w:vAlign w:val="center"/>
          </w:tcPr>
          <w:p w14:paraId="041C1305" w14:textId="77777777" w:rsidR="005B1D79" w:rsidRPr="00866BFB" w:rsidRDefault="005B1D79" w:rsidP="00866BFB">
            <w:pPr>
              <w:pStyle w:val="a5"/>
              <w:keepNext w:val="0"/>
              <w:keepLines w:val="0"/>
              <w:widowControl w:val="0"/>
              <w:spacing w:after="120"/>
              <w:rPr>
                <w:rFonts w:ascii="Sylfaen" w:hAnsi="Sylfaen"/>
                <w:color w:val="auto"/>
                <w:sz w:val="20"/>
              </w:rPr>
            </w:pPr>
            <w:r w:rsidRPr="00866BFB">
              <w:rPr>
                <w:rFonts w:ascii="Sylfaen" w:hAnsi="Sylfaen"/>
                <w:color w:val="auto"/>
                <w:sz w:val="20"/>
              </w:rPr>
              <w:t>3</w:t>
            </w:r>
          </w:p>
        </w:tc>
      </w:tr>
      <w:tr w:rsidR="005B1D79" w:rsidRPr="00866BFB" w14:paraId="1C938771" w14:textId="77777777" w:rsidTr="00866BFB">
        <w:trPr>
          <w:jc w:val="center"/>
        </w:trPr>
        <w:tc>
          <w:tcPr>
            <w:tcW w:w="1127" w:type="dxa"/>
            <w:tcBorders>
              <w:bottom w:val="single" w:sz="4" w:space="0" w:color="auto"/>
            </w:tcBorders>
            <w:tcMar>
              <w:top w:w="85" w:type="dxa"/>
              <w:bottom w:w="85" w:type="dxa"/>
            </w:tcMar>
          </w:tcPr>
          <w:p w14:paraId="0CC31C14"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3418F3B9"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Ծածկագրային նշագիրը</w:t>
            </w:r>
          </w:p>
        </w:tc>
        <w:tc>
          <w:tcPr>
            <w:tcW w:w="5818" w:type="dxa"/>
            <w:tcMar>
              <w:top w:w="85" w:type="dxa"/>
              <w:bottom w:w="85" w:type="dxa"/>
            </w:tcMar>
          </w:tcPr>
          <w:p w14:paraId="3C4ACC7C"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color w:val="auto"/>
                <w:sz w:val="20"/>
                <w:szCs w:val="24"/>
              </w:rPr>
              <w:t>P.LS.06.OPR.095</w:t>
            </w:r>
          </w:p>
        </w:tc>
      </w:tr>
      <w:tr w:rsidR="005B1D79" w:rsidRPr="00866BFB" w14:paraId="36A35433" w14:textId="77777777" w:rsidTr="00866BFB">
        <w:trPr>
          <w:jc w:val="center"/>
        </w:trPr>
        <w:tc>
          <w:tcPr>
            <w:tcW w:w="1127" w:type="dxa"/>
            <w:tcBorders>
              <w:top w:val="single" w:sz="4" w:space="0" w:color="auto"/>
              <w:bottom w:val="single" w:sz="4" w:space="0" w:color="auto"/>
            </w:tcBorders>
            <w:tcMar>
              <w:top w:w="85" w:type="dxa"/>
              <w:bottom w:w="85" w:type="dxa"/>
            </w:tcMar>
          </w:tcPr>
          <w:p w14:paraId="62BFBE15"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0EC2922"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Գործառնության անվանումը</w:t>
            </w:r>
          </w:p>
        </w:tc>
        <w:tc>
          <w:tcPr>
            <w:tcW w:w="5818" w:type="dxa"/>
            <w:tcMar>
              <w:top w:w="85" w:type="dxa"/>
              <w:bottom w:w="85" w:type="dxa"/>
            </w:tcMar>
          </w:tcPr>
          <w:p w14:paraId="2EF2E0B5" w14:textId="2E7012FE"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նավիգացիոն կապարակնիքի տեխնոլոգիական տվյալների հարցում կատարելու արդյունքի ընդունում </w:t>
            </w:r>
            <w:r w:rsidR="00F76274">
              <w:rPr>
                <w:rFonts w:ascii="Sylfaen" w:hAnsi="Sylfaen"/>
                <w:noProof/>
                <w:color w:val="auto"/>
                <w:sz w:val="20"/>
                <w:szCs w:val="24"/>
              </w:rPr>
              <w:t>և</w:t>
            </w:r>
            <w:r w:rsidRPr="00866BFB">
              <w:rPr>
                <w:rFonts w:ascii="Sylfaen" w:hAnsi="Sylfaen"/>
                <w:noProof/>
                <w:color w:val="auto"/>
                <w:sz w:val="20"/>
                <w:szCs w:val="24"/>
              </w:rPr>
              <w:t xml:space="preserve"> մշակում</w:t>
            </w:r>
          </w:p>
        </w:tc>
      </w:tr>
      <w:tr w:rsidR="005B1D79" w:rsidRPr="00866BFB" w14:paraId="56800939" w14:textId="77777777" w:rsidTr="00866BFB">
        <w:trPr>
          <w:jc w:val="center"/>
        </w:trPr>
        <w:tc>
          <w:tcPr>
            <w:tcW w:w="1127" w:type="dxa"/>
            <w:tcBorders>
              <w:top w:val="single" w:sz="4" w:space="0" w:color="auto"/>
              <w:bottom w:val="single" w:sz="4" w:space="0" w:color="auto"/>
            </w:tcBorders>
            <w:tcMar>
              <w:top w:w="85" w:type="dxa"/>
              <w:bottom w:w="85" w:type="dxa"/>
            </w:tcMar>
          </w:tcPr>
          <w:p w14:paraId="32E1F734"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1D55518"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Կատարողը</w:t>
            </w:r>
          </w:p>
        </w:tc>
        <w:tc>
          <w:tcPr>
            <w:tcW w:w="5818" w:type="dxa"/>
            <w:tcMar>
              <w:top w:w="85" w:type="dxa"/>
              <w:bottom w:w="85" w:type="dxa"/>
            </w:tcMar>
          </w:tcPr>
          <w:p w14:paraId="102E2CF9"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փոխադրման հետագծման օպերատոր</w:t>
            </w:r>
          </w:p>
        </w:tc>
      </w:tr>
      <w:tr w:rsidR="005B1D79" w:rsidRPr="00866BFB" w14:paraId="5215BB93" w14:textId="77777777" w:rsidTr="00866BFB">
        <w:trPr>
          <w:jc w:val="center"/>
        </w:trPr>
        <w:tc>
          <w:tcPr>
            <w:tcW w:w="1127" w:type="dxa"/>
            <w:tcBorders>
              <w:top w:val="single" w:sz="4" w:space="0" w:color="auto"/>
              <w:bottom w:val="single" w:sz="4" w:space="0" w:color="auto"/>
            </w:tcBorders>
            <w:tcMar>
              <w:top w:w="85" w:type="dxa"/>
              <w:bottom w:w="85" w:type="dxa"/>
            </w:tcMar>
          </w:tcPr>
          <w:p w14:paraId="08EEB577"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4</w:t>
            </w:r>
          </w:p>
        </w:tc>
        <w:tc>
          <w:tcPr>
            <w:tcW w:w="2835" w:type="dxa"/>
            <w:tcBorders>
              <w:left w:val="single" w:sz="4" w:space="0" w:color="auto"/>
            </w:tcBorders>
            <w:tcMar>
              <w:top w:w="85" w:type="dxa"/>
              <w:bottom w:w="85" w:type="dxa"/>
            </w:tcMar>
          </w:tcPr>
          <w:p w14:paraId="48B43CF8"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Կատարման պայմանները</w:t>
            </w:r>
          </w:p>
        </w:tc>
        <w:tc>
          <w:tcPr>
            <w:tcW w:w="5818" w:type="dxa"/>
            <w:tcMar>
              <w:top w:w="85" w:type="dxa"/>
              <w:bottom w:w="85" w:type="dxa"/>
            </w:tcMar>
          </w:tcPr>
          <w:p w14:paraId="4593CC69" w14:textId="28BD3A70"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color w:val="auto"/>
                <w:sz w:val="20"/>
                <w:szCs w:val="24"/>
              </w:rPr>
              <w:t xml:space="preserve">կատարվում է նավիգացիոն կապարակնիքի տեխնոլոգիական տվյալների հարցման կատարման արդյունքը կատարողի կողմից ստանալիս («Նավիգացիոն կապարակնիքի տեխնոլոգիական տվյալների հարցման ընդունում </w:t>
            </w:r>
            <w:r w:rsidR="00F76274">
              <w:rPr>
                <w:rFonts w:ascii="Sylfaen" w:hAnsi="Sylfaen"/>
                <w:color w:val="auto"/>
                <w:sz w:val="20"/>
                <w:szCs w:val="24"/>
              </w:rPr>
              <w:t>և</w:t>
            </w:r>
            <w:r w:rsidRPr="00866BFB">
              <w:rPr>
                <w:rFonts w:ascii="Sylfaen" w:hAnsi="Sylfaen"/>
                <w:color w:val="auto"/>
                <w:sz w:val="20"/>
                <w:szCs w:val="24"/>
              </w:rPr>
              <w:t xml:space="preserve"> մշակում» (P.LS.06.OPR.094) գործառնություն)</w:t>
            </w:r>
          </w:p>
        </w:tc>
      </w:tr>
      <w:tr w:rsidR="005B1D79" w:rsidRPr="00866BFB" w14:paraId="0C92B0AB" w14:textId="77777777" w:rsidTr="00866BFB">
        <w:trPr>
          <w:jc w:val="center"/>
        </w:trPr>
        <w:tc>
          <w:tcPr>
            <w:tcW w:w="1127" w:type="dxa"/>
            <w:tcBorders>
              <w:top w:val="single" w:sz="4" w:space="0" w:color="auto"/>
              <w:bottom w:val="single" w:sz="4" w:space="0" w:color="auto"/>
            </w:tcBorders>
            <w:tcMar>
              <w:top w:w="85" w:type="dxa"/>
              <w:bottom w:w="85" w:type="dxa"/>
            </w:tcMar>
          </w:tcPr>
          <w:p w14:paraId="26C9D1AB"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5</w:t>
            </w:r>
          </w:p>
        </w:tc>
        <w:tc>
          <w:tcPr>
            <w:tcW w:w="2835" w:type="dxa"/>
            <w:tcBorders>
              <w:left w:val="single" w:sz="4" w:space="0" w:color="auto"/>
            </w:tcBorders>
            <w:tcMar>
              <w:top w:w="85" w:type="dxa"/>
              <w:bottom w:w="85" w:type="dxa"/>
            </w:tcMar>
          </w:tcPr>
          <w:p w14:paraId="277D49BD"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Սահմանափակումները</w:t>
            </w:r>
          </w:p>
        </w:tc>
        <w:tc>
          <w:tcPr>
            <w:tcW w:w="5818" w:type="dxa"/>
            <w:tcMar>
              <w:top w:w="85" w:type="dxa"/>
              <w:bottom w:w="85" w:type="dxa"/>
            </w:tcMar>
          </w:tcPr>
          <w:p w14:paraId="0C82AF7B" w14:textId="442F437D" w:rsidR="005B1D79" w:rsidRPr="00866BFB" w:rsidRDefault="005B1D79" w:rsidP="00866BFB">
            <w:pPr>
              <w:pStyle w:val="a3"/>
              <w:widowControl w:val="0"/>
              <w:spacing w:after="120" w:line="240" w:lineRule="auto"/>
              <w:jc w:val="left"/>
              <w:rPr>
                <w:rFonts w:ascii="Sylfaen" w:hAnsi="Sylfaen"/>
                <w:color w:val="auto"/>
                <w:sz w:val="20"/>
                <w:szCs w:val="24"/>
              </w:rPr>
            </w:pPr>
            <w:r w:rsidRPr="00866BFB">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866BFB">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866BFB">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866BFB">
              <w:rPr>
                <w:rFonts w:ascii="Sylfaen" w:hAnsi="Sylfaen"/>
                <w:noProof/>
                <w:color w:val="auto"/>
                <w:sz w:val="20"/>
                <w:szCs w:val="24"/>
              </w:rPr>
              <w:t xml:space="preserve">աչափերի ու կառուցվածքների նկարագրությանը։ Էլեկտրոնային փաստաթղթի (տեղեկությունների) </w:t>
            </w:r>
            <w:r w:rsidRPr="00866BFB">
              <w:rPr>
                <w:rFonts w:ascii="Sylfaen" w:hAnsi="Sylfaen"/>
                <w:noProof/>
                <w:color w:val="auto"/>
                <w:sz w:val="20"/>
                <w:szCs w:val="24"/>
              </w:rPr>
              <w:lastRenderedPageBreak/>
              <w:t>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866BFB" w14:paraId="6EEE19E6" w14:textId="77777777" w:rsidTr="00866BFB">
        <w:trPr>
          <w:jc w:val="center"/>
        </w:trPr>
        <w:tc>
          <w:tcPr>
            <w:tcW w:w="1127" w:type="dxa"/>
            <w:tcBorders>
              <w:top w:val="single" w:sz="4" w:space="0" w:color="auto"/>
              <w:bottom w:val="single" w:sz="4" w:space="0" w:color="auto"/>
            </w:tcBorders>
            <w:tcMar>
              <w:top w:w="85" w:type="dxa"/>
              <w:bottom w:w="85" w:type="dxa"/>
            </w:tcMar>
          </w:tcPr>
          <w:p w14:paraId="72903F53"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lastRenderedPageBreak/>
              <w:t>6</w:t>
            </w:r>
          </w:p>
        </w:tc>
        <w:tc>
          <w:tcPr>
            <w:tcW w:w="2835" w:type="dxa"/>
            <w:tcBorders>
              <w:left w:val="single" w:sz="4" w:space="0" w:color="auto"/>
            </w:tcBorders>
            <w:tcMar>
              <w:top w:w="85" w:type="dxa"/>
              <w:bottom w:w="85" w:type="dxa"/>
            </w:tcMar>
          </w:tcPr>
          <w:p w14:paraId="22DA3DA1"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Գործառնության նկարագրությունը</w:t>
            </w:r>
          </w:p>
        </w:tc>
        <w:tc>
          <w:tcPr>
            <w:tcW w:w="5818" w:type="dxa"/>
            <w:tcMar>
              <w:top w:w="85" w:type="dxa"/>
              <w:bottom w:w="85" w:type="dxa"/>
            </w:tcMar>
          </w:tcPr>
          <w:p w14:paraId="297B0150" w14:textId="11319A10"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 xml:space="preserve">կատարողն իրականացնում է նավիգացիոն կապարակնիքի տեխնոլոգիական տվյալների հարցում կատարելու արդյունքի ընդունում </w:t>
            </w:r>
            <w:r w:rsidR="00F76274">
              <w:rPr>
                <w:rFonts w:ascii="Sylfaen" w:hAnsi="Sylfaen"/>
                <w:noProof/>
                <w:color w:val="auto"/>
                <w:sz w:val="20"/>
                <w:szCs w:val="24"/>
              </w:rPr>
              <w:t>և</w:t>
            </w:r>
            <w:r w:rsidRPr="00866BFB">
              <w:rPr>
                <w:rFonts w:ascii="Sylfaen" w:hAnsi="Sylfaen"/>
                <w:noProof/>
                <w:color w:val="auto"/>
                <w:sz w:val="20"/>
                <w:szCs w:val="24"/>
              </w:rPr>
              <w:t xml:space="preserve"> մշակում</w:t>
            </w:r>
          </w:p>
        </w:tc>
      </w:tr>
      <w:tr w:rsidR="005B1D79" w:rsidRPr="00866BFB" w14:paraId="12511C24" w14:textId="77777777" w:rsidTr="00866BFB">
        <w:trPr>
          <w:jc w:val="center"/>
        </w:trPr>
        <w:tc>
          <w:tcPr>
            <w:tcW w:w="1127" w:type="dxa"/>
            <w:tcBorders>
              <w:top w:val="single" w:sz="4" w:space="0" w:color="auto"/>
            </w:tcBorders>
            <w:tcMar>
              <w:top w:w="85" w:type="dxa"/>
              <w:bottom w:w="85" w:type="dxa"/>
            </w:tcMar>
          </w:tcPr>
          <w:p w14:paraId="3F648377" w14:textId="77777777" w:rsidR="005B1D79" w:rsidRPr="00866BFB" w:rsidRDefault="005B1D79" w:rsidP="00866BFB">
            <w:pPr>
              <w:pStyle w:val="a3"/>
              <w:widowControl w:val="0"/>
              <w:spacing w:after="120" w:line="240" w:lineRule="auto"/>
              <w:rPr>
                <w:rFonts w:ascii="Sylfaen" w:hAnsi="Sylfaen"/>
                <w:noProof/>
                <w:color w:val="auto"/>
                <w:sz w:val="20"/>
                <w:szCs w:val="24"/>
              </w:rPr>
            </w:pPr>
            <w:r w:rsidRPr="00866BFB">
              <w:rPr>
                <w:rFonts w:ascii="Sylfaen" w:hAnsi="Sylfaen"/>
                <w:noProof/>
                <w:color w:val="auto"/>
                <w:sz w:val="20"/>
                <w:szCs w:val="24"/>
              </w:rPr>
              <w:t>7</w:t>
            </w:r>
          </w:p>
        </w:tc>
        <w:tc>
          <w:tcPr>
            <w:tcW w:w="2835" w:type="dxa"/>
            <w:tcBorders>
              <w:left w:val="single" w:sz="4" w:space="0" w:color="auto"/>
            </w:tcBorders>
            <w:tcMar>
              <w:top w:w="85" w:type="dxa"/>
              <w:bottom w:w="85" w:type="dxa"/>
            </w:tcMar>
          </w:tcPr>
          <w:p w14:paraId="0E145043"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noProof/>
                <w:color w:val="auto"/>
                <w:sz w:val="20"/>
                <w:szCs w:val="24"/>
              </w:rPr>
              <w:t>Արդյունքները</w:t>
            </w:r>
          </w:p>
        </w:tc>
        <w:tc>
          <w:tcPr>
            <w:tcW w:w="5818" w:type="dxa"/>
            <w:tcMar>
              <w:top w:w="85" w:type="dxa"/>
              <w:bottom w:w="85" w:type="dxa"/>
            </w:tcMar>
          </w:tcPr>
          <w:p w14:paraId="3C57E0A0" w14:textId="77777777" w:rsidR="005B1D79" w:rsidRPr="00866BFB" w:rsidRDefault="005B1D79" w:rsidP="00866BFB">
            <w:pPr>
              <w:pStyle w:val="a3"/>
              <w:widowControl w:val="0"/>
              <w:spacing w:after="120" w:line="240" w:lineRule="auto"/>
              <w:jc w:val="left"/>
              <w:rPr>
                <w:rFonts w:ascii="Sylfaen" w:hAnsi="Sylfaen"/>
                <w:noProof/>
                <w:color w:val="auto"/>
                <w:sz w:val="20"/>
                <w:szCs w:val="24"/>
              </w:rPr>
            </w:pPr>
            <w:r w:rsidRPr="00866BFB">
              <w:rPr>
                <w:rFonts w:ascii="Sylfaen" w:hAnsi="Sylfaen"/>
                <w:color w:val="auto"/>
                <w:sz w:val="20"/>
                <w:szCs w:val="24"/>
              </w:rPr>
              <w:t>նավիգացիոն կապարակնիքի տեխնոլոգիական տվյալների հարցում կատարելու արդյունքը մշակվել է</w:t>
            </w:r>
          </w:p>
        </w:tc>
      </w:tr>
    </w:tbl>
    <w:p w14:paraId="4CB14587" w14:textId="77777777" w:rsidR="005B1D79" w:rsidRPr="00186126" w:rsidRDefault="005B1D79" w:rsidP="005B1D79">
      <w:pPr>
        <w:pStyle w:val="af0"/>
        <w:widowControl w:val="0"/>
        <w:spacing w:after="160"/>
        <w:ind w:firstLine="0"/>
        <w:outlineLvl w:val="9"/>
        <w:rPr>
          <w:rFonts w:ascii="Sylfaen" w:hAnsi="Sylfaen"/>
          <w:color w:val="auto"/>
          <w:sz w:val="24"/>
        </w:rPr>
      </w:pPr>
    </w:p>
    <w:p w14:paraId="47C52B94" w14:textId="7C4FA064" w:rsidR="005B1D79" w:rsidRPr="00FF0E26" w:rsidRDefault="005B1D79" w:rsidP="005B1D79">
      <w:pPr>
        <w:pStyle w:val="Heading2"/>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5</w:t>
      </w:r>
      <w:r w:rsidRPr="00186126">
        <w:rPr>
          <w:rFonts w:ascii="Sylfaen" w:hAnsi="Cambria Math" w:cs="Cambria Math"/>
          <w:color w:val="auto"/>
          <w:sz w:val="24"/>
          <w:szCs w:val="24"/>
        </w:rPr>
        <w:t>․</w:t>
      </w:r>
      <w:r w:rsidRPr="00186126">
        <w:rPr>
          <w:rFonts w:ascii="Sylfaen" w:hAnsi="Sylfaen" w:cs="Sylfaen"/>
          <w:color w:val="auto"/>
          <w:sz w:val="24"/>
          <w:szCs w:val="24"/>
        </w:rPr>
        <w:t xml:space="preserve"> </w:t>
      </w: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կիրառման ժամանակ տեղեկատվական փոխգործակցության ընթացակարգերը</w:t>
      </w:r>
    </w:p>
    <w:p w14:paraId="722596F1" w14:textId="77777777" w:rsidR="00866BFB" w:rsidRPr="00FF0E26" w:rsidRDefault="00866BFB" w:rsidP="00866BFB"/>
    <w:p w14:paraId="271C9503" w14:textId="154931C1"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«Հսկողության ձեռնարկված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մասին տեղեկացում փոխադրման հետագծման օպերատորին»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.025) ընթացակարգ</w:t>
      </w:r>
    </w:p>
    <w:p w14:paraId="0E8D5881" w14:textId="0942DB7E" w:rsidR="005B1D79" w:rsidRPr="00186126" w:rsidRDefault="005B1D79" w:rsidP="00866BF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227</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 xml:space="preserve">«Հսկողության ձեռնարկված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մասին տեղեկացում փոխադրման հետագծման օպերատորին» (P.LS.06.</w:t>
      </w:r>
      <w:smartTag w:uri="urn:schemas-microsoft-com:office:smarttags" w:element="stockticker">
        <w:r w:rsidRPr="00186126">
          <w:rPr>
            <w:rFonts w:ascii="Sylfaen" w:hAnsi="Sylfaen" w:cs="Sylfaen"/>
            <w:noProof/>
            <w:color w:val="auto"/>
            <w:sz w:val="24"/>
          </w:rPr>
          <w:t>PRC</w:t>
        </w:r>
      </w:smartTag>
      <w:r w:rsidRPr="00186126">
        <w:rPr>
          <w:rFonts w:ascii="Sylfaen" w:hAnsi="Sylfaen" w:cs="Sylfaen"/>
          <w:noProof/>
          <w:color w:val="auto"/>
          <w:sz w:val="24"/>
        </w:rPr>
        <w:t>.025) ընթացակարգի կատարման սխեման ներկայացված է 33-րդ նկարում։</w:t>
      </w:r>
    </w:p>
    <w:p w14:paraId="5F88FA1E"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46CE3761">
          <v:group id="_x0000_s2814" style="position:absolute;left:0;text-align:left;margin-left:20.5pt;margin-top:6.1pt;width:431.95pt;height:330.25pt;z-index:35" coordorigin="1828,1540" coordsize="8639,6605">
            <v:rect id="_x0000_s2451" style="position:absolute;left:1828;top:1540;width:4032;height:479" stroked="f">
              <v:textbox style="mso-next-textbox:#_x0000_s2451">
                <w:txbxContent>
                  <w:p w14:paraId="20862294"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rPr>
                      <w:t>: Հսկողության միջոցների և ձևերի կիրառման օպերատոր</w:t>
                    </w:r>
                  </w:p>
                </w:txbxContent>
              </v:textbox>
            </v:rect>
            <v:rect id="_x0000_s2452" style="position:absolute;left:7128;top:1543;width:3193;height:476" stroked="f">
              <v:textbox style="mso-next-textbox:#_x0000_s2452">
                <w:txbxContent>
                  <w:p w14:paraId="14EE300A"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rPr>
                      <w:t>: Փոխադրման հետագծման օպերատոր</w:t>
                    </w:r>
                  </w:p>
                </w:txbxContent>
              </v:textbox>
            </v:rect>
            <v:rect id="_x0000_s2453" style="position:absolute;left:2265;top:2830;width:3307;height:929" stroked="f">
              <v:textbox style="mso-next-textbox:#_x0000_s2453">
                <w:txbxContent>
                  <w:p w14:paraId="25B79E65"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rPr>
                      <w:t>Հսկողության կիրառված միջոցների և ձևերի մասին փոխադրման հետագծման օպերատորին տեղեկացնելու անհրաժեշտության առաջացում</w:t>
                    </w:r>
                  </w:p>
                </w:txbxContent>
              </v:textbox>
            </v:rect>
            <v:rect id="_x0000_s2454" style="position:absolute;left:2460;top:5769;width:2880;height:825" stroked="f">
              <v:textbox style="mso-next-textbox:#_x0000_s2454">
                <w:txbxContent>
                  <w:p w14:paraId="26D037C2" w14:textId="77777777" w:rsidR="001D316C" w:rsidRPr="00866BFB" w:rsidRDefault="001D316C" w:rsidP="00866BFB">
                    <w:pPr>
                      <w:spacing w:after="0" w:line="240" w:lineRule="auto"/>
                      <w:jc w:val="center"/>
                      <w:rPr>
                        <w:rFonts w:ascii="Sylfaen" w:hAnsi="Sylfaen"/>
                        <w:sz w:val="12"/>
                        <w:szCs w:val="16"/>
                      </w:rPr>
                    </w:pPr>
                    <w:r w:rsidRPr="00866BFB">
                      <w:rPr>
                        <w:rFonts w:ascii="Sylfaen" w:hAnsi="Sylfaen"/>
                        <w:sz w:val="12"/>
                      </w:rPr>
                      <w:t>։Տեղեկություններ հետագծման օբյեկտի մասին [հսկողության միջոցների և ձևերի կիրառման մասին տեղեկությունները մշակվել են]</w:t>
                    </w:r>
                  </w:p>
                </w:txbxContent>
              </v:textbox>
            </v:rect>
            <v:rect id="_x0000_s2455" style="position:absolute;left:2059;top:7200;width:3896;height:945" stroked="f">
              <v:textbox style="mso-next-textbox:#_x0000_s2455">
                <w:txbxContent>
                  <w:p w14:paraId="6A360557" w14:textId="77777777" w:rsidR="001D316C" w:rsidRPr="00866BFB" w:rsidRDefault="001D316C" w:rsidP="00866BFB">
                    <w:pPr>
                      <w:spacing w:after="0" w:line="240" w:lineRule="auto"/>
                      <w:jc w:val="center"/>
                      <w:rPr>
                        <w:rFonts w:ascii="Sylfaen" w:hAnsi="Sylfaen"/>
                        <w:sz w:val="12"/>
                        <w:szCs w:val="16"/>
                      </w:rPr>
                    </w:pPr>
                    <w:r w:rsidRPr="00866BFB">
                      <w:rPr>
                        <w:rFonts w:ascii="Sylfaen" w:hAnsi="Sylfaen"/>
                        <w:sz w:val="12"/>
                        <w:szCs w:val="16"/>
                      </w:rPr>
                      <w:t xml:space="preserve">Հսկողության միջոցների և ձևերի կիրառման մասին տեղեկությունների մշակման մասին ծանուցման ստացում հսկողության միջոցների և ձևերի կիրառման օպերատորի կողմից </w:t>
                    </w:r>
                    <w:r w:rsidRPr="00866BFB">
                      <w:rPr>
                        <w:rFonts w:ascii="Sylfaen" w:hAnsi="Sylfaen"/>
                        <w:color w:val="260D0D"/>
                        <w:sz w:val="12"/>
                        <w:szCs w:val="16"/>
                      </w:rPr>
                      <w:t>(P.LS.06.ՕPR.098)</w:t>
                    </w:r>
                  </w:p>
                </w:txbxContent>
              </v:textbox>
            </v:rect>
            <v:rect id="_x0000_s2456" style="position:absolute;left:7128;top:4500;width:2967;height:765" stroked="f">
              <v:textbox style="mso-next-textbox:#_x0000_s2456" inset="0,0,0,0">
                <w:txbxContent>
                  <w:p w14:paraId="51A4CDC9"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8"/>
                      </w:rPr>
                      <w:t>։</w:t>
                    </w:r>
                    <w:r w:rsidRPr="00866BFB">
                      <w:rPr>
                        <w:rFonts w:ascii="Sylfaen" w:hAnsi="Sylfaen"/>
                        <w:sz w:val="14"/>
                      </w:rPr>
                      <w:t>Տեղեկություններ հետագծման օբյեկտի մասին [հսկողության միջոցների և ձևերի կիրառման մասին տեղեկությունները ներկայացվել են]</w:t>
                    </w:r>
                  </w:p>
                </w:txbxContent>
              </v:textbox>
            </v:rect>
            <v:rect id="_x0000_s2457" style="position:absolute;left:2059;top:4500;width:3513;height:945" stroked="f">
              <v:textbox style="mso-next-textbox:#_x0000_s2457">
                <w:txbxContent>
                  <w:p w14:paraId="13BF51F1"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rPr>
                      <w:t>Հսկողության միջոցների և ձևերի կիրառման մասին տեղեկությունների ներկայացում հսկողության միջոցների և ձևերի կիրառման օպերատորի կողմից  (P.LS.06.ՕPR.096)</w:t>
                    </w:r>
                  </w:p>
                </w:txbxContent>
              </v:textbox>
            </v:rect>
            <v:rect id="_x0000_s2458" style="position:absolute;left:6840;top:5769;width:3627;height:825" stroked="f">
              <v:textbox style="mso-next-textbox:#_x0000_s2458">
                <w:txbxContent>
                  <w:p w14:paraId="6A859C32" w14:textId="77777777" w:rsidR="001D316C" w:rsidRPr="00866BFB" w:rsidRDefault="001D316C" w:rsidP="00866BFB">
                    <w:pPr>
                      <w:spacing w:after="0" w:line="240" w:lineRule="auto"/>
                      <w:jc w:val="center"/>
                      <w:rPr>
                        <w:rFonts w:ascii="Sylfaen" w:hAnsi="Sylfaen"/>
                        <w:sz w:val="14"/>
                        <w:szCs w:val="16"/>
                      </w:rPr>
                    </w:pPr>
                    <w:r w:rsidRPr="00866BFB">
                      <w:rPr>
                        <w:rFonts w:ascii="Sylfaen" w:hAnsi="Sylfaen"/>
                        <w:sz w:val="14"/>
                        <w:szCs w:val="16"/>
                      </w:rPr>
                      <w:t>Հսկողության միջոցների և ձևերի կիրառման մասին տեղեկությունների ընդունում և մշակում փոխադրման հետագծման օպերատորի կողմից (P.LS.06.OPR.097)</w:t>
                    </w:r>
                  </w:p>
                </w:txbxContent>
              </v:textbox>
            </v:rect>
          </v:group>
        </w:pict>
      </w:r>
      <w:r w:rsidR="00F76274">
        <w:rPr>
          <w:rFonts w:ascii="Sylfaen" w:hAnsi="Sylfaen"/>
          <w:noProof/>
          <w:sz w:val="24"/>
          <w:lang w:val="en-US" w:eastAsia="en-US" w:bidi="ar-SA"/>
        </w:rPr>
        <w:pict w14:anchorId="702F6E56">
          <v:shape id="_x0000_i1058" type="#_x0000_t75" style="width:468pt;height:399.75pt;visibility:visible;mso-wrap-style:square">
            <v:imagedata r:id="rId41" o:title=""/>
          </v:shape>
        </w:pict>
      </w:r>
    </w:p>
    <w:p w14:paraId="24F04603" w14:textId="2501C456" w:rsidR="005B1D79" w:rsidRPr="00186126" w:rsidRDefault="005B1D79" w:rsidP="005B1D79">
      <w:pPr>
        <w:pStyle w:val="a8"/>
        <w:rPr>
          <w:rFonts w:ascii="Sylfaen" w:hAnsi="Sylfaen"/>
        </w:rPr>
      </w:pPr>
      <w:r w:rsidRPr="00186126">
        <w:rPr>
          <w:rFonts w:ascii="Sylfaen" w:hAnsi="Sylfaen"/>
        </w:rPr>
        <w:t>Նկար 33. «</w:t>
      </w:r>
      <w:r w:rsidRPr="00186126">
        <w:rPr>
          <w:rFonts w:ascii="Sylfaen" w:hAnsi="Sylfaen" w:cs="Times New Roman"/>
          <w:bCs/>
        </w:rPr>
        <w:t>Հ</w:t>
      </w:r>
      <w:r w:rsidRPr="00186126">
        <w:rPr>
          <w:rFonts w:ascii="Sylfaen" w:hAnsi="Sylfaen"/>
        </w:rPr>
        <w:t xml:space="preserve">սկողության ձեռնարկված միջոցների </w:t>
      </w:r>
      <w:r w:rsidR="00F76274">
        <w:rPr>
          <w:rFonts w:ascii="Sylfaen" w:hAnsi="Sylfaen"/>
        </w:rPr>
        <w:t>և</w:t>
      </w:r>
      <w:r w:rsidRPr="00186126">
        <w:rPr>
          <w:rFonts w:ascii="Sylfaen" w:hAnsi="Sylfaen"/>
        </w:rPr>
        <w:t xml:space="preserve"> ձ</w:t>
      </w:r>
      <w:r w:rsidR="00F76274">
        <w:rPr>
          <w:rFonts w:ascii="Sylfaen" w:hAnsi="Sylfaen"/>
        </w:rPr>
        <w:t>և</w:t>
      </w:r>
      <w:r w:rsidRPr="00186126">
        <w:rPr>
          <w:rFonts w:ascii="Sylfaen" w:hAnsi="Sylfaen"/>
        </w:rPr>
        <w:t>երի մասին տեղեկացում փոխադրման հետագծման օպերատորին» (P.LS.06.</w:t>
      </w:r>
      <w:smartTag w:uri="urn:schemas-microsoft-com:office:smarttags" w:element="stockticker">
        <w:r w:rsidRPr="00186126">
          <w:rPr>
            <w:rFonts w:ascii="Sylfaen" w:hAnsi="Sylfaen"/>
          </w:rPr>
          <w:t>PRC</w:t>
        </w:r>
      </w:smartTag>
      <w:r w:rsidRPr="00186126">
        <w:rPr>
          <w:rFonts w:ascii="Sylfaen" w:hAnsi="Sylfaen"/>
        </w:rPr>
        <w:t>.025) ընթացակարգի կատարման սխեմա</w:t>
      </w:r>
    </w:p>
    <w:p w14:paraId="30BAB742" w14:textId="77777777" w:rsidR="005B1D79" w:rsidRPr="00186126" w:rsidRDefault="005B1D79" w:rsidP="005B1D79">
      <w:pPr>
        <w:pStyle w:val="a1"/>
        <w:widowControl w:val="0"/>
        <w:spacing w:after="160"/>
        <w:rPr>
          <w:rFonts w:ascii="Sylfaen" w:hAnsi="Sylfaen"/>
          <w:sz w:val="24"/>
        </w:rPr>
      </w:pPr>
    </w:p>
    <w:p w14:paraId="06153479" w14:textId="5DF2E549" w:rsidR="005B1D79" w:rsidRPr="00186126" w:rsidRDefault="005B1D79" w:rsidP="00866BFB">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228</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 xml:space="preserve">«Հսկողության ձեռնարկված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մասին տեղեկացում փոխադրման հետագծման օպերատորին» (P.LS.06.</w:t>
      </w:r>
      <w:smartTag w:uri="urn:schemas-microsoft-com:office:smarttags" w:element="stockticker">
        <w:r w:rsidRPr="00186126">
          <w:rPr>
            <w:rFonts w:ascii="Sylfaen" w:hAnsi="Sylfaen" w:cs="Sylfaen"/>
            <w:noProof/>
            <w:color w:val="auto"/>
            <w:sz w:val="24"/>
          </w:rPr>
          <w:t>PRC</w:t>
        </w:r>
      </w:smartTag>
      <w:r w:rsidRPr="00186126">
        <w:rPr>
          <w:rFonts w:ascii="Sylfaen" w:hAnsi="Sylfaen" w:cs="Sylfaen"/>
          <w:noProof/>
          <w:color w:val="auto"/>
          <w:sz w:val="24"/>
        </w:rPr>
        <w:t>.02</w:t>
      </w:r>
      <w:r w:rsidRPr="00186126">
        <w:rPr>
          <w:rFonts w:ascii="Sylfaen" w:hAnsi="Sylfaen"/>
          <w:noProof/>
          <w:color w:val="auto"/>
          <w:sz w:val="24"/>
        </w:rPr>
        <w:t xml:space="preserve">5) ընթացակարգն իրականացվում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օպերատորի կողմից՝ հետագծման օբյեկտի փոխադրման ընթացքում հսկողության այդպիսի միջոցներն ու ձ</w:t>
      </w:r>
      <w:r w:rsidR="00F76274">
        <w:rPr>
          <w:rFonts w:ascii="Sylfaen" w:hAnsi="Sylfaen"/>
          <w:noProof/>
          <w:color w:val="auto"/>
          <w:sz w:val="24"/>
        </w:rPr>
        <w:t>և</w:t>
      </w:r>
      <w:r w:rsidRPr="00186126">
        <w:rPr>
          <w:rFonts w:ascii="Sylfaen" w:hAnsi="Sylfaen"/>
          <w:noProof/>
          <w:color w:val="auto"/>
          <w:sz w:val="24"/>
        </w:rPr>
        <w:t xml:space="preserve">երը վերահսկող մարմնի կողմից ընդունվելու դեպքում։ Ընթացակարգը կատարվում է այն դեպքում, երբ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օպերատորը չի համընկնում փոխադրման հետագծման օպերատորի հետ։</w:t>
      </w:r>
    </w:p>
    <w:p w14:paraId="768AC318" w14:textId="660C793C" w:rsidR="005B1D79" w:rsidRPr="00186126" w:rsidRDefault="005B1D79" w:rsidP="00866BFB">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229</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 xml:space="preserve">Առաջինը կատարվում է «Հսկողության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 xml:space="preserve">երի կիրառման մասին տեղեկությունների ներկայացում 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կիրառման օպերատորի կողմից» (P.LS.06.ՕPR</w:t>
      </w:r>
      <w:r w:rsidRPr="00186126">
        <w:rPr>
          <w:rFonts w:ascii="Sylfaen" w:hAnsi="Sylfaen"/>
          <w:noProof/>
          <w:color w:val="auto"/>
          <w:sz w:val="24"/>
        </w:rPr>
        <w:t xml:space="preserve">.096) գործառնությունը, որի կատարման ընթացքում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ներկայացնում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մասին տեղեկությունները։</w:t>
      </w:r>
    </w:p>
    <w:p w14:paraId="446B7850" w14:textId="29D93CDC" w:rsidR="005B1D79" w:rsidRPr="00186126" w:rsidRDefault="005B1D79" w:rsidP="00866BFB">
      <w:pPr>
        <w:pStyle w:val="af0"/>
        <w:widowControl w:val="0"/>
        <w:tabs>
          <w:tab w:val="left" w:pos="1134"/>
        </w:tabs>
        <w:spacing w:after="160" w:line="341" w:lineRule="auto"/>
        <w:ind w:firstLine="567"/>
        <w:rPr>
          <w:rFonts w:ascii="Sylfaen" w:hAnsi="Sylfaen"/>
          <w:noProof/>
          <w:color w:val="auto"/>
          <w:sz w:val="24"/>
        </w:rPr>
      </w:pPr>
      <w:r w:rsidRPr="00186126">
        <w:rPr>
          <w:rFonts w:ascii="Sylfaen" w:hAnsi="Sylfaen"/>
          <w:noProof/>
          <w:color w:val="auto"/>
          <w:sz w:val="24"/>
        </w:rPr>
        <w:t>230</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 xml:space="preserve">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կիր</w:t>
      </w:r>
      <w:r w:rsidRPr="00186126">
        <w:rPr>
          <w:rFonts w:ascii="Sylfaen" w:hAnsi="Sylfaen"/>
          <w:noProof/>
          <w:color w:val="auto"/>
          <w:sz w:val="24"/>
        </w:rPr>
        <w:t xml:space="preserve">առման մասին տեղեկությունները փոխադրման հետագծման օպերատորի կողմից ստանալիս կատարվում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փոխադրման հետագծման օպերատորի կողմից» (P.LS.06.OPR.097) գործառնությունը, որի կատարման ընթացքում փոխադրման հետագծման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օպերատորին է ուղարկում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մասին տեղեկությունների մշակման մասին ծանուցումը։</w:t>
      </w:r>
    </w:p>
    <w:p w14:paraId="69F373FF" w14:textId="297CAE33" w:rsidR="005B1D79" w:rsidRPr="00186126" w:rsidRDefault="005B1D79" w:rsidP="00866BFB">
      <w:pPr>
        <w:pStyle w:val="af0"/>
        <w:widowControl w:val="0"/>
        <w:tabs>
          <w:tab w:val="left" w:pos="1134"/>
        </w:tabs>
        <w:spacing w:after="160" w:line="341" w:lineRule="auto"/>
        <w:ind w:firstLine="567"/>
        <w:rPr>
          <w:rFonts w:ascii="Sylfaen" w:hAnsi="Sylfaen"/>
          <w:noProof/>
          <w:color w:val="auto"/>
          <w:sz w:val="24"/>
        </w:rPr>
      </w:pPr>
      <w:r w:rsidRPr="00186126">
        <w:rPr>
          <w:rFonts w:ascii="Sylfaen" w:hAnsi="Sylfaen"/>
          <w:noProof/>
          <w:color w:val="auto"/>
          <w:sz w:val="24"/>
        </w:rPr>
        <w:t>231</w:t>
      </w:r>
      <w:r w:rsidRPr="00186126">
        <w:rPr>
          <w:rFonts w:ascii="Cambria Math" w:hAnsi="Cambria Math" w:cs="Cambria Math"/>
          <w:noProof/>
          <w:color w:val="auto"/>
          <w:sz w:val="24"/>
        </w:rPr>
        <w:t>․</w:t>
      </w:r>
      <w:r w:rsidR="00866BFB" w:rsidRPr="00866BFB">
        <w:rPr>
          <w:rFonts w:ascii="Sylfaen" w:hAnsi="Sylfaen" w:cs="Sylfaen"/>
          <w:noProof/>
          <w:color w:val="auto"/>
          <w:sz w:val="24"/>
        </w:rPr>
        <w:tab/>
      </w:r>
      <w:r w:rsidRPr="00186126">
        <w:rPr>
          <w:rFonts w:ascii="Sylfaen" w:hAnsi="Sylfaen" w:cs="Sylfaen"/>
          <w:noProof/>
          <w:color w:val="auto"/>
          <w:sz w:val="24"/>
        </w:rPr>
        <w:t>Հսկողութ</w:t>
      </w:r>
      <w:r w:rsidRPr="00186126">
        <w:rPr>
          <w:rFonts w:ascii="Sylfaen" w:hAnsi="Sylfaen"/>
          <w:noProof/>
          <w:color w:val="auto"/>
          <w:sz w:val="24"/>
        </w:rPr>
        <w:t xml:space="preserve">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մասին տեղեկությունների մշակման մասին ծանուցումը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օպերատորի կողմից ստանալիս կատարվում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մասին տեղեկությունների մշակման մասին ծանուցման ստացում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օպերատորի կողմից» (P.LS.06.ՕPR.098) գործառնությունը։</w:t>
      </w:r>
    </w:p>
    <w:p w14:paraId="3BB5DCCC" w14:textId="34969BBD" w:rsidR="005B1D79" w:rsidRPr="00186126" w:rsidRDefault="005B1D79" w:rsidP="00866BFB">
      <w:pPr>
        <w:pStyle w:val="af0"/>
        <w:widowControl w:val="0"/>
        <w:tabs>
          <w:tab w:val="left" w:pos="1134"/>
        </w:tabs>
        <w:spacing w:after="160" w:line="341" w:lineRule="auto"/>
        <w:ind w:firstLine="567"/>
        <w:rPr>
          <w:rFonts w:ascii="Sylfaen" w:hAnsi="Sylfaen"/>
          <w:noProof/>
          <w:color w:val="auto"/>
          <w:sz w:val="24"/>
        </w:rPr>
      </w:pPr>
      <w:r w:rsidRPr="00186126">
        <w:rPr>
          <w:rFonts w:ascii="Sylfaen" w:hAnsi="Sylfaen"/>
          <w:color w:val="auto"/>
          <w:sz w:val="24"/>
        </w:rPr>
        <w:t>232</w:t>
      </w:r>
      <w:r w:rsidRPr="00186126">
        <w:rPr>
          <w:rFonts w:ascii="Cambria Math" w:hAnsi="Cambria Math" w:cs="Cambria Math"/>
          <w:color w:val="auto"/>
          <w:sz w:val="24"/>
        </w:rPr>
        <w:t>․</w:t>
      </w:r>
      <w:r w:rsidR="00866BFB" w:rsidRPr="00866BFB">
        <w:rPr>
          <w:rFonts w:ascii="Sylfaen" w:hAnsi="Sylfaen" w:cs="Sylfaen"/>
          <w:color w:val="auto"/>
          <w:sz w:val="24"/>
        </w:rPr>
        <w:tab/>
      </w:r>
      <w:r w:rsidRPr="00186126">
        <w:rPr>
          <w:rFonts w:ascii="Sylfaen" w:hAnsi="Sylfaen" w:cs="Sylfaen"/>
          <w:color w:val="auto"/>
          <w:sz w:val="24"/>
        </w:rPr>
        <w:t xml:space="preserve">«Հսկողության ձեռնարկված միջոցների </w:t>
      </w:r>
      <w:r w:rsidR="00F76274">
        <w:rPr>
          <w:rFonts w:ascii="Sylfaen" w:hAnsi="Sylfaen" w:cs="Sylfaen"/>
          <w:color w:val="auto"/>
          <w:sz w:val="24"/>
        </w:rPr>
        <w:t>և</w:t>
      </w:r>
      <w:r w:rsidRPr="00186126">
        <w:rPr>
          <w:rFonts w:ascii="Sylfaen" w:hAnsi="Sylfaen" w:cs="Sylfaen"/>
          <w:color w:val="auto"/>
          <w:sz w:val="24"/>
        </w:rPr>
        <w:t xml:space="preserve"> ձ</w:t>
      </w:r>
      <w:r w:rsidR="00F76274">
        <w:rPr>
          <w:rFonts w:ascii="Sylfaen" w:hAnsi="Sylfaen" w:cs="Sylfaen"/>
          <w:color w:val="auto"/>
          <w:sz w:val="24"/>
        </w:rPr>
        <w:t>և</w:t>
      </w:r>
      <w:r w:rsidRPr="00186126">
        <w:rPr>
          <w:rFonts w:ascii="Sylfaen" w:hAnsi="Sylfaen" w:cs="Sylfaen"/>
          <w:color w:val="auto"/>
          <w:sz w:val="24"/>
        </w:rPr>
        <w:t>երի մասին տեղեկացում փոխադրման հետագծման օպերատորին» (P.LS.06.</w:t>
      </w:r>
      <w:smartTag w:uri="urn:schemas-microsoft-com:office:smarttags" w:element="stockticker">
        <w:r w:rsidRPr="00186126">
          <w:rPr>
            <w:rFonts w:ascii="Sylfaen" w:hAnsi="Sylfaen" w:cs="Sylfaen"/>
            <w:color w:val="auto"/>
            <w:sz w:val="24"/>
          </w:rPr>
          <w:t>PRC</w:t>
        </w:r>
      </w:smartTag>
      <w:r w:rsidRPr="00186126">
        <w:rPr>
          <w:rFonts w:ascii="Sylfaen" w:hAnsi="Sylfaen" w:cs="Sylfaen"/>
          <w:color w:val="auto"/>
          <w:sz w:val="24"/>
        </w:rPr>
        <w:t>.025) ընթացակարգի կատարման արդյունքներն են</w:t>
      </w:r>
      <w:r w:rsidRPr="00186126">
        <w:rPr>
          <w:rFonts w:ascii="Sylfaen" w:hAnsi="Sylfaen"/>
          <w:color w:val="auto"/>
          <w:sz w:val="24"/>
        </w:rPr>
        <w:t xml:space="preserve"> հսկողության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 xml:space="preserve">երի կիրառման մասին տեղեկությունների մշակումը փոխադրման հետագծման օպերատորի կողմից, հսկողության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 xml:space="preserve">երի կիրառման մասին տեղեկությունների մշակման մասին ծանուցման ստացումը հսկողության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 xml:space="preserve">երի կիրառման օպերատորի կողմից։ </w:t>
      </w:r>
    </w:p>
    <w:p w14:paraId="4AE44BCF" w14:textId="1BDB360B" w:rsidR="005B1D79" w:rsidRPr="00186126" w:rsidRDefault="005B1D79" w:rsidP="001C3F7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233</w:t>
      </w:r>
      <w:r w:rsidRPr="00186126">
        <w:rPr>
          <w:rFonts w:ascii="Cambria Math" w:hAnsi="Cambria Math" w:cs="Cambria Math"/>
          <w:noProof/>
          <w:color w:val="auto"/>
          <w:sz w:val="24"/>
        </w:rPr>
        <w:t>․</w:t>
      </w:r>
      <w:r w:rsidR="001C3F7D" w:rsidRPr="001C3F7D">
        <w:rPr>
          <w:rFonts w:ascii="Sylfaen" w:hAnsi="Sylfaen" w:cs="Sylfaen"/>
          <w:noProof/>
          <w:color w:val="auto"/>
          <w:sz w:val="24"/>
        </w:rPr>
        <w:tab/>
      </w:r>
      <w:r w:rsidRPr="00186126">
        <w:rPr>
          <w:rFonts w:ascii="Sylfaen" w:hAnsi="Sylfaen" w:cs="Sylfaen"/>
          <w:noProof/>
          <w:color w:val="auto"/>
          <w:sz w:val="24"/>
        </w:rPr>
        <w:t>«Հսկող</w:t>
      </w:r>
      <w:r w:rsidRPr="00186126">
        <w:rPr>
          <w:rFonts w:ascii="Sylfaen" w:hAnsi="Sylfaen"/>
          <w:noProof/>
          <w:color w:val="auto"/>
          <w:sz w:val="24"/>
        </w:rPr>
        <w:t xml:space="preserve">ության ձեռնարկված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մասին տեղեկացում </w:t>
      </w:r>
      <w:r w:rsidRPr="00186126">
        <w:rPr>
          <w:rFonts w:ascii="Sylfaen" w:hAnsi="Sylfaen"/>
          <w:noProof/>
          <w:color w:val="auto"/>
          <w:sz w:val="24"/>
        </w:rPr>
        <w:lastRenderedPageBreak/>
        <w:t>փոխադրման հետագծման օպերատորին»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.025) ընթացակարգի շրջանակներում կատարվող՝ ընդհանուր գործընթացի գործառնությունների ցանկը բերված է 129-րդ աղյուսակում։</w:t>
      </w:r>
    </w:p>
    <w:p w14:paraId="333D2BE7" w14:textId="77777777" w:rsidR="005B1D79" w:rsidRPr="00186126" w:rsidRDefault="005B1D79" w:rsidP="005B1D79">
      <w:pPr>
        <w:pStyle w:val="af0"/>
        <w:widowControl w:val="0"/>
        <w:spacing w:after="160"/>
        <w:rPr>
          <w:rFonts w:ascii="Sylfaen" w:hAnsi="Sylfaen"/>
          <w:color w:val="auto"/>
          <w:sz w:val="24"/>
        </w:rPr>
      </w:pPr>
    </w:p>
    <w:p w14:paraId="4CC9FF6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bookmarkStart w:id="80" w:name="_Hlk169440190"/>
      <w:r w:rsidRPr="00186126">
        <w:rPr>
          <w:rFonts w:ascii="Sylfaen" w:hAnsi="Sylfaen"/>
          <w:color w:val="auto"/>
          <w:sz w:val="24"/>
        </w:rPr>
        <w:t>Աղյուսակ 129</w:t>
      </w:r>
    </w:p>
    <w:p w14:paraId="7C570A7F" w14:textId="6180BBD2"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ձեռնարկված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մասին տեղեկացում փոխադրման հետագծման օպերատորին»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1C3F7D" w14:paraId="48AA5DB0" w14:textId="77777777" w:rsidTr="005B1D79">
        <w:trPr>
          <w:tblHeader/>
          <w:jc w:val="center"/>
        </w:trPr>
        <w:tc>
          <w:tcPr>
            <w:tcW w:w="2404" w:type="dxa"/>
            <w:tcMar>
              <w:top w:w="85" w:type="dxa"/>
              <w:bottom w:w="85" w:type="dxa"/>
            </w:tcMar>
          </w:tcPr>
          <w:p w14:paraId="323A974F"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Ծածկագրային նշագիրը</w:t>
            </w:r>
          </w:p>
        </w:tc>
        <w:tc>
          <w:tcPr>
            <w:tcW w:w="4014" w:type="dxa"/>
            <w:tcMar>
              <w:top w:w="85" w:type="dxa"/>
              <w:bottom w:w="85" w:type="dxa"/>
            </w:tcMar>
          </w:tcPr>
          <w:p w14:paraId="0CCB7E34"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Անվանումը</w:t>
            </w:r>
          </w:p>
        </w:tc>
        <w:tc>
          <w:tcPr>
            <w:tcW w:w="2938" w:type="dxa"/>
            <w:tcMar>
              <w:top w:w="85" w:type="dxa"/>
              <w:bottom w:w="85" w:type="dxa"/>
            </w:tcMar>
          </w:tcPr>
          <w:p w14:paraId="75B555D2"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Նկարագրությունը</w:t>
            </w:r>
          </w:p>
        </w:tc>
      </w:tr>
      <w:tr w:rsidR="005B1D79" w:rsidRPr="001C3F7D" w14:paraId="32A47D6F" w14:textId="77777777" w:rsidTr="005B1D79">
        <w:trPr>
          <w:tblHeader/>
          <w:jc w:val="center"/>
        </w:trPr>
        <w:tc>
          <w:tcPr>
            <w:tcW w:w="2404" w:type="dxa"/>
            <w:tcMar>
              <w:top w:w="85" w:type="dxa"/>
              <w:bottom w:w="85" w:type="dxa"/>
            </w:tcMar>
            <w:vAlign w:val="center"/>
          </w:tcPr>
          <w:p w14:paraId="4AD90147"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1</w:t>
            </w:r>
          </w:p>
        </w:tc>
        <w:tc>
          <w:tcPr>
            <w:tcW w:w="4014" w:type="dxa"/>
            <w:tcMar>
              <w:top w:w="85" w:type="dxa"/>
              <w:bottom w:w="85" w:type="dxa"/>
            </w:tcMar>
            <w:vAlign w:val="center"/>
          </w:tcPr>
          <w:p w14:paraId="0212E08E"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2</w:t>
            </w:r>
          </w:p>
        </w:tc>
        <w:tc>
          <w:tcPr>
            <w:tcW w:w="2938" w:type="dxa"/>
            <w:tcMar>
              <w:top w:w="85" w:type="dxa"/>
              <w:bottom w:w="85" w:type="dxa"/>
            </w:tcMar>
            <w:vAlign w:val="center"/>
          </w:tcPr>
          <w:p w14:paraId="293D604F"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3</w:t>
            </w:r>
          </w:p>
        </w:tc>
      </w:tr>
      <w:tr w:rsidR="005B1D79" w:rsidRPr="001C3F7D" w14:paraId="4F665C63"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6B6CE7C9"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P.LS.06.OPR.096</w:t>
            </w:r>
          </w:p>
        </w:tc>
        <w:tc>
          <w:tcPr>
            <w:tcW w:w="4014" w:type="dxa"/>
            <w:tcBorders>
              <w:top w:val="single" w:sz="4" w:space="0" w:color="auto"/>
              <w:bottom w:val="single" w:sz="4" w:space="0" w:color="auto"/>
            </w:tcBorders>
            <w:tcMar>
              <w:top w:w="85" w:type="dxa"/>
              <w:bottom w:w="85" w:type="dxa"/>
            </w:tcMar>
          </w:tcPr>
          <w:p w14:paraId="4C04E967" w14:textId="6C28CD58"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մասին տեղեկությունների ներկայացում 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երի կիրառման օպերատորի կողմից</w:t>
            </w:r>
          </w:p>
        </w:tc>
        <w:tc>
          <w:tcPr>
            <w:tcW w:w="2938" w:type="dxa"/>
            <w:tcBorders>
              <w:top w:val="single" w:sz="4" w:space="0" w:color="auto"/>
              <w:bottom w:val="single" w:sz="4" w:space="0" w:color="auto"/>
            </w:tcBorders>
            <w:tcMar>
              <w:top w:w="85" w:type="dxa"/>
              <w:bottom w:w="85" w:type="dxa"/>
            </w:tcMar>
          </w:tcPr>
          <w:p w14:paraId="737AF719"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բերված է սույն կանոնների 130-րդ աղյուսակում</w:t>
            </w:r>
          </w:p>
        </w:tc>
      </w:tr>
      <w:tr w:rsidR="005B1D79" w:rsidRPr="001C3F7D" w14:paraId="1F21D712"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4F327CB"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P.LS.06.OPR.097</w:t>
            </w:r>
          </w:p>
        </w:tc>
        <w:tc>
          <w:tcPr>
            <w:tcW w:w="4014" w:type="dxa"/>
            <w:tcBorders>
              <w:top w:val="single" w:sz="4" w:space="0" w:color="auto"/>
              <w:bottom w:val="single" w:sz="4" w:space="0" w:color="auto"/>
            </w:tcBorders>
            <w:tcMar>
              <w:top w:w="85" w:type="dxa"/>
              <w:bottom w:w="85" w:type="dxa"/>
            </w:tcMar>
          </w:tcPr>
          <w:p w14:paraId="1F4A6AD1" w14:textId="4D535F87"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մասին տեղեկությունների ընդունում </w:t>
            </w:r>
            <w:r w:rsidR="00F76274">
              <w:rPr>
                <w:rFonts w:ascii="Sylfaen" w:hAnsi="Sylfaen"/>
                <w:color w:val="auto"/>
                <w:sz w:val="20"/>
                <w:szCs w:val="24"/>
              </w:rPr>
              <w:t>և</w:t>
            </w:r>
            <w:r w:rsidRPr="001C3F7D">
              <w:rPr>
                <w:rFonts w:ascii="Sylfaen" w:hAnsi="Sylfaen"/>
                <w:color w:val="auto"/>
                <w:sz w:val="20"/>
                <w:szCs w:val="24"/>
              </w:rPr>
              <w:t xml:space="preserve"> մշակում փոխադրման հետագծման օպերատորի կողմից</w:t>
            </w:r>
          </w:p>
        </w:tc>
        <w:tc>
          <w:tcPr>
            <w:tcW w:w="2938" w:type="dxa"/>
            <w:tcBorders>
              <w:top w:val="single" w:sz="4" w:space="0" w:color="auto"/>
              <w:bottom w:val="single" w:sz="4" w:space="0" w:color="auto"/>
            </w:tcBorders>
            <w:tcMar>
              <w:top w:w="85" w:type="dxa"/>
              <w:bottom w:w="85" w:type="dxa"/>
            </w:tcMar>
          </w:tcPr>
          <w:p w14:paraId="04F0A620"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բերված է սույն կանոնների 131-րդ աղյուսակում</w:t>
            </w:r>
          </w:p>
        </w:tc>
      </w:tr>
      <w:tr w:rsidR="005B1D79" w:rsidRPr="001C3F7D" w14:paraId="3647DAB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70447EEA"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P.LS.06.OPR.098</w:t>
            </w:r>
          </w:p>
        </w:tc>
        <w:tc>
          <w:tcPr>
            <w:tcW w:w="4014" w:type="dxa"/>
            <w:tcBorders>
              <w:top w:val="single" w:sz="4" w:space="0" w:color="auto"/>
              <w:bottom w:val="single" w:sz="4" w:space="0" w:color="auto"/>
            </w:tcBorders>
            <w:tcMar>
              <w:top w:w="85" w:type="dxa"/>
              <w:bottom w:w="85" w:type="dxa"/>
            </w:tcMar>
          </w:tcPr>
          <w:p w14:paraId="0EC5CBC0" w14:textId="5E51EADF"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մասին տեղեկությունների մշակման մասին ծանուցման ստացում 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օպերատորի կողմից </w:t>
            </w:r>
          </w:p>
        </w:tc>
        <w:tc>
          <w:tcPr>
            <w:tcW w:w="2938" w:type="dxa"/>
            <w:tcBorders>
              <w:top w:val="single" w:sz="4" w:space="0" w:color="auto"/>
              <w:bottom w:val="single" w:sz="4" w:space="0" w:color="auto"/>
            </w:tcBorders>
            <w:tcMar>
              <w:top w:w="85" w:type="dxa"/>
              <w:bottom w:w="85" w:type="dxa"/>
            </w:tcMar>
          </w:tcPr>
          <w:p w14:paraId="5526383A"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բերված է սույն կանոնների 132-րդ աղյուսակում</w:t>
            </w:r>
          </w:p>
        </w:tc>
      </w:tr>
      <w:bookmarkEnd w:id="80"/>
    </w:tbl>
    <w:p w14:paraId="7D9F8469"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BA7A4BB" w14:textId="77777777" w:rsidR="005B1D79" w:rsidRPr="00186126" w:rsidRDefault="001C3F7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130</w:t>
      </w:r>
    </w:p>
    <w:p w14:paraId="19678C0D" w14:textId="396D0910"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 xml:space="preserve">երի կիրառման մասին տեղեկությունների ներկայացում 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կիրառման օպերատորի կողմից» (P.LS.06.OPR.096)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1C3F7D" w14:paraId="4FFB612E" w14:textId="77777777" w:rsidTr="001C3F7D">
        <w:trPr>
          <w:tblHeader/>
          <w:jc w:val="center"/>
        </w:trPr>
        <w:tc>
          <w:tcPr>
            <w:tcW w:w="1128" w:type="dxa"/>
            <w:tcMar>
              <w:top w:w="85" w:type="dxa"/>
              <w:bottom w:w="85" w:type="dxa"/>
            </w:tcMar>
          </w:tcPr>
          <w:p w14:paraId="34749AC7"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Համարը՝ ը/կ</w:t>
            </w:r>
          </w:p>
        </w:tc>
        <w:tc>
          <w:tcPr>
            <w:tcW w:w="2835" w:type="dxa"/>
            <w:tcMar>
              <w:top w:w="85" w:type="dxa"/>
              <w:bottom w:w="85" w:type="dxa"/>
            </w:tcMar>
          </w:tcPr>
          <w:p w14:paraId="786285C7"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Տարրի նշագիրը</w:t>
            </w:r>
          </w:p>
        </w:tc>
        <w:tc>
          <w:tcPr>
            <w:tcW w:w="5818" w:type="dxa"/>
            <w:tcMar>
              <w:top w:w="85" w:type="dxa"/>
              <w:bottom w:w="85" w:type="dxa"/>
            </w:tcMar>
          </w:tcPr>
          <w:p w14:paraId="76B31A0D"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Նկարագրությունը</w:t>
            </w:r>
          </w:p>
        </w:tc>
      </w:tr>
      <w:tr w:rsidR="005B1D79" w:rsidRPr="001C3F7D" w14:paraId="162F4EF1" w14:textId="77777777" w:rsidTr="001C3F7D">
        <w:trPr>
          <w:tblHeader/>
          <w:jc w:val="center"/>
        </w:trPr>
        <w:tc>
          <w:tcPr>
            <w:tcW w:w="1128" w:type="dxa"/>
            <w:tcMar>
              <w:top w:w="85" w:type="dxa"/>
              <w:bottom w:w="85" w:type="dxa"/>
            </w:tcMar>
            <w:vAlign w:val="center"/>
          </w:tcPr>
          <w:p w14:paraId="79CBF04F"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1</w:t>
            </w:r>
          </w:p>
        </w:tc>
        <w:tc>
          <w:tcPr>
            <w:tcW w:w="2835" w:type="dxa"/>
            <w:tcMar>
              <w:top w:w="85" w:type="dxa"/>
              <w:bottom w:w="85" w:type="dxa"/>
            </w:tcMar>
            <w:vAlign w:val="center"/>
          </w:tcPr>
          <w:p w14:paraId="1FCEF54C"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2</w:t>
            </w:r>
          </w:p>
        </w:tc>
        <w:tc>
          <w:tcPr>
            <w:tcW w:w="5818" w:type="dxa"/>
            <w:tcMar>
              <w:top w:w="85" w:type="dxa"/>
              <w:bottom w:w="85" w:type="dxa"/>
            </w:tcMar>
            <w:vAlign w:val="center"/>
          </w:tcPr>
          <w:p w14:paraId="61A51BFB"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3</w:t>
            </w:r>
          </w:p>
        </w:tc>
      </w:tr>
      <w:tr w:rsidR="005B1D79" w:rsidRPr="001C3F7D" w14:paraId="2A9D0082" w14:textId="77777777" w:rsidTr="001C3F7D">
        <w:trPr>
          <w:cantSplit/>
          <w:jc w:val="center"/>
        </w:trPr>
        <w:tc>
          <w:tcPr>
            <w:tcW w:w="1128" w:type="dxa"/>
            <w:tcBorders>
              <w:bottom w:val="single" w:sz="4" w:space="0" w:color="auto"/>
            </w:tcBorders>
            <w:tcMar>
              <w:top w:w="85" w:type="dxa"/>
              <w:bottom w:w="85" w:type="dxa"/>
            </w:tcMar>
          </w:tcPr>
          <w:p w14:paraId="2FF43677"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6DA2E93"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Ծածկագրային նշագիրը</w:t>
            </w:r>
          </w:p>
        </w:tc>
        <w:tc>
          <w:tcPr>
            <w:tcW w:w="5818" w:type="dxa"/>
            <w:tcMar>
              <w:top w:w="85" w:type="dxa"/>
              <w:bottom w:w="85" w:type="dxa"/>
            </w:tcMar>
          </w:tcPr>
          <w:p w14:paraId="3B3991D9"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P.LS.06.OPR.096</w:t>
            </w:r>
          </w:p>
        </w:tc>
      </w:tr>
      <w:tr w:rsidR="005B1D79" w:rsidRPr="001C3F7D" w14:paraId="2A1FB024"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64294A6D"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1F191137"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Գործառնության անվանումը</w:t>
            </w:r>
          </w:p>
        </w:tc>
        <w:tc>
          <w:tcPr>
            <w:tcW w:w="5818" w:type="dxa"/>
            <w:tcMar>
              <w:top w:w="85" w:type="dxa"/>
              <w:bottom w:w="85" w:type="dxa"/>
            </w:tcMar>
          </w:tcPr>
          <w:p w14:paraId="1FB627C0" w14:textId="571DB92F"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մասին տեղեկությունների ներկայացում 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երի կիրառման օպերատորի կողմից</w:t>
            </w:r>
          </w:p>
        </w:tc>
      </w:tr>
      <w:tr w:rsidR="005B1D79" w:rsidRPr="001C3F7D" w14:paraId="71627BCB"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1CB5222F"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6BED1507"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Կատարողը</w:t>
            </w:r>
          </w:p>
        </w:tc>
        <w:tc>
          <w:tcPr>
            <w:tcW w:w="5818" w:type="dxa"/>
            <w:tcMar>
              <w:top w:w="85" w:type="dxa"/>
              <w:bottom w:w="85" w:type="dxa"/>
            </w:tcMar>
          </w:tcPr>
          <w:p w14:paraId="014C90FA" w14:textId="0257F016"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 xml:space="preserve">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երի կիրառման օպերատոր</w:t>
            </w:r>
          </w:p>
        </w:tc>
      </w:tr>
      <w:tr w:rsidR="005B1D79" w:rsidRPr="001C3F7D" w14:paraId="3B5B414A"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6A3404B2"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68A4FFE5"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Կատարման պայմանները</w:t>
            </w:r>
          </w:p>
        </w:tc>
        <w:tc>
          <w:tcPr>
            <w:tcW w:w="5818" w:type="dxa"/>
            <w:tcMar>
              <w:top w:w="85" w:type="dxa"/>
              <w:bottom w:w="85" w:type="dxa"/>
            </w:tcMar>
          </w:tcPr>
          <w:p w14:paraId="1CF9EF3A" w14:textId="03695296"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noProof/>
                <w:color w:val="auto"/>
                <w:sz w:val="20"/>
                <w:szCs w:val="24"/>
              </w:rPr>
              <w:t xml:space="preserve">կատարվում է հսկողության կիրառված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 xml:space="preserve">երի մասին փոխադրման հետագծման օպերատորին տեղեկացնելու անհրաժեշտության դեպքում՝ պայմանով, որ 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երի կիրառման օպերատորը չի համընկնում փոխադրման հետագծման օպերատորի հետ</w:t>
            </w:r>
          </w:p>
        </w:tc>
      </w:tr>
      <w:tr w:rsidR="005B1D79" w:rsidRPr="001C3F7D" w14:paraId="7E535A1C"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36E476B8"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75AB4B94"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Սահմանափակումները</w:t>
            </w:r>
          </w:p>
        </w:tc>
        <w:tc>
          <w:tcPr>
            <w:tcW w:w="5818" w:type="dxa"/>
            <w:tcMar>
              <w:top w:w="85" w:type="dxa"/>
              <w:bottom w:w="85" w:type="dxa"/>
            </w:tcMar>
          </w:tcPr>
          <w:p w14:paraId="477F6BB2" w14:textId="3459EC8F"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1C3F7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C3F7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C3F7D">
              <w:rPr>
                <w:rFonts w:ascii="Sylfaen" w:hAnsi="Sylfaen"/>
                <w:noProof/>
                <w:color w:val="auto"/>
                <w:sz w:val="20"/>
                <w:szCs w:val="24"/>
              </w:rPr>
              <w:t>աչափերի ու կառուցվածքների նկարագրությանը</w:t>
            </w:r>
          </w:p>
        </w:tc>
      </w:tr>
      <w:tr w:rsidR="005B1D79" w:rsidRPr="001C3F7D" w14:paraId="45EE07B5"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5EB4EB31"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5DAF9CED"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Գործառնության նկարագրությունը</w:t>
            </w:r>
          </w:p>
        </w:tc>
        <w:tc>
          <w:tcPr>
            <w:tcW w:w="5818" w:type="dxa"/>
            <w:tcMar>
              <w:top w:w="85" w:type="dxa"/>
              <w:bottom w:w="85" w:type="dxa"/>
            </w:tcMar>
          </w:tcPr>
          <w:p w14:paraId="3524200B" w14:textId="370DB49C"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կատարողը ձ</w:t>
            </w:r>
            <w:r w:rsidR="00F76274">
              <w:rPr>
                <w:rFonts w:ascii="Sylfaen" w:hAnsi="Sylfaen"/>
                <w:noProof/>
                <w:color w:val="auto"/>
                <w:sz w:val="20"/>
                <w:szCs w:val="24"/>
              </w:rPr>
              <w:t>և</w:t>
            </w:r>
            <w:r w:rsidRPr="001C3F7D">
              <w:rPr>
                <w:rFonts w:ascii="Sylfaen" w:hAnsi="Sylfaen"/>
                <w:noProof/>
                <w:color w:val="auto"/>
                <w:sz w:val="20"/>
                <w:szCs w:val="24"/>
              </w:rPr>
              <w:t xml:space="preserve">ավորում </w:t>
            </w:r>
            <w:r w:rsidR="00F76274">
              <w:rPr>
                <w:rFonts w:ascii="Sylfaen" w:hAnsi="Sylfaen"/>
                <w:noProof/>
                <w:color w:val="auto"/>
                <w:sz w:val="20"/>
                <w:szCs w:val="24"/>
              </w:rPr>
              <w:t>և</w:t>
            </w:r>
            <w:r w:rsidRPr="001C3F7D">
              <w:rPr>
                <w:rFonts w:ascii="Sylfaen" w:hAnsi="Sylfaen"/>
                <w:noProof/>
                <w:color w:val="auto"/>
                <w:sz w:val="20"/>
                <w:szCs w:val="24"/>
              </w:rPr>
              <w:t xml:space="preserve"> փոխադրման հետագծման օպերատորին է ներկայացնում 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երի կիրառման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1C3F7D" w14:paraId="25FC8198" w14:textId="77777777" w:rsidTr="001C3F7D">
        <w:trPr>
          <w:cantSplit/>
          <w:jc w:val="center"/>
        </w:trPr>
        <w:tc>
          <w:tcPr>
            <w:tcW w:w="1128" w:type="dxa"/>
            <w:tcBorders>
              <w:top w:val="single" w:sz="4" w:space="0" w:color="auto"/>
            </w:tcBorders>
            <w:tcMar>
              <w:top w:w="85" w:type="dxa"/>
              <w:bottom w:w="85" w:type="dxa"/>
            </w:tcMar>
          </w:tcPr>
          <w:p w14:paraId="57AA900E"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4565591B"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Արդյունքները</w:t>
            </w:r>
          </w:p>
        </w:tc>
        <w:tc>
          <w:tcPr>
            <w:tcW w:w="5818" w:type="dxa"/>
            <w:tcMar>
              <w:top w:w="85" w:type="dxa"/>
              <w:bottom w:w="85" w:type="dxa"/>
            </w:tcMar>
          </w:tcPr>
          <w:p w14:paraId="5C18297D" w14:textId="5684B2A6"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 xml:space="preserve">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երի կիրառման մասին տեղեկությունները ներկայացվել են փոխադրման հետագծման օպերատորին</w:t>
            </w:r>
          </w:p>
        </w:tc>
      </w:tr>
    </w:tbl>
    <w:p w14:paraId="63046E3F" w14:textId="77777777" w:rsidR="001C3F7D" w:rsidRDefault="001C3F7D" w:rsidP="005B1D79">
      <w:pPr>
        <w:pStyle w:val="af3"/>
        <w:keepNext w:val="0"/>
        <w:keepLines w:val="0"/>
        <w:widowControl w:val="0"/>
        <w:spacing w:before="0" w:after="160" w:line="360" w:lineRule="auto"/>
        <w:rPr>
          <w:rFonts w:ascii="Sylfaen" w:hAnsi="Sylfaen"/>
          <w:color w:val="auto"/>
          <w:sz w:val="24"/>
        </w:rPr>
      </w:pPr>
    </w:p>
    <w:p w14:paraId="3C065269" w14:textId="77777777" w:rsidR="005B1D79" w:rsidRPr="00186126" w:rsidRDefault="001C3F7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131</w:t>
      </w:r>
    </w:p>
    <w:p w14:paraId="599452B8" w14:textId="2C266BC8"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 xml:space="preserve">երի կիրառման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փոխադրման հետագծման օպերատորի կողմից» (P.LS.06.OPR.097)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4F0EF8" w14:paraId="7D60271E" w14:textId="77777777" w:rsidTr="001C3F7D">
        <w:trPr>
          <w:tblHeader/>
          <w:jc w:val="center"/>
        </w:trPr>
        <w:tc>
          <w:tcPr>
            <w:tcW w:w="1128" w:type="dxa"/>
            <w:tcMar>
              <w:top w:w="85" w:type="dxa"/>
              <w:bottom w:w="85" w:type="dxa"/>
            </w:tcMar>
          </w:tcPr>
          <w:p w14:paraId="2A364F1C"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Համարը՝ ը/կ</w:t>
            </w:r>
          </w:p>
        </w:tc>
        <w:tc>
          <w:tcPr>
            <w:tcW w:w="2835" w:type="dxa"/>
            <w:tcMar>
              <w:top w:w="85" w:type="dxa"/>
              <w:bottom w:w="85" w:type="dxa"/>
            </w:tcMar>
          </w:tcPr>
          <w:p w14:paraId="0085BF17"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Տարրի նշագիրը</w:t>
            </w:r>
          </w:p>
        </w:tc>
        <w:tc>
          <w:tcPr>
            <w:tcW w:w="5818" w:type="dxa"/>
            <w:tcMar>
              <w:top w:w="85" w:type="dxa"/>
              <w:bottom w:w="85" w:type="dxa"/>
            </w:tcMar>
          </w:tcPr>
          <w:p w14:paraId="260087A2"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Նկարագրությունը</w:t>
            </w:r>
          </w:p>
        </w:tc>
      </w:tr>
      <w:tr w:rsidR="005B1D79" w:rsidRPr="004F0EF8" w14:paraId="5F677586" w14:textId="77777777" w:rsidTr="001C3F7D">
        <w:trPr>
          <w:tblHeader/>
          <w:jc w:val="center"/>
        </w:trPr>
        <w:tc>
          <w:tcPr>
            <w:tcW w:w="1128" w:type="dxa"/>
            <w:tcMar>
              <w:top w:w="85" w:type="dxa"/>
              <w:bottom w:w="85" w:type="dxa"/>
            </w:tcMar>
            <w:vAlign w:val="center"/>
          </w:tcPr>
          <w:p w14:paraId="6CC9AA5C"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1</w:t>
            </w:r>
          </w:p>
        </w:tc>
        <w:tc>
          <w:tcPr>
            <w:tcW w:w="2835" w:type="dxa"/>
            <w:tcMar>
              <w:top w:w="85" w:type="dxa"/>
              <w:bottom w:w="85" w:type="dxa"/>
            </w:tcMar>
            <w:vAlign w:val="center"/>
          </w:tcPr>
          <w:p w14:paraId="0F9988C8"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2</w:t>
            </w:r>
          </w:p>
        </w:tc>
        <w:tc>
          <w:tcPr>
            <w:tcW w:w="5818" w:type="dxa"/>
            <w:tcMar>
              <w:top w:w="85" w:type="dxa"/>
              <w:bottom w:w="85" w:type="dxa"/>
            </w:tcMar>
            <w:vAlign w:val="center"/>
          </w:tcPr>
          <w:p w14:paraId="10210FCA"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3</w:t>
            </w:r>
          </w:p>
        </w:tc>
      </w:tr>
      <w:tr w:rsidR="005B1D79" w:rsidRPr="004F0EF8" w14:paraId="00B567FD" w14:textId="77777777" w:rsidTr="001C3F7D">
        <w:trPr>
          <w:cantSplit/>
          <w:jc w:val="center"/>
        </w:trPr>
        <w:tc>
          <w:tcPr>
            <w:tcW w:w="1128" w:type="dxa"/>
            <w:tcBorders>
              <w:bottom w:val="single" w:sz="4" w:space="0" w:color="auto"/>
            </w:tcBorders>
            <w:tcMar>
              <w:top w:w="85" w:type="dxa"/>
              <w:bottom w:w="85" w:type="dxa"/>
            </w:tcMar>
          </w:tcPr>
          <w:p w14:paraId="1F1477EA"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F490480"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Ծածկագրային նշագիրը</w:t>
            </w:r>
          </w:p>
        </w:tc>
        <w:tc>
          <w:tcPr>
            <w:tcW w:w="5818" w:type="dxa"/>
            <w:tcMar>
              <w:top w:w="85" w:type="dxa"/>
              <w:bottom w:w="85" w:type="dxa"/>
            </w:tcMar>
          </w:tcPr>
          <w:p w14:paraId="5F3EA10D"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P.LS.06.OPR.097</w:t>
            </w:r>
          </w:p>
        </w:tc>
      </w:tr>
      <w:tr w:rsidR="005B1D79" w:rsidRPr="004F0EF8" w14:paraId="23BBA94A"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4A62F67A"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2</w:t>
            </w:r>
          </w:p>
        </w:tc>
        <w:tc>
          <w:tcPr>
            <w:tcW w:w="2835" w:type="dxa"/>
            <w:tcBorders>
              <w:left w:val="single" w:sz="4" w:space="0" w:color="auto"/>
            </w:tcBorders>
            <w:tcMar>
              <w:top w:w="85" w:type="dxa"/>
              <w:bottom w:w="85" w:type="dxa"/>
            </w:tcMar>
          </w:tcPr>
          <w:p w14:paraId="51968E8C"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Գործառնության անվանումը</w:t>
            </w:r>
          </w:p>
        </w:tc>
        <w:tc>
          <w:tcPr>
            <w:tcW w:w="5818" w:type="dxa"/>
            <w:tcMar>
              <w:top w:w="85" w:type="dxa"/>
              <w:bottom w:w="85" w:type="dxa"/>
            </w:tcMar>
          </w:tcPr>
          <w:p w14:paraId="17E76934" w14:textId="419F7A42"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4F0EF8">
              <w:rPr>
                <w:rFonts w:ascii="Sylfaen" w:hAnsi="Sylfaen"/>
                <w:color w:val="auto"/>
                <w:sz w:val="20"/>
                <w:szCs w:val="24"/>
              </w:rPr>
              <w:t xml:space="preserve"> ձ</w:t>
            </w:r>
            <w:r w:rsidR="00F76274">
              <w:rPr>
                <w:rFonts w:ascii="Sylfaen" w:hAnsi="Sylfaen"/>
                <w:color w:val="auto"/>
                <w:sz w:val="20"/>
                <w:szCs w:val="24"/>
              </w:rPr>
              <w:t>և</w:t>
            </w:r>
            <w:r w:rsidRPr="004F0EF8">
              <w:rPr>
                <w:rFonts w:ascii="Sylfaen" w:hAnsi="Sylfaen"/>
                <w:color w:val="auto"/>
                <w:sz w:val="20"/>
                <w:szCs w:val="24"/>
              </w:rPr>
              <w:t xml:space="preserve">երի կիրառման մասին տեղեկությունների ընդունում </w:t>
            </w:r>
            <w:r w:rsidR="00F76274">
              <w:rPr>
                <w:rFonts w:ascii="Sylfaen" w:hAnsi="Sylfaen"/>
                <w:color w:val="auto"/>
                <w:sz w:val="20"/>
                <w:szCs w:val="24"/>
              </w:rPr>
              <w:t>և</w:t>
            </w:r>
            <w:r w:rsidRPr="004F0EF8">
              <w:rPr>
                <w:rFonts w:ascii="Sylfaen" w:hAnsi="Sylfaen"/>
                <w:color w:val="auto"/>
                <w:sz w:val="20"/>
                <w:szCs w:val="24"/>
              </w:rPr>
              <w:t xml:space="preserve"> մշակում փոխադրման հետագծման օպերատորի կողմից</w:t>
            </w:r>
          </w:p>
        </w:tc>
      </w:tr>
      <w:tr w:rsidR="005B1D79" w:rsidRPr="004F0EF8" w14:paraId="41A1F697"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715A349A"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CA0E50B"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Կատարողը</w:t>
            </w:r>
          </w:p>
        </w:tc>
        <w:tc>
          <w:tcPr>
            <w:tcW w:w="5818" w:type="dxa"/>
            <w:tcMar>
              <w:top w:w="85" w:type="dxa"/>
              <w:bottom w:w="85" w:type="dxa"/>
            </w:tcMar>
          </w:tcPr>
          <w:p w14:paraId="337F9C75"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փոխադրման հետագծման օպերատոր</w:t>
            </w:r>
          </w:p>
        </w:tc>
      </w:tr>
      <w:tr w:rsidR="005B1D79" w:rsidRPr="004F0EF8" w14:paraId="6B3CBC91"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7D7DE0A2"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4</w:t>
            </w:r>
          </w:p>
        </w:tc>
        <w:tc>
          <w:tcPr>
            <w:tcW w:w="2835" w:type="dxa"/>
            <w:tcBorders>
              <w:left w:val="single" w:sz="4" w:space="0" w:color="auto"/>
            </w:tcBorders>
            <w:tcMar>
              <w:top w:w="85" w:type="dxa"/>
              <w:bottom w:w="85" w:type="dxa"/>
            </w:tcMar>
          </w:tcPr>
          <w:p w14:paraId="611FA8A0"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Կատարման պայմանները</w:t>
            </w:r>
          </w:p>
        </w:tc>
        <w:tc>
          <w:tcPr>
            <w:tcW w:w="5818" w:type="dxa"/>
            <w:tcMar>
              <w:top w:w="85" w:type="dxa"/>
              <w:bottom w:w="85" w:type="dxa"/>
            </w:tcMar>
          </w:tcPr>
          <w:p w14:paraId="1694F30B" w14:textId="20F6769D" w:rsidR="005B1D79" w:rsidRPr="004F0EF8" w:rsidRDefault="005B1D79" w:rsidP="004F0EF8">
            <w:pPr>
              <w:pStyle w:val="a3"/>
              <w:widowControl w:val="0"/>
              <w:spacing w:after="120" w:line="240" w:lineRule="auto"/>
              <w:jc w:val="left"/>
              <w:rPr>
                <w:rFonts w:ascii="Sylfaen" w:hAnsi="Sylfaen"/>
                <w:color w:val="auto"/>
                <w:sz w:val="20"/>
                <w:szCs w:val="24"/>
              </w:rPr>
            </w:pPr>
            <w:r w:rsidRPr="004F0EF8">
              <w:rPr>
                <w:rFonts w:ascii="Sylfaen" w:hAnsi="Sylfaen"/>
                <w:noProof/>
                <w:color w:val="auto"/>
                <w:sz w:val="20"/>
                <w:szCs w:val="24"/>
              </w:rPr>
              <w:t xml:space="preserve">կատարվում է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 xml:space="preserve">երի կիրառման մասին տեղեկությունները կատարողի կողմից ստանալիս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 xml:space="preserve">երի կիրառման մասին տեղեկությունների ներկայացում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երի կիրառման օպերատորի կողմից» (P.LS.06.OPR.096) գործառնություն)</w:t>
            </w:r>
          </w:p>
        </w:tc>
      </w:tr>
      <w:tr w:rsidR="005B1D79" w:rsidRPr="004F0EF8" w14:paraId="58E5E5BF"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141B0322"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B53FDF3"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Սահմանափակումները</w:t>
            </w:r>
          </w:p>
        </w:tc>
        <w:tc>
          <w:tcPr>
            <w:tcW w:w="5818" w:type="dxa"/>
            <w:tcMar>
              <w:top w:w="85" w:type="dxa"/>
              <w:bottom w:w="85" w:type="dxa"/>
            </w:tcMar>
          </w:tcPr>
          <w:p w14:paraId="104241E0" w14:textId="40546553" w:rsidR="005B1D79" w:rsidRPr="004F0EF8" w:rsidRDefault="005B1D79" w:rsidP="004F0EF8">
            <w:pPr>
              <w:pStyle w:val="a3"/>
              <w:widowControl w:val="0"/>
              <w:spacing w:after="120" w:line="240" w:lineRule="auto"/>
              <w:jc w:val="left"/>
              <w:rPr>
                <w:rFonts w:ascii="Sylfaen" w:hAnsi="Sylfaen"/>
                <w:color w:val="auto"/>
                <w:sz w:val="20"/>
                <w:szCs w:val="24"/>
              </w:rPr>
            </w:pPr>
            <w:r w:rsidRPr="004F0EF8">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4F0EF8">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4F0EF8">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4F0EF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4F0EF8" w14:paraId="22CC26DD" w14:textId="77777777" w:rsidTr="001C3F7D">
        <w:trPr>
          <w:cantSplit/>
          <w:jc w:val="center"/>
        </w:trPr>
        <w:tc>
          <w:tcPr>
            <w:tcW w:w="1128" w:type="dxa"/>
            <w:tcBorders>
              <w:top w:val="single" w:sz="4" w:space="0" w:color="auto"/>
              <w:bottom w:val="single" w:sz="4" w:space="0" w:color="auto"/>
            </w:tcBorders>
            <w:tcMar>
              <w:top w:w="85" w:type="dxa"/>
              <w:bottom w:w="85" w:type="dxa"/>
            </w:tcMar>
          </w:tcPr>
          <w:p w14:paraId="06ABB325"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404555B"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Գործառնության նկարագրությունը</w:t>
            </w:r>
          </w:p>
        </w:tc>
        <w:tc>
          <w:tcPr>
            <w:tcW w:w="5818" w:type="dxa"/>
            <w:tcMar>
              <w:top w:w="85" w:type="dxa"/>
              <w:bottom w:w="85" w:type="dxa"/>
            </w:tcMar>
          </w:tcPr>
          <w:p w14:paraId="354B3F67" w14:textId="30CD0FCE"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 xml:space="preserve">կատարողն իրականացնում է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երի կիրառման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4F0EF8">
              <w:rPr>
                <w:rFonts w:ascii="Sylfaen" w:hAnsi="Sylfaen"/>
                <w:noProof/>
                <w:color w:val="auto"/>
                <w:sz w:val="20"/>
                <w:szCs w:val="24"/>
              </w:rPr>
              <w:t xml:space="preserve">ավորում </w:t>
            </w:r>
            <w:r w:rsidR="00F76274">
              <w:rPr>
                <w:rFonts w:ascii="Sylfaen" w:hAnsi="Sylfaen"/>
                <w:noProof/>
                <w:color w:val="auto"/>
                <w:sz w:val="20"/>
                <w:szCs w:val="24"/>
              </w:rPr>
              <w:t>և</w:t>
            </w:r>
            <w:r w:rsidRPr="004F0EF8">
              <w:rPr>
                <w:rFonts w:ascii="Sylfaen" w:hAnsi="Sylfaen"/>
                <w:noProof/>
                <w:color w:val="auto"/>
                <w:sz w:val="20"/>
                <w:szCs w:val="24"/>
              </w:rPr>
              <w:t xml:space="preserve">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 xml:space="preserve">երի կիրառման օպերատորին է ուղարկում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երի կիրառման մասին տեղեկությունների մշակման մասին ծանուցումը</w:t>
            </w:r>
          </w:p>
        </w:tc>
      </w:tr>
      <w:tr w:rsidR="005B1D79" w:rsidRPr="004F0EF8" w14:paraId="2AD66C04" w14:textId="77777777" w:rsidTr="001C3F7D">
        <w:trPr>
          <w:cantSplit/>
          <w:jc w:val="center"/>
        </w:trPr>
        <w:tc>
          <w:tcPr>
            <w:tcW w:w="1128" w:type="dxa"/>
            <w:tcBorders>
              <w:top w:val="single" w:sz="4" w:space="0" w:color="auto"/>
            </w:tcBorders>
            <w:tcMar>
              <w:top w:w="85" w:type="dxa"/>
              <w:bottom w:w="85" w:type="dxa"/>
            </w:tcMar>
          </w:tcPr>
          <w:p w14:paraId="0CFBBAF7"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lastRenderedPageBreak/>
              <w:t>7</w:t>
            </w:r>
          </w:p>
        </w:tc>
        <w:tc>
          <w:tcPr>
            <w:tcW w:w="2835" w:type="dxa"/>
            <w:tcBorders>
              <w:left w:val="single" w:sz="4" w:space="0" w:color="auto"/>
            </w:tcBorders>
            <w:tcMar>
              <w:top w:w="85" w:type="dxa"/>
              <w:bottom w:w="85" w:type="dxa"/>
            </w:tcMar>
          </w:tcPr>
          <w:p w14:paraId="30403E91"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Արդյունքները</w:t>
            </w:r>
          </w:p>
        </w:tc>
        <w:tc>
          <w:tcPr>
            <w:tcW w:w="5818" w:type="dxa"/>
            <w:tcMar>
              <w:top w:w="85" w:type="dxa"/>
              <w:bottom w:w="85" w:type="dxa"/>
            </w:tcMar>
          </w:tcPr>
          <w:p w14:paraId="2BAD1A4B" w14:textId="325A0ACE"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 xml:space="preserve">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 xml:space="preserve">երի կիրառման մասին տեղեկությունները մշակվել են,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 xml:space="preserve">երի կիրառման մասին տեղեկությունների մշակման մասին ծանուցումն ուղարկվել է հսկողության միջոցների </w:t>
            </w:r>
            <w:r w:rsidR="00F76274">
              <w:rPr>
                <w:rFonts w:ascii="Sylfaen" w:hAnsi="Sylfaen"/>
                <w:noProof/>
                <w:color w:val="auto"/>
                <w:sz w:val="20"/>
                <w:szCs w:val="24"/>
              </w:rPr>
              <w:t>և</w:t>
            </w:r>
            <w:r w:rsidRPr="004F0EF8">
              <w:rPr>
                <w:rFonts w:ascii="Sylfaen" w:hAnsi="Sylfaen"/>
                <w:noProof/>
                <w:color w:val="auto"/>
                <w:sz w:val="20"/>
                <w:szCs w:val="24"/>
              </w:rPr>
              <w:t xml:space="preserve"> ձ</w:t>
            </w:r>
            <w:r w:rsidR="00F76274">
              <w:rPr>
                <w:rFonts w:ascii="Sylfaen" w:hAnsi="Sylfaen"/>
                <w:noProof/>
                <w:color w:val="auto"/>
                <w:sz w:val="20"/>
                <w:szCs w:val="24"/>
              </w:rPr>
              <w:t>և</w:t>
            </w:r>
            <w:r w:rsidRPr="004F0EF8">
              <w:rPr>
                <w:rFonts w:ascii="Sylfaen" w:hAnsi="Sylfaen"/>
                <w:noProof/>
                <w:color w:val="auto"/>
                <w:sz w:val="20"/>
                <w:szCs w:val="24"/>
              </w:rPr>
              <w:t>երի կիրառման օպերատորին</w:t>
            </w:r>
          </w:p>
        </w:tc>
      </w:tr>
    </w:tbl>
    <w:p w14:paraId="7EFA94D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6E2CEF91"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132</w:t>
      </w:r>
    </w:p>
    <w:p w14:paraId="4CEF8A6E" w14:textId="7DBAE948"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 xml:space="preserve">երի կիրառման մասին տեղեկությունների մշակման մասին ծանուցման ստացում 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կիրառման օպերատորի կողմից» (P.LS.06.ՕPR.098)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5B1D79" w:rsidRPr="001C3F7D" w14:paraId="6902479E" w14:textId="77777777" w:rsidTr="001C3F7D">
        <w:trPr>
          <w:tblHeader/>
          <w:jc w:val="center"/>
        </w:trPr>
        <w:tc>
          <w:tcPr>
            <w:tcW w:w="1128" w:type="dxa"/>
            <w:tcMar>
              <w:top w:w="85" w:type="dxa"/>
              <w:bottom w:w="85" w:type="dxa"/>
            </w:tcMar>
          </w:tcPr>
          <w:p w14:paraId="1C9E8870"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Համարը՝ ը/կ</w:t>
            </w:r>
          </w:p>
        </w:tc>
        <w:tc>
          <w:tcPr>
            <w:tcW w:w="2835" w:type="dxa"/>
            <w:tcMar>
              <w:top w:w="85" w:type="dxa"/>
              <w:bottom w:w="85" w:type="dxa"/>
            </w:tcMar>
          </w:tcPr>
          <w:p w14:paraId="08E4E870"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Տարրի նշագիրը</w:t>
            </w:r>
          </w:p>
        </w:tc>
        <w:tc>
          <w:tcPr>
            <w:tcW w:w="5818" w:type="dxa"/>
            <w:tcMar>
              <w:top w:w="85" w:type="dxa"/>
              <w:bottom w:w="85" w:type="dxa"/>
            </w:tcMar>
          </w:tcPr>
          <w:p w14:paraId="50B5C98F"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Նկարագրությունը</w:t>
            </w:r>
          </w:p>
        </w:tc>
      </w:tr>
      <w:tr w:rsidR="005B1D79" w:rsidRPr="001C3F7D" w14:paraId="6D003939" w14:textId="77777777" w:rsidTr="001C3F7D">
        <w:trPr>
          <w:tblHeader/>
          <w:jc w:val="center"/>
        </w:trPr>
        <w:tc>
          <w:tcPr>
            <w:tcW w:w="1128" w:type="dxa"/>
            <w:tcMar>
              <w:top w:w="85" w:type="dxa"/>
              <w:bottom w:w="85" w:type="dxa"/>
            </w:tcMar>
            <w:vAlign w:val="center"/>
          </w:tcPr>
          <w:p w14:paraId="17825BFB"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1</w:t>
            </w:r>
          </w:p>
        </w:tc>
        <w:tc>
          <w:tcPr>
            <w:tcW w:w="2835" w:type="dxa"/>
            <w:tcMar>
              <w:top w:w="85" w:type="dxa"/>
              <w:bottom w:w="85" w:type="dxa"/>
            </w:tcMar>
            <w:vAlign w:val="center"/>
          </w:tcPr>
          <w:p w14:paraId="7F0F6F04"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2</w:t>
            </w:r>
          </w:p>
        </w:tc>
        <w:tc>
          <w:tcPr>
            <w:tcW w:w="5818" w:type="dxa"/>
            <w:tcMar>
              <w:top w:w="85" w:type="dxa"/>
              <w:bottom w:w="85" w:type="dxa"/>
            </w:tcMar>
            <w:vAlign w:val="center"/>
          </w:tcPr>
          <w:p w14:paraId="0E22ED8F" w14:textId="77777777" w:rsidR="005B1D79" w:rsidRPr="001C3F7D" w:rsidRDefault="005B1D79" w:rsidP="001C3F7D">
            <w:pPr>
              <w:pStyle w:val="a5"/>
              <w:keepNext w:val="0"/>
              <w:keepLines w:val="0"/>
              <w:widowControl w:val="0"/>
              <w:spacing w:after="120"/>
              <w:rPr>
                <w:rFonts w:ascii="Sylfaen" w:hAnsi="Sylfaen"/>
                <w:color w:val="auto"/>
                <w:sz w:val="20"/>
              </w:rPr>
            </w:pPr>
            <w:r w:rsidRPr="001C3F7D">
              <w:rPr>
                <w:rFonts w:ascii="Sylfaen" w:hAnsi="Sylfaen"/>
                <w:color w:val="auto"/>
                <w:sz w:val="20"/>
              </w:rPr>
              <w:t>3</w:t>
            </w:r>
          </w:p>
        </w:tc>
      </w:tr>
      <w:tr w:rsidR="005B1D79" w:rsidRPr="001C3F7D" w14:paraId="63A53A90" w14:textId="77777777" w:rsidTr="001C3F7D">
        <w:trPr>
          <w:jc w:val="center"/>
        </w:trPr>
        <w:tc>
          <w:tcPr>
            <w:tcW w:w="1128" w:type="dxa"/>
            <w:tcBorders>
              <w:bottom w:val="single" w:sz="4" w:space="0" w:color="auto"/>
            </w:tcBorders>
            <w:tcMar>
              <w:top w:w="85" w:type="dxa"/>
              <w:bottom w:w="85" w:type="dxa"/>
            </w:tcMar>
          </w:tcPr>
          <w:p w14:paraId="3CA03B57"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A11475A"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Ծածկագրային նշագիրը</w:t>
            </w:r>
          </w:p>
        </w:tc>
        <w:tc>
          <w:tcPr>
            <w:tcW w:w="5818" w:type="dxa"/>
            <w:tcMar>
              <w:top w:w="85" w:type="dxa"/>
              <w:bottom w:w="85" w:type="dxa"/>
            </w:tcMar>
          </w:tcPr>
          <w:p w14:paraId="33EB443A"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color w:val="auto"/>
                <w:sz w:val="20"/>
                <w:szCs w:val="24"/>
              </w:rPr>
              <w:t>P.LS.06.OPR.098</w:t>
            </w:r>
          </w:p>
        </w:tc>
      </w:tr>
      <w:tr w:rsidR="005B1D79" w:rsidRPr="001C3F7D" w14:paraId="1FBB9E85" w14:textId="77777777" w:rsidTr="001C3F7D">
        <w:trPr>
          <w:jc w:val="center"/>
        </w:trPr>
        <w:tc>
          <w:tcPr>
            <w:tcW w:w="1128" w:type="dxa"/>
            <w:tcBorders>
              <w:top w:val="single" w:sz="4" w:space="0" w:color="auto"/>
              <w:bottom w:val="single" w:sz="4" w:space="0" w:color="auto"/>
            </w:tcBorders>
            <w:tcMar>
              <w:top w:w="85" w:type="dxa"/>
              <w:bottom w:w="85" w:type="dxa"/>
            </w:tcMar>
          </w:tcPr>
          <w:p w14:paraId="54C489D1"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12E7F929"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Գործառնության անվանումը</w:t>
            </w:r>
          </w:p>
        </w:tc>
        <w:tc>
          <w:tcPr>
            <w:tcW w:w="5818" w:type="dxa"/>
            <w:tcMar>
              <w:top w:w="85" w:type="dxa"/>
              <w:bottom w:w="85" w:type="dxa"/>
            </w:tcMar>
          </w:tcPr>
          <w:p w14:paraId="684E5263" w14:textId="7D749619"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 xml:space="preserve">երի կիրառման մասին տեղեկությունների մշակման մասին ծանուցման ստացում 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երի կիրառման օպերատորի կողմից</w:t>
            </w:r>
          </w:p>
        </w:tc>
      </w:tr>
      <w:tr w:rsidR="005B1D79" w:rsidRPr="001C3F7D" w14:paraId="1703BC8F" w14:textId="77777777" w:rsidTr="001C3F7D">
        <w:trPr>
          <w:jc w:val="center"/>
        </w:trPr>
        <w:tc>
          <w:tcPr>
            <w:tcW w:w="1128" w:type="dxa"/>
            <w:tcBorders>
              <w:top w:val="single" w:sz="4" w:space="0" w:color="auto"/>
              <w:bottom w:val="single" w:sz="4" w:space="0" w:color="auto"/>
            </w:tcBorders>
            <w:tcMar>
              <w:top w:w="85" w:type="dxa"/>
              <w:bottom w:w="85" w:type="dxa"/>
            </w:tcMar>
          </w:tcPr>
          <w:p w14:paraId="7BBD2623"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226CF40B"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Կատարողը</w:t>
            </w:r>
          </w:p>
        </w:tc>
        <w:tc>
          <w:tcPr>
            <w:tcW w:w="5818" w:type="dxa"/>
            <w:tcMar>
              <w:top w:w="85" w:type="dxa"/>
              <w:bottom w:w="85" w:type="dxa"/>
            </w:tcMar>
          </w:tcPr>
          <w:p w14:paraId="48DB100E" w14:textId="5790FA4D"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երի կիրառման օպերատոր</w:t>
            </w:r>
          </w:p>
        </w:tc>
      </w:tr>
      <w:tr w:rsidR="005B1D79" w:rsidRPr="001C3F7D" w14:paraId="468C4AD2" w14:textId="77777777" w:rsidTr="001C3F7D">
        <w:trPr>
          <w:jc w:val="center"/>
        </w:trPr>
        <w:tc>
          <w:tcPr>
            <w:tcW w:w="1128" w:type="dxa"/>
            <w:tcBorders>
              <w:top w:val="single" w:sz="4" w:space="0" w:color="auto"/>
              <w:bottom w:val="single" w:sz="4" w:space="0" w:color="auto"/>
            </w:tcBorders>
            <w:tcMar>
              <w:top w:w="85" w:type="dxa"/>
              <w:bottom w:w="85" w:type="dxa"/>
            </w:tcMar>
          </w:tcPr>
          <w:p w14:paraId="05657AC4"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21236940"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Կատարման պայմանները</w:t>
            </w:r>
          </w:p>
        </w:tc>
        <w:tc>
          <w:tcPr>
            <w:tcW w:w="5818" w:type="dxa"/>
            <w:tcMar>
              <w:top w:w="85" w:type="dxa"/>
              <w:bottom w:w="85" w:type="dxa"/>
            </w:tcMar>
          </w:tcPr>
          <w:p w14:paraId="668990FE" w14:textId="170C2305"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noProof/>
                <w:color w:val="auto"/>
                <w:sz w:val="20"/>
                <w:szCs w:val="24"/>
              </w:rPr>
              <w:t xml:space="preserve">կատարվում է 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 xml:space="preserve">երի կիրառման մասին տեղեկությունների մշակման մասին ծանուցումը կատարողի կողմից ստանալիս («Հսկողության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 xml:space="preserve">երի կիրառման մասին տեղեկությունների ընդունում </w:t>
            </w:r>
            <w:r w:rsidR="00F76274">
              <w:rPr>
                <w:rFonts w:ascii="Sylfaen" w:hAnsi="Sylfaen"/>
                <w:noProof/>
                <w:color w:val="auto"/>
                <w:sz w:val="20"/>
                <w:szCs w:val="24"/>
              </w:rPr>
              <w:t>և</w:t>
            </w:r>
            <w:r w:rsidRPr="001C3F7D">
              <w:rPr>
                <w:rFonts w:ascii="Sylfaen" w:hAnsi="Sylfaen"/>
                <w:noProof/>
                <w:color w:val="auto"/>
                <w:sz w:val="20"/>
                <w:szCs w:val="24"/>
              </w:rPr>
              <w:t xml:space="preserve"> մշակում փոխադրման հետագծման օպերատորի կողմից» (P.LS.06.OPR.097) գործառնություն)</w:t>
            </w:r>
          </w:p>
        </w:tc>
      </w:tr>
      <w:tr w:rsidR="005B1D79" w:rsidRPr="001C3F7D" w14:paraId="746D06A8" w14:textId="77777777" w:rsidTr="001C3F7D">
        <w:trPr>
          <w:jc w:val="center"/>
        </w:trPr>
        <w:tc>
          <w:tcPr>
            <w:tcW w:w="1128" w:type="dxa"/>
            <w:tcBorders>
              <w:top w:val="single" w:sz="4" w:space="0" w:color="auto"/>
              <w:bottom w:val="single" w:sz="4" w:space="0" w:color="auto"/>
            </w:tcBorders>
            <w:tcMar>
              <w:top w:w="85" w:type="dxa"/>
              <w:bottom w:w="85" w:type="dxa"/>
            </w:tcMar>
          </w:tcPr>
          <w:p w14:paraId="0F1F3F5F"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CCED443"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Սահմանափակումները</w:t>
            </w:r>
          </w:p>
        </w:tc>
        <w:tc>
          <w:tcPr>
            <w:tcW w:w="5818" w:type="dxa"/>
            <w:tcMar>
              <w:top w:w="85" w:type="dxa"/>
              <w:bottom w:w="85" w:type="dxa"/>
            </w:tcMar>
          </w:tcPr>
          <w:p w14:paraId="65B1E362" w14:textId="6D4B4F88" w:rsidR="005B1D79" w:rsidRPr="001C3F7D" w:rsidRDefault="005B1D79" w:rsidP="001C3F7D">
            <w:pPr>
              <w:pStyle w:val="a3"/>
              <w:widowControl w:val="0"/>
              <w:spacing w:after="120" w:line="240" w:lineRule="auto"/>
              <w:jc w:val="left"/>
              <w:rPr>
                <w:rFonts w:ascii="Sylfaen" w:hAnsi="Sylfaen"/>
                <w:color w:val="auto"/>
                <w:sz w:val="20"/>
                <w:szCs w:val="24"/>
              </w:rPr>
            </w:pPr>
            <w:r w:rsidRPr="001C3F7D">
              <w:rPr>
                <w:rFonts w:ascii="Sylfaen" w:hAnsi="Sylfaen"/>
                <w:noProof/>
                <w:color w:val="auto"/>
                <w:sz w:val="20"/>
                <w:szCs w:val="24"/>
              </w:rPr>
              <w:t>ծանուցման ձ</w:t>
            </w:r>
            <w:r w:rsidR="00F76274">
              <w:rPr>
                <w:rFonts w:ascii="Sylfaen" w:hAnsi="Sylfaen"/>
                <w:noProof/>
                <w:color w:val="auto"/>
                <w:sz w:val="20"/>
                <w:szCs w:val="24"/>
              </w:rPr>
              <w:t>և</w:t>
            </w:r>
            <w:r w:rsidRPr="001C3F7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1C3F7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1C3F7D">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w:t>
            </w:r>
            <w:r w:rsidRPr="001C3F7D">
              <w:rPr>
                <w:rFonts w:ascii="Sylfaen" w:hAnsi="Sylfaen"/>
                <w:noProof/>
                <w:color w:val="auto"/>
                <w:sz w:val="20"/>
                <w:szCs w:val="24"/>
              </w:rPr>
              <w:lastRenderedPageBreak/>
              <w:t>նախատեսված պահանջներին</w:t>
            </w:r>
          </w:p>
        </w:tc>
      </w:tr>
      <w:tr w:rsidR="005B1D79" w:rsidRPr="001C3F7D" w14:paraId="7B8B5F78" w14:textId="77777777" w:rsidTr="001C3F7D">
        <w:trPr>
          <w:jc w:val="center"/>
        </w:trPr>
        <w:tc>
          <w:tcPr>
            <w:tcW w:w="1128" w:type="dxa"/>
            <w:tcBorders>
              <w:top w:val="single" w:sz="4" w:space="0" w:color="auto"/>
              <w:bottom w:val="single" w:sz="4" w:space="0" w:color="auto"/>
            </w:tcBorders>
            <w:tcMar>
              <w:top w:w="85" w:type="dxa"/>
              <w:bottom w:w="85" w:type="dxa"/>
            </w:tcMar>
          </w:tcPr>
          <w:p w14:paraId="15A555FE"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lastRenderedPageBreak/>
              <w:t>6</w:t>
            </w:r>
          </w:p>
        </w:tc>
        <w:tc>
          <w:tcPr>
            <w:tcW w:w="2835" w:type="dxa"/>
            <w:tcBorders>
              <w:left w:val="single" w:sz="4" w:space="0" w:color="auto"/>
            </w:tcBorders>
            <w:tcMar>
              <w:top w:w="85" w:type="dxa"/>
              <w:bottom w:w="85" w:type="dxa"/>
            </w:tcMar>
          </w:tcPr>
          <w:p w14:paraId="02E0A79A"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Գործառնության նկարագրությունը</w:t>
            </w:r>
          </w:p>
        </w:tc>
        <w:tc>
          <w:tcPr>
            <w:tcW w:w="5818" w:type="dxa"/>
            <w:tcMar>
              <w:top w:w="85" w:type="dxa"/>
              <w:bottom w:w="85" w:type="dxa"/>
            </w:tcMar>
          </w:tcPr>
          <w:p w14:paraId="7F8A6681" w14:textId="611E6151"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 xml:space="preserve">կատարողն իրականացնում է հսկողության միջոցների </w:t>
            </w:r>
            <w:r w:rsidR="00F76274">
              <w:rPr>
                <w:rFonts w:ascii="Sylfaen" w:hAnsi="Sylfaen"/>
                <w:noProof/>
                <w:color w:val="auto"/>
                <w:sz w:val="20"/>
                <w:szCs w:val="24"/>
              </w:rPr>
              <w:t>և</w:t>
            </w:r>
            <w:r w:rsidRPr="001C3F7D">
              <w:rPr>
                <w:rFonts w:ascii="Sylfaen" w:hAnsi="Sylfaen"/>
                <w:noProof/>
                <w:color w:val="auto"/>
                <w:sz w:val="20"/>
                <w:szCs w:val="24"/>
              </w:rPr>
              <w:t xml:space="preserve"> ձ</w:t>
            </w:r>
            <w:r w:rsidR="00F76274">
              <w:rPr>
                <w:rFonts w:ascii="Sylfaen" w:hAnsi="Sylfaen"/>
                <w:noProof/>
                <w:color w:val="auto"/>
                <w:sz w:val="20"/>
                <w:szCs w:val="24"/>
              </w:rPr>
              <w:t>և</w:t>
            </w:r>
            <w:r w:rsidRPr="001C3F7D">
              <w:rPr>
                <w:rFonts w:ascii="Sylfaen" w:hAnsi="Sylfaen"/>
                <w:noProof/>
                <w:color w:val="auto"/>
                <w:sz w:val="20"/>
                <w:szCs w:val="24"/>
              </w:rPr>
              <w:t xml:space="preserve">երի կիրառման մասին տեղեկությունների մշակման մասին ծանուցման ընդունում </w:t>
            </w:r>
            <w:r w:rsidR="00F76274">
              <w:rPr>
                <w:rFonts w:ascii="Sylfaen" w:hAnsi="Sylfaen"/>
                <w:noProof/>
                <w:color w:val="auto"/>
                <w:sz w:val="20"/>
                <w:szCs w:val="24"/>
              </w:rPr>
              <w:t>և</w:t>
            </w:r>
            <w:r w:rsidRPr="001C3F7D">
              <w:rPr>
                <w:rFonts w:ascii="Sylfaen" w:hAnsi="Sylfaen"/>
                <w:noProof/>
                <w:color w:val="auto"/>
                <w:sz w:val="20"/>
                <w:szCs w:val="24"/>
              </w:rPr>
              <w:t xml:space="preserve"> մշակում</w:t>
            </w:r>
          </w:p>
        </w:tc>
      </w:tr>
      <w:tr w:rsidR="005B1D79" w:rsidRPr="001C3F7D" w14:paraId="393E3D01" w14:textId="77777777" w:rsidTr="001C3F7D">
        <w:trPr>
          <w:jc w:val="center"/>
        </w:trPr>
        <w:tc>
          <w:tcPr>
            <w:tcW w:w="1128" w:type="dxa"/>
            <w:tcBorders>
              <w:top w:val="single" w:sz="4" w:space="0" w:color="auto"/>
            </w:tcBorders>
            <w:tcMar>
              <w:top w:w="85" w:type="dxa"/>
              <w:bottom w:w="85" w:type="dxa"/>
            </w:tcMar>
          </w:tcPr>
          <w:p w14:paraId="2CDA720F" w14:textId="77777777" w:rsidR="005B1D79" w:rsidRPr="001C3F7D" w:rsidRDefault="005B1D79" w:rsidP="001C3F7D">
            <w:pPr>
              <w:pStyle w:val="a3"/>
              <w:widowControl w:val="0"/>
              <w:spacing w:after="120" w:line="240" w:lineRule="auto"/>
              <w:rPr>
                <w:rFonts w:ascii="Sylfaen" w:hAnsi="Sylfaen"/>
                <w:noProof/>
                <w:color w:val="auto"/>
                <w:sz w:val="20"/>
                <w:szCs w:val="24"/>
              </w:rPr>
            </w:pPr>
            <w:r w:rsidRPr="001C3F7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53567FD7" w14:textId="77777777"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noProof/>
                <w:color w:val="auto"/>
                <w:sz w:val="20"/>
                <w:szCs w:val="24"/>
              </w:rPr>
              <w:t>Արդյունքները</w:t>
            </w:r>
          </w:p>
        </w:tc>
        <w:tc>
          <w:tcPr>
            <w:tcW w:w="5818" w:type="dxa"/>
            <w:tcMar>
              <w:top w:w="85" w:type="dxa"/>
              <w:bottom w:w="85" w:type="dxa"/>
            </w:tcMar>
          </w:tcPr>
          <w:p w14:paraId="38734581" w14:textId="2DC298F5" w:rsidR="005B1D79" w:rsidRPr="001C3F7D" w:rsidRDefault="005B1D79" w:rsidP="001C3F7D">
            <w:pPr>
              <w:pStyle w:val="a3"/>
              <w:widowControl w:val="0"/>
              <w:spacing w:after="120" w:line="240" w:lineRule="auto"/>
              <w:jc w:val="left"/>
              <w:rPr>
                <w:rFonts w:ascii="Sylfaen" w:hAnsi="Sylfaen"/>
                <w:noProof/>
                <w:color w:val="auto"/>
                <w:sz w:val="20"/>
                <w:szCs w:val="24"/>
              </w:rPr>
            </w:pPr>
            <w:r w:rsidRPr="001C3F7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1C3F7D">
              <w:rPr>
                <w:rFonts w:ascii="Sylfaen" w:hAnsi="Sylfaen"/>
                <w:color w:val="auto"/>
                <w:sz w:val="20"/>
                <w:szCs w:val="24"/>
              </w:rPr>
              <w:t xml:space="preserve"> ձ</w:t>
            </w:r>
            <w:r w:rsidR="00F76274">
              <w:rPr>
                <w:rFonts w:ascii="Sylfaen" w:hAnsi="Sylfaen"/>
                <w:color w:val="auto"/>
                <w:sz w:val="20"/>
                <w:szCs w:val="24"/>
              </w:rPr>
              <w:t>և</w:t>
            </w:r>
            <w:r w:rsidRPr="001C3F7D">
              <w:rPr>
                <w:rFonts w:ascii="Sylfaen" w:hAnsi="Sylfaen"/>
                <w:color w:val="auto"/>
                <w:sz w:val="20"/>
                <w:szCs w:val="24"/>
              </w:rPr>
              <w:t>երի կիրառման մասին տեղեկությունների մշակման մասին ծանուցումը մշակվել է</w:t>
            </w:r>
          </w:p>
        </w:tc>
      </w:tr>
    </w:tbl>
    <w:p w14:paraId="23B732B8"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p>
    <w:p w14:paraId="46219123" w14:textId="6D47DAD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color w:val="auto"/>
          <w:sz w:val="24"/>
          <w:szCs w:val="24"/>
        </w:rPr>
        <w:t xml:space="preserve">«Հսկողության ձեռնարկված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մասին տեղեկացում ընթացուղու օպերատորին»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.026) ընթացակարգ</w:t>
      </w:r>
    </w:p>
    <w:p w14:paraId="10C9D2D2" w14:textId="5EB35DCE" w:rsidR="005B1D79" w:rsidRPr="00186126" w:rsidRDefault="005B1D79" w:rsidP="001C3F7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234</w:t>
      </w:r>
      <w:r w:rsidRPr="00186126">
        <w:rPr>
          <w:rFonts w:ascii="Cambria Math" w:hAnsi="Cambria Math" w:cs="Cambria Math"/>
          <w:noProof/>
          <w:color w:val="auto"/>
          <w:sz w:val="24"/>
        </w:rPr>
        <w:t>․</w:t>
      </w:r>
      <w:r w:rsidR="001C3F7D" w:rsidRPr="001C3F7D">
        <w:rPr>
          <w:rFonts w:ascii="Sylfaen" w:hAnsi="Sylfaen" w:cs="Sylfaen"/>
          <w:noProof/>
          <w:color w:val="auto"/>
          <w:sz w:val="24"/>
        </w:rPr>
        <w:tab/>
      </w:r>
      <w:r w:rsidRPr="00186126">
        <w:rPr>
          <w:rFonts w:ascii="Sylfaen" w:hAnsi="Sylfaen" w:cs="Sylfaen"/>
          <w:noProof/>
          <w:color w:val="auto"/>
          <w:sz w:val="24"/>
        </w:rPr>
        <w:t xml:space="preserve">«Հսկողության ձեռնարկված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մասին տ</w:t>
      </w:r>
      <w:r w:rsidRPr="00186126">
        <w:rPr>
          <w:rFonts w:ascii="Sylfaen" w:hAnsi="Sylfaen"/>
          <w:noProof/>
          <w:color w:val="auto"/>
          <w:sz w:val="24"/>
        </w:rPr>
        <w:t>եղեկացում ընթացուղու օպերատորին»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.026) ընթացակարգի կատարման սխեման ներկայացված է 34-րդ նկարում։</w:t>
      </w:r>
    </w:p>
    <w:p w14:paraId="29A9735E"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lastRenderedPageBreak/>
        <w:pict w14:anchorId="66A8BADF">
          <v:group id="_x0000_s2816" style="position:absolute;left:0;text-align:left;margin-left:16.15pt;margin-top:6.75pt;width:439.5pt;height:331.8pt;z-index:37" coordorigin="1741,1553" coordsize="8790,6636">
            <v:rect id="_x0000_s2460" style="position:absolute;left:2329;top:1553;width:3356;height:526" stroked="f">
              <v:textbox style="mso-next-textbox:#_x0000_s2460">
                <w:txbxContent>
                  <w:p w14:paraId="2377564F" w14:textId="77777777" w:rsidR="001D316C" w:rsidRPr="00831C65" w:rsidRDefault="001D316C" w:rsidP="001C3F7D">
                    <w:pPr>
                      <w:spacing w:after="0" w:line="240" w:lineRule="auto"/>
                      <w:jc w:val="center"/>
                      <w:rPr>
                        <w:rFonts w:ascii="Sylfaen" w:hAnsi="Sylfaen"/>
                        <w:sz w:val="16"/>
                        <w:szCs w:val="16"/>
                      </w:rPr>
                    </w:pPr>
                    <w:r>
                      <w:rPr>
                        <w:rFonts w:ascii="Sylfaen" w:hAnsi="Sylfaen"/>
                        <w:sz w:val="16"/>
                      </w:rPr>
                      <w:t>: Փոխադրման հետագծման օպերատոր</w:t>
                    </w:r>
                  </w:p>
                </w:txbxContent>
              </v:textbox>
            </v:rect>
            <v:rect id="_x0000_s2461" style="position:absolute;left:7360;top:1553;width:2467;height:526" stroked="f">
              <v:textbox style="mso-next-textbox:#_x0000_s2461">
                <w:txbxContent>
                  <w:p w14:paraId="3A13B9AF" w14:textId="77777777" w:rsidR="001D316C" w:rsidRPr="00831C65" w:rsidRDefault="001D316C" w:rsidP="001C3F7D">
                    <w:pPr>
                      <w:spacing w:after="0" w:line="240" w:lineRule="auto"/>
                      <w:jc w:val="center"/>
                      <w:rPr>
                        <w:rFonts w:ascii="Sylfaen" w:hAnsi="Sylfaen"/>
                        <w:sz w:val="16"/>
                        <w:szCs w:val="16"/>
                      </w:rPr>
                    </w:pPr>
                    <w:r>
                      <w:rPr>
                        <w:rFonts w:ascii="Sylfaen" w:hAnsi="Sylfaen"/>
                        <w:sz w:val="16"/>
                      </w:rPr>
                      <w:t>: Ընթացուղու օպերատոր</w:t>
                    </w:r>
                  </w:p>
                </w:txbxContent>
              </v:textbox>
            </v:rect>
            <v:rect id="_x0000_s2462" style="position:absolute;left:2204;top:2830;width:3281;height:977" stroked="f">
              <v:textbox style="mso-next-textbox:#_x0000_s2462">
                <w:txbxContent>
                  <w:p w14:paraId="76684E36" w14:textId="77777777" w:rsidR="001D316C" w:rsidRPr="00831C65" w:rsidRDefault="001D316C" w:rsidP="001C3F7D">
                    <w:pPr>
                      <w:spacing w:after="0" w:line="240" w:lineRule="auto"/>
                      <w:jc w:val="center"/>
                      <w:rPr>
                        <w:rFonts w:ascii="Sylfaen" w:hAnsi="Sylfaen"/>
                        <w:sz w:val="16"/>
                        <w:szCs w:val="16"/>
                      </w:rPr>
                    </w:pPr>
                    <w:r w:rsidRPr="003C11FF">
                      <w:rPr>
                        <w:rFonts w:ascii="Sylfaen" w:hAnsi="Sylfaen"/>
                        <w:sz w:val="16"/>
                        <w:szCs w:val="16"/>
                      </w:rPr>
                      <w:t>Հ</w:t>
                    </w:r>
                    <w:r>
                      <w:rPr>
                        <w:rFonts w:ascii="Sylfaen" w:hAnsi="Sylfaen"/>
                        <w:sz w:val="16"/>
                      </w:rPr>
                      <w:t>սկողության կիրառված միջոցների և ձևերի մասին ընթացուղու օպերատորներին տեղեկացնելու անհրաժեշտության առաջացում</w:t>
                    </w:r>
                  </w:p>
                </w:txbxContent>
              </v:textbox>
            </v:rect>
            <v:rect id="_x0000_s2463" style="position:absolute;left:2041;top:4533;width:3569;height:964" stroked="f">
              <v:textbox style="mso-next-textbox:#_x0000_s2463">
                <w:txbxContent>
                  <w:p w14:paraId="3B344BA5" w14:textId="77777777" w:rsidR="001D316C" w:rsidRPr="003C11FF" w:rsidRDefault="001D316C" w:rsidP="001C3F7D">
                    <w:pPr>
                      <w:spacing w:after="0" w:line="240" w:lineRule="auto"/>
                      <w:jc w:val="center"/>
                      <w:rPr>
                        <w:rFonts w:ascii="Sylfaen" w:hAnsi="Sylfaen"/>
                        <w:sz w:val="16"/>
                        <w:szCs w:val="16"/>
                      </w:rPr>
                    </w:pPr>
                    <w:r w:rsidRPr="003C11FF">
                      <w:rPr>
                        <w:rFonts w:ascii="Sylfaen" w:hAnsi="Sylfaen"/>
                        <w:sz w:val="16"/>
                        <w:szCs w:val="16"/>
                      </w:rPr>
                      <w:t xml:space="preserve">Հսկողության միջոցների և ձևերի կիրառման մասին տեղեկությունների ներկայացում </w:t>
                    </w:r>
                    <w:r w:rsidRPr="003C11FF">
                      <w:rPr>
                        <w:rFonts w:ascii="Sylfaen" w:hAnsi="Sylfaen"/>
                        <w:color w:val="0B0E28"/>
                        <w:sz w:val="16"/>
                        <w:szCs w:val="16"/>
                      </w:rPr>
                      <w:t>(P.LS.06.ՕPR.099)</w:t>
                    </w:r>
                  </w:p>
                </w:txbxContent>
              </v:textbox>
            </v:rect>
            <v:rect id="_x0000_s2464" style="position:absolute;left:7151;top:4533;width:2929;height:851" stroked="f">
              <v:textbox style="mso-next-textbox:#_x0000_s2464">
                <w:txbxContent>
                  <w:p w14:paraId="177E7AED" w14:textId="77777777" w:rsidR="001D316C" w:rsidRPr="006F37BD" w:rsidRDefault="001D316C" w:rsidP="006F37BD">
                    <w:pPr>
                      <w:spacing w:after="0" w:line="240" w:lineRule="auto"/>
                      <w:jc w:val="center"/>
                      <w:rPr>
                        <w:rFonts w:ascii="Sylfaen" w:hAnsi="Sylfaen"/>
                        <w:sz w:val="14"/>
                        <w:szCs w:val="16"/>
                      </w:rPr>
                    </w:pPr>
                    <w:r w:rsidRPr="006F37BD">
                      <w:rPr>
                        <w:rFonts w:ascii="Sylfaen" w:hAnsi="Sylfaen"/>
                        <w:sz w:val="14"/>
                      </w:rPr>
                      <w:t>։Տեղեկություններ հետագծման օբյեկտի մասին [հսկողության միջոցների և ձևերի կիրառման մասին տեղեկությունները ներկայացվել են]</w:t>
                    </w:r>
                  </w:p>
                </w:txbxContent>
              </v:textbox>
            </v:rect>
            <v:rect id="_x0000_s2465" style="position:absolute;left:6771;top:5773;width:3760;height:876" stroked="f">
              <v:textbox style="mso-next-textbox:#_x0000_s2465">
                <w:txbxContent>
                  <w:p w14:paraId="7EDF9F29" w14:textId="77777777" w:rsidR="001D316C" w:rsidRPr="006F37BD" w:rsidRDefault="001D316C" w:rsidP="006F37BD">
                    <w:pPr>
                      <w:spacing w:after="0" w:line="240" w:lineRule="auto"/>
                      <w:jc w:val="center"/>
                      <w:rPr>
                        <w:rFonts w:ascii="Sylfaen" w:hAnsi="Sylfaen"/>
                        <w:sz w:val="14"/>
                        <w:szCs w:val="16"/>
                      </w:rPr>
                    </w:pPr>
                    <w:r w:rsidRPr="006F37BD">
                      <w:rPr>
                        <w:rFonts w:ascii="Sylfaen" w:hAnsi="Sylfaen"/>
                        <w:sz w:val="14"/>
                      </w:rPr>
                      <w:t>Հսկողության միջոցների և ձևերի կիրառման մասին տեղեկությունների ընդունում և մշակում (P.LS.06.OPR.100)</w:t>
                    </w:r>
                  </w:p>
                </w:txbxContent>
              </v:textbox>
            </v:rect>
            <v:rect id="_x0000_s2466" style="position:absolute;left:2409;top:5843;width:2880;height:720" stroked="f">
              <v:textbox style="mso-next-textbox:#_x0000_s2466" inset="0,0,0,0">
                <w:txbxContent>
                  <w:p w14:paraId="2148A3EF" w14:textId="77777777" w:rsidR="001D316C" w:rsidRPr="001C3F7D" w:rsidRDefault="001D316C" w:rsidP="001C3F7D">
                    <w:pPr>
                      <w:spacing w:after="0" w:line="240" w:lineRule="auto"/>
                      <w:jc w:val="center"/>
                      <w:rPr>
                        <w:rFonts w:ascii="Sylfaen" w:hAnsi="Sylfaen"/>
                        <w:sz w:val="14"/>
                        <w:szCs w:val="16"/>
                      </w:rPr>
                    </w:pPr>
                    <w:r w:rsidRPr="001C3F7D">
                      <w:rPr>
                        <w:rFonts w:ascii="Sylfaen" w:hAnsi="Sylfaen"/>
                        <w:sz w:val="14"/>
                        <w:szCs w:val="16"/>
                      </w:rPr>
                      <w:t>։Տեղեկություններ հետագծման օբյեկտի մասին [հսկողության միջոցների և ձևերի կիրառման մասին տեղեկությունները մշակվել են]</w:t>
                    </w:r>
                  </w:p>
                </w:txbxContent>
              </v:textbox>
            </v:rect>
            <v:rect id="_x0000_s2467" style="position:absolute;left:1741;top:7300;width:4268;height:889" stroked="f">
              <v:textbox style="mso-next-textbox:#_x0000_s2467">
                <w:txbxContent>
                  <w:p w14:paraId="12ABBCBD" w14:textId="77777777" w:rsidR="001D316C" w:rsidRPr="006F37BD" w:rsidRDefault="001D316C" w:rsidP="006F37BD">
                    <w:pPr>
                      <w:spacing w:after="0" w:line="240" w:lineRule="auto"/>
                      <w:jc w:val="center"/>
                      <w:rPr>
                        <w:rFonts w:ascii="Sylfaen" w:hAnsi="Sylfaen"/>
                        <w:sz w:val="14"/>
                        <w:szCs w:val="16"/>
                      </w:rPr>
                    </w:pPr>
                    <w:r w:rsidRPr="006F37BD">
                      <w:rPr>
                        <w:rFonts w:ascii="Sylfaen" w:hAnsi="Sylfaen"/>
                        <w:sz w:val="14"/>
                        <w:szCs w:val="16"/>
                      </w:rPr>
                      <w:t>Հսկողության միջոցների և ձևերի կիրառման մասին տեղեկությունների մշակման մասին ծանուցման ստացում (P.LS.06.ՕPR.101)</w:t>
                    </w:r>
                  </w:p>
                </w:txbxContent>
              </v:textbox>
            </v:rect>
          </v:group>
        </w:pict>
      </w:r>
      <w:r w:rsidR="00F76274">
        <w:rPr>
          <w:rFonts w:ascii="Sylfaen" w:hAnsi="Sylfaen"/>
          <w:noProof/>
          <w:sz w:val="24"/>
          <w:lang w:val="en-US" w:eastAsia="en-US" w:bidi="ar-SA"/>
        </w:rPr>
        <w:pict w14:anchorId="7215F0EC">
          <v:shape id="Рисунок 35" o:spid="_x0000_i1059" type="#_x0000_t75" style="width:468pt;height:399.75pt;visibility:visible;mso-wrap-style:square">
            <v:imagedata r:id="rId42" o:title=""/>
          </v:shape>
        </w:pict>
      </w:r>
    </w:p>
    <w:p w14:paraId="64BBB603" w14:textId="1A240DC3" w:rsidR="005B1D79" w:rsidRPr="00186126" w:rsidRDefault="005B1D79" w:rsidP="005B1D79">
      <w:pPr>
        <w:pStyle w:val="a8"/>
        <w:rPr>
          <w:rFonts w:ascii="Sylfaen" w:hAnsi="Sylfaen"/>
        </w:rPr>
      </w:pPr>
      <w:r w:rsidRPr="00186126">
        <w:rPr>
          <w:rFonts w:ascii="Sylfaen" w:hAnsi="Sylfaen"/>
        </w:rPr>
        <w:t>Նկար 34. «</w:t>
      </w:r>
      <w:r w:rsidRPr="00186126">
        <w:rPr>
          <w:rFonts w:ascii="Sylfaen" w:hAnsi="Sylfaen" w:cs="Times New Roman"/>
          <w:bCs/>
        </w:rPr>
        <w:t>Հս</w:t>
      </w:r>
      <w:r w:rsidRPr="00186126">
        <w:rPr>
          <w:rFonts w:ascii="Sylfaen" w:hAnsi="Sylfaen"/>
        </w:rPr>
        <w:t xml:space="preserve">կողության ձեռնարկված միջոցների </w:t>
      </w:r>
      <w:r w:rsidR="00F76274">
        <w:rPr>
          <w:rFonts w:ascii="Sylfaen" w:hAnsi="Sylfaen"/>
        </w:rPr>
        <w:t>և</w:t>
      </w:r>
      <w:r w:rsidRPr="00186126">
        <w:rPr>
          <w:rFonts w:ascii="Sylfaen" w:hAnsi="Sylfaen"/>
        </w:rPr>
        <w:t xml:space="preserve"> ձ</w:t>
      </w:r>
      <w:r w:rsidR="00F76274">
        <w:rPr>
          <w:rFonts w:ascii="Sylfaen" w:hAnsi="Sylfaen"/>
        </w:rPr>
        <w:t>և</w:t>
      </w:r>
      <w:r w:rsidRPr="00186126">
        <w:rPr>
          <w:rFonts w:ascii="Sylfaen" w:hAnsi="Sylfaen"/>
        </w:rPr>
        <w:t>երի մասին տեղեկացում ընթացուղու օպերատորին» (P.LS.06.</w:t>
      </w:r>
      <w:smartTag w:uri="urn:schemas-microsoft-com:office:smarttags" w:element="stockticker">
        <w:r w:rsidRPr="00186126">
          <w:rPr>
            <w:rFonts w:ascii="Sylfaen" w:hAnsi="Sylfaen"/>
          </w:rPr>
          <w:t>PRC</w:t>
        </w:r>
      </w:smartTag>
      <w:r w:rsidRPr="00186126">
        <w:rPr>
          <w:rFonts w:ascii="Sylfaen" w:hAnsi="Sylfaen"/>
        </w:rPr>
        <w:t>.026) ընթացակարգի կատարման սխեմա</w:t>
      </w:r>
    </w:p>
    <w:p w14:paraId="10427B44" w14:textId="77777777" w:rsidR="005B1D79" w:rsidRPr="00186126" w:rsidRDefault="005B1D79" w:rsidP="005B1D79">
      <w:pPr>
        <w:pStyle w:val="a1"/>
        <w:widowControl w:val="0"/>
        <w:spacing w:after="160"/>
        <w:rPr>
          <w:rFonts w:ascii="Sylfaen" w:hAnsi="Sylfaen"/>
          <w:sz w:val="24"/>
        </w:rPr>
      </w:pPr>
    </w:p>
    <w:p w14:paraId="617FA1F0" w14:textId="78F77F28"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235</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«Հսկ</w:t>
      </w:r>
      <w:r w:rsidRPr="00186126">
        <w:rPr>
          <w:rFonts w:ascii="Sylfaen" w:hAnsi="Sylfaen"/>
          <w:noProof/>
          <w:color w:val="auto"/>
          <w:sz w:val="24"/>
        </w:rPr>
        <w:t xml:space="preserve">ողության ձեռնարկված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մասին տեղեկացում ընթացուղու օպերատորին»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.026) ընթացակարգն իրականացվում է փոխադրման հետագծման օպերատորի կողմից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օպերատորից հսկողության կիրառված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մասին տեղեկություններ ստանալիս, այդ թվում՝ այն դեպքում, երբ փոխադրման հետագծման օպերատորը համընկնում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օպերատորի հետ։ «Հսկողության ձեռնարկված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մասին տեղեկացում ընթացուղու օպերատորին» (P.LS.06.</w:t>
      </w:r>
      <w:smartTag w:uri="urn:schemas-microsoft-com:office:smarttags" w:element="stockticker">
        <w:r w:rsidRPr="00186126">
          <w:rPr>
            <w:rFonts w:ascii="Sylfaen" w:hAnsi="Sylfaen"/>
            <w:noProof/>
            <w:color w:val="auto"/>
            <w:sz w:val="24"/>
          </w:rPr>
          <w:t>PRC</w:t>
        </w:r>
      </w:smartTag>
      <w:r w:rsidRPr="00186126">
        <w:rPr>
          <w:rFonts w:ascii="Sylfaen" w:hAnsi="Sylfaen"/>
          <w:noProof/>
          <w:color w:val="auto"/>
          <w:sz w:val="24"/>
        </w:rPr>
        <w:t xml:space="preserve">.026) ընթացակարգը </w:t>
      </w:r>
      <w:r w:rsidRPr="00186126">
        <w:rPr>
          <w:rFonts w:ascii="Sylfaen" w:hAnsi="Sylfaen"/>
          <w:noProof/>
          <w:color w:val="auto"/>
          <w:sz w:val="24"/>
        </w:rPr>
        <w:lastRenderedPageBreak/>
        <w:t xml:space="preserve">կատարվում է ընթացուղու յուրաքանչյուր օպերատորի նկատմամբ առանձին, բացառությամբ ընթացուղու օպերատորի, որը համընկնում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օպերատորի հետ։</w:t>
      </w:r>
    </w:p>
    <w:p w14:paraId="787463E7" w14:textId="3BB3D9D4"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236</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 xml:space="preserve">Առաջինը կատարվում է «Հսկողության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կիրառման մասին տեղեկու</w:t>
      </w:r>
      <w:r w:rsidRPr="00186126">
        <w:rPr>
          <w:rFonts w:ascii="Sylfaen" w:hAnsi="Sylfaen"/>
          <w:noProof/>
          <w:color w:val="auto"/>
          <w:sz w:val="24"/>
        </w:rPr>
        <w:t>թյունների ներկայացում» (P.LS.06.ՕPR.099) գործառնությունը, որի կատարման ընթացքում փոխադրման հետագծման օպերատորը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ընթացուղու օպերատորին է ներկայացնում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մասին տեղեկությունները։</w:t>
      </w:r>
    </w:p>
    <w:p w14:paraId="24298E74" w14:textId="77579DBE"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237</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 xml:space="preserve">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w:t>
      </w:r>
      <w:r w:rsidRPr="00186126">
        <w:rPr>
          <w:rFonts w:ascii="Sylfaen" w:hAnsi="Sylfaen"/>
          <w:noProof/>
          <w:color w:val="auto"/>
          <w:sz w:val="24"/>
        </w:rPr>
        <w:t xml:space="preserve"> կիրառման մասին տեղեկություններն ընթացուղու օպերատորի կողմից ստանալիս կատարվում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 xml:space="preserve">երի կիրառման մասին տեղեկությունների ընդունում </w:t>
      </w:r>
      <w:r w:rsidR="00F76274">
        <w:rPr>
          <w:rFonts w:ascii="Sylfaen" w:hAnsi="Sylfaen"/>
          <w:noProof/>
          <w:color w:val="auto"/>
          <w:sz w:val="24"/>
        </w:rPr>
        <w:t>և</w:t>
      </w:r>
      <w:r w:rsidRPr="00186126">
        <w:rPr>
          <w:rFonts w:ascii="Sylfaen" w:hAnsi="Sylfaen"/>
          <w:noProof/>
          <w:color w:val="auto"/>
          <w:sz w:val="24"/>
        </w:rPr>
        <w:t xml:space="preserve"> մշակում» (P.LS.06.OPR.100) գործառնությունը, որի կատարման ընթացքում ընթացուղու օպերատորն իրականացնում է տեղեկությունների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փոխադրման հետագծման օպերատորին է ուղարկում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մասին տեղեկությունների մշակման մասին ծանուցումը։</w:t>
      </w:r>
    </w:p>
    <w:p w14:paraId="694AC397" w14:textId="50ACEAFD"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238</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 xml:space="preserve">Հսկողության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կիրառման մասին տեղեկությունների մշակման մասին ծա</w:t>
      </w:r>
      <w:r w:rsidRPr="00186126">
        <w:rPr>
          <w:rFonts w:ascii="Sylfaen" w:hAnsi="Sylfaen"/>
          <w:noProof/>
          <w:color w:val="auto"/>
          <w:sz w:val="24"/>
        </w:rPr>
        <w:t xml:space="preserve">նուցումը փոխադրման հետագծման օպերատորի կողմից ստանալիս կատարվում է «Հսկողության միջոցների </w:t>
      </w:r>
      <w:r w:rsidR="00F76274">
        <w:rPr>
          <w:rFonts w:ascii="Sylfaen" w:hAnsi="Sylfaen"/>
          <w:noProof/>
          <w:color w:val="auto"/>
          <w:sz w:val="24"/>
        </w:rPr>
        <w:t>և</w:t>
      </w:r>
      <w:r w:rsidRPr="00186126">
        <w:rPr>
          <w:rFonts w:ascii="Sylfaen" w:hAnsi="Sylfaen"/>
          <w:noProof/>
          <w:color w:val="auto"/>
          <w:sz w:val="24"/>
        </w:rPr>
        <w:t xml:space="preserve"> ձ</w:t>
      </w:r>
      <w:r w:rsidR="00F76274">
        <w:rPr>
          <w:rFonts w:ascii="Sylfaen" w:hAnsi="Sylfaen"/>
          <w:noProof/>
          <w:color w:val="auto"/>
          <w:sz w:val="24"/>
        </w:rPr>
        <w:t>և</w:t>
      </w:r>
      <w:r w:rsidRPr="00186126">
        <w:rPr>
          <w:rFonts w:ascii="Sylfaen" w:hAnsi="Sylfaen"/>
          <w:noProof/>
          <w:color w:val="auto"/>
          <w:sz w:val="24"/>
        </w:rPr>
        <w:t>երի կիրառման մասին տեղեկությունների մշակման մասին ծանուցման ստացում» (P.LS.06.OPR.101) գործառնությունը։</w:t>
      </w:r>
    </w:p>
    <w:p w14:paraId="743E74AF" w14:textId="1394E812"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239</w:t>
      </w:r>
      <w:r w:rsidRPr="00186126">
        <w:rPr>
          <w:rFonts w:ascii="Cambria Math" w:hAnsi="Cambria Math" w:cs="Cambria Math"/>
          <w:color w:val="auto"/>
          <w:sz w:val="24"/>
        </w:rPr>
        <w:t>․</w:t>
      </w:r>
      <w:r w:rsidR="006F37BD" w:rsidRPr="006F37BD">
        <w:rPr>
          <w:rFonts w:ascii="Sylfaen" w:hAnsi="Sylfaen" w:cs="Sylfaen"/>
          <w:color w:val="auto"/>
          <w:sz w:val="24"/>
        </w:rPr>
        <w:tab/>
      </w:r>
      <w:r w:rsidRPr="00186126">
        <w:rPr>
          <w:rFonts w:ascii="Sylfaen" w:hAnsi="Sylfaen" w:cs="Sylfaen"/>
          <w:color w:val="auto"/>
          <w:sz w:val="24"/>
        </w:rPr>
        <w:t xml:space="preserve">«Հսկողության ձեռնարկված միջոցների </w:t>
      </w:r>
      <w:r w:rsidR="00F76274">
        <w:rPr>
          <w:rFonts w:ascii="Sylfaen" w:hAnsi="Sylfaen" w:cs="Sylfaen"/>
          <w:color w:val="auto"/>
          <w:sz w:val="24"/>
        </w:rPr>
        <w:t>և</w:t>
      </w:r>
      <w:r w:rsidRPr="00186126">
        <w:rPr>
          <w:rFonts w:ascii="Sylfaen" w:hAnsi="Sylfaen" w:cs="Sylfaen"/>
          <w:color w:val="auto"/>
          <w:sz w:val="24"/>
        </w:rPr>
        <w:t xml:space="preserve"> ձ</w:t>
      </w:r>
      <w:r w:rsidR="00F76274">
        <w:rPr>
          <w:rFonts w:ascii="Sylfaen" w:hAnsi="Sylfaen" w:cs="Sylfaen"/>
          <w:color w:val="auto"/>
          <w:sz w:val="24"/>
        </w:rPr>
        <w:t>և</w:t>
      </w:r>
      <w:r w:rsidRPr="00186126">
        <w:rPr>
          <w:rFonts w:ascii="Sylfaen" w:hAnsi="Sylfaen" w:cs="Sylfaen"/>
          <w:color w:val="auto"/>
          <w:sz w:val="24"/>
        </w:rPr>
        <w:t>երի մասին տեղեկ</w:t>
      </w:r>
      <w:r w:rsidRPr="00186126">
        <w:rPr>
          <w:rFonts w:ascii="Sylfaen" w:hAnsi="Sylfaen"/>
          <w:color w:val="auto"/>
          <w:sz w:val="24"/>
        </w:rPr>
        <w:t>ացում ընթացուղու օպերատորին» (P.LS.06.</w:t>
      </w:r>
      <w:smartTag w:uri="urn:schemas-microsoft-com:office:smarttags" w:element="stockticker">
        <w:r w:rsidRPr="00186126">
          <w:rPr>
            <w:rFonts w:ascii="Sylfaen" w:hAnsi="Sylfaen"/>
            <w:color w:val="auto"/>
            <w:sz w:val="24"/>
          </w:rPr>
          <w:t>PRC</w:t>
        </w:r>
      </w:smartTag>
      <w:r w:rsidRPr="00186126">
        <w:rPr>
          <w:rFonts w:ascii="Sylfaen" w:hAnsi="Sylfaen"/>
          <w:color w:val="auto"/>
          <w:sz w:val="24"/>
        </w:rPr>
        <w:t xml:space="preserve">.026) ընթացակարգի կատարման արդյունքներն են հսկողության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 xml:space="preserve">երի կիրառման մասին տեղեկությունների մշակումն ընթացուղու օպերատորի կողմից, հսկողության միջոցների </w:t>
      </w:r>
      <w:r w:rsidR="00F76274">
        <w:rPr>
          <w:rFonts w:ascii="Sylfaen" w:hAnsi="Sylfaen"/>
          <w:color w:val="auto"/>
          <w:sz w:val="24"/>
        </w:rPr>
        <w:t>և</w:t>
      </w:r>
      <w:r w:rsidRPr="00186126">
        <w:rPr>
          <w:rFonts w:ascii="Sylfaen" w:hAnsi="Sylfaen"/>
          <w:color w:val="auto"/>
          <w:sz w:val="24"/>
        </w:rPr>
        <w:t xml:space="preserve"> ձ</w:t>
      </w:r>
      <w:r w:rsidR="00F76274">
        <w:rPr>
          <w:rFonts w:ascii="Sylfaen" w:hAnsi="Sylfaen"/>
          <w:color w:val="auto"/>
          <w:sz w:val="24"/>
        </w:rPr>
        <w:t>և</w:t>
      </w:r>
      <w:r w:rsidRPr="00186126">
        <w:rPr>
          <w:rFonts w:ascii="Sylfaen" w:hAnsi="Sylfaen"/>
          <w:color w:val="auto"/>
          <w:sz w:val="24"/>
        </w:rPr>
        <w:t>երի կիրառման մասին տեղեկությունների մշակման մասին ծանուցման ստացումը փոխադրման հետագծման օպերատորի կողմից։</w:t>
      </w:r>
    </w:p>
    <w:p w14:paraId="1B0F4EF1" w14:textId="77777777" w:rsidR="006F37BD" w:rsidRPr="00FF0E26" w:rsidRDefault="006F37BD" w:rsidP="005B1D79">
      <w:pPr>
        <w:pStyle w:val="af0"/>
        <w:widowControl w:val="0"/>
        <w:spacing w:after="160"/>
        <w:rPr>
          <w:rFonts w:ascii="Sylfaen" w:hAnsi="Sylfaen"/>
          <w:noProof/>
          <w:color w:val="auto"/>
          <w:sz w:val="24"/>
        </w:rPr>
      </w:pPr>
    </w:p>
    <w:p w14:paraId="355446A6" w14:textId="14C44909"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lastRenderedPageBreak/>
        <w:t>240</w:t>
      </w:r>
      <w:r w:rsidRPr="00186126">
        <w:rPr>
          <w:rFonts w:ascii="Cambria Math" w:hAnsi="Cambria Math" w:cs="Cambria Math"/>
          <w:noProof/>
          <w:color w:val="auto"/>
          <w:sz w:val="24"/>
        </w:rPr>
        <w:t>․</w:t>
      </w:r>
      <w:r w:rsidR="006F37BD" w:rsidRPr="00FF0E26">
        <w:rPr>
          <w:rFonts w:ascii="Sylfaen" w:hAnsi="Sylfaen" w:cs="Sylfaen"/>
          <w:noProof/>
          <w:color w:val="auto"/>
          <w:sz w:val="24"/>
        </w:rPr>
        <w:tab/>
      </w:r>
      <w:r w:rsidRPr="00186126">
        <w:rPr>
          <w:rFonts w:ascii="Sylfaen" w:hAnsi="Sylfaen" w:cs="Sylfaen"/>
          <w:noProof/>
          <w:color w:val="auto"/>
          <w:sz w:val="24"/>
        </w:rPr>
        <w:t xml:space="preserve">«Հսկողության ձեռնարկված միջոցների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երի մասին տեղեկացում ընթացուղու օպերատորին» (P.LS.06.</w:t>
      </w:r>
      <w:smartTag w:uri="urn:schemas-microsoft-com:office:smarttags" w:element="stockticker">
        <w:r w:rsidRPr="00186126">
          <w:rPr>
            <w:rFonts w:ascii="Sylfaen" w:hAnsi="Sylfaen" w:cs="Sylfaen"/>
            <w:noProof/>
            <w:color w:val="auto"/>
            <w:sz w:val="24"/>
          </w:rPr>
          <w:t>PRC</w:t>
        </w:r>
      </w:smartTag>
      <w:r w:rsidRPr="00186126">
        <w:rPr>
          <w:rFonts w:ascii="Sylfaen" w:hAnsi="Sylfaen" w:cs="Sylfaen"/>
          <w:noProof/>
          <w:color w:val="auto"/>
          <w:sz w:val="24"/>
        </w:rPr>
        <w:t>.026) ընթացակարգի շրջանակներում կատարվող՝ ընդհանուր գործընթացի գործառնությունների ցանկը բերված է</w:t>
      </w:r>
      <w:r w:rsidRPr="00186126">
        <w:rPr>
          <w:rFonts w:ascii="Sylfaen" w:hAnsi="Sylfaen"/>
          <w:noProof/>
          <w:color w:val="auto"/>
          <w:sz w:val="24"/>
        </w:rPr>
        <w:t xml:space="preserve"> 133-րդ աղյուսակում։</w:t>
      </w:r>
    </w:p>
    <w:p w14:paraId="7D2712A3" w14:textId="77777777" w:rsidR="005B1D79" w:rsidRPr="00186126" w:rsidRDefault="005B1D79" w:rsidP="005B1D79">
      <w:pPr>
        <w:pStyle w:val="af0"/>
        <w:widowControl w:val="0"/>
        <w:spacing w:after="160"/>
        <w:rPr>
          <w:rFonts w:ascii="Sylfaen" w:hAnsi="Sylfaen"/>
          <w:color w:val="auto"/>
          <w:sz w:val="24"/>
        </w:rPr>
      </w:pPr>
    </w:p>
    <w:p w14:paraId="5F02EA3A"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133</w:t>
      </w:r>
    </w:p>
    <w:p w14:paraId="0DE0AC62" w14:textId="20CC17BE"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ձեռնարկված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մասին տեղեկացում ընթացուղու օպերատորին» (P.LS.06.</w:t>
      </w:r>
      <w:smartTag w:uri="urn:schemas-microsoft-com:office:smarttags" w:element="stockticker">
        <w:r w:rsidRPr="00186126">
          <w:rPr>
            <w:rFonts w:ascii="Sylfaen" w:hAnsi="Sylfaen"/>
            <w:color w:val="auto"/>
            <w:sz w:val="24"/>
            <w:szCs w:val="24"/>
          </w:rPr>
          <w:t>PRC</w:t>
        </w:r>
      </w:smartTag>
      <w:r w:rsidRPr="00186126">
        <w:rPr>
          <w:rFonts w:ascii="Sylfaen" w:hAnsi="Sylfaen"/>
          <w:color w:val="auto"/>
          <w:sz w:val="24"/>
          <w:szCs w:val="24"/>
        </w:rPr>
        <w:t>.026)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6F37BD" w14:paraId="16DD4EC6" w14:textId="77777777" w:rsidTr="005B1D79">
        <w:trPr>
          <w:tblHeader/>
          <w:jc w:val="center"/>
        </w:trPr>
        <w:tc>
          <w:tcPr>
            <w:tcW w:w="2404" w:type="dxa"/>
            <w:tcMar>
              <w:top w:w="85" w:type="dxa"/>
              <w:bottom w:w="85" w:type="dxa"/>
            </w:tcMar>
          </w:tcPr>
          <w:p w14:paraId="7F41E1F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Ծածկագրային նշագիրը</w:t>
            </w:r>
          </w:p>
        </w:tc>
        <w:tc>
          <w:tcPr>
            <w:tcW w:w="4014" w:type="dxa"/>
            <w:tcMar>
              <w:top w:w="85" w:type="dxa"/>
              <w:bottom w:w="85" w:type="dxa"/>
            </w:tcMar>
          </w:tcPr>
          <w:p w14:paraId="1D87EEE5"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Անվանումը</w:t>
            </w:r>
          </w:p>
        </w:tc>
        <w:tc>
          <w:tcPr>
            <w:tcW w:w="2938" w:type="dxa"/>
            <w:tcMar>
              <w:top w:w="85" w:type="dxa"/>
              <w:bottom w:w="85" w:type="dxa"/>
            </w:tcMar>
          </w:tcPr>
          <w:p w14:paraId="02E49964"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52693D63" w14:textId="77777777" w:rsidTr="005B1D79">
        <w:trPr>
          <w:tblHeader/>
          <w:jc w:val="center"/>
        </w:trPr>
        <w:tc>
          <w:tcPr>
            <w:tcW w:w="2404" w:type="dxa"/>
            <w:tcMar>
              <w:top w:w="85" w:type="dxa"/>
              <w:bottom w:w="85" w:type="dxa"/>
            </w:tcMar>
            <w:vAlign w:val="center"/>
          </w:tcPr>
          <w:p w14:paraId="4323B34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4014" w:type="dxa"/>
            <w:tcMar>
              <w:top w:w="85" w:type="dxa"/>
              <w:bottom w:w="85" w:type="dxa"/>
            </w:tcMar>
            <w:vAlign w:val="center"/>
          </w:tcPr>
          <w:p w14:paraId="4BA2C314"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2938" w:type="dxa"/>
            <w:tcMar>
              <w:top w:w="85" w:type="dxa"/>
              <w:bottom w:w="85" w:type="dxa"/>
            </w:tcMar>
            <w:vAlign w:val="center"/>
          </w:tcPr>
          <w:p w14:paraId="3E22A6E4"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2104AC83"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2A64E08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P.LS.06.OPR.099</w:t>
            </w:r>
          </w:p>
        </w:tc>
        <w:tc>
          <w:tcPr>
            <w:tcW w:w="4014" w:type="dxa"/>
            <w:tcBorders>
              <w:top w:val="single" w:sz="4" w:space="0" w:color="auto"/>
              <w:bottom w:val="single" w:sz="4" w:space="0" w:color="auto"/>
            </w:tcBorders>
            <w:tcMar>
              <w:top w:w="85" w:type="dxa"/>
              <w:bottom w:w="85" w:type="dxa"/>
            </w:tcMar>
          </w:tcPr>
          <w:p w14:paraId="7B063B2F" w14:textId="5580FD8B"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երի կիրառման մասին տեղեկությունների ներկայացում</w:t>
            </w:r>
          </w:p>
        </w:tc>
        <w:tc>
          <w:tcPr>
            <w:tcW w:w="2938" w:type="dxa"/>
            <w:tcBorders>
              <w:top w:val="single" w:sz="4" w:space="0" w:color="auto"/>
              <w:bottom w:val="single" w:sz="4" w:space="0" w:color="auto"/>
            </w:tcBorders>
            <w:tcMar>
              <w:top w:w="85" w:type="dxa"/>
              <w:bottom w:w="85" w:type="dxa"/>
            </w:tcMar>
          </w:tcPr>
          <w:p w14:paraId="3919775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134-րդ աղյուսակում</w:t>
            </w:r>
          </w:p>
        </w:tc>
      </w:tr>
      <w:tr w:rsidR="005B1D79" w:rsidRPr="006F37BD" w14:paraId="0B6C1B63"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B5AD7E2"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P.LS.06.OPR.100</w:t>
            </w:r>
          </w:p>
        </w:tc>
        <w:tc>
          <w:tcPr>
            <w:tcW w:w="4014" w:type="dxa"/>
            <w:tcBorders>
              <w:top w:val="single" w:sz="4" w:space="0" w:color="auto"/>
              <w:bottom w:val="single" w:sz="4" w:space="0" w:color="auto"/>
            </w:tcBorders>
            <w:tcMar>
              <w:top w:w="85" w:type="dxa"/>
              <w:bottom w:w="85" w:type="dxa"/>
            </w:tcMar>
          </w:tcPr>
          <w:p w14:paraId="7718DF13" w14:textId="515F9D68"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 xml:space="preserve">երի կիրառման մասին տեղեկությունների ընդունում </w:t>
            </w:r>
            <w:r w:rsidR="00F76274">
              <w:rPr>
                <w:rFonts w:ascii="Sylfaen" w:hAnsi="Sylfaen"/>
                <w:color w:val="auto"/>
                <w:sz w:val="20"/>
                <w:szCs w:val="24"/>
              </w:rPr>
              <w:t>և</w:t>
            </w:r>
            <w:r w:rsidRPr="006F37BD">
              <w:rPr>
                <w:rFonts w:ascii="Sylfaen" w:hAnsi="Sylfaen"/>
                <w:color w:val="auto"/>
                <w:sz w:val="20"/>
                <w:szCs w:val="24"/>
              </w:rPr>
              <w:t xml:space="preserve"> մշակում </w:t>
            </w:r>
          </w:p>
        </w:tc>
        <w:tc>
          <w:tcPr>
            <w:tcW w:w="2938" w:type="dxa"/>
            <w:tcBorders>
              <w:top w:val="single" w:sz="4" w:space="0" w:color="auto"/>
              <w:bottom w:val="single" w:sz="4" w:space="0" w:color="auto"/>
            </w:tcBorders>
            <w:tcMar>
              <w:top w:w="85" w:type="dxa"/>
              <w:bottom w:w="85" w:type="dxa"/>
            </w:tcMar>
          </w:tcPr>
          <w:p w14:paraId="1032E44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135-րդ աղյուսակում</w:t>
            </w:r>
          </w:p>
        </w:tc>
      </w:tr>
      <w:tr w:rsidR="005B1D79" w:rsidRPr="006F37BD" w14:paraId="7EFA0ACD"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4D636328"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P.LS.06.OPR.101</w:t>
            </w:r>
          </w:p>
        </w:tc>
        <w:tc>
          <w:tcPr>
            <w:tcW w:w="4014" w:type="dxa"/>
            <w:tcBorders>
              <w:top w:val="single" w:sz="4" w:space="0" w:color="auto"/>
              <w:bottom w:val="single" w:sz="4" w:space="0" w:color="auto"/>
            </w:tcBorders>
            <w:tcMar>
              <w:top w:w="85" w:type="dxa"/>
              <w:bottom w:w="85" w:type="dxa"/>
            </w:tcMar>
          </w:tcPr>
          <w:p w14:paraId="78DFC63A" w14:textId="5D7DABD9"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երի կիրառման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3BC490F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136-րդ աղյուսակում</w:t>
            </w:r>
          </w:p>
        </w:tc>
      </w:tr>
    </w:tbl>
    <w:p w14:paraId="597D47B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6353164"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134</w:t>
      </w:r>
    </w:p>
    <w:p w14:paraId="31B4911C" w14:textId="4A1F519A"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կիրառման մասին տեղեկությունների ներկայացում» (P.LS.06.OPR.099)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6F37BD" w14:paraId="27E911F4" w14:textId="77777777" w:rsidTr="006F37BD">
        <w:trPr>
          <w:tblHeader/>
          <w:jc w:val="center"/>
        </w:trPr>
        <w:tc>
          <w:tcPr>
            <w:tcW w:w="1127" w:type="dxa"/>
            <w:tcMar>
              <w:top w:w="85" w:type="dxa"/>
              <w:bottom w:w="85" w:type="dxa"/>
            </w:tcMar>
          </w:tcPr>
          <w:p w14:paraId="772FB975"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Համարը՝ ը/կ</w:t>
            </w:r>
          </w:p>
        </w:tc>
        <w:tc>
          <w:tcPr>
            <w:tcW w:w="2835" w:type="dxa"/>
            <w:tcMar>
              <w:top w:w="85" w:type="dxa"/>
              <w:bottom w:w="85" w:type="dxa"/>
            </w:tcMar>
          </w:tcPr>
          <w:p w14:paraId="7CEAB8FB"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Տարրի նշագիրը</w:t>
            </w:r>
          </w:p>
        </w:tc>
        <w:tc>
          <w:tcPr>
            <w:tcW w:w="5818" w:type="dxa"/>
            <w:tcMar>
              <w:top w:w="85" w:type="dxa"/>
              <w:bottom w:w="85" w:type="dxa"/>
            </w:tcMar>
          </w:tcPr>
          <w:p w14:paraId="53C78293"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20712C90" w14:textId="77777777" w:rsidTr="006F37BD">
        <w:trPr>
          <w:tblHeader/>
          <w:jc w:val="center"/>
        </w:trPr>
        <w:tc>
          <w:tcPr>
            <w:tcW w:w="1127" w:type="dxa"/>
            <w:tcMar>
              <w:top w:w="85" w:type="dxa"/>
              <w:bottom w:w="85" w:type="dxa"/>
            </w:tcMar>
            <w:vAlign w:val="center"/>
          </w:tcPr>
          <w:p w14:paraId="33627B3C"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2835" w:type="dxa"/>
            <w:tcMar>
              <w:top w:w="85" w:type="dxa"/>
              <w:bottom w:w="85" w:type="dxa"/>
            </w:tcMar>
            <w:vAlign w:val="center"/>
          </w:tcPr>
          <w:p w14:paraId="641E6C1C"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5818" w:type="dxa"/>
            <w:tcMar>
              <w:top w:w="85" w:type="dxa"/>
              <w:bottom w:w="85" w:type="dxa"/>
            </w:tcMar>
            <w:vAlign w:val="center"/>
          </w:tcPr>
          <w:p w14:paraId="7E265AAA"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677C37B0" w14:textId="77777777" w:rsidTr="006F37BD">
        <w:trPr>
          <w:cantSplit/>
          <w:jc w:val="center"/>
        </w:trPr>
        <w:tc>
          <w:tcPr>
            <w:tcW w:w="1127" w:type="dxa"/>
            <w:tcBorders>
              <w:bottom w:val="single" w:sz="4" w:space="0" w:color="auto"/>
            </w:tcBorders>
            <w:tcMar>
              <w:top w:w="85" w:type="dxa"/>
              <w:bottom w:w="85" w:type="dxa"/>
            </w:tcMar>
          </w:tcPr>
          <w:p w14:paraId="30C74D15"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68E4DE0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Ծածկագրային նշագիրը</w:t>
            </w:r>
          </w:p>
        </w:tc>
        <w:tc>
          <w:tcPr>
            <w:tcW w:w="5818" w:type="dxa"/>
            <w:tcMar>
              <w:top w:w="85" w:type="dxa"/>
              <w:bottom w:w="85" w:type="dxa"/>
            </w:tcMar>
          </w:tcPr>
          <w:p w14:paraId="2F2632E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P.LS.06.OPR.099</w:t>
            </w:r>
          </w:p>
        </w:tc>
      </w:tr>
      <w:tr w:rsidR="005B1D79" w:rsidRPr="006F37BD" w14:paraId="72CBD570"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23713E5F"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lastRenderedPageBreak/>
              <w:t>2</w:t>
            </w:r>
          </w:p>
        </w:tc>
        <w:tc>
          <w:tcPr>
            <w:tcW w:w="2835" w:type="dxa"/>
            <w:tcBorders>
              <w:left w:val="single" w:sz="4" w:space="0" w:color="auto"/>
            </w:tcBorders>
            <w:tcMar>
              <w:top w:w="85" w:type="dxa"/>
              <w:bottom w:w="85" w:type="dxa"/>
            </w:tcMar>
          </w:tcPr>
          <w:p w14:paraId="4A727769"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անվանումը</w:t>
            </w:r>
          </w:p>
        </w:tc>
        <w:tc>
          <w:tcPr>
            <w:tcW w:w="5818" w:type="dxa"/>
            <w:tcMar>
              <w:top w:w="85" w:type="dxa"/>
              <w:bottom w:w="85" w:type="dxa"/>
            </w:tcMar>
          </w:tcPr>
          <w:p w14:paraId="245BDA20" w14:textId="408454D3"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երի կիրառման մասին տեղեկությունների ներկայացում</w:t>
            </w:r>
          </w:p>
        </w:tc>
      </w:tr>
      <w:tr w:rsidR="005B1D79" w:rsidRPr="006F37BD" w14:paraId="6A1FCAC7"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10C8256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694F6955"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w:t>
            </w:r>
          </w:p>
        </w:tc>
        <w:tc>
          <w:tcPr>
            <w:tcW w:w="5818" w:type="dxa"/>
            <w:tcMar>
              <w:top w:w="85" w:type="dxa"/>
              <w:bottom w:w="85" w:type="dxa"/>
            </w:tcMar>
          </w:tcPr>
          <w:p w14:paraId="2688D352"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փոխադրման հետագծման օպերատոր</w:t>
            </w:r>
          </w:p>
        </w:tc>
      </w:tr>
      <w:tr w:rsidR="005B1D79" w:rsidRPr="006F37BD" w14:paraId="58B131E0"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60B313E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510F5611"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Կատարման պայմանները</w:t>
            </w:r>
          </w:p>
        </w:tc>
        <w:tc>
          <w:tcPr>
            <w:tcW w:w="5818" w:type="dxa"/>
            <w:tcMar>
              <w:top w:w="85" w:type="dxa"/>
              <w:bottom w:w="85" w:type="dxa"/>
            </w:tcMar>
          </w:tcPr>
          <w:p w14:paraId="54659926" w14:textId="68F0DF40"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 xml:space="preserve">կատարվում է կիրառված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մասին ընթացուղու օպերատորներին տեղեկացնելու անհրաժեշտության դեպքում, այդ թվում այն դեպքում, երբ փոխադրման հետագծման օպերատորը համընկնում է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օպերատորի հետ</w:t>
            </w:r>
          </w:p>
        </w:tc>
      </w:tr>
      <w:tr w:rsidR="005B1D79" w:rsidRPr="006F37BD" w14:paraId="20B3D747"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20D34DDF"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655F224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Սահմանափակումները</w:t>
            </w:r>
          </w:p>
        </w:tc>
        <w:tc>
          <w:tcPr>
            <w:tcW w:w="5818" w:type="dxa"/>
            <w:tcMar>
              <w:top w:w="85" w:type="dxa"/>
              <w:bottom w:w="85" w:type="dxa"/>
            </w:tcMar>
          </w:tcPr>
          <w:p w14:paraId="0DB2D576" w14:textId="172C35A0"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F37B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աչափերի ու կառուցվածքների նկարագրությանը</w:t>
            </w:r>
          </w:p>
        </w:tc>
      </w:tr>
      <w:tr w:rsidR="005B1D79" w:rsidRPr="006F37BD" w14:paraId="60CEF9B1"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2E56763E"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4602EBE2"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նկարագրությունը</w:t>
            </w:r>
          </w:p>
        </w:tc>
        <w:tc>
          <w:tcPr>
            <w:tcW w:w="5818" w:type="dxa"/>
            <w:tcMar>
              <w:top w:w="85" w:type="dxa"/>
              <w:bottom w:w="85" w:type="dxa"/>
            </w:tcMar>
          </w:tcPr>
          <w:p w14:paraId="79202240" w14:textId="7CCB9258"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 ձ</w:t>
            </w:r>
            <w:r w:rsidR="00F76274">
              <w:rPr>
                <w:rFonts w:ascii="Sylfaen" w:hAnsi="Sylfaen"/>
                <w:noProof/>
                <w:color w:val="auto"/>
                <w:sz w:val="20"/>
                <w:szCs w:val="24"/>
              </w:rPr>
              <w:t>և</w:t>
            </w:r>
            <w:r w:rsidRPr="006F37BD">
              <w:rPr>
                <w:rFonts w:ascii="Sylfaen" w:hAnsi="Sylfaen"/>
                <w:noProof/>
                <w:color w:val="auto"/>
                <w:sz w:val="20"/>
                <w:szCs w:val="24"/>
              </w:rPr>
              <w:t xml:space="preserve">ավորում </w:t>
            </w:r>
            <w:r w:rsidR="00F76274">
              <w:rPr>
                <w:rFonts w:ascii="Sylfaen" w:hAnsi="Sylfaen"/>
                <w:noProof/>
                <w:color w:val="auto"/>
                <w:sz w:val="20"/>
                <w:szCs w:val="24"/>
              </w:rPr>
              <w:t>և</w:t>
            </w:r>
            <w:r w:rsidRPr="006F37BD">
              <w:rPr>
                <w:rFonts w:ascii="Sylfaen" w:hAnsi="Sylfaen"/>
                <w:noProof/>
                <w:color w:val="auto"/>
                <w:sz w:val="20"/>
                <w:szCs w:val="24"/>
              </w:rPr>
              <w:t xml:space="preserve"> ընթացուղու օպերատորին է ներկայացնում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6F37BD" w14:paraId="1155F545" w14:textId="77777777" w:rsidTr="006F37BD">
        <w:trPr>
          <w:cantSplit/>
          <w:jc w:val="center"/>
        </w:trPr>
        <w:tc>
          <w:tcPr>
            <w:tcW w:w="1127" w:type="dxa"/>
            <w:tcBorders>
              <w:top w:val="single" w:sz="4" w:space="0" w:color="auto"/>
            </w:tcBorders>
            <w:tcMar>
              <w:top w:w="85" w:type="dxa"/>
              <w:bottom w:w="85" w:type="dxa"/>
            </w:tcMar>
          </w:tcPr>
          <w:p w14:paraId="7F4DF2A8"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6C6324C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Արդյունքները</w:t>
            </w:r>
          </w:p>
        </w:tc>
        <w:tc>
          <w:tcPr>
            <w:tcW w:w="5818" w:type="dxa"/>
            <w:tcMar>
              <w:top w:w="85" w:type="dxa"/>
              <w:bottom w:w="85" w:type="dxa"/>
            </w:tcMar>
          </w:tcPr>
          <w:p w14:paraId="32877310" w14:textId="23C2423B"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տեղեկությունները ներկայացվել են ընթացուղու օպերատորին</w:t>
            </w:r>
          </w:p>
        </w:tc>
      </w:tr>
    </w:tbl>
    <w:p w14:paraId="29AF2458"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F121A5D"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135</w:t>
      </w:r>
    </w:p>
    <w:p w14:paraId="348A25D2" w14:textId="56B9E8C8"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 xml:space="preserve">երի կիրառման մասին տեղեկությունների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(P.LS.06.OPR.100) գործառնության նկարագրությունը </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6F37BD" w14:paraId="5E578BF2" w14:textId="77777777" w:rsidTr="006F37BD">
        <w:trPr>
          <w:tblHeader/>
          <w:jc w:val="center"/>
        </w:trPr>
        <w:tc>
          <w:tcPr>
            <w:tcW w:w="1269" w:type="dxa"/>
            <w:tcMar>
              <w:top w:w="85" w:type="dxa"/>
              <w:bottom w:w="85" w:type="dxa"/>
            </w:tcMar>
          </w:tcPr>
          <w:p w14:paraId="32D9C06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Համարը՝ ը/կ</w:t>
            </w:r>
          </w:p>
        </w:tc>
        <w:tc>
          <w:tcPr>
            <w:tcW w:w="2835" w:type="dxa"/>
            <w:tcMar>
              <w:top w:w="85" w:type="dxa"/>
              <w:bottom w:w="85" w:type="dxa"/>
            </w:tcMar>
          </w:tcPr>
          <w:p w14:paraId="66B81F50"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Տարրի նշագիրը</w:t>
            </w:r>
          </w:p>
        </w:tc>
        <w:tc>
          <w:tcPr>
            <w:tcW w:w="5818" w:type="dxa"/>
            <w:tcMar>
              <w:top w:w="85" w:type="dxa"/>
              <w:bottom w:w="85" w:type="dxa"/>
            </w:tcMar>
          </w:tcPr>
          <w:p w14:paraId="40963AB8"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04500CE3" w14:textId="77777777" w:rsidTr="006F37BD">
        <w:trPr>
          <w:tblHeader/>
          <w:jc w:val="center"/>
        </w:trPr>
        <w:tc>
          <w:tcPr>
            <w:tcW w:w="1269" w:type="dxa"/>
            <w:tcMar>
              <w:top w:w="85" w:type="dxa"/>
              <w:bottom w:w="85" w:type="dxa"/>
            </w:tcMar>
            <w:vAlign w:val="center"/>
          </w:tcPr>
          <w:p w14:paraId="5FA09A5B"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2835" w:type="dxa"/>
            <w:tcMar>
              <w:top w:w="85" w:type="dxa"/>
              <w:bottom w:w="85" w:type="dxa"/>
            </w:tcMar>
            <w:vAlign w:val="center"/>
          </w:tcPr>
          <w:p w14:paraId="2F4E6DED"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5818" w:type="dxa"/>
            <w:tcMar>
              <w:top w:w="85" w:type="dxa"/>
              <w:bottom w:w="85" w:type="dxa"/>
            </w:tcMar>
            <w:vAlign w:val="center"/>
          </w:tcPr>
          <w:p w14:paraId="6EDBE0E8"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2A06FAB3" w14:textId="77777777" w:rsidTr="006F37BD">
        <w:trPr>
          <w:jc w:val="center"/>
        </w:trPr>
        <w:tc>
          <w:tcPr>
            <w:tcW w:w="1269" w:type="dxa"/>
            <w:tcBorders>
              <w:bottom w:val="single" w:sz="4" w:space="0" w:color="auto"/>
            </w:tcBorders>
            <w:tcMar>
              <w:top w:w="85" w:type="dxa"/>
              <w:bottom w:w="85" w:type="dxa"/>
            </w:tcMar>
          </w:tcPr>
          <w:p w14:paraId="0E0B037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579072AC"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Ծածկագրային նշագիրը</w:t>
            </w:r>
          </w:p>
        </w:tc>
        <w:tc>
          <w:tcPr>
            <w:tcW w:w="5818" w:type="dxa"/>
            <w:tcMar>
              <w:top w:w="85" w:type="dxa"/>
              <w:bottom w:w="85" w:type="dxa"/>
            </w:tcMar>
          </w:tcPr>
          <w:p w14:paraId="5B8C222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P.LS.06.OPR.100</w:t>
            </w:r>
          </w:p>
        </w:tc>
      </w:tr>
      <w:tr w:rsidR="005B1D79" w:rsidRPr="006F37BD" w14:paraId="7C079417" w14:textId="77777777" w:rsidTr="006F37BD">
        <w:trPr>
          <w:jc w:val="center"/>
        </w:trPr>
        <w:tc>
          <w:tcPr>
            <w:tcW w:w="1269" w:type="dxa"/>
            <w:tcBorders>
              <w:top w:val="single" w:sz="4" w:space="0" w:color="auto"/>
              <w:bottom w:val="single" w:sz="4" w:space="0" w:color="auto"/>
            </w:tcBorders>
            <w:tcMar>
              <w:top w:w="85" w:type="dxa"/>
              <w:bottom w:w="85" w:type="dxa"/>
            </w:tcMar>
          </w:tcPr>
          <w:p w14:paraId="68CC7845"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072EE7B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Գործառնության </w:t>
            </w:r>
            <w:r w:rsidRPr="006F37BD">
              <w:rPr>
                <w:rFonts w:ascii="Sylfaen" w:hAnsi="Sylfaen"/>
                <w:noProof/>
                <w:color w:val="auto"/>
                <w:sz w:val="20"/>
                <w:szCs w:val="24"/>
              </w:rPr>
              <w:lastRenderedPageBreak/>
              <w:t>անվանումը</w:t>
            </w:r>
          </w:p>
        </w:tc>
        <w:tc>
          <w:tcPr>
            <w:tcW w:w="5818" w:type="dxa"/>
            <w:tcMar>
              <w:top w:w="85" w:type="dxa"/>
              <w:bottom w:w="85" w:type="dxa"/>
            </w:tcMar>
          </w:tcPr>
          <w:p w14:paraId="2D7BA8CD" w14:textId="6F983FC3"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lastRenderedPageBreak/>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 xml:space="preserve">երի կիրառման մասին </w:t>
            </w:r>
            <w:r w:rsidRPr="006F37BD">
              <w:rPr>
                <w:rFonts w:ascii="Sylfaen" w:hAnsi="Sylfaen"/>
                <w:color w:val="auto"/>
                <w:sz w:val="20"/>
                <w:szCs w:val="24"/>
              </w:rPr>
              <w:lastRenderedPageBreak/>
              <w:t xml:space="preserve">տեղեկությունների ընդունում </w:t>
            </w:r>
            <w:r w:rsidR="00F76274">
              <w:rPr>
                <w:rFonts w:ascii="Sylfaen" w:hAnsi="Sylfaen"/>
                <w:color w:val="auto"/>
                <w:sz w:val="20"/>
                <w:szCs w:val="24"/>
              </w:rPr>
              <w:t>և</w:t>
            </w:r>
            <w:r w:rsidRPr="006F37BD">
              <w:rPr>
                <w:rFonts w:ascii="Sylfaen" w:hAnsi="Sylfaen"/>
                <w:color w:val="auto"/>
                <w:sz w:val="20"/>
                <w:szCs w:val="24"/>
              </w:rPr>
              <w:t xml:space="preserve"> մշակում</w:t>
            </w:r>
          </w:p>
        </w:tc>
      </w:tr>
      <w:tr w:rsidR="005B1D79" w:rsidRPr="006F37BD" w14:paraId="2BC01047" w14:textId="77777777" w:rsidTr="006F37BD">
        <w:trPr>
          <w:jc w:val="center"/>
        </w:trPr>
        <w:tc>
          <w:tcPr>
            <w:tcW w:w="1269" w:type="dxa"/>
            <w:tcBorders>
              <w:top w:val="single" w:sz="4" w:space="0" w:color="auto"/>
              <w:bottom w:val="single" w:sz="4" w:space="0" w:color="auto"/>
            </w:tcBorders>
            <w:tcMar>
              <w:top w:w="85" w:type="dxa"/>
              <w:bottom w:w="85" w:type="dxa"/>
            </w:tcMar>
          </w:tcPr>
          <w:p w14:paraId="49C92B78"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lastRenderedPageBreak/>
              <w:t>3</w:t>
            </w:r>
          </w:p>
        </w:tc>
        <w:tc>
          <w:tcPr>
            <w:tcW w:w="2835" w:type="dxa"/>
            <w:tcBorders>
              <w:left w:val="single" w:sz="4" w:space="0" w:color="auto"/>
            </w:tcBorders>
            <w:tcMar>
              <w:top w:w="85" w:type="dxa"/>
              <w:bottom w:w="85" w:type="dxa"/>
            </w:tcMar>
          </w:tcPr>
          <w:p w14:paraId="459570D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w:t>
            </w:r>
          </w:p>
        </w:tc>
        <w:tc>
          <w:tcPr>
            <w:tcW w:w="5818" w:type="dxa"/>
            <w:tcMar>
              <w:top w:w="85" w:type="dxa"/>
              <w:bottom w:w="85" w:type="dxa"/>
            </w:tcMar>
          </w:tcPr>
          <w:p w14:paraId="11169E35"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ընթացուղու օպերատոր</w:t>
            </w:r>
          </w:p>
        </w:tc>
      </w:tr>
      <w:tr w:rsidR="005B1D79" w:rsidRPr="006F37BD" w14:paraId="43CCA6AB" w14:textId="77777777" w:rsidTr="006F37BD">
        <w:trPr>
          <w:jc w:val="center"/>
        </w:trPr>
        <w:tc>
          <w:tcPr>
            <w:tcW w:w="1269" w:type="dxa"/>
            <w:tcBorders>
              <w:top w:val="single" w:sz="4" w:space="0" w:color="auto"/>
              <w:bottom w:val="single" w:sz="4" w:space="0" w:color="auto"/>
            </w:tcBorders>
            <w:tcMar>
              <w:top w:w="85" w:type="dxa"/>
              <w:bottom w:w="85" w:type="dxa"/>
            </w:tcMar>
          </w:tcPr>
          <w:p w14:paraId="023D300A"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0068A49C"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Կատարման պայմանները</w:t>
            </w:r>
          </w:p>
        </w:tc>
        <w:tc>
          <w:tcPr>
            <w:tcW w:w="5818" w:type="dxa"/>
            <w:tcMar>
              <w:top w:w="85" w:type="dxa"/>
              <w:bottom w:w="85" w:type="dxa"/>
            </w:tcMar>
          </w:tcPr>
          <w:p w14:paraId="497FB842" w14:textId="4E3E2210"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 xml:space="preserve">կատարվում է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կիրառման մասին տեղեկությունները կատարողի կողմից ստանալիս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տեղեկությունների ներկայացում» (P.LS.06.OPR.099) գործառնություն)</w:t>
            </w:r>
          </w:p>
        </w:tc>
      </w:tr>
      <w:tr w:rsidR="005B1D79" w:rsidRPr="006F37BD" w14:paraId="744E9B88" w14:textId="77777777" w:rsidTr="006F37BD">
        <w:trPr>
          <w:jc w:val="center"/>
        </w:trPr>
        <w:tc>
          <w:tcPr>
            <w:tcW w:w="1269" w:type="dxa"/>
            <w:tcBorders>
              <w:top w:val="single" w:sz="4" w:space="0" w:color="auto"/>
              <w:bottom w:val="single" w:sz="4" w:space="0" w:color="auto"/>
            </w:tcBorders>
            <w:tcMar>
              <w:top w:w="85" w:type="dxa"/>
              <w:bottom w:w="85" w:type="dxa"/>
            </w:tcMar>
          </w:tcPr>
          <w:p w14:paraId="1D22D0E1"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5BB40AA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Սահմանափակումները</w:t>
            </w:r>
          </w:p>
        </w:tc>
        <w:tc>
          <w:tcPr>
            <w:tcW w:w="5818" w:type="dxa"/>
            <w:tcMar>
              <w:top w:w="85" w:type="dxa"/>
              <w:bottom w:w="85" w:type="dxa"/>
            </w:tcMar>
          </w:tcPr>
          <w:p w14:paraId="25096403" w14:textId="60F22CC1"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F37B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6F37BD" w14:paraId="1B55B438" w14:textId="77777777" w:rsidTr="006F37BD">
        <w:trPr>
          <w:jc w:val="center"/>
        </w:trPr>
        <w:tc>
          <w:tcPr>
            <w:tcW w:w="1269" w:type="dxa"/>
            <w:tcBorders>
              <w:top w:val="single" w:sz="4" w:space="0" w:color="auto"/>
              <w:bottom w:val="single" w:sz="4" w:space="0" w:color="auto"/>
            </w:tcBorders>
            <w:tcMar>
              <w:top w:w="85" w:type="dxa"/>
              <w:bottom w:w="85" w:type="dxa"/>
            </w:tcMar>
          </w:tcPr>
          <w:p w14:paraId="06B1A573"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6824D5C3"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նկարագրությունը</w:t>
            </w:r>
          </w:p>
        </w:tc>
        <w:tc>
          <w:tcPr>
            <w:tcW w:w="5818" w:type="dxa"/>
            <w:tcMar>
              <w:top w:w="85" w:type="dxa"/>
              <w:bottom w:w="85" w:type="dxa"/>
            </w:tcMar>
          </w:tcPr>
          <w:p w14:paraId="68298163" w14:textId="7B513588"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կատարողն իրականացնում է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տեղեկությունների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6F37BD">
              <w:rPr>
                <w:rFonts w:ascii="Sylfaen" w:hAnsi="Sylfaen"/>
                <w:noProof/>
                <w:color w:val="auto"/>
                <w:sz w:val="20"/>
                <w:szCs w:val="24"/>
              </w:rPr>
              <w:t xml:space="preserve">ավորում </w:t>
            </w:r>
            <w:r w:rsidR="00F76274">
              <w:rPr>
                <w:rFonts w:ascii="Sylfaen" w:hAnsi="Sylfaen"/>
                <w:noProof/>
                <w:color w:val="auto"/>
                <w:sz w:val="20"/>
                <w:szCs w:val="24"/>
              </w:rPr>
              <w:t>և</w:t>
            </w:r>
            <w:r w:rsidRPr="006F37BD">
              <w:rPr>
                <w:rFonts w:ascii="Sylfaen" w:hAnsi="Sylfaen"/>
                <w:noProof/>
                <w:color w:val="auto"/>
                <w:sz w:val="20"/>
                <w:szCs w:val="24"/>
              </w:rPr>
              <w:t xml:space="preserve"> փոխադրման հետագծման օպերատորին է ուղարկում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տեղեկությունների մշակման մասին ծանուցումը</w:t>
            </w:r>
          </w:p>
        </w:tc>
      </w:tr>
      <w:tr w:rsidR="005B1D79" w:rsidRPr="006F37BD" w14:paraId="4C0DA8F8" w14:textId="77777777" w:rsidTr="006F37BD">
        <w:trPr>
          <w:jc w:val="center"/>
        </w:trPr>
        <w:tc>
          <w:tcPr>
            <w:tcW w:w="1269" w:type="dxa"/>
            <w:tcBorders>
              <w:top w:val="single" w:sz="4" w:space="0" w:color="auto"/>
            </w:tcBorders>
            <w:tcMar>
              <w:top w:w="85" w:type="dxa"/>
              <w:bottom w:w="85" w:type="dxa"/>
            </w:tcMar>
          </w:tcPr>
          <w:p w14:paraId="41EF887C"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D53C31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Արդյունքները</w:t>
            </w:r>
          </w:p>
        </w:tc>
        <w:tc>
          <w:tcPr>
            <w:tcW w:w="5818" w:type="dxa"/>
            <w:tcMar>
              <w:top w:w="85" w:type="dxa"/>
              <w:bottom w:w="85" w:type="dxa"/>
            </w:tcMar>
          </w:tcPr>
          <w:p w14:paraId="3170B648" w14:textId="5FF7AC3B"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կիրառման մասին տեղեկությունները մշակվել են,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երի կիրառման մասին տեղեկությունների մշակման մասին ծանուցումն ուղարկվել է փոխադրման հետագծման օպերատորին</w:t>
            </w:r>
          </w:p>
        </w:tc>
      </w:tr>
    </w:tbl>
    <w:p w14:paraId="43181081" w14:textId="77777777" w:rsidR="006F37BD" w:rsidRDefault="006F37BD" w:rsidP="005B1D79">
      <w:pPr>
        <w:pStyle w:val="af3"/>
        <w:keepNext w:val="0"/>
        <w:keepLines w:val="0"/>
        <w:widowControl w:val="0"/>
        <w:spacing w:before="0" w:after="160" w:line="360" w:lineRule="auto"/>
        <w:rPr>
          <w:rFonts w:ascii="Sylfaen" w:hAnsi="Sylfaen"/>
          <w:color w:val="auto"/>
          <w:sz w:val="24"/>
        </w:rPr>
      </w:pPr>
    </w:p>
    <w:p w14:paraId="0D3DF99C" w14:textId="77777777" w:rsidR="005B1D79" w:rsidRPr="00186126" w:rsidRDefault="006F37B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136</w:t>
      </w:r>
    </w:p>
    <w:p w14:paraId="1D9D99DC" w14:textId="3ACA6E60"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«Հսկողության միջոցների </w:t>
      </w:r>
      <w:r w:rsidR="00F76274">
        <w:rPr>
          <w:rFonts w:ascii="Sylfaen" w:hAnsi="Sylfaen"/>
          <w:color w:val="auto"/>
          <w:sz w:val="24"/>
          <w:szCs w:val="24"/>
        </w:rPr>
        <w:t>և</w:t>
      </w:r>
      <w:r w:rsidRPr="00186126">
        <w:rPr>
          <w:rFonts w:ascii="Sylfaen" w:hAnsi="Sylfaen"/>
          <w:color w:val="auto"/>
          <w:sz w:val="24"/>
          <w:szCs w:val="24"/>
        </w:rPr>
        <w:t xml:space="preserve"> ձ</w:t>
      </w:r>
      <w:r w:rsidR="00F76274">
        <w:rPr>
          <w:rFonts w:ascii="Sylfaen" w:hAnsi="Sylfaen"/>
          <w:color w:val="auto"/>
          <w:sz w:val="24"/>
          <w:szCs w:val="24"/>
        </w:rPr>
        <w:t>և</w:t>
      </w:r>
      <w:r w:rsidRPr="00186126">
        <w:rPr>
          <w:rFonts w:ascii="Sylfaen" w:hAnsi="Sylfaen"/>
          <w:color w:val="auto"/>
          <w:sz w:val="24"/>
          <w:szCs w:val="24"/>
        </w:rPr>
        <w:t>երի կիրառման մասին տեղեկությունների մշակման մասին ծանուցման ստացում» (P.LS.06.OPR.101)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6F37BD" w14:paraId="3DFB2C02" w14:textId="77777777" w:rsidTr="006F37BD">
        <w:trPr>
          <w:tblHeader/>
          <w:jc w:val="center"/>
        </w:trPr>
        <w:tc>
          <w:tcPr>
            <w:tcW w:w="1269" w:type="dxa"/>
            <w:tcMar>
              <w:top w:w="85" w:type="dxa"/>
              <w:bottom w:w="85" w:type="dxa"/>
            </w:tcMar>
          </w:tcPr>
          <w:p w14:paraId="42244BA3"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Համարը՝ ը/կ</w:t>
            </w:r>
          </w:p>
        </w:tc>
        <w:tc>
          <w:tcPr>
            <w:tcW w:w="2835" w:type="dxa"/>
            <w:tcMar>
              <w:top w:w="85" w:type="dxa"/>
              <w:bottom w:w="85" w:type="dxa"/>
            </w:tcMar>
          </w:tcPr>
          <w:p w14:paraId="05768755"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Տարրի նշագիրը</w:t>
            </w:r>
          </w:p>
        </w:tc>
        <w:tc>
          <w:tcPr>
            <w:tcW w:w="5818" w:type="dxa"/>
            <w:tcMar>
              <w:top w:w="85" w:type="dxa"/>
              <w:bottom w:w="85" w:type="dxa"/>
            </w:tcMar>
          </w:tcPr>
          <w:p w14:paraId="2F327690"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7AF8423C" w14:textId="77777777" w:rsidTr="006F37BD">
        <w:trPr>
          <w:tblHeader/>
          <w:jc w:val="center"/>
        </w:trPr>
        <w:tc>
          <w:tcPr>
            <w:tcW w:w="1269" w:type="dxa"/>
            <w:tcMar>
              <w:top w:w="85" w:type="dxa"/>
              <w:bottom w:w="85" w:type="dxa"/>
            </w:tcMar>
            <w:vAlign w:val="center"/>
          </w:tcPr>
          <w:p w14:paraId="67D41D52"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2835" w:type="dxa"/>
            <w:tcMar>
              <w:top w:w="85" w:type="dxa"/>
              <w:bottom w:w="85" w:type="dxa"/>
            </w:tcMar>
            <w:vAlign w:val="center"/>
          </w:tcPr>
          <w:p w14:paraId="4F75AF66"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5818" w:type="dxa"/>
            <w:tcMar>
              <w:top w:w="85" w:type="dxa"/>
              <w:bottom w:w="85" w:type="dxa"/>
            </w:tcMar>
            <w:vAlign w:val="center"/>
          </w:tcPr>
          <w:p w14:paraId="70D6C95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451783FB" w14:textId="77777777" w:rsidTr="006F37BD">
        <w:trPr>
          <w:cantSplit/>
          <w:jc w:val="center"/>
        </w:trPr>
        <w:tc>
          <w:tcPr>
            <w:tcW w:w="1269" w:type="dxa"/>
            <w:tcBorders>
              <w:bottom w:val="single" w:sz="4" w:space="0" w:color="auto"/>
            </w:tcBorders>
            <w:tcMar>
              <w:top w:w="85" w:type="dxa"/>
              <w:bottom w:w="85" w:type="dxa"/>
            </w:tcMar>
          </w:tcPr>
          <w:p w14:paraId="2111FA6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49BFE59C"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Ծածկագրային նշագիրը</w:t>
            </w:r>
          </w:p>
        </w:tc>
        <w:tc>
          <w:tcPr>
            <w:tcW w:w="5818" w:type="dxa"/>
            <w:tcMar>
              <w:top w:w="85" w:type="dxa"/>
              <w:bottom w:w="85" w:type="dxa"/>
            </w:tcMar>
          </w:tcPr>
          <w:p w14:paraId="61D8613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P.LS.06.OPR.101</w:t>
            </w:r>
          </w:p>
        </w:tc>
      </w:tr>
      <w:tr w:rsidR="005B1D79" w:rsidRPr="006F37BD" w14:paraId="78FBE319"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322F02B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5087C161"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անվանումը</w:t>
            </w:r>
          </w:p>
        </w:tc>
        <w:tc>
          <w:tcPr>
            <w:tcW w:w="5818" w:type="dxa"/>
            <w:tcMar>
              <w:top w:w="85" w:type="dxa"/>
              <w:bottom w:w="85" w:type="dxa"/>
            </w:tcMar>
          </w:tcPr>
          <w:p w14:paraId="03128819" w14:textId="536EEEFF"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երի կիրառման մասին տեղեկությունների մշակման մասին ծանուցման ստացում</w:t>
            </w:r>
          </w:p>
        </w:tc>
      </w:tr>
      <w:tr w:rsidR="005B1D79" w:rsidRPr="006F37BD" w14:paraId="5C9B74B4"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724422E1"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3AFAF8C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w:t>
            </w:r>
          </w:p>
        </w:tc>
        <w:tc>
          <w:tcPr>
            <w:tcW w:w="5818" w:type="dxa"/>
            <w:tcMar>
              <w:top w:w="85" w:type="dxa"/>
              <w:bottom w:w="85" w:type="dxa"/>
            </w:tcMar>
          </w:tcPr>
          <w:p w14:paraId="492647C0"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փոխադրման հետագծման օպերատոր</w:t>
            </w:r>
          </w:p>
        </w:tc>
      </w:tr>
      <w:tr w:rsidR="005B1D79" w:rsidRPr="006F37BD" w14:paraId="084AA7CB"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52D90311"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6A578FA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Կատարման պայմանները</w:t>
            </w:r>
          </w:p>
        </w:tc>
        <w:tc>
          <w:tcPr>
            <w:tcW w:w="5818" w:type="dxa"/>
            <w:tcMar>
              <w:top w:w="85" w:type="dxa"/>
              <w:bottom w:w="85" w:type="dxa"/>
            </w:tcMar>
          </w:tcPr>
          <w:p w14:paraId="3C2F93EC" w14:textId="75835974"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 xml:space="preserve">կատարվում է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կիրառման մասին տեղեկությունների մշակման մասին ծանուցումը կատարողի կողմից ստանալիս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կիրառման մասին տեղեկությունների ընդունում </w:t>
            </w:r>
            <w:r w:rsidR="00F76274">
              <w:rPr>
                <w:rFonts w:ascii="Sylfaen" w:hAnsi="Sylfaen"/>
                <w:noProof/>
                <w:color w:val="auto"/>
                <w:sz w:val="20"/>
                <w:szCs w:val="24"/>
              </w:rPr>
              <w:t>և</w:t>
            </w:r>
            <w:r w:rsidRPr="006F37BD">
              <w:rPr>
                <w:rFonts w:ascii="Sylfaen" w:hAnsi="Sylfaen"/>
                <w:noProof/>
                <w:color w:val="auto"/>
                <w:sz w:val="20"/>
                <w:szCs w:val="24"/>
              </w:rPr>
              <w:t xml:space="preserve"> մշակում» (P.LS.06.OPR.100) գործառնություն)</w:t>
            </w:r>
          </w:p>
        </w:tc>
      </w:tr>
      <w:tr w:rsidR="005B1D79" w:rsidRPr="006F37BD" w14:paraId="7E346418"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3313CF2B"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19FF75D9"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Սահմանափակումները</w:t>
            </w:r>
          </w:p>
        </w:tc>
        <w:tc>
          <w:tcPr>
            <w:tcW w:w="5818" w:type="dxa"/>
            <w:tcMar>
              <w:top w:w="85" w:type="dxa"/>
              <w:bottom w:w="85" w:type="dxa"/>
            </w:tcMar>
          </w:tcPr>
          <w:p w14:paraId="7858B569" w14:textId="7CEE205A"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ծանուցման ձ</w:t>
            </w:r>
            <w:r w:rsidR="00F76274">
              <w:rPr>
                <w:rFonts w:ascii="Sylfaen" w:hAnsi="Sylfaen"/>
                <w:noProof/>
                <w:color w:val="auto"/>
                <w:sz w:val="20"/>
                <w:szCs w:val="24"/>
              </w:rPr>
              <w:t>և</w:t>
            </w:r>
            <w:r w:rsidRPr="006F37B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F37B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6F37BD" w14:paraId="3260FA4E"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3AF0DCBD"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4551076A"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նկարագրությունը</w:t>
            </w:r>
          </w:p>
        </w:tc>
        <w:tc>
          <w:tcPr>
            <w:tcW w:w="5818" w:type="dxa"/>
            <w:tcMar>
              <w:top w:w="85" w:type="dxa"/>
              <w:bottom w:w="85" w:type="dxa"/>
            </w:tcMar>
          </w:tcPr>
          <w:p w14:paraId="509655A8" w14:textId="01D8F285"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կատարողն իրականացնում է հսկողության միջոցների </w:t>
            </w:r>
            <w:r w:rsidR="00F76274">
              <w:rPr>
                <w:rFonts w:ascii="Sylfaen" w:hAnsi="Sylfaen"/>
                <w:noProof/>
                <w:color w:val="auto"/>
                <w:sz w:val="20"/>
                <w:szCs w:val="24"/>
              </w:rPr>
              <w:t>և</w:t>
            </w:r>
            <w:r w:rsidRPr="006F37BD">
              <w:rPr>
                <w:rFonts w:ascii="Sylfaen" w:hAnsi="Sylfaen"/>
                <w:noProof/>
                <w:color w:val="auto"/>
                <w:sz w:val="20"/>
                <w:szCs w:val="24"/>
              </w:rPr>
              <w:t xml:space="preserve"> ձ</w:t>
            </w:r>
            <w:r w:rsidR="00F76274">
              <w:rPr>
                <w:rFonts w:ascii="Sylfaen" w:hAnsi="Sylfaen"/>
                <w:noProof/>
                <w:color w:val="auto"/>
                <w:sz w:val="20"/>
                <w:szCs w:val="24"/>
              </w:rPr>
              <w:t>և</w:t>
            </w:r>
            <w:r w:rsidRPr="006F37BD">
              <w:rPr>
                <w:rFonts w:ascii="Sylfaen" w:hAnsi="Sylfaen"/>
                <w:noProof/>
                <w:color w:val="auto"/>
                <w:sz w:val="20"/>
                <w:szCs w:val="24"/>
              </w:rPr>
              <w:t xml:space="preserve">երի կիրառման մասին տեղեկությունների մշակման մասին ծանուցման ընդունում </w:t>
            </w:r>
            <w:r w:rsidR="00F76274">
              <w:rPr>
                <w:rFonts w:ascii="Sylfaen" w:hAnsi="Sylfaen"/>
                <w:noProof/>
                <w:color w:val="auto"/>
                <w:sz w:val="20"/>
                <w:szCs w:val="24"/>
              </w:rPr>
              <w:t>և</w:t>
            </w:r>
            <w:r w:rsidRPr="006F37BD">
              <w:rPr>
                <w:rFonts w:ascii="Sylfaen" w:hAnsi="Sylfaen"/>
                <w:noProof/>
                <w:color w:val="auto"/>
                <w:sz w:val="20"/>
                <w:szCs w:val="24"/>
              </w:rPr>
              <w:t xml:space="preserve"> մշակում</w:t>
            </w:r>
          </w:p>
        </w:tc>
      </w:tr>
      <w:tr w:rsidR="005B1D79" w:rsidRPr="006F37BD" w14:paraId="70AB4987" w14:textId="77777777" w:rsidTr="006F37BD">
        <w:trPr>
          <w:cantSplit/>
          <w:jc w:val="center"/>
        </w:trPr>
        <w:tc>
          <w:tcPr>
            <w:tcW w:w="1269" w:type="dxa"/>
            <w:tcBorders>
              <w:top w:val="single" w:sz="4" w:space="0" w:color="auto"/>
            </w:tcBorders>
            <w:tcMar>
              <w:top w:w="85" w:type="dxa"/>
              <w:bottom w:w="85" w:type="dxa"/>
            </w:tcMar>
          </w:tcPr>
          <w:p w14:paraId="4D6F47DE"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4124FF11"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Արդյունքները</w:t>
            </w:r>
          </w:p>
        </w:tc>
        <w:tc>
          <w:tcPr>
            <w:tcW w:w="5818" w:type="dxa"/>
            <w:tcMar>
              <w:top w:w="85" w:type="dxa"/>
              <w:bottom w:w="85" w:type="dxa"/>
            </w:tcMar>
          </w:tcPr>
          <w:p w14:paraId="435A0CD6" w14:textId="1C1514AC"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 xml:space="preserve">հսկողության միջոցների </w:t>
            </w:r>
            <w:r w:rsidR="00F76274">
              <w:rPr>
                <w:rFonts w:ascii="Sylfaen" w:hAnsi="Sylfaen"/>
                <w:color w:val="auto"/>
                <w:sz w:val="20"/>
                <w:szCs w:val="24"/>
              </w:rPr>
              <w:t>և</w:t>
            </w:r>
            <w:r w:rsidRPr="006F37BD">
              <w:rPr>
                <w:rFonts w:ascii="Sylfaen" w:hAnsi="Sylfaen"/>
                <w:color w:val="auto"/>
                <w:sz w:val="20"/>
                <w:szCs w:val="24"/>
              </w:rPr>
              <w:t xml:space="preserve"> ձ</w:t>
            </w:r>
            <w:r w:rsidR="00F76274">
              <w:rPr>
                <w:rFonts w:ascii="Sylfaen" w:hAnsi="Sylfaen"/>
                <w:color w:val="auto"/>
                <w:sz w:val="20"/>
                <w:szCs w:val="24"/>
              </w:rPr>
              <w:t>և</w:t>
            </w:r>
            <w:r w:rsidRPr="006F37BD">
              <w:rPr>
                <w:rFonts w:ascii="Sylfaen" w:hAnsi="Sylfaen"/>
                <w:color w:val="auto"/>
                <w:sz w:val="20"/>
                <w:szCs w:val="24"/>
              </w:rPr>
              <w:t>երի կիրառման մասին տեղեկությունների մշակման մասին ծանուցումը մշակվել է</w:t>
            </w:r>
          </w:p>
        </w:tc>
      </w:tr>
    </w:tbl>
    <w:p w14:paraId="7630AD6F" w14:textId="77777777" w:rsidR="000A1D98" w:rsidRDefault="000A1D98" w:rsidP="005B1D79">
      <w:pPr>
        <w:pStyle w:val="Heading2"/>
        <w:keepNext w:val="0"/>
        <w:keepLines w:val="0"/>
        <w:widowControl w:val="0"/>
        <w:spacing w:before="0" w:after="160" w:line="360" w:lineRule="auto"/>
        <w:rPr>
          <w:rFonts w:ascii="Sylfaen" w:hAnsi="Sylfaen"/>
          <w:color w:val="auto"/>
          <w:sz w:val="24"/>
          <w:szCs w:val="24"/>
        </w:rPr>
      </w:pPr>
    </w:p>
    <w:p w14:paraId="447A8305" w14:textId="77777777" w:rsidR="005B1D79" w:rsidRPr="000A1D98" w:rsidRDefault="000A1D98" w:rsidP="000A1D98">
      <w:pPr>
        <w:pStyle w:val="Heading3"/>
        <w:keepNext w:val="0"/>
        <w:keepLines w:val="0"/>
        <w:widowControl w:val="0"/>
        <w:spacing w:before="0" w:after="160" w:line="360" w:lineRule="auto"/>
        <w:rPr>
          <w:rFonts w:ascii="Sylfaen" w:hAnsi="Sylfaen"/>
          <w:sz w:val="24"/>
          <w:szCs w:val="24"/>
        </w:rPr>
      </w:pPr>
      <w:r>
        <w:br w:type="page"/>
      </w:r>
      <w:r w:rsidR="005B1D79" w:rsidRPr="000A1D98">
        <w:rPr>
          <w:rFonts w:ascii="Sylfaen" w:hAnsi="Sylfaen"/>
          <w:sz w:val="24"/>
          <w:szCs w:val="24"/>
        </w:rPr>
        <w:lastRenderedPageBreak/>
        <w:t>6․ Տեղեկատվական փոխգործակցության ընթացակարգերը՝ նախկինում ներկայացված տեղեկությունները չեղարկելիս</w:t>
      </w:r>
    </w:p>
    <w:p w14:paraId="2B012EDC" w14:textId="77777777" w:rsidR="006F37BD" w:rsidRPr="00FF0E26" w:rsidRDefault="006F37BD" w:rsidP="006F37BD"/>
    <w:p w14:paraId="676F71CE" w14:textId="77777777" w:rsidR="005B1D79" w:rsidRPr="00186126" w:rsidRDefault="005B1D79" w:rsidP="005B1D79">
      <w:pPr>
        <w:pStyle w:val="Heading3"/>
        <w:keepNext w:val="0"/>
        <w:keepLines w:val="0"/>
        <w:widowControl w:val="0"/>
        <w:spacing w:before="0" w:after="160" w:line="360" w:lineRule="auto"/>
        <w:rPr>
          <w:rFonts w:ascii="Sylfaen" w:hAnsi="Sylfaen"/>
          <w:color w:val="auto"/>
          <w:sz w:val="24"/>
          <w:szCs w:val="24"/>
        </w:rPr>
      </w:pPr>
      <w:r w:rsidRPr="00186126">
        <w:rPr>
          <w:rFonts w:ascii="Sylfaen" w:hAnsi="Sylfaen"/>
          <w:sz w:val="24"/>
          <w:szCs w:val="24"/>
        </w:rPr>
        <w:t xml:space="preserve">«Նախկինում ներկայացված տեղեկությունների չեղարկում» </w:t>
      </w:r>
      <w:r w:rsidR="000A1D98" w:rsidRPr="000A1D98">
        <w:rPr>
          <w:rFonts w:ascii="Sylfaen" w:hAnsi="Sylfaen"/>
          <w:sz w:val="24"/>
          <w:szCs w:val="24"/>
        </w:rPr>
        <w:br/>
      </w:r>
      <w:r w:rsidRPr="00186126">
        <w:rPr>
          <w:rFonts w:ascii="Sylfaen" w:hAnsi="Sylfaen"/>
          <w:sz w:val="24"/>
          <w:szCs w:val="24"/>
        </w:rPr>
        <w:t>(P.LS.06.</w:t>
      </w:r>
      <w:smartTag w:uri="urn:schemas-microsoft-com:office:smarttags" w:element="stockticker">
        <w:r w:rsidRPr="00186126">
          <w:rPr>
            <w:rFonts w:ascii="Sylfaen" w:hAnsi="Sylfaen"/>
            <w:sz w:val="24"/>
            <w:szCs w:val="24"/>
          </w:rPr>
          <w:t>PRC</w:t>
        </w:r>
      </w:smartTag>
      <w:r w:rsidRPr="00186126">
        <w:rPr>
          <w:rFonts w:ascii="Sylfaen" w:hAnsi="Sylfaen"/>
          <w:sz w:val="24"/>
          <w:szCs w:val="24"/>
        </w:rPr>
        <w:t>.027) ընթացակարգ</w:t>
      </w:r>
    </w:p>
    <w:p w14:paraId="396DDB68" w14:textId="77777777"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241</w:t>
      </w:r>
      <w:r w:rsidRPr="00186126">
        <w:rPr>
          <w:rFonts w:ascii="Cambria Math" w:hAnsi="Cambria Math" w:cs="Cambria Math"/>
          <w:noProof/>
          <w:color w:val="auto"/>
          <w:sz w:val="24"/>
        </w:rPr>
        <w:t>․</w:t>
      </w:r>
      <w:r w:rsidR="006F37BD" w:rsidRPr="006F37BD">
        <w:rPr>
          <w:rFonts w:ascii="Sylfaen" w:hAnsi="Sylfaen"/>
          <w:noProof/>
          <w:color w:val="auto"/>
          <w:sz w:val="24"/>
        </w:rPr>
        <w:tab/>
      </w:r>
      <w:r w:rsidRPr="00186126">
        <w:rPr>
          <w:rFonts w:ascii="Sylfaen" w:hAnsi="Sylfaen"/>
          <w:sz w:val="24"/>
        </w:rPr>
        <w:t>«Նախկինում ներկայացված տեղեկությունների չեղարկում» (P.LS.06.</w:t>
      </w:r>
      <w:smartTag w:uri="urn:schemas-microsoft-com:office:smarttags" w:element="stockticker">
        <w:r w:rsidRPr="00186126">
          <w:rPr>
            <w:rFonts w:ascii="Sylfaen" w:hAnsi="Sylfaen"/>
            <w:sz w:val="24"/>
          </w:rPr>
          <w:t>PRC</w:t>
        </w:r>
      </w:smartTag>
      <w:r w:rsidRPr="00186126">
        <w:rPr>
          <w:rFonts w:ascii="Sylfaen" w:hAnsi="Sylfaen"/>
          <w:sz w:val="24"/>
        </w:rPr>
        <w:t>.027) ընթացակարգի կատարման սխեման ներկայացված է 35-րդ նկարում:</w:t>
      </w:r>
    </w:p>
    <w:p w14:paraId="4686EA04" w14:textId="77777777" w:rsidR="005B1D79" w:rsidRPr="00186126" w:rsidRDefault="00000000" w:rsidP="005B1D79">
      <w:pPr>
        <w:pStyle w:val="a1"/>
        <w:widowControl w:val="0"/>
        <w:spacing w:after="160"/>
        <w:ind w:firstLine="0"/>
        <w:jc w:val="center"/>
        <w:rPr>
          <w:rFonts w:ascii="Sylfaen" w:hAnsi="Sylfaen"/>
          <w:color w:val="auto"/>
          <w:sz w:val="24"/>
        </w:rPr>
      </w:pPr>
      <w:r>
        <w:rPr>
          <w:rFonts w:ascii="Sylfaen" w:hAnsi="Sylfaen"/>
          <w:noProof/>
          <w:sz w:val="24"/>
          <w:lang w:val="en-US" w:eastAsia="en-US" w:bidi="ar-SA"/>
        </w:rPr>
        <w:pict w14:anchorId="4EC88DDC">
          <v:group id="_x0000_s2817" style="position:absolute;left:0;text-align:left;margin-left:61.35pt;margin-top:2.35pt;width:342.95pt;height:260.25pt;z-index:38" coordorigin="2645,4155" coordsize="6859,5205">
            <v:rect id="_x0000_s2469" style="position:absolute;left:2817;top:4155;width:3244;height:526" stroked="f">
              <v:textbox style="mso-next-textbox:#_x0000_s2469">
                <w:txbxContent>
                  <w:p w14:paraId="45AB23F5" w14:textId="77777777" w:rsidR="001D316C" w:rsidRPr="006F37BD" w:rsidRDefault="001D316C" w:rsidP="006F37BD">
                    <w:pPr>
                      <w:spacing w:after="0" w:line="240" w:lineRule="auto"/>
                      <w:jc w:val="center"/>
                      <w:rPr>
                        <w:rFonts w:ascii="Sylfaen" w:hAnsi="Sylfaen"/>
                      </w:rPr>
                    </w:pPr>
                    <w:r w:rsidRPr="006F37BD">
                      <w:rPr>
                        <w:rFonts w:ascii="Sylfaen" w:hAnsi="Sylfaen"/>
                        <w:color w:val="363637"/>
                        <w:sz w:val="14"/>
                      </w:rPr>
                      <w:t>: Չեղարկման մասին տեղեկատվությունը ներկայացնող օպերատոր</w:t>
                    </w:r>
                  </w:p>
                </w:txbxContent>
              </v:textbox>
            </v:rect>
            <v:rect id="_x0000_s2470" style="position:absolute;left:6474;top:4155;width:3030;height:526" stroked="f">
              <v:textbox style="mso-next-textbox:#_x0000_s2470">
                <w:txbxContent>
                  <w:p w14:paraId="0067FF49" w14:textId="77777777" w:rsidR="001D316C" w:rsidRPr="00624A18" w:rsidRDefault="001D316C" w:rsidP="006F37BD">
                    <w:pPr>
                      <w:spacing w:after="0" w:line="240" w:lineRule="auto"/>
                      <w:jc w:val="center"/>
                      <w:rPr>
                        <w:rFonts w:ascii="Sylfaen" w:hAnsi="Sylfaen"/>
                      </w:rPr>
                    </w:pPr>
                    <w:r>
                      <w:rPr>
                        <w:rFonts w:ascii="Sylfaen" w:hAnsi="Sylfaen"/>
                        <w:color w:val="363637"/>
                        <w:sz w:val="14"/>
                      </w:rPr>
                      <w:t>: Չեղարկման մասին տեղեկատվությունը մշակող օպերատոր</w:t>
                    </w:r>
                  </w:p>
                </w:txbxContent>
              </v:textbox>
            </v:rect>
            <v:rect id="_x0000_s2471" style="position:absolute;left:3018;top:5275;width:2567;height:693" stroked="f">
              <v:textbox style="mso-next-textbox:#_x0000_s2471">
                <w:txbxContent>
                  <w:p w14:paraId="4B985C55" w14:textId="77777777" w:rsidR="001D316C" w:rsidRPr="00624A18" w:rsidRDefault="001D316C" w:rsidP="006F37BD">
                    <w:pPr>
                      <w:spacing w:after="0" w:line="240" w:lineRule="auto"/>
                      <w:jc w:val="center"/>
                      <w:rPr>
                        <w:rFonts w:ascii="Sylfaen" w:hAnsi="Sylfaen"/>
                      </w:rPr>
                    </w:pPr>
                    <w:r>
                      <w:rPr>
                        <w:rFonts w:ascii="Sylfaen" w:hAnsi="Sylfaen"/>
                        <w:color w:val="363637"/>
                        <w:sz w:val="14"/>
                      </w:rPr>
                      <w:t>Նախկինում ներկայացված տեղեկությունները չեղարկելու անհրաժեշտության առաջացում</w:t>
                    </w:r>
                  </w:p>
                </w:txbxContent>
              </v:textbox>
            </v:rect>
            <v:rect id="_x0000_s2472" style="position:absolute;left:2817;top:6511;width:2705;height:774" stroked="f">
              <v:textbox style="mso-next-textbox:#_x0000_s2472">
                <w:txbxContent>
                  <w:p w14:paraId="39F3A223" w14:textId="77777777" w:rsidR="001D316C" w:rsidRPr="00624A18" w:rsidRDefault="001D316C" w:rsidP="006F37BD">
                    <w:pPr>
                      <w:spacing w:after="0" w:line="240" w:lineRule="auto"/>
                      <w:jc w:val="center"/>
                      <w:rPr>
                        <w:rFonts w:ascii="Sylfaen" w:hAnsi="Sylfaen"/>
                      </w:rPr>
                    </w:pPr>
                    <w:r>
                      <w:rPr>
                        <w:rFonts w:ascii="Sylfaen" w:hAnsi="Sylfaen"/>
                        <w:color w:val="363637"/>
                        <w:sz w:val="14"/>
                      </w:rPr>
                      <w:t>Տեղեկությունների չեղարկման մասին տեղեկատվության ներկայացում (P.LS.06.ОPR.102)</w:t>
                    </w:r>
                  </w:p>
                </w:txbxContent>
              </v:textbox>
            </v:rect>
            <v:rect id="_x0000_s2473" style="position:absolute;left:6738;top:6511;width:2345;height:678" stroked="f">
              <v:textbox style="mso-next-textbox:#_x0000_s2473">
                <w:txbxContent>
                  <w:p w14:paraId="5D234384" w14:textId="77777777" w:rsidR="001D316C" w:rsidRPr="00624A18" w:rsidRDefault="001D316C" w:rsidP="006F37BD">
                    <w:pPr>
                      <w:spacing w:after="0" w:line="240" w:lineRule="auto"/>
                      <w:jc w:val="center"/>
                      <w:rPr>
                        <w:rFonts w:ascii="Sylfaen" w:hAnsi="Sylfaen"/>
                      </w:rPr>
                    </w:pPr>
                    <w:r>
                      <w:rPr>
                        <w:rFonts w:ascii="Sylfaen" w:hAnsi="Sylfaen"/>
                        <w:color w:val="363637"/>
                        <w:sz w:val="14"/>
                      </w:rPr>
                      <w:t>Տեղեկությունների չեղարկման մասին տեղեկատվություն [ներկայացվել է]</w:t>
                    </w:r>
                  </w:p>
                </w:txbxContent>
              </v:textbox>
            </v:rect>
            <v:rect id="_x0000_s2474" style="position:absolute;left:6474;top:7518;width:2705;height:610" stroked="f">
              <v:textbox style="mso-next-textbox:#_x0000_s2474" inset="0,0,0,0">
                <w:txbxContent>
                  <w:p w14:paraId="753D47F7" w14:textId="77777777" w:rsidR="001D316C" w:rsidRPr="00624A18" w:rsidRDefault="001D316C" w:rsidP="006F37BD">
                    <w:pPr>
                      <w:spacing w:after="0" w:line="240" w:lineRule="auto"/>
                      <w:jc w:val="center"/>
                      <w:rPr>
                        <w:rFonts w:ascii="Sylfaen" w:hAnsi="Sylfaen"/>
                      </w:rPr>
                    </w:pPr>
                    <w:r>
                      <w:rPr>
                        <w:rFonts w:ascii="Sylfaen" w:hAnsi="Sylfaen"/>
                        <w:color w:val="363637"/>
                        <w:sz w:val="14"/>
                      </w:rPr>
                      <w:t>Տեղեկությունների չեղարկման մասին տեղեկատվության ընդունում և մշակում (P.LS.06.OPR.103)</w:t>
                    </w:r>
                  </w:p>
                </w:txbxContent>
              </v:textbox>
            </v:rect>
            <v:rect id="_x0000_s2475" style="position:absolute;left:3018;top:7518;width:2368;height:610" stroked="f">
              <v:textbox style="mso-next-textbox:#_x0000_s2475">
                <w:txbxContent>
                  <w:p w14:paraId="2B4744BB" w14:textId="77777777" w:rsidR="001D316C" w:rsidRPr="006F37BD" w:rsidRDefault="001D316C" w:rsidP="006F37BD">
                    <w:pPr>
                      <w:spacing w:after="0" w:line="240" w:lineRule="auto"/>
                      <w:jc w:val="center"/>
                      <w:rPr>
                        <w:rFonts w:ascii="Sylfaen" w:hAnsi="Sylfaen"/>
                        <w:sz w:val="20"/>
                      </w:rPr>
                    </w:pPr>
                    <w:r w:rsidRPr="006F37BD">
                      <w:rPr>
                        <w:rFonts w:ascii="Sylfaen" w:hAnsi="Sylfaen"/>
                        <w:color w:val="363637"/>
                        <w:sz w:val="12"/>
                      </w:rPr>
                      <w:t>Տեղեկությունների չեղարկման մասին տեղեկատվությունը [մշակվել է]</w:t>
                    </w:r>
                  </w:p>
                </w:txbxContent>
              </v:textbox>
            </v:rect>
            <v:rect id="_x0000_s2476" style="position:absolute;left:2645;top:8650;width:3157;height:710" stroked="f">
              <v:textbox style="mso-next-textbox:#_x0000_s2476">
                <w:txbxContent>
                  <w:p w14:paraId="5A0FF519" w14:textId="77777777" w:rsidR="001D316C" w:rsidRPr="00624A18" w:rsidRDefault="001D316C" w:rsidP="006F37BD">
                    <w:pPr>
                      <w:spacing w:after="0" w:line="240" w:lineRule="auto"/>
                      <w:jc w:val="center"/>
                      <w:rPr>
                        <w:rFonts w:ascii="Sylfaen" w:hAnsi="Sylfaen"/>
                      </w:rPr>
                    </w:pPr>
                    <w:r>
                      <w:rPr>
                        <w:rFonts w:ascii="Sylfaen" w:hAnsi="Sylfaen"/>
                        <w:color w:val="363637"/>
                        <w:sz w:val="14"/>
                      </w:rPr>
                      <w:t>Տեղեկությունների չեղարկման մասին տեղեկատվության մշակման մասին ծանուցման ստացում (P.LS.06.ОPR.104)</w:t>
                    </w:r>
                  </w:p>
                </w:txbxContent>
              </v:textbox>
            </v:rect>
          </v:group>
        </w:pict>
      </w:r>
      <w:r w:rsidR="00F76274">
        <w:rPr>
          <w:rFonts w:ascii="Sylfaen" w:hAnsi="Sylfaen"/>
          <w:noProof/>
          <w:sz w:val="24"/>
          <w:lang w:val="en-US" w:eastAsia="en-US" w:bidi="ar-SA"/>
        </w:rPr>
        <w:pict w14:anchorId="7EF72223">
          <v:shape id="Рисунок 37" o:spid="_x0000_i1060" type="#_x0000_t75" style="width:366pt;height:312.75pt;visibility:visible;mso-wrap-style:square">
            <v:imagedata r:id="rId43" o:title=""/>
          </v:shape>
        </w:pict>
      </w:r>
    </w:p>
    <w:p w14:paraId="40CC6F00" w14:textId="77777777" w:rsidR="005B1D79" w:rsidRPr="00186126" w:rsidRDefault="005B1D79" w:rsidP="005B1D79">
      <w:pPr>
        <w:pStyle w:val="a8"/>
        <w:rPr>
          <w:rFonts w:ascii="Sylfaen" w:hAnsi="Sylfaen"/>
        </w:rPr>
      </w:pPr>
      <w:r w:rsidRPr="00186126">
        <w:rPr>
          <w:rFonts w:ascii="Sylfaen" w:hAnsi="Sylfaen"/>
        </w:rPr>
        <w:t>Նկար 35. «Նախկինում ներկայացված տեղեկությունների չեղարկում» (P.LS.06.</w:t>
      </w:r>
      <w:smartTag w:uri="urn:schemas-microsoft-com:office:smarttags" w:element="stockticker">
        <w:r w:rsidRPr="00186126">
          <w:rPr>
            <w:rFonts w:ascii="Sylfaen" w:hAnsi="Sylfaen"/>
          </w:rPr>
          <w:t>PRC</w:t>
        </w:r>
      </w:smartTag>
      <w:r w:rsidRPr="00186126">
        <w:rPr>
          <w:rFonts w:ascii="Sylfaen" w:hAnsi="Sylfaen"/>
        </w:rPr>
        <w:t>.027) ընթացակարգի կատարման սխեմա</w:t>
      </w:r>
    </w:p>
    <w:p w14:paraId="7DCB1AC7" w14:textId="77777777" w:rsidR="005B1D79" w:rsidRPr="00186126" w:rsidRDefault="005B1D79" w:rsidP="005B1D79">
      <w:pPr>
        <w:pStyle w:val="a1"/>
        <w:widowControl w:val="0"/>
        <w:spacing w:after="160"/>
        <w:rPr>
          <w:rFonts w:ascii="Sylfaen" w:hAnsi="Sylfaen"/>
          <w:sz w:val="24"/>
        </w:rPr>
      </w:pPr>
    </w:p>
    <w:p w14:paraId="73CF44F1" w14:textId="390EDCCD"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242</w:t>
      </w:r>
      <w:r w:rsidRPr="00186126">
        <w:rPr>
          <w:rFonts w:ascii="Cambria Math" w:hAnsi="Cambria Math" w:cs="Cambria Math"/>
          <w:noProof/>
          <w:color w:val="auto"/>
          <w:sz w:val="24"/>
        </w:rPr>
        <w:t>․</w:t>
      </w:r>
      <w:r w:rsidR="006F37BD" w:rsidRPr="006F37BD">
        <w:rPr>
          <w:rFonts w:ascii="Sylfaen" w:hAnsi="Sylfaen"/>
          <w:noProof/>
          <w:color w:val="auto"/>
          <w:sz w:val="24"/>
        </w:rPr>
        <w:tab/>
      </w:r>
      <w:r w:rsidRPr="00186126">
        <w:rPr>
          <w:rFonts w:ascii="Sylfaen" w:hAnsi="Sylfaen"/>
          <w:sz w:val="24"/>
        </w:rPr>
        <w:t>«Նախկինում ներկայացված տեղեկությունների չեղարկում» (P.LS.06.</w:t>
      </w:r>
      <w:smartTag w:uri="urn:schemas-microsoft-com:office:smarttags" w:element="stockticker">
        <w:r w:rsidRPr="00186126">
          <w:rPr>
            <w:rFonts w:ascii="Sylfaen" w:hAnsi="Sylfaen"/>
            <w:sz w:val="24"/>
          </w:rPr>
          <w:t>PRC</w:t>
        </w:r>
      </w:smartTag>
      <w:r w:rsidRPr="00186126">
        <w:rPr>
          <w:rFonts w:ascii="Sylfaen" w:hAnsi="Sylfaen"/>
          <w:sz w:val="24"/>
        </w:rPr>
        <w:t xml:space="preserve">.027) ընթացակարգը կատարվում է չեղարկման մասին տեղեկատվություն ներկայացնող </w:t>
      </w:r>
      <w:r w:rsidR="00F76274">
        <w:rPr>
          <w:rFonts w:ascii="Sylfaen" w:hAnsi="Sylfaen"/>
          <w:sz w:val="24"/>
        </w:rPr>
        <w:t>և</w:t>
      </w:r>
      <w:r w:rsidRPr="00186126">
        <w:rPr>
          <w:rFonts w:ascii="Sylfaen" w:hAnsi="Sylfaen"/>
          <w:sz w:val="24"/>
        </w:rPr>
        <w:t xml:space="preserve"> չեղարկման մասին տեղեկատվությունը </w:t>
      </w:r>
      <w:r w:rsidRPr="00186126">
        <w:rPr>
          <w:rFonts w:ascii="Sylfaen" w:hAnsi="Sylfaen"/>
          <w:sz w:val="24"/>
        </w:rPr>
        <w:lastRenderedPageBreak/>
        <w:t xml:space="preserve">մշակող օպերատորների տեղեկատվական համակարգերում նավիգացիոն կապարակնիքի կամ հետագծման օբյեկտի, կամ փոխադրման վերաբերյալ տեղեկությունների չեղարկման անհրաժեշտության դեպքում, որոնք նախկինում ուղարկվել </w:t>
      </w:r>
      <w:r w:rsidR="00F76274">
        <w:rPr>
          <w:rFonts w:ascii="Sylfaen" w:hAnsi="Sylfaen"/>
          <w:sz w:val="24"/>
        </w:rPr>
        <w:t>և</w:t>
      </w:r>
      <w:r w:rsidRPr="00186126">
        <w:rPr>
          <w:rFonts w:ascii="Sylfaen" w:hAnsi="Sylfaen"/>
          <w:sz w:val="24"/>
        </w:rPr>
        <w:t xml:space="preserve"> մշակվել են ընդհանուր գործընթացի մասնակիցների կողմից՝ ընդհանուր գործընթացի համապատասխան ընթացակարգի </w:t>
      </w:r>
      <w:r w:rsidR="00F76274">
        <w:rPr>
          <w:rFonts w:ascii="Sylfaen" w:hAnsi="Sylfaen"/>
          <w:sz w:val="24"/>
        </w:rPr>
        <w:t>և</w:t>
      </w:r>
      <w:r w:rsidRPr="00186126">
        <w:rPr>
          <w:rFonts w:ascii="Sylfaen" w:hAnsi="Sylfaen"/>
          <w:sz w:val="24"/>
        </w:rPr>
        <w:t xml:space="preserve"> դրա հետ կապված ընդհանուր գործընթացի տրանզակցիայի իրագործման շրջանակներում։</w:t>
      </w:r>
      <w:r w:rsidRPr="00186126">
        <w:rPr>
          <w:rFonts w:ascii="Sylfaen" w:hAnsi="Sylfaen"/>
          <w:color w:val="auto"/>
          <w:sz w:val="24"/>
        </w:rPr>
        <w:t xml:space="preserve"> Այն տ</w:t>
      </w:r>
      <w:r w:rsidRPr="00186126">
        <w:rPr>
          <w:rFonts w:ascii="Sylfaen" w:hAnsi="Sylfaen"/>
          <w:sz w:val="24"/>
        </w:rPr>
        <w:t>եղեկությունները, որոնց նկատմամբ հնարավոր է չեղարկումը, այդպիսի չեղարկման կարգը, պայմաններն ու ժամկետները սահմանվում են Հանձնաժողովի կոլեգիայի 2023 թվականի սեպտեմբերի 14-ի թիվ 139 որոշմամբ սահմանված՝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կարգին </w:t>
      </w:r>
      <w:r w:rsidR="00F76274">
        <w:rPr>
          <w:rFonts w:ascii="Sylfaen" w:hAnsi="Sylfaen"/>
          <w:sz w:val="24"/>
        </w:rPr>
        <w:t>և</w:t>
      </w:r>
      <w:r w:rsidRPr="00186126">
        <w:rPr>
          <w:rFonts w:ascii="Sylfaen" w:hAnsi="Sylfaen"/>
          <w:sz w:val="24"/>
        </w:rPr>
        <w:t xml:space="preserve"> այն տեղեկությունների կազմին համապատասխան, որոնցով փոխանակվում են Եվրասիական տնտեսական միության անդամ պետությունների լիազորված օպերատորները (մարմինները)՝ յուրաքանչյուր հետագծվող փոխադրման մասով, </w:t>
      </w:r>
      <w:r w:rsidR="00F76274">
        <w:rPr>
          <w:rFonts w:ascii="Sylfaen" w:hAnsi="Sylfaen"/>
          <w:sz w:val="24"/>
        </w:rPr>
        <w:t>և</w:t>
      </w:r>
      <w:r w:rsidRPr="00186126">
        <w:rPr>
          <w:rFonts w:ascii="Sylfaen" w:hAnsi="Sylfaen"/>
          <w:sz w:val="24"/>
        </w:rPr>
        <w:t xml:space="preserve"> Հանձնաժողովի կոլեգիայի 2024 թվականի ապրիլի 9-ի թիվ 36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 իրագործման կանոններին համապատասխան։ </w:t>
      </w:r>
    </w:p>
    <w:p w14:paraId="7194CD1B" w14:textId="38D501BE"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243</w:t>
      </w:r>
      <w:r w:rsidRPr="00186126">
        <w:rPr>
          <w:rFonts w:ascii="Cambria Math" w:hAnsi="Cambria Math" w:cs="Cambria Math"/>
          <w:noProof/>
          <w:color w:val="auto"/>
          <w:sz w:val="24"/>
        </w:rPr>
        <w:t>․</w:t>
      </w:r>
      <w:r w:rsidR="006F37BD" w:rsidRPr="006F37BD">
        <w:rPr>
          <w:rFonts w:ascii="Sylfaen" w:hAnsi="Sylfaen"/>
          <w:noProof/>
          <w:color w:val="auto"/>
          <w:sz w:val="24"/>
        </w:rPr>
        <w:tab/>
      </w:r>
      <w:r w:rsidRPr="00186126">
        <w:rPr>
          <w:rFonts w:ascii="Sylfaen" w:hAnsi="Sylfaen"/>
          <w:sz w:val="24"/>
        </w:rPr>
        <w:t>Առաջինը կատարվում է «Տեղեկությունների չեղարկման մասին տեղեկատվության ներկայացում» (P.LS.06.OPR.102) գործառնությունը, որի կատարման ընթացքում տեղեկությունների չեղարկման մասին տեղեկատվություն ներկայացնող օպերատորը նախկինում ներկայացված տեղեկությունների չեղարկման մասին տեղեկատվությունը ձ</w:t>
      </w:r>
      <w:r w:rsidR="00F76274">
        <w:rPr>
          <w:rFonts w:ascii="Sylfaen" w:hAnsi="Sylfaen"/>
          <w:sz w:val="24"/>
        </w:rPr>
        <w:t>և</w:t>
      </w:r>
      <w:r w:rsidRPr="00186126">
        <w:rPr>
          <w:rFonts w:ascii="Sylfaen" w:hAnsi="Sylfaen"/>
          <w:sz w:val="24"/>
        </w:rPr>
        <w:t xml:space="preserve">ավորում </w:t>
      </w:r>
      <w:r w:rsidR="00F76274">
        <w:rPr>
          <w:rFonts w:ascii="Sylfaen" w:hAnsi="Sylfaen"/>
          <w:sz w:val="24"/>
        </w:rPr>
        <w:t>և</w:t>
      </w:r>
      <w:r w:rsidRPr="00186126">
        <w:rPr>
          <w:rFonts w:ascii="Sylfaen" w:hAnsi="Sylfaen"/>
          <w:sz w:val="24"/>
        </w:rPr>
        <w:t xml:space="preserve"> ներկայացնում է չեղարկման մասին տեղեկատվությունը մշակող օպերատորին։</w:t>
      </w:r>
      <w:r w:rsidRPr="00186126">
        <w:rPr>
          <w:rFonts w:ascii="Sylfaen" w:hAnsi="Sylfaen"/>
          <w:noProof/>
          <w:color w:val="auto"/>
          <w:sz w:val="24"/>
        </w:rPr>
        <w:t xml:space="preserve"> </w:t>
      </w:r>
    </w:p>
    <w:p w14:paraId="748D72E0" w14:textId="4D9DEA69"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lastRenderedPageBreak/>
        <w:t>244</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Նախկինում ներկայացված տեղեկությունների չեղարկման մասին տեղեկատվությունը չեղարկման մասին տեղեկատվությունը մշակող օպերատորի կողմից ստանալիս կատարվում է «Տեղեկությունների չեղարկման մասին տեղեկատվության ը</w:t>
      </w:r>
      <w:r w:rsidRPr="00186126">
        <w:rPr>
          <w:rFonts w:ascii="Sylfaen" w:hAnsi="Sylfaen"/>
          <w:noProof/>
          <w:color w:val="auto"/>
          <w:sz w:val="24"/>
        </w:rPr>
        <w:t xml:space="preserve">նդունում </w:t>
      </w:r>
      <w:r w:rsidR="00F76274">
        <w:rPr>
          <w:rFonts w:ascii="Sylfaen" w:hAnsi="Sylfaen"/>
          <w:noProof/>
          <w:color w:val="auto"/>
          <w:sz w:val="24"/>
        </w:rPr>
        <w:t>և</w:t>
      </w:r>
      <w:r w:rsidRPr="00186126">
        <w:rPr>
          <w:rFonts w:ascii="Sylfaen" w:hAnsi="Sylfaen"/>
          <w:noProof/>
          <w:color w:val="auto"/>
          <w:sz w:val="24"/>
        </w:rPr>
        <w:t xml:space="preserve"> մշակում» (P.LS.06.OPR.103) գործառնությունը, որի կատարման ընթացքում չեղարկման մասին տեղեկատվությունը մշակող օպերատորն իրականացնում է տեղեկատվության մշակում, ձ</w:t>
      </w:r>
      <w:r w:rsidR="00F76274">
        <w:rPr>
          <w:rFonts w:ascii="Sylfaen" w:hAnsi="Sylfaen"/>
          <w:noProof/>
          <w:color w:val="auto"/>
          <w:sz w:val="24"/>
        </w:rPr>
        <w:t>և</w:t>
      </w:r>
      <w:r w:rsidRPr="00186126">
        <w:rPr>
          <w:rFonts w:ascii="Sylfaen" w:hAnsi="Sylfaen"/>
          <w:noProof/>
          <w:color w:val="auto"/>
          <w:sz w:val="24"/>
        </w:rPr>
        <w:t xml:space="preserve">ավորում </w:t>
      </w:r>
      <w:r w:rsidR="00F76274">
        <w:rPr>
          <w:rFonts w:ascii="Sylfaen" w:hAnsi="Sylfaen"/>
          <w:noProof/>
          <w:color w:val="auto"/>
          <w:sz w:val="24"/>
        </w:rPr>
        <w:t>և</w:t>
      </w:r>
      <w:r w:rsidRPr="00186126">
        <w:rPr>
          <w:rFonts w:ascii="Sylfaen" w:hAnsi="Sylfaen"/>
          <w:noProof/>
          <w:color w:val="auto"/>
          <w:sz w:val="24"/>
        </w:rPr>
        <w:t xml:space="preserve"> չեղարկման մասին տեղեկատվություն ներկայացնող օպերատորին է ուղարկում տեղեկությունների չեղարկման մասին տեղեկատվության մշակման մասին ծանուցումը։ </w:t>
      </w:r>
    </w:p>
    <w:p w14:paraId="717CF521" w14:textId="77777777"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noProof/>
          <w:color w:val="auto"/>
          <w:sz w:val="24"/>
        </w:rPr>
        <w:t>245</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Տեղեկությունների չեղարկման մասին տեղեկատվության մշակ</w:t>
      </w:r>
      <w:r w:rsidRPr="00186126">
        <w:rPr>
          <w:rFonts w:ascii="Sylfaen" w:hAnsi="Sylfaen"/>
          <w:noProof/>
          <w:color w:val="auto"/>
          <w:sz w:val="24"/>
        </w:rPr>
        <w:t>ման</w:t>
      </w:r>
      <w:r w:rsidRPr="00186126">
        <w:rPr>
          <w:rFonts w:ascii="Sylfaen" w:hAnsi="Sylfaen" w:cs="Sylfaen"/>
          <w:noProof/>
          <w:color w:val="auto"/>
          <w:sz w:val="24"/>
        </w:rPr>
        <w:t xml:space="preserve"> մասին ծանուցման չեղարկման մասին տեղեկատվությունը ներկայացնող օպերատորի կողմից ստանալիս կատարվում է «Տեղեկությունների չեղարկման մասին տ</w:t>
      </w:r>
      <w:r w:rsidRPr="00186126">
        <w:rPr>
          <w:rFonts w:ascii="Sylfaen" w:hAnsi="Sylfaen"/>
          <w:noProof/>
          <w:color w:val="auto"/>
          <w:sz w:val="24"/>
        </w:rPr>
        <w:t>եղեկատվության մշակման մասին ծանուցման ստացում» (P.LS.06.ОPR.104) գործառնությունը։</w:t>
      </w:r>
    </w:p>
    <w:p w14:paraId="61D4F9A2" w14:textId="4FD60BB1" w:rsidR="005B1D79" w:rsidRPr="00186126" w:rsidRDefault="005B1D79" w:rsidP="006F37BD">
      <w:pPr>
        <w:pStyle w:val="af0"/>
        <w:widowControl w:val="0"/>
        <w:tabs>
          <w:tab w:val="left" w:pos="1134"/>
        </w:tabs>
        <w:spacing w:after="160"/>
        <w:ind w:firstLine="567"/>
        <w:rPr>
          <w:rFonts w:ascii="Sylfaen" w:hAnsi="Sylfaen"/>
          <w:noProof/>
          <w:color w:val="auto"/>
          <w:sz w:val="24"/>
        </w:rPr>
      </w:pPr>
      <w:r w:rsidRPr="00186126">
        <w:rPr>
          <w:rFonts w:ascii="Sylfaen" w:hAnsi="Sylfaen"/>
          <w:color w:val="auto"/>
          <w:sz w:val="24"/>
        </w:rPr>
        <w:t>246</w:t>
      </w:r>
      <w:r w:rsidRPr="00186126">
        <w:rPr>
          <w:rFonts w:ascii="Cambria Math" w:hAnsi="Cambria Math" w:cs="Cambria Math"/>
          <w:color w:val="auto"/>
          <w:sz w:val="24"/>
        </w:rPr>
        <w:t>․</w:t>
      </w:r>
      <w:r w:rsidR="006F37BD" w:rsidRPr="006F37BD">
        <w:rPr>
          <w:rFonts w:ascii="Sylfaen" w:hAnsi="Sylfaen"/>
          <w:color w:val="auto"/>
          <w:sz w:val="24"/>
        </w:rPr>
        <w:tab/>
      </w:r>
      <w:r w:rsidRPr="00186126">
        <w:rPr>
          <w:rFonts w:ascii="Sylfaen" w:hAnsi="Sylfaen"/>
          <w:sz w:val="24"/>
        </w:rPr>
        <w:t>«Նախկինում ներկայացված տեղեկությունների չեղարկում» (P.LS.06.</w:t>
      </w:r>
      <w:smartTag w:uri="urn:schemas-microsoft-com:office:smarttags" w:element="stockticker">
        <w:r w:rsidRPr="00186126">
          <w:rPr>
            <w:rFonts w:ascii="Sylfaen" w:hAnsi="Sylfaen"/>
            <w:sz w:val="24"/>
          </w:rPr>
          <w:t>PRC</w:t>
        </w:r>
      </w:smartTag>
      <w:r w:rsidRPr="00186126">
        <w:rPr>
          <w:rFonts w:ascii="Sylfaen" w:hAnsi="Sylfaen"/>
          <w:sz w:val="24"/>
        </w:rPr>
        <w:t xml:space="preserve">.027) ընթացակարգի կատարման արդյունքներն են նախկինում ներկայացված տեղեկությունների չեղարկման մասին տեղեկատվության մշակումը չեղարկման մասին տեղեկատվությունը մշակող օպերատորի կողմից </w:t>
      </w:r>
      <w:r w:rsidR="00F76274">
        <w:rPr>
          <w:rFonts w:ascii="Sylfaen" w:hAnsi="Sylfaen"/>
          <w:sz w:val="24"/>
        </w:rPr>
        <w:t>և</w:t>
      </w:r>
      <w:r w:rsidRPr="00186126">
        <w:rPr>
          <w:rFonts w:ascii="Sylfaen" w:hAnsi="Sylfaen"/>
          <w:sz w:val="24"/>
        </w:rPr>
        <w:t xml:space="preserve"> տեղեկությունների չեղարկման մասին տեղեկատվության մշակման մասին ծանուցման ստացումը չեղարկման մասին տեղեկատվություն ներկայացնող օպերատորի կողմից։</w:t>
      </w:r>
      <w:r w:rsidRPr="00186126">
        <w:rPr>
          <w:rFonts w:ascii="Sylfaen" w:hAnsi="Sylfaen"/>
          <w:color w:val="auto"/>
          <w:sz w:val="24"/>
        </w:rPr>
        <w:t xml:space="preserve"> </w:t>
      </w:r>
    </w:p>
    <w:p w14:paraId="4279A56D" w14:textId="77777777"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247</w:t>
      </w:r>
      <w:r w:rsidRPr="00186126">
        <w:rPr>
          <w:rFonts w:ascii="Cambria Math" w:hAnsi="Cambria Math" w:cs="Cambria Math"/>
          <w:noProof/>
          <w:color w:val="auto"/>
          <w:sz w:val="24"/>
        </w:rPr>
        <w:t>․</w:t>
      </w:r>
      <w:r w:rsidR="006F37BD" w:rsidRPr="006F37BD">
        <w:rPr>
          <w:rFonts w:ascii="Sylfaen" w:hAnsi="Sylfaen"/>
          <w:noProof/>
          <w:color w:val="auto"/>
          <w:sz w:val="24"/>
        </w:rPr>
        <w:tab/>
      </w:r>
      <w:r w:rsidRPr="00186126">
        <w:rPr>
          <w:rFonts w:ascii="Sylfaen" w:hAnsi="Sylfaen"/>
          <w:sz w:val="24"/>
        </w:rPr>
        <w:t>«Նախկինում ներկայացված տեղեկությունների չեղարկում» (P.LS.06.</w:t>
      </w:r>
      <w:smartTag w:uri="urn:schemas-microsoft-com:office:smarttags" w:element="stockticker">
        <w:r w:rsidRPr="00186126">
          <w:rPr>
            <w:rFonts w:ascii="Sylfaen" w:hAnsi="Sylfaen"/>
            <w:sz w:val="24"/>
          </w:rPr>
          <w:t>PRC</w:t>
        </w:r>
      </w:smartTag>
      <w:r w:rsidRPr="00186126">
        <w:rPr>
          <w:rFonts w:ascii="Sylfaen" w:hAnsi="Sylfaen"/>
          <w:sz w:val="24"/>
        </w:rPr>
        <w:t>.027) ընթացակարգի շրջանակներում կատարվող՝ ընդհանուր գործընթացի գործառնությունների ցանկը բերված է 137-րդ աղյուսակում։</w:t>
      </w:r>
    </w:p>
    <w:p w14:paraId="4FCC1DD0" w14:textId="77777777" w:rsidR="005B1D79" w:rsidRPr="00186126" w:rsidRDefault="006F37BD"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137</w:t>
      </w:r>
    </w:p>
    <w:p w14:paraId="64A09EE2"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sz w:val="24"/>
          <w:szCs w:val="24"/>
        </w:rPr>
        <w:t>«Նախկինում ներկայացված տեղեկությունների չեղարկում» (P.LS.06.</w:t>
      </w:r>
      <w:smartTag w:uri="urn:schemas-microsoft-com:office:smarttags" w:element="stockticker">
        <w:r w:rsidRPr="00186126">
          <w:rPr>
            <w:rFonts w:ascii="Sylfaen" w:hAnsi="Sylfaen"/>
            <w:sz w:val="24"/>
            <w:szCs w:val="24"/>
          </w:rPr>
          <w:t>PRC</w:t>
        </w:r>
      </w:smartTag>
      <w:r w:rsidRPr="00186126">
        <w:rPr>
          <w:rFonts w:ascii="Sylfaen" w:hAnsi="Sylfaen"/>
          <w:sz w:val="24"/>
          <w:szCs w:val="24"/>
        </w:rPr>
        <w:t>.027) ընթացակարգի շրջանակներում կատարվող՝ ընդհանուր գործընթացի գործառնությունների ցանկը</w:t>
      </w:r>
      <w:r w:rsidRPr="00186126">
        <w:rPr>
          <w:rFonts w:ascii="Sylfaen" w:hAnsi="Sylfaen"/>
          <w:noProof/>
          <w:color w:val="auto"/>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5B1D79" w:rsidRPr="006F37BD" w14:paraId="3B4D226E" w14:textId="77777777" w:rsidTr="005B1D79">
        <w:trPr>
          <w:tblHeader/>
          <w:jc w:val="center"/>
        </w:trPr>
        <w:tc>
          <w:tcPr>
            <w:tcW w:w="2404" w:type="dxa"/>
            <w:tcMar>
              <w:top w:w="85" w:type="dxa"/>
              <w:bottom w:w="85" w:type="dxa"/>
            </w:tcMar>
          </w:tcPr>
          <w:p w14:paraId="00FC3AA4"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Ծածկագրային նշագիրը</w:t>
            </w:r>
          </w:p>
        </w:tc>
        <w:tc>
          <w:tcPr>
            <w:tcW w:w="4014" w:type="dxa"/>
            <w:tcMar>
              <w:top w:w="85" w:type="dxa"/>
              <w:bottom w:w="85" w:type="dxa"/>
            </w:tcMar>
          </w:tcPr>
          <w:p w14:paraId="676266B0"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Անվանումը</w:t>
            </w:r>
          </w:p>
        </w:tc>
        <w:tc>
          <w:tcPr>
            <w:tcW w:w="2938" w:type="dxa"/>
            <w:tcMar>
              <w:top w:w="85" w:type="dxa"/>
              <w:bottom w:w="85" w:type="dxa"/>
            </w:tcMar>
          </w:tcPr>
          <w:p w14:paraId="450A6839"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0FF06E2F" w14:textId="77777777" w:rsidTr="005B1D79">
        <w:trPr>
          <w:tblHeader/>
          <w:jc w:val="center"/>
        </w:trPr>
        <w:tc>
          <w:tcPr>
            <w:tcW w:w="2404" w:type="dxa"/>
            <w:tcMar>
              <w:top w:w="85" w:type="dxa"/>
              <w:bottom w:w="85" w:type="dxa"/>
            </w:tcMar>
            <w:vAlign w:val="center"/>
          </w:tcPr>
          <w:p w14:paraId="192EB9FE"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4014" w:type="dxa"/>
            <w:tcMar>
              <w:top w:w="85" w:type="dxa"/>
              <w:bottom w:w="85" w:type="dxa"/>
            </w:tcMar>
            <w:vAlign w:val="center"/>
          </w:tcPr>
          <w:p w14:paraId="30A20B8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2938" w:type="dxa"/>
            <w:tcMar>
              <w:top w:w="85" w:type="dxa"/>
              <w:bottom w:w="85" w:type="dxa"/>
            </w:tcMar>
            <w:vAlign w:val="center"/>
          </w:tcPr>
          <w:p w14:paraId="53A22EF6"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6ED8B9D6"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15BFBA3F"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P.LS.06.OPR.102</w:t>
            </w:r>
          </w:p>
        </w:tc>
        <w:tc>
          <w:tcPr>
            <w:tcW w:w="4014" w:type="dxa"/>
            <w:tcBorders>
              <w:top w:val="single" w:sz="4" w:space="0" w:color="auto"/>
              <w:bottom w:val="single" w:sz="4" w:space="0" w:color="auto"/>
            </w:tcBorders>
            <w:tcMar>
              <w:top w:w="85" w:type="dxa"/>
              <w:bottom w:w="85" w:type="dxa"/>
            </w:tcMar>
          </w:tcPr>
          <w:p w14:paraId="7758CD10" w14:textId="77777777"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տեղեկությունների չեղարկման մասին տեղեկատվության ներկայացում</w:t>
            </w:r>
          </w:p>
        </w:tc>
        <w:tc>
          <w:tcPr>
            <w:tcW w:w="2938" w:type="dxa"/>
            <w:tcBorders>
              <w:top w:val="single" w:sz="4" w:space="0" w:color="auto"/>
              <w:bottom w:val="single" w:sz="4" w:space="0" w:color="auto"/>
            </w:tcBorders>
            <w:tcMar>
              <w:top w:w="85" w:type="dxa"/>
              <w:bottom w:w="85" w:type="dxa"/>
            </w:tcMar>
          </w:tcPr>
          <w:p w14:paraId="24BFD84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138-րդ աղյուսակում</w:t>
            </w:r>
          </w:p>
        </w:tc>
      </w:tr>
      <w:tr w:rsidR="005B1D79" w:rsidRPr="006F37BD" w14:paraId="7629AD7E"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0B5E40BB"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P.LS.06.OPR.103</w:t>
            </w:r>
          </w:p>
        </w:tc>
        <w:tc>
          <w:tcPr>
            <w:tcW w:w="4014" w:type="dxa"/>
            <w:tcBorders>
              <w:top w:val="single" w:sz="4" w:space="0" w:color="auto"/>
              <w:bottom w:val="single" w:sz="4" w:space="0" w:color="auto"/>
            </w:tcBorders>
            <w:tcMar>
              <w:top w:w="85" w:type="dxa"/>
              <w:bottom w:w="85" w:type="dxa"/>
            </w:tcMar>
          </w:tcPr>
          <w:p w14:paraId="39E5EE52" w14:textId="3C1E0A9F"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 xml:space="preserve">տեղեկությունների չեղարկման մասին տեղեկատվության ընդունում </w:t>
            </w:r>
            <w:r w:rsidR="00F76274">
              <w:rPr>
                <w:rFonts w:ascii="Sylfaen" w:hAnsi="Sylfaen"/>
                <w:color w:val="auto"/>
                <w:sz w:val="20"/>
                <w:szCs w:val="24"/>
              </w:rPr>
              <w:t>և</w:t>
            </w:r>
            <w:r w:rsidRPr="006F37BD">
              <w:rPr>
                <w:rFonts w:ascii="Sylfaen" w:hAnsi="Sylfaen"/>
                <w:color w:val="auto"/>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4F495F5"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139-րդ աղյուսակում</w:t>
            </w:r>
          </w:p>
        </w:tc>
      </w:tr>
      <w:tr w:rsidR="005B1D79" w:rsidRPr="006F37BD" w14:paraId="457B9CA4" w14:textId="77777777" w:rsidTr="005B1D79">
        <w:trPr>
          <w:cantSplit/>
          <w:jc w:val="center"/>
        </w:trPr>
        <w:tc>
          <w:tcPr>
            <w:tcW w:w="2404" w:type="dxa"/>
            <w:tcBorders>
              <w:top w:val="single" w:sz="4" w:space="0" w:color="auto"/>
              <w:bottom w:val="single" w:sz="4" w:space="0" w:color="auto"/>
            </w:tcBorders>
            <w:tcMar>
              <w:top w:w="85" w:type="dxa"/>
              <w:bottom w:w="85" w:type="dxa"/>
            </w:tcMar>
          </w:tcPr>
          <w:p w14:paraId="37F1C4A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P.LS.06.OPR.104</w:t>
            </w:r>
          </w:p>
        </w:tc>
        <w:tc>
          <w:tcPr>
            <w:tcW w:w="4014" w:type="dxa"/>
            <w:tcBorders>
              <w:top w:val="single" w:sz="4" w:space="0" w:color="auto"/>
              <w:bottom w:val="single" w:sz="4" w:space="0" w:color="auto"/>
            </w:tcBorders>
            <w:tcMar>
              <w:top w:w="85" w:type="dxa"/>
              <w:bottom w:w="85" w:type="dxa"/>
            </w:tcMar>
          </w:tcPr>
          <w:p w14:paraId="5111A9CF" w14:textId="77777777"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color w:val="auto"/>
                <w:sz w:val="20"/>
                <w:szCs w:val="24"/>
              </w:rPr>
              <w:t>տեղեկությունների չեղարկման մասին տեղեկատվության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2DAC490F"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բերված է սույն կանոնների 140-րդ աղյուսակում</w:t>
            </w:r>
          </w:p>
        </w:tc>
      </w:tr>
    </w:tbl>
    <w:p w14:paraId="32351167"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p>
    <w:p w14:paraId="38E95D62"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t>Աղյուսակ 138</w:t>
      </w:r>
    </w:p>
    <w:p w14:paraId="6BB03E95"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«Տեղեկությունների չեղարկման մասին տեղեկատվության ներկայացում» (P.LS.06.ОPR.102)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4F0EF8" w14:paraId="2CDA8D0F" w14:textId="77777777" w:rsidTr="006F37BD">
        <w:trPr>
          <w:tblHeader/>
          <w:jc w:val="center"/>
        </w:trPr>
        <w:tc>
          <w:tcPr>
            <w:tcW w:w="1127" w:type="dxa"/>
            <w:tcMar>
              <w:top w:w="85" w:type="dxa"/>
              <w:bottom w:w="85" w:type="dxa"/>
            </w:tcMar>
          </w:tcPr>
          <w:p w14:paraId="635DCCFE"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Համարը՝ ը/կ</w:t>
            </w:r>
          </w:p>
        </w:tc>
        <w:tc>
          <w:tcPr>
            <w:tcW w:w="2835" w:type="dxa"/>
            <w:tcMar>
              <w:top w:w="85" w:type="dxa"/>
              <w:bottom w:w="85" w:type="dxa"/>
            </w:tcMar>
          </w:tcPr>
          <w:p w14:paraId="208E17A6"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Տարրի նշագիրը</w:t>
            </w:r>
          </w:p>
        </w:tc>
        <w:tc>
          <w:tcPr>
            <w:tcW w:w="5818" w:type="dxa"/>
            <w:tcMar>
              <w:top w:w="85" w:type="dxa"/>
              <w:bottom w:w="85" w:type="dxa"/>
            </w:tcMar>
          </w:tcPr>
          <w:p w14:paraId="062DF9F3"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Նկարագրությունը</w:t>
            </w:r>
          </w:p>
        </w:tc>
      </w:tr>
      <w:tr w:rsidR="005B1D79" w:rsidRPr="004F0EF8" w14:paraId="08B1D539" w14:textId="77777777" w:rsidTr="006F37BD">
        <w:trPr>
          <w:tblHeader/>
          <w:jc w:val="center"/>
        </w:trPr>
        <w:tc>
          <w:tcPr>
            <w:tcW w:w="1127" w:type="dxa"/>
            <w:tcMar>
              <w:top w:w="85" w:type="dxa"/>
              <w:bottom w:w="85" w:type="dxa"/>
            </w:tcMar>
            <w:vAlign w:val="center"/>
          </w:tcPr>
          <w:p w14:paraId="5762519D"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1</w:t>
            </w:r>
          </w:p>
        </w:tc>
        <w:tc>
          <w:tcPr>
            <w:tcW w:w="2835" w:type="dxa"/>
            <w:tcMar>
              <w:top w:w="85" w:type="dxa"/>
              <w:bottom w:w="85" w:type="dxa"/>
            </w:tcMar>
            <w:vAlign w:val="center"/>
          </w:tcPr>
          <w:p w14:paraId="71E1D3B7"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2</w:t>
            </w:r>
          </w:p>
        </w:tc>
        <w:tc>
          <w:tcPr>
            <w:tcW w:w="5818" w:type="dxa"/>
            <w:tcMar>
              <w:top w:w="85" w:type="dxa"/>
              <w:bottom w:w="85" w:type="dxa"/>
            </w:tcMar>
            <w:vAlign w:val="center"/>
          </w:tcPr>
          <w:p w14:paraId="7F8411F5" w14:textId="77777777" w:rsidR="005B1D79" w:rsidRPr="004F0EF8" w:rsidRDefault="005B1D79" w:rsidP="004F0EF8">
            <w:pPr>
              <w:pStyle w:val="a5"/>
              <w:keepNext w:val="0"/>
              <w:keepLines w:val="0"/>
              <w:widowControl w:val="0"/>
              <w:spacing w:after="120"/>
              <w:rPr>
                <w:rFonts w:ascii="Sylfaen" w:hAnsi="Sylfaen"/>
                <w:color w:val="auto"/>
                <w:sz w:val="20"/>
              </w:rPr>
            </w:pPr>
            <w:r w:rsidRPr="004F0EF8">
              <w:rPr>
                <w:rFonts w:ascii="Sylfaen" w:hAnsi="Sylfaen"/>
                <w:color w:val="auto"/>
                <w:sz w:val="20"/>
              </w:rPr>
              <w:t>3</w:t>
            </w:r>
          </w:p>
        </w:tc>
      </w:tr>
      <w:tr w:rsidR="005B1D79" w:rsidRPr="004F0EF8" w14:paraId="3B24FF5F" w14:textId="77777777" w:rsidTr="006F37BD">
        <w:trPr>
          <w:cantSplit/>
          <w:jc w:val="center"/>
        </w:trPr>
        <w:tc>
          <w:tcPr>
            <w:tcW w:w="1127" w:type="dxa"/>
            <w:tcBorders>
              <w:bottom w:val="single" w:sz="4" w:space="0" w:color="auto"/>
            </w:tcBorders>
            <w:tcMar>
              <w:top w:w="85" w:type="dxa"/>
              <w:bottom w:w="85" w:type="dxa"/>
            </w:tcMar>
          </w:tcPr>
          <w:p w14:paraId="294DB0DE"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2487013A"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Ծածկագրային նշագիրը</w:t>
            </w:r>
          </w:p>
        </w:tc>
        <w:tc>
          <w:tcPr>
            <w:tcW w:w="5818" w:type="dxa"/>
            <w:tcMar>
              <w:top w:w="85" w:type="dxa"/>
              <w:bottom w:w="85" w:type="dxa"/>
            </w:tcMar>
          </w:tcPr>
          <w:p w14:paraId="6A46D9F8"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P.LS.06.OPR.102</w:t>
            </w:r>
          </w:p>
        </w:tc>
      </w:tr>
      <w:tr w:rsidR="005B1D79" w:rsidRPr="004F0EF8" w14:paraId="02612731"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1565B828"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A56856F"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Գործառնության անվանումը</w:t>
            </w:r>
          </w:p>
        </w:tc>
        <w:tc>
          <w:tcPr>
            <w:tcW w:w="5818" w:type="dxa"/>
            <w:tcMar>
              <w:top w:w="85" w:type="dxa"/>
              <w:bottom w:w="85" w:type="dxa"/>
            </w:tcMar>
          </w:tcPr>
          <w:p w14:paraId="6449E849"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color w:val="auto"/>
                <w:sz w:val="20"/>
                <w:szCs w:val="24"/>
              </w:rPr>
              <w:t>տեղեկությունների չեղարկման մասին տեղեկատվության ներկայացում</w:t>
            </w:r>
          </w:p>
        </w:tc>
      </w:tr>
      <w:tr w:rsidR="005B1D79" w:rsidRPr="004F0EF8" w14:paraId="6F93A8AF"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64294124"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3</w:t>
            </w:r>
          </w:p>
        </w:tc>
        <w:tc>
          <w:tcPr>
            <w:tcW w:w="2835" w:type="dxa"/>
            <w:tcBorders>
              <w:left w:val="single" w:sz="4" w:space="0" w:color="auto"/>
            </w:tcBorders>
            <w:tcMar>
              <w:top w:w="85" w:type="dxa"/>
              <w:bottom w:w="85" w:type="dxa"/>
            </w:tcMar>
          </w:tcPr>
          <w:p w14:paraId="1DB4E0B8"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Կատարողը</w:t>
            </w:r>
          </w:p>
        </w:tc>
        <w:tc>
          <w:tcPr>
            <w:tcW w:w="5818" w:type="dxa"/>
            <w:tcMar>
              <w:top w:w="85" w:type="dxa"/>
              <w:bottom w:w="85" w:type="dxa"/>
            </w:tcMar>
          </w:tcPr>
          <w:p w14:paraId="3F1DA6C5"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չեղարկման մասին տեղեկատվություն ներկայացնող օպերատոր</w:t>
            </w:r>
          </w:p>
        </w:tc>
      </w:tr>
      <w:tr w:rsidR="005B1D79" w:rsidRPr="004F0EF8" w14:paraId="105B2240" w14:textId="77777777" w:rsidTr="006F37BD">
        <w:trPr>
          <w:jc w:val="center"/>
        </w:trPr>
        <w:tc>
          <w:tcPr>
            <w:tcW w:w="1127" w:type="dxa"/>
            <w:tcBorders>
              <w:top w:val="single" w:sz="4" w:space="0" w:color="auto"/>
              <w:bottom w:val="single" w:sz="4" w:space="0" w:color="auto"/>
            </w:tcBorders>
            <w:tcMar>
              <w:top w:w="85" w:type="dxa"/>
              <w:bottom w:w="85" w:type="dxa"/>
            </w:tcMar>
          </w:tcPr>
          <w:p w14:paraId="0EBB289B"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4</w:t>
            </w:r>
          </w:p>
        </w:tc>
        <w:tc>
          <w:tcPr>
            <w:tcW w:w="2835" w:type="dxa"/>
            <w:tcBorders>
              <w:left w:val="single" w:sz="4" w:space="0" w:color="auto"/>
            </w:tcBorders>
            <w:tcMar>
              <w:top w:w="85" w:type="dxa"/>
              <w:bottom w:w="85" w:type="dxa"/>
            </w:tcMar>
          </w:tcPr>
          <w:p w14:paraId="3D116C7E"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Կատարման պայմանները</w:t>
            </w:r>
          </w:p>
        </w:tc>
        <w:tc>
          <w:tcPr>
            <w:tcW w:w="5818" w:type="dxa"/>
            <w:tcMar>
              <w:top w:w="85" w:type="dxa"/>
              <w:bottom w:w="85" w:type="dxa"/>
            </w:tcMar>
          </w:tcPr>
          <w:p w14:paraId="607C01BA" w14:textId="2CC5F5A1" w:rsidR="005B1D79" w:rsidRPr="004F0EF8" w:rsidRDefault="005B1D79" w:rsidP="004F0EF8">
            <w:pPr>
              <w:pStyle w:val="a3"/>
              <w:widowControl w:val="0"/>
              <w:spacing w:after="120" w:line="240" w:lineRule="auto"/>
              <w:jc w:val="left"/>
              <w:rPr>
                <w:rFonts w:ascii="Sylfaen" w:hAnsi="Sylfaen"/>
                <w:color w:val="auto"/>
                <w:sz w:val="20"/>
                <w:szCs w:val="24"/>
              </w:rPr>
            </w:pPr>
            <w:r w:rsidRPr="004F0EF8">
              <w:rPr>
                <w:rFonts w:ascii="Sylfaen" w:hAnsi="Sylfaen"/>
                <w:sz w:val="20"/>
                <w:szCs w:val="24"/>
              </w:rPr>
              <w:t xml:space="preserve">կատարվում է նախկինում ուղարկված տեղեկությունների չեղարկման մասին տեղեկատվությունը ներկայացնելու անհրաժեշտության դեպքում՝ Հանձնաժողովի կոլեգիայի 2023 թվականի սեպտեմբերի 14-ի թիվ 139 որոշմամբ սահմանված՝ Նավիգացիոն կապարակնիքների կիրառմամբ </w:t>
            </w:r>
            <w:r w:rsidRPr="004F0EF8">
              <w:rPr>
                <w:rFonts w:ascii="Sylfaen" w:hAnsi="Sylfaen"/>
                <w:sz w:val="20"/>
                <w:szCs w:val="24"/>
              </w:rPr>
              <w:lastRenderedPageBreak/>
              <w:t>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0"/>
                <w:szCs w:val="24"/>
              </w:rPr>
              <w:t>և</w:t>
            </w:r>
            <w:r w:rsidRPr="004F0EF8">
              <w:rPr>
                <w:rFonts w:ascii="Sylfaen" w:hAnsi="Sylfaen"/>
                <w:sz w:val="20"/>
                <w:szCs w:val="24"/>
              </w:rPr>
              <w:t xml:space="preserve"> տեղեկատվական փոխգործակցության կարգին </w:t>
            </w:r>
            <w:r w:rsidR="00F76274">
              <w:rPr>
                <w:rFonts w:ascii="Sylfaen" w:hAnsi="Sylfaen"/>
                <w:sz w:val="20"/>
                <w:szCs w:val="24"/>
              </w:rPr>
              <w:t>և</w:t>
            </w:r>
            <w:r w:rsidRPr="004F0EF8">
              <w:rPr>
                <w:rFonts w:ascii="Sylfaen" w:hAnsi="Sylfaen"/>
                <w:sz w:val="20"/>
                <w:szCs w:val="24"/>
              </w:rPr>
              <w:t xml:space="preserve"> այն տեղեկությունների կազմին համապատասխան, որոնցով փոխանակվում են Եվրասիական տնտեսական միության անդամ պետությունների լիազորված օպերատորները (մարմինները) յուրաքանչյուր հետագծվող փոխադրման մասով, </w:t>
            </w:r>
            <w:r w:rsidR="00F76274">
              <w:rPr>
                <w:rFonts w:ascii="Sylfaen" w:hAnsi="Sylfaen"/>
                <w:sz w:val="20"/>
                <w:szCs w:val="24"/>
              </w:rPr>
              <w:t>և</w:t>
            </w:r>
            <w:r w:rsidRPr="004F0EF8">
              <w:rPr>
                <w:rFonts w:ascii="Sylfaen" w:hAnsi="Sylfaen"/>
                <w:sz w:val="20"/>
                <w:szCs w:val="24"/>
              </w:rPr>
              <w:t xml:space="preserve"> Հանձնաժողովի կոլեգիայի 2024 թվականի ապրիլի 9-ի թիվ 36 որոշմամբ հաստատված՝ «Եվրասիական տնտեսական միության երկու </w:t>
            </w:r>
            <w:r w:rsidR="00F76274">
              <w:rPr>
                <w:rFonts w:ascii="Sylfaen" w:hAnsi="Sylfaen"/>
                <w:sz w:val="20"/>
                <w:szCs w:val="24"/>
              </w:rPr>
              <w:t>և</w:t>
            </w:r>
            <w:r w:rsidRPr="004F0EF8">
              <w:rPr>
                <w:rFonts w:ascii="Sylfaen" w:hAnsi="Sylfaen"/>
                <w:sz w:val="20"/>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0"/>
                <w:szCs w:val="24"/>
              </w:rPr>
              <w:t>և</w:t>
            </w:r>
            <w:r w:rsidRPr="004F0EF8">
              <w:rPr>
                <w:rFonts w:ascii="Sylfaen" w:hAnsi="Sylfaen"/>
                <w:sz w:val="20"/>
                <w:szCs w:val="24"/>
              </w:rPr>
              <w:t xml:space="preserve"> տեղեկատվական փոխգործակցության ապահովում» ընդհանուր գործընթացի իրագործման կանոններին համապատասխան</w:t>
            </w:r>
          </w:p>
        </w:tc>
      </w:tr>
      <w:tr w:rsidR="005B1D79" w:rsidRPr="004F0EF8" w14:paraId="119AC5BA" w14:textId="77777777" w:rsidTr="006F37BD">
        <w:trPr>
          <w:jc w:val="center"/>
        </w:trPr>
        <w:tc>
          <w:tcPr>
            <w:tcW w:w="1127" w:type="dxa"/>
            <w:tcBorders>
              <w:top w:val="single" w:sz="4" w:space="0" w:color="auto"/>
              <w:bottom w:val="single" w:sz="4" w:space="0" w:color="auto"/>
            </w:tcBorders>
            <w:tcMar>
              <w:top w:w="85" w:type="dxa"/>
              <w:bottom w:w="85" w:type="dxa"/>
            </w:tcMar>
          </w:tcPr>
          <w:p w14:paraId="133DB763"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lastRenderedPageBreak/>
              <w:t>5</w:t>
            </w:r>
          </w:p>
        </w:tc>
        <w:tc>
          <w:tcPr>
            <w:tcW w:w="2835" w:type="dxa"/>
            <w:tcBorders>
              <w:left w:val="single" w:sz="4" w:space="0" w:color="auto"/>
            </w:tcBorders>
            <w:tcMar>
              <w:top w:w="85" w:type="dxa"/>
              <w:bottom w:w="85" w:type="dxa"/>
            </w:tcMar>
          </w:tcPr>
          <w:p w14:paraId="41B1050A"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Սահմանափակումները</w:t>
            </w:r>
          </w:p>
        </w:tc>
        <w:tc>
          <w:tcPr>
            <w:tcW w:w="5818" w:type="dxa"/>
            <w:tcMar>
              <w:top w:w="85" w:type="dxa"/>
              <w:bottom w:w="85" w:type="dxa"/>
            </w:tcMar>
          </w:tcPr>
          <w:p w14:paraId="3F1B33B0" w14:textId="33BB0077" w:rsidR="005B1D79" w:rsidRPr="004F0EF8" w:rsidRDefault="005B1D79" w:rsidP="004F0EF8">
            <w:pPr>
              <w:pStyle w:val="a3"/>
              <w:widowControl w:val="0"/>
              <w:spacing w:after="120" w:line="240" w:lineRule="auto"/>
              <w:jc w:val="left"/>
              <w:rPr>
                <w:rFonts w:ascii="Sylfaen" w:hAnsi="Sylfaen"/>
                <w:color w:val="auto"/>
                <w:sz w:val="20"/>
                <w:szCs w:val="24"/>
              </w:rPr>
            </w:pPr>
            <w:r w:rsidRPr="004F0EF8">
              <w:rPr>
                <w:rFonts w:ascii="Sylfaen" w:hAnsi="Sylfaen"/>
                <w:sz w:val="20"/>
                <w:szCs w:val="24"/>
              </w:rPr>
              <w:t xml:space="preserve">անհրաժեշտ է պահպանել Հանձնաժողովի կոլեգիայի 2024 թվականի ապրիլի 9-ի թիվ 36 որոշմամբ հաստատված՝ «Եվրասիական տնտեսական միության երկու </w:t>
            </w:r>
            <w:r w:rsidR="00F76274">
              <w:rPr>
                <w:rFonts w:ascii="Sylfaen" w:hAnsi="Sylfaen"/>
                <w:sz w:val="20"/>
                <w:szCs w:val="24"/>
              </w:rPr>
              <w:t>և</w:t>
            </w:r>
            <w:r w:rsidRPr="004F0EF8">
              <w:rPr>
                <w:rFonts w:ascii="Sylfaen" w:hAnsi="Sylfaen"/>
                <w:sz w:val="20"/>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0"/>
                <w:szCs w:val="24"/>
              </w:rPr>
              <w:t>և</w:t>
            </w:r>
            <w:r w:rsidRPr="004F0EF8">
              <w:rPr>
                <w:rFonts w:ascii="Sylfaen" w:hAnsi="Sylfaen"/>
                <w:sz w:val="20"/>
                <w:szCs w:val="24"/>
              </w:rPr>
              <w:t xml:space="preserve"> տեղեկատվական փոխգործակցության ապահովում» ընդհանուր գործընթացի իրագործման կանոններով սահմանված՝ տեղեկատվության չեղարկման համար սահմանված պայմանները, պահանջները </w:t>
            </w:r>
            <w:r w:rsidR="00F76274">
              <w:rPr>
                <w:rFonts w:ascii="Sylfaen" w:hAnsi="Sylfaen"/>
                <w:sz w:val="20"/>
                <w:szCs w:val="24"/>
              </w:rPr>
              <w:t>և</w:t>
            </w:r>
            <w:r w:rsidRPr="004F0EF8">
              <w:rPr>
                <w:rFonts w:ascii="Sylfaen" w:hAnsi="Sylfaen"/>
                <w:sz w:val="20"/>
                <w:szCs w:val="24"/>
              </w:rPr>
              <w:t xml:space="preserve"> սահմանափակումները</w:t>
            </w:r>
          </w:p>
        </w:tc>
      </w:tr>
      <w:tr w:rsidR="005B1D79" w:rsidRPr="004F0EF8" w14:paraId="1D162864"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79A01B6D"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E4920E8"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Գործառնության նկարագրությունը</w:t>
            </w:r>
          </w:p>
        </w:tc>
        <w:tc>
          <w:tcPr>
            <w:tcW w:w="5818" w:type="dxa"/>
            <w:tcMar>
              <w:top w:w="85" w:type="dxa"/>
              <w:bottom w:w="85" w:type="dxa"/>
            </w:tcMar>
          </w:tcPr>
          <w:p w14:paraId="268024F2" w14:textId="6FC166BF"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կատարողը ձ</w:t>
            </w:r>
            <w:r w:rsidR="00F76274">
              <w:rPr>
                <w:rFonts w:ascii="Sylfaen" w:hAnsi="Sylfaen"/>
                <w:noProof/>
                <w:color w:val="auto"/>
                <w:sz w:val="20"/>
                <w:szCs w:val="24"/>
              </w:rPr>
              <w:t>և</w:t>
            </w:r>
            <w:r w:rsidRPr="004F0EF8">
              <w:rPr>
                <w:rFonts w:ascii="Sylfaen" w:hAnsi="Sylfaen"/>
                <w:noProof/>
                <w:color w:val="auto"/>
                <w:sz w:val="20"/>
                <w:szCs w:val="24"/>
              </w:rPr>
              <w:t xml:space="preserve">ավորում </w:t>
            </w:r>
            <w:r w:rsidR="00F76274">
              <w:rPr>
                <w:rFonts w:ascii="Sylfaen" w:hAnsi="Sylfaen"/>
                <w:noProof/>
                <w:color w:val="auto"/>
                <w:sz w:val="20"/>
                <w:szCs w:val="24"/>
              </w:rPr>
              <w:t>և</w:t>
            </w:r>
            <w:r w:rsidRPr="004F0EF8">
              <w:rPr>
                <w:rFonts w:ascii="Sylfaen" w:hAnsi="Sylfaen"/>
                <w:noProof/>
                <w:color w:val="auto"/>
                <w:sz w:val="20"/>
                <w:szCs w:val="24"/>
              </w:rPr>
              <w:t xml:space="preserve"> չեղարկման մասին տեղեկատվությունը մշակող օպերատորին է ներկայացնում նախկինում ներկայացված տեղեկությունների չեղարկման մասին տեղեկատվությունը՝ Նավիգացիոն կապարակնիքների կիրառմամբ փոխադրումների հետագծման ժամանակ տեղեկատվական փոխգործակցության կանոնակարգին համապատասխան</w:t>
            </w:r>
          </w:p>
        </w:tc>
      </w:tr>
      <w:tr w:rsidR="005B1D79" w:rsidRPr="004F0EF8" w14:paraId="418E6B24" w14:textId="77777777" w:rsidTr="006F37BD">
        <w:trPr>
          <w:cantSplit/>
          <w:jc w:val="center"/>
        </w:trPr>
        <w:tc>
          <w:tcPr>
            <w:tcW w:w="1127" w:type="dxa"/>
            <w:tcBorders>
              <w:top w:val="single" w:sz="4" w:space="0" w:color="auto"/>
            </w:tcBorders>
            <w:tcMar>
              <w:top w:w="85" w:type="dxa"/>
              <w:bottom w:w="85" w:type="dxa"/>
            </w:tcMar>
          </w:tcPr>
          <w:p w14:paraId="76183AF3" w14:textId="77777777" w:rsidR="005B1D79" w:rsidRPr="004F0EF8" w:rsidRDefault="005B1D79" w:rsidP="004F0EF8">
            <w:pPr>
              <w:pStyle w:val="a3"/>
              <w:widowControl w:val="0"/>
              <w:spacing w:after="120" w:line="240" w:lineRule="auto"/>
              <w:rPr>
                <w:rFonts w:ascii="Sylfaen" w:hAnsi="Sylfaen"/>
                <w:noProof/>
                <w:color w:val="auto"/>
                <w:sz w:val="20"/>
                <w:szCs w:val="24"/>
              </w:rPr>
            </w:pPr>
            <w:r w:rsidRPr="004F0EF8">
              <w:rPr>
                <w:rFonts w:ascii="Sylfaen" w:hAnsi="Sylfaen"/>
                <w:noProof/>
                <w:color w:val="auto"/>
                <w:sz w:val="20"/>
                <w:szCs w:val="24"/>
              </w:rPr>
              <w:t>7</w:t>
            </w:r>
          </w:p>
        </w:tc>
        <w:tc>
          <w:tcPr>
            <w:tcW w:w="2835" w:type="dxa"/>
            <w:tcBorders>
              <w:left w:val="single" w:sz="4" w:space="0" w:color="auto"/>
            </w:tcBorders>
            <w:tcMar>
              <w:top w:w="85" w:type="dxa"/>
              <w:bottom w:w="85" w:type="dxa"/>
            </w:tcMar>
          </w:tcPr>
          <w:p w14:paraId="1A9A6614"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Արդյունքները</w:t>
            </w:r>
          </w:p>
        </w:tc>
        <w:tc>
          <w:tcPr>
            <w:tcW w:w="5818" w:type="dxa"/>
            <w:tcMar>
              <w:top w:w="85" w:type="dxa"/>
              <w:bottom w:w="85" w:type="dxa"/>
            </w:tcMar>
          </w:tcPr>
          <w:p w14:paraId="304AD306" w14:textId="77777777" w:rsidR="005B1D79" w:rsidRPr="004F0EF8" w:rsidRDefault="005B1D79" w:rsidP="004F0EF8">
            <w:pPr>
              <w:pStyle w:val="a3"/>
              <w:widowControl w:val="0"/>
              <w:spacing w:after="120" w:line="240" w:lineRule="auto"/>
              <w:jc w:val="left"/>
              <w:rPr>
                <w:rFonts w:ascii="Sylfaen" w:hAnsi="Sylfaen"/>
                <w:noProof/>
                <w:color w:val="auto"/>
                <w:sz w:val="20"/>
                <w:szCs w:val="24"/>
              </w:rPr>
            </w:pPr>
            <w:r w:rsidRPr="004F0EF8">
              <w:rPr>
                <w:rFonts w:ascii="Sylfaen" w:hAnsi="Sylfaen"/>
                <w:noProof/>
                <w:color w:val="auto"/>
                <w:sz w:val="20"/>
                <w:szCs w:val="24"/>
              </w:rPr>
              <w:t>նախկինում ներկայացված տեղեկությունների չեղարկման մասին տեղեկատվությունը ներկայացվել է չեղարկման մասին տեղեկատվությունը մշակող օպերատորին</w:t>
            </w:r>
          </w:p>
        </w:tc>
      </w:tr>
    </w:tbl>
    <w:p w14:paraId="0FB11561" w14:textId="77777777" w:rsidR="000A1D98" w:rsidRDefault="000A1D98" w:rsidP="005B1D79">
      <w:pPr>
        <w:pStyle w:val="af3"/>
        <w:keepNext w:val="0"/>
        <w:keepLines w:val="0"/>
        <w:widowControl w:val="0"/>
        <w:spacing w:before="0" w:after="160" w:line="360" w:lineRule="auto"/>
        <w:rPr>
          <w:rFonts w:ascii="Sylfaen" w:hAnsi="Sylfaen"/>
          <w:color w:val="auto"/>
          <w:sz w:val="24"/>
        </w:rPr>
      </w:pPr>
    </w:p>
    <w:p w14:paraId="178DE0CA" w14:textId="77777777" w:rsidR="005B1D79" w:rsidRPr="00186126" w:rsidRDefault="000A1D98" w:rsidP="005B1D79">
      <w:pPr>
        <w:pStyle w:val="af3"/>
        <w:keepNext w:val="0"/>
        <w:keepLines w:val="0"/>
        <w:widowControl w:val="0"/>
        <w:spacing w:before="0" w:after="160" w:line="360" w:lineRule="auto"/>
        <w:rPr>
          <w:rFonts w:ascii="Sylfaen" w:hAnsi="Sylfaen"/>
          <w:color w:val="auto"/>
          <w:sz w:val="24"/>
        </w:rPr>
      </w:pPr>
      <w:r>
        <w:rPr>
          <w:rFonts w:ascii="Sylfaen" w:hAnsi="Sylfaen"/>
          <w:color w:val="auto"/>
          <w:sz w:val="24"/>
        </w:rPr>
        <w:br w:type="page"/>
      </w:r>
      <w:r w:rsidR="005B1D79" w:rsidRPr="00186126">
        <w:rPr>
          <w:rFonts w:ascii="Sylfaen" w:hAnsi="Sylfaen"/>
          <w:color w:val="auto"/>
          <w:sz w:val="24"/>
        </w:rPr>
        <w:lastRenderedPageBreak/>
        <w:t>Աղյուսակ 139</w:t>
      </w:r>
    </w:p>
    <w:p w14:paraId="38F561DA" w14:textId="4670DDB5"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 xml:space="preserve">«Տեղեկությունների չեղարկման մասին տեղեկատվության ընդունում </w:t>
      </w:r>
      <w:r w:rsidR="00F76274">
        <w:rPr>
          <w:rFonts w:ascii="Sylfaen" w:hAnsi="Sylfaen"/>
          <w:color w:val="auto"/>
          <w:sz w:val="24"/>
          <w:szCs w:val="24"/>
        </w:rPr>
        <w:t>և</w:t>
      </w:r>
      <w:r w:rsidRPr="00186126">
        <w:rPr>
          <w:rFonts w:ascii="Sylfaen" w:hAnsi="Sylfaen"/>
          <w:color w:val="auto"/>
          <w:sz w:val="24"/>
          <w:szCs w:val="24"/>
        </w:rPr>
        <w:t xml:space="preserve"> մշակում» (P.LS.06.OPR.103)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2835"/>
        <w:gridCol w:w="5818"/>
      </w:tblGrid>
      <w:tr w:rsidR="005B1D79" w:rsidRPr="006F37BD" w14:paraId="1C475297" w14:textId="77777777" w:rsidTr="006F37BD">
        <w:trPr>
          <w:tblHeader/>
          <w:jc w:val="center"/>
        </w:trPr>
        <w:tc>
          <w:tcPr>
            <w:tcW w:w="1269" w:type="dxa"/>
            <w:tcMar>
              <w:top w:w="85" w:type="dxa"/>
              <w:bottom w:w="85" w:type="dxa"/>
            </w:tcMar>
          </w:tcPr>
          <w:p w14:paraId="38B7B213"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Համարը՝ ը/կ</w:t>
            </w:r>
          </w:p>
        </w:tc>
        <w:tc>
          <w:tcPr>
            <w:tcW w:w="2835" w:type="dxa"/>
            <w:tcMar>
              <w:top w:w="85" w:type="dxa"/>
              <w:bottom w:w="85" w:type="dxa"/>
            </w:tcMar>
          </w:tcPr>
          <w:p w14:paraId="7A37607C"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Տարրի նշագիրը</w:t>
            </w:r>
          </w:p>
        </w:tc>
        <w:tc>
          <w:tcPr>
            <w:tcW w:w="5818" w:type="dxa"/>
            <w:tcMar>
              <w:top w:w="85" w:type="dxa"/>
              <w:bottom w:w="85" w:type="dxa"/>
            </w:tcMar>
          </w:tcPr>
          <w:p w14:paraId="397D703B"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375BDE65" w14:textId="77777777" w:rsidTr="006F37BD">
        <w:trPr>
          <w:tblHeader/>
          <w:jc w:val="center"/>
        </w:trPr>
        <w:tc>
          <w:tcPr>
            <w:tcW w:w="1269" w:type="dxa"/>
            <w:tcMar>
              <w:top w:w="85" w:type="dxa"/>
              <w:bottom w:w="85" w:type="dxa"/>
            </w:tcMar>
            <w:vAlign w:val="center"/>
          </w:tcPr>
          <w:p w14:paraId="77382572"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2835" w:type="dxa"/>
            <w:tcMar>
              <w:top w:w="85" w:type="dxa"/>
              <w:bottom w:w="85" w:type="dxa"/>
            </w:tcMar>
            <w:vAlign w:val="center"/>
          </w:tcPr>
          <w:p w14:paraId="40018844"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5818" w:type="dxa"/>
            <w:tcMar>
              <w:top w:w="85" w:type="dxa"/>
              <w:bottom w:w="85" w:type="dxa"/>
            </w:tcMar>
            <w:vAlign w:val="center"/>
          </w:tcPr>
          <w:p w14:paraId="15D56A4E"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5D9E53FA" w14:textId="77777777" w:rsidTr="006F37BD">
        <w:trPr>
          <w:cantSplit/>
          <w:jc w:val="center"/>
        </w:trPr>
        <w:tc>
          <w:tcPr>
            <w:tcW w:w="1269" w:type="dxa"/>
            <w:tcBorders>
              <w:bottom w:val="single" w:sz="4" w:space="0" w:color="auto"/>
            </w:tcBorders>
            <w:tcMar>
              <w:top w:w="85" w:type="dxa"/>
              <w:bottom w:w="85" w:type="dxa"/>
            </w:tcMar>
          </w:tcPr>
          <w:p w14:paraId="5A6F9B09"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069B9A0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Ծածկագրային նշագիրը</w:t>
            </w:r>
          </w:p>
        </w:tc>
        <w:tc>
          <w:tcPr>
            <w:tcW w:w="5818" w:type="dxa"/>
            <w:tcMar>
              <w:top w:w="85" w:type="dxa"/>
              <w:bottom w:w="85" w:type="dxa"/>
            </w:tcMar>
          </w:tcPr>
          <w:p w14:paraId="1A703497"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P.LS.06.OPR.103</w:t>
            </w:r>
          </w:p>
        </w:tc>
      </w:tr>
      <w:tr w:rsidR="005B1D79" w:rsidRPr="006F37BD" w14:paraId="7220EE40"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1E0896D5"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4A8F2A44"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անվանումը</w:t>
            </w:r>
          </w:p>
        </w:tc>
        <w:tc>
          <w:tcPr>
            <w:tcW w:w="5818" w:type="dxa"/>
            <w:tcMar>
              <w:top w:w="85" w:type="dxa"/>
              <w:bottom w:w="85" w:type="dxa"/>
            </w:tcMar>
          </w:tcPr>
          <w:p w14:paraId="71555814" w14:textId="6D99250D"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 xml:space="preserve">տեղեկությունների չեղարկման մասին տեղեկատվության ընդունում </w:t>
            </w:r>
            <w:r w:rsidR="00F76274">
              <w:rPr>
                <w:rFonts w:ascii="Sylfaen" w:hAnsi="Sylfaen"/>
                <w:color w:val="auto"/>
                <w:sz w:val="20"/>
                <w:szCs w:val="24"/>
              </w:rPr>
              <w:t>և</w:t>
            </w:r>
            <w:r w:rsidRPr="006F37BD">
              <w:rPr>
                <w:rFonts w:ascii="Sylfaen" w:hAnsi="Sylfaen"/>
                <w:color w:val="auto"/>
                <w:sz w:val="20"/>
                <w:szCs w:val="24"/>
              </w:rPr>
              <w:t xml:space="preserve"> մշակում</w:t>
            </w:r>
          </w:p>
        </w:tc>
      </w:tr>
      <w:tr w:rsidR="005B1D79" w:rsidRPr="006F37BD" w14:paraId="3AD16F0B"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7460F82B"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471D919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w:t>
            </w:r>
          </w:p>
        </w:tc>
        <w:tc>
          <w:tcPr>
            <w:tcW w:w="5818" w:type="dxa"/>
            <w:tcMar>
              <w:top w:w="85" w:type="dxa"/>
              <w:bottom w:w="85" w:type="dxa"/>
            </w:tcMar>
          </w:tcPr>
          <w:p w14:paraId="546827F3"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չեղարկման մասին տեղեկությունները մշակող օպերատոր</w:t>
            </w:r>
          </w:p>
        </w:tc>
      </w:tr>
      <w:tr w:rsidR="005B1D79" w:rsidRPr="006F37BD" w14:paraId="252440D3"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0F9DC3B4"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3269878A"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Կատարման պայմանները</w:t>
            </w:r>
          </w:p>
        </w:tc>
        <w:tc>
          <w:tcPr>
            <w:tcW w:w="5818" w:type="dxa"/>
            <w:tcMar>
              <w:top w:w="85" w:type="dxa"/>
              <w:bottom w:w="85" w:type="dxa"/>
            </w:tcMar>
          </w:tcPr>
          <w:p w14:paraId="158186FC" w14:textId="77777777"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կատարվում է նախկինում ներկայացված տեղեկությունների չեղարկման մասին տեղեկատվությունը կատարողի կողմից ստանալիս («Տեղեկությունների չեղարկման մասին տեղեկատվության ներկայացում» (P.LS.06.ОPR.102) գործառնություն)</w:t>
            </w:r>
          </w:p>
        </w:tc>
      </w:tr>
      <w:tr w:rsidR="005B1D79" w:rsidRPr="006F37BD" w14:paraId="4C94107E"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7AD798DE"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3C108205"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Սահմանափակումները</w:t>
            </w:r>
          </w:p>
        </w:tc>
        <w:tc>
          <w:tcPr>
            <w:tcW w:w="5818" w:type="dxa"/>
            <w:tcMar>
              <w:top w:w="85" w:type="dxa"/>
              <w:bottom w:w="85" w:type="dxa"/>
            </w:tcMar>
          </w:tcPr>
          <w:p w14:paraId="6058DFF1" w14:textId="1944ECED"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էլեկտրոնային փաստաթղթի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F37B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6F37BD" w14:paraId="30BA2432" w14:textId="77777777" w:rsidTr="006F37BD">
        <w:trPr>
          <w:cantSplit/>
          <w:jc w:val="center"/>
        </w:trPr>
        <w:tc>
          <w:tcPr>
            <w:tcW w:w="1269" w:type="dxa"/>
            <w:tcBorders>
              <w:top w:val="single" w:sz="4" w:space="0" w:color="auto"/>
              <w:bottom w:val="single" w:sz="4" w:space="0" w:color="auto"/>
            </w:tcBorders>
            <w:tcMar>
              <w:top w:w="85" w:type="dxa"/>
              <w:bottom w:w="85" w:type="dxa"/>
            </w:tcMar>
          </w:tcPr>
          <w:p w14:paraId="674999D9"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0D9FFF23"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նկարագրությունը</w:t>
            </w:r>
          </w:p>
        </w:tc>
        <w:tc>
          <w:tcPr>
            <w:tcW w:w="5818" w:type="dxa"/>
            <w:tcMar>
              <w:top w:w="85" w:type="dxa"/>
              <w:bottom w:w="85" w:type="dxa"/>
            </w:tcMar>
          </w:tcPr>
          <w:p w14:paraId="4E0BAB5E" w14:textId="6A5EAAB0"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կատարողն իրականացնում է նախկինում ներկայացված տեղեկությունների չեղարկման մասին տեղեկատվության մշակում՝ Նավիգացիոն կապարակնիքների կիրառմամբ փոխադրումների հետագծման ժամանակ տեղեկատվական փոխգործակցության կանոնակարգին համապատասխան, ձ</w:t>
            </w:r>
            <w:r w:rsidR="00F76274">
              <w:rPr>
                <w:rFonts w:ascii="Sylfaen" w:hAnsi="Sylfaen"/>
                <w:noProof/>
                <w:color w:val="auto"/>
                <w:sz w:val="20"/>
                <w:szCs w:val="24"/>
              </w:rPr>
              <w:t>և</w:t>
            </w:r>
            <w:r w:rsidRPr="006F37BD">
              <w:rPr>
                <w:rFonts w:ascii="Sylfaen" w:hAnsi="Sylfaen"/>
                <w:noProof/>
                <w:color w:val="auto"/>
                <w:sz w:val="20"/>
                <w:szCs w:val="24"/>
              </w:rPr>
              <w:t xml:space="preserve">ավորում </w:t>
            </w:r>
            <w:r w:rsidR="00F76274">
              <w:rPr>
                <w:rFonts w:ascii="Sylfaen" w:hAnsi="Sylfaen"/>
                <w:noProof/>
                <w:color w:val="auto"/>
                <w:sz w:val="20"/>
                <w:szCs w:val="24"/>
              </w:rPr>
              <w:t>և</w:t>
            </w:r>
            <w:r w:rsidRPr="006F37BD">
              <w:rPr>
                <w:rFonts w:ascii="Sylfaen" w:hAnsi="Sylfaen"/>
                <w:noProof/>
                <w:color w:val="auto"/>
                <w:sz w:val="20"/>
                <w:szCs w:val="24"/>
              </w:rPr>
              <w:t xml:space="preserve"> չեղարկման մասին տեղեկատվություն ներկայացնող օպերատորին է ուղարկում տեղեկությունների չեղարկման մասին տեղեկատվության մշակման մասին ծանուցումը </w:t>
            </w:r>
          </w:p>
        </w:tc>
      </w:tr>
      <w:tr w:rsidR="005B1D79" w:rsidRPr="006F37BD" w14:paraId="2E306BC0" w14:textId="77777777" w:rsidTr="006F37BD">
        <w:trPr>
          <w:cantSplit/>
          <w:jc w:val="center"/>
        </w:trPr>
        <w:tc>
          <w:tcPr>
            <w:tcW w:w="1269" w:type="dxa"/>
            <w:tcBorders>
              <w:top w:val="single" w:sz="4" w:space="0" w:color="auto"/>
            </w:tcBorders>
            <w:tcMar>
              <w:top w:w="85" w:type="dxa"/>
              <w:bottom w:w="85" w:type="dxa"/>
            </w:tcMar>
          </w:tcPr>
          <w:p w14:paraId="700B4CFB"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7C952993"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Արդյունքները</w:t>
            </w:r>
          </w:p>
        </w:tc>
        <w:tc>
          <w:tcPr>
            <w:tcW w:w="5818" w:type="dxa"/>
            <w:tcMar>
              <w:top w:w="85" w:type="dxa"/>
              <w:bottom w:w="85" w:type="dxa"/>
            </w:tcMar>
          </w:tcPr>
          <w:p w14:paraId="0168D7E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նախկինում ներկայացված տեղեկությունների չեղարկման մասին տեղեկատվությունը մշակվել է, տեղեկությունների չեղարկման մասին տեղեկատվության մշակման մասին ծանուցումն ուղարկվել է չեղարկման մասին տեղեկատվություն ներկայացնող օպերատորին</w:t>
            </w:r>
          </w:p>
        </w:tc>
      </w:tr>
    </w:tbl>
    <w:p w14:paraId="12A277A0" w14:textId="77777777" w:rsidR="005B1D79" w:rsidRPr="00186126" w:rsidRDefault="005B1D79" w:rsidP="005B1D79">
      <w:pPr>
        <w:pStyle w:val="af3"/>
        <w:keepNext w:val="0"/>
        <w:keepLines w:val="0"/>
        <w:widowControl w:val="0"/>
        <w:spacing w:before="0" w:after="160" w:line="360" w:lineRule="auto"/>
        <w:rPr>
          <w:rFonts w:ascii="Sylfaen" w:hAnsi="Sylfaen"/>
          <w:color w:val="auto"/>
          <w:sz w:val="24"/>
        </w:rPr>
      </w:pPr>
      <w:r w:rsidRPr="00186126">
        <w:rPr>
          <w:rFonts w:ascii="Sylfaen" w:hAnsi="Sylfaen"/>
          <w:color w:val="auto"/>
          <w:sz w:val="24"/>
        </w:rPr>
        <w:lastRenderedPageBreak/>
        <w:t>Աղյուսակ 140</w:t>
      </w:r>
    </w:p>
    <w:p w14:paraId="7DD3F00D" w14:textId="77777777" w:rsidR="005B1D79" w:rsidRPr="00186126" w:rsidRDefault="005B1D79" w:rsidP="005B1D79">
      <w:pPr>
        <w:pStyle w:val="af5"/>
        <w:keepNext w:val="0"/>
        <w:widowControl w:val="0"/>
        <w:spacing w:after="160" w:line="360" w:lineRule="auto"/>
        <w:rPr>
          <w:rFonts w:ascii="Sylfaen" w:hAnsi="Sylfaen"/>
          <w:color w:val="auto"/>
          <w:sz w:val="24"/>
          <w:szCs w:val="24"/>
        </w:rPr>
      </w:pPr>
      <w:r w:rsidRPr="00186126">
        <w:rPr>
          <w:rFonts w:ascii="Sylfaen" w:hAnsi="Sylfaen"/>
          <w:color w:val="auto"/>
          <w:sz w:val="24"/>
          <w:szCs w:val="24"/>
        </w:rPr>
        <w:t>«Տեղեկությունների չեղարկման մասին տեղեկատվության մշակման մասին ծանուցման ստացում» (P.LS.06.OPR.104)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5B1D79" w:rsidRPr="006F37BD" w14:paraId="37D21496" w14:textId="77777777" w:rsidTr="006F37BD">
        <w:trPr>
          <w:tblHeader/>
          <w:jc w:val="center"/>
        </w:trPr>
        <w:tc>
          <w:tcPr>
            <w:tcW w:w="1127" w:type="dxa"/>
            <w:tcMar>
              <w:top w:w="85" w:type="dxa"/>
              <w:bottom w:w="85" w:type="dxa"/>
            </w:tcMar>
          </w:tcPr>
          <w:p w14:paraId="46AD30C0"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Համարը՝ ը/կ</w:t>
            </w:r>
          </w:p>
        </w:tc>
        <w:tc>
          <w:tcPr>
            <w:tcW w:w="2835" w:type="dxa"/>
            <w:tcMar>
              <w:top w:w="85" w:type="dxa"/>
              <w:bottom w:w="85" w:type="dxa"/>
            </w:tcMar>
          </w:tcPr>
          <w:p w14:paraId="7D3407F1"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Տարրի նշագիրը</w:t>
            </w:r>
          </w:p>
        </w:tc>
        <w:tc>
          <w:tcPr>
            <w:tcW w:w="5818" w:type="dxa"/>
            <w:tcMar>
              <w:top w:w="85" w:type="dxa"/>
              <w:bottom w:w="85" w:type="dxa"/>
            </w:tcMar>
          </w:tcPr>
          <w:p w14:paraId="5021B2B8"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Նկարագրությունը</w:t>
            </w:r>
          </w:p>
        </w:tc>
      </w:tr>
      <w:tr w:rsidR="005B1D79" w:rsidRPr="006F37BD" w14:paraId="15C1AE3D" w14:textId="77777777" w:rsidTr="006F37BD">
        <w:trPr>
          <w:tblHeader/>
          <w:jc w:val="center"/>
        </w:trPr>
        <w:tc>
          <w:tcPr>
            <w:tcW w:w="1127" w:type="dxa"/>
            <w:tcMar>
              <w:top w:w="85" w:type="dxa"/>
              <w:bottom w:w="85" w:type="dxa"/>
            </w:tcMar>
            <w:vAlign w:val="center"/>
          </w:tcPr>
          <w:p w14:paraId="116C8CDF"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1</w:t>
            </w:r>
          </w:p>
        </w:tc>
        <w:tc>
          <w:tcPr>
            <w:tcW w:w="2835" w:type="dxa"/>
            <w:tcMar>
              <w:top w:w="85" w:type="dxa"/>
              <w:bottom w:w="85" w:type="dxa"/>
            </w:tcMar>
            <w:vAlign w:val="center"/>
          </w:tcPr>
          <w:p w14:paraId="0C64FA57"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2</w:t>
            </w:r>
          </w:p>
        </w:tc>
        <w:tc>
          <w:tcPr>
            <w:tcW w:w="5818" w:type="dxa"/>
            <w:tcMar>
              <w:top w:w="85" w:type="dxa"/>
              <w:bottom w:w="85" w:type="dxa"/>
            </w:tcMar>
            <w:vAlign w:val="center"/>
          </w:tcPr>
          <w:p w14:paraId="18E49F58" w14:textId="77777777" w:rsidR="005B1D79" w:rsidRPr="006F37BD" w:rsidRDefault="005B1D79" w:rsidP="006F37BD">
            <w:pPr>
              <w:pStyle w:val="a5"/>
              <w:keepNext w:val="0"/>
              <w:keepLines w:val="0"/>
              <w:widowControl w:val="0"/>
              <w:spacing w:after="120"/>
              <w:rPr>
                <w:rFonts w:ascii="Sylfaen" w:hAnsi="Sylfaen"/>
                <w:color w:val="auto"/>
                <w:sz w:val="20"/>
              </w:rPr>
            </w:pPr>
            <w:r w:rsidRPr="006F37BD">
              <w:rPr>
                <w:rFonts w:ascii="Sylfaen" w:hAnsi="Sylfaen"/>
                <w:color w:val="auto"/>
                <w:sz w:val="20"/>
              </w:rPr>
              <w:t>3</w:t>
            </w:r>
          </w:p>
        </w:tc>
      </w:tr>
      <w:tr w:rsidR="005B1D79" w:rsidRPr="006F37BD" w14:paraId="35FC8E25" w14:textId="77777777" w:rsidTr="006F37BD">
        <w:trPr>
          <w:cantSplit/>
          <w:jc w:val="center"/>
        </w:trPr>
        <w:tc>
          <w:tcPr>
            <w:tcW w:w="1127" w:type="dxa"/>
            <w:tcBorders>
              <w:bottom w:val="single" w:sz="4" w:space="0" w:color="auto"/>
            </w:tcBorders>
            <w:tcMar>
              <w:top w:w="85" w:type="dxa"/>
              <w:bottom w:w="85" w:type="dxa"/>
            </w:tcMar>
          </w:tcPr>
          <w:p w14:paraId="424627A3"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1</w:t>
            </w:r>
          </w:p>
        </w:tc>
        <w:tc>
          <w:tcPr>
            <w:tcW w:w="2835" w:type="dxa"/>
            <w:tcBorders>
              <w:left w:val="single" w:sz="4" w:space="0" w:color="auto"/>
              <w:bottom w:val="single" w:sz="4" w:space="0" w:color="auto"/>
            </w:tcBorders>
            <w:tcMar>
              <w:top w:w="85" w:type="dxa"/>
              <w:bottom w:w="85" w:type="dxa"/>
            </w:tcMar>
          </w:tcPr>
          <w:p w14:paraId="186B6B03"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Ծածկագրային նշագիրը</w:t>
            </w:r>
          </w:p>
        </w:tc>
        <w:tc>
          <w:tcPr>
            <w:tcW w:w="5818" w:type="dxa"/>
            <w:tcMar>
              <w:top w:w="85" w:type="dxa"/>
              <w:bottom w:w="85" w:type="dxa"/>
            </w:tcMar>
          </w:tcPr>
          <w:p w14:paraId="6BF520E9"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P.LS.06.OPR.104</w:t>
            </w:r>
          </w:p>
        </w:tc>
      </w:tr>
      <w:tr w:rsidR="005B1D79" w:rsidRPr="006F37BD" w14:paraId="15F04D60"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34E5F2E4"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2</w:t>
            </w:r>
          </w:p>
        </w:tc>
        <w:tc>
          <w:tcPr>
            <w:tcW w:w="2835" w:type="dxa"/>
            <w:tcBorders>
              <w:left w:val="single" w:sz="4" w:space="0" w:color="auto"/>
            </w:tcBorders>
            <w:tcMar>
              <w:top w:w="85" w:type="dxa"/>
              <w:bottom w:w="85" w:type="dxa"/>
            </w:tcMar>
          </w:tcPr>
          <w:p w14:paraId="74A3D94F"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անվանումը</w:t>
            </w:r>
          </w:p>
        </w:tc>
        <w:tc>
          <w:tcPr>
            <w:tcW w:w="5818" w:type="dxa"/>
            <w:tcMar>
              <w:top w:w="85" w:type="dxa"/>
              <w:bottom w:w="85" w:type="dxa"/>
            </w:tcMar>
          </w:tcPr>
          <w:p w14:paraId="4CD4ACA6"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տեղեկությունների չեղարկման մասին տեղեկատվության մշակման մասին ծանուցման ստացում</w:t>
            </w:r>
          </w:p>
        </w:tc>
      </w:tr>
      <w:tr w:rsidR="005B1D79" w:rsidRPr="006F37BD" w14:paraId="051E324C"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3ED51306"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3</w:t>
            </w:r>
          </w:p>
        </w:tc>
        <w:tc>
          <w:tcPr>
            <w:tcW w:w="2835" w:type="dxa"/>
            <w:tcBorders>
              <w:left w:val="single" w:sz="4" w:space="0" w:color="auto"/>
            </w:tcBorders>
            <w:tcMar>
              <w:top w:w="85" w:type="dxa"/>
              <w:bottom w:w="85" w:type="dxa"/>
            </w:tcMar>
          </w:tcPr>
          <w:p w14:paraId="0F479B09"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Կատարողը</w:t>
            </w:r>
          </w:p>
        </w:tc>
        <w:tc>
          <w:tcPr>
            <w:tcW w:w="5818" w:type="dxa"/>
            <w:tcMar>
              <w:top w:w="85" w:type="dxa"/>
              <w:bottom w:w="85" w:type="dxa"/>
            </w:tcMar>
          </w:tcPr>
          <w:p w14:paraId="4913512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չեղարկման մասին տեղեկատվություն ներկայացնող օպերատոր</w:t>
            </w:r>
          </w:p>
        </w:tc>
      </w:tr>
      <w:tr w:rsidR="005B1D79" w:rsidRPr="006F37BD" w14:paraId="362A2EE4"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727C4641"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4</w:t>
            </w:r>
          </w:p>
        </w:tc>
        <w:tc>
          <w:tcPr>
            <w:tcW w:w="2835" w:type="dxa"/>
            <w:tcBorders>
              <w:left w:val="single" w:sz="4" w:space="0" w:color="auto"/>
            </w:tcBorders>
            <w:tcMar>
              <w:top w:w="85" w:type="dxa"/>
              <w:bottom w:w="85" w:type="dxa"/>
            </w:tcMar>
          </w:tcPr>
          <w:p w14:paraId="24A011B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Կատարման պայմանները</w:t>
            </w:r>
          </w:p>
        </w:tc>
        <w:tc>
          <w:tcPr>
            <w:tcW w:w="5818" w:type="dxa"/>
            <w:tcMar>
              <w:top w:w="85" w:type="dxa"/>
              <w:bottom w:w="85" w:type="dxa"/>
            </w:tcMar>
          </w:tcPr>
          <w:p w14:paraId="2BD56FAE" w14:textId="0CBDC48A"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 xml:space="preserve">կատարվում է տեղեկությունների չեղարկման մասին տեղեկատվության մշակման մասին ծանուցումը կատարողի կողմից ստանալիս («Տեղեկությունների չեղարկման մասին տեղեկատվության ընդունում </w:t>
            </w:r>
            <w:r w:rsidR="00F76274">
              <w:rPr>
                <w:rFonts w:ascii="Sylfaen" w:hAnsi="Sylfaen"/>
                <w:noProof/>
                <w:color w:val="auto"/>
                <w:sz w:val="20"/>
                <w:szCs w:val="24"/>
              </w:rPr>
              <w:t>և</w:t>
            </w:r>
            <w:r w:rsidRPr="006F37BD">
              <w:rPr>
                <w:rFonts w:ascii="Sylfaen" w:hAnsi="Sylfaen"/>
                <w:noProof/>
                <w:color w:val="auto"/>
                <w:sz w:val="20"/>
                <w:szCs w:val="24"/>
              </w:rPr>
              <w:t xml:space="preserve"> մշակում» (P.LS.06.OPR.103) գործառնություն)</w:t>
            </w:r>
          </w:p>
        </w:tc>
      </w:tr>
      <w:tr w:rsidR="005B1D79" w:rsidRPr="006F37BD" w14:paraId="2AD72CE3"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0B55C203"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5</w:t>
            </w:r>
          </w:p>
        </w:tc>
        <w:tc>
          <w:tcPr>
            <w:tcW w:w="2835" w:type="dxa"/>
            <w:tcBorders>
              <w:left w:val="single" w:sz="4" w:space="0" w:color="auto"/>
            </w:tcBorders>
            <w:tcMar>
              <w:top w:w="85" w:type="dxa"/>
              <w:bottom w:w="85" w:type="dxa"/>
            </w:tcMar>
          </w:tcPr>
          <w:p w14:paraId="7400B71E"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Սահմանափակումները</w:t>
            </w:r>
          </w:p>
        </w:tc>
        <w:tc>
          <w:tcPr>
            <w:tcW w:w="5818" w:type="dxa"/>
            <w:tcMar>
              <w:top w:w="85" w:type="dxa"/>
              <w:bottom w:w="85" w:type="dxa"/>
            </w:tcMar>
          </w:tcPr>
          <w:p w14:paraId="5A7DE56B" w14:textId="1370BD21" w:rsidR="005B1D79" w:rsidRPr="006F37BD" w:rsidRDefault="005B1D79" w:rsidP="006F37BD">
            <w:pPr>
              <w:pStyle w:val="a3"/>
              <w:widowControl w:val="0"/>
              <w:spacing w:after="120" w:line="240" w:lineRule="auto"/>
              <w:jc w:val="left"/>
              <w:rPr>
                <w:rFonts w:ascii="Sylfaen" w:hAnsi="Sylfaen"/>
                <w:color w:val="auto"/>
                <w:sz w:val="20"/>
                <w:szCs w:val="24"/>
              </w:rPr>
            </w:pPr>
            <w:r w:rsidRPr="006F37BD">
              <w:rPr>
                <w:rFonts w:ascii="Sylfaen" w:hAnsi="Sylfaen"/>
                <w:noProof/>
                <w:color w:val="auto"/>
                <w:sz w:val="20"/>
                <w:szCs w:val="24"/>
              </w:rPr>
              <w:t>ծանուցման ձ</w:t>
            </w:r>
            <w:r w:rsidR="00F76274">
              <w:rPr>
                <w:rFonts w:ascii="Sylfaen" w:hAnsi="Sylfaen"/>
                <w:noProof/>
                <w:color w:val="auto"/>
                <w:sz w:val="20"/>
                <w:szCs w:val="24"/>
              </w:rPr>
              <w:t>և</w:t>
            </w:r>
            <w:r w:rsidRPr="006F37BD">
              <w:rPr>
                <w:rFonts w:ascii="Sylfaen" w:hAnsi="Sylfaen"/>
                <w:noProof/>
                <w:color w:val="auto"/>
                <w:sz w:val="20"/>
                <w:szCs w:val="24"/>
              </w:rPr>
              <w:t xml:space="preserve">աչափն ու կառուցվածքը պետք է համապատասխանեն Էլեկտրոնային փաստաթղթերի </w:t>
            </w:r>
            <w:r w:rsidR="00F76274">
              <w:rPr>
                <w:rFonts w:ascii="Sylfaen" w:hAnsi="Sylfaen"/>
                <w:noProof/>
                <w:color w:val="auto"/>
                <w:sz w:val="20"/>
                <w:szCs w:val="24"/>
              </w:rPr>
              <w:t>և</w:t>
            </w:r>
            <w:r w:rsidRPr="006F37BD">
              <w:rPr>
                <w:rFonts w:ascii="Sylfaen" w:hAnsi="Sylfaen"/>
                <w:noProof/>
                <w:color w:val="auto"/>
                <w:sz w:val="20"/>
                <w:szCs w:val="24"/>
              </w:rPr>
              <w:t xml:space="preserve"> տեղեկությունների ձ</w:t>
            </w:r>
            <w:r w:rsidR="00F76274">
              <w:rPr>
                <w:rFonts w:ascii="Sylfaen" w:hAnsi="Sylfaen"/>
                <w:noProof/>
                <w:color w:val="auto"/>
                <w:sz w:val="20"/>
                <w:szCs w:val="24"/>
              </w:rPr>
              <w:t>և</w:t>
            </w:r>
            <w:r w:rsidRPr="006F37BD">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Նավիգացիոն կապարակնիքների կիրառմամբ փոխադրումների հետագծման ժամանակ տեղեկատվական փոխգործակցության կանոնակարգով նախատեսված պահանջներին</w:t>
            </w:r>
          </w:p>
        </w:tc>
      </w:tr>
      <w:tr w:rsidR="005B1D79" w:rsidRPr="006F37BD" w14:paraId="37B44C44" w14:textId="77777777" w:rsidTr="006F37BD">
        <w:trPr>
          <w:cantSplit/>
          <w:jc w:val="center"/>
        </w:trPr>
        <w:tc>
          <w:tcPr>
            <w:tcW w:w="1127" w:type="dxa"/>
            <w:tcBorders>
              <w:top w:val="single" w:sz="4" w:space="0" w:color="auto"/>
              <w:bottom w:val="single" w:sz="4" w:space="0" w:color="auto"/>
            </w:tcBorders>
            <w:tcMar>
              <w:top w:w="85" w:type="dxa"/>
              <w:bottom w:w="85" w:type="dxa"/>
            </w:tcMar>
          </w:tcPr>
          <w:p w14:paraId="1BE1D357"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6</w:t>
            </w:r>
          </w:p>
        </w:tc>
        <w:tc>
          <w:tcPr>
            <w:tcW w:w="2835" w:type="dxa"/>
            <w:tcBorders>
              <w:left w:val="single" w:sz="4" w:space="0" w:color="auto"/>
            </w:tcBorders>
            <w:tcMar>
              <w:top w:w="85" w:type="dxa"/>
              <w:bottom w:w="85" w:type="dxa"/>
            </w:tcMar>
          </w:tcPr>
          <w:p w14:paraId="41756009"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Գործառնության նկարագրությունը</w:t>
            </w:r>
          </w:p>
        </w:tc>
        <w:tc>
          <w:tcPr>
            <w:tcW w:w="5818" w:type="dxa"/>
            <w:tcMar>
              <w:top w:w="85" w:type="dxa"/>
              <w:bottom w:w="85" w:type="dxa"/>
            </w:tcMar>
          </w:tcPr>
          <w:p w14:paraId="4EF21249" w14:textId="0FCE2B85"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 xml:space="preserve">կատարողն իրականացնում է չեղարկման մասին տեղեկատվության մշակման մասին ծանուցման ընդունում </w:t>
            </w:r>
            <w:r w:rsidR="00F76274">
              <w:rPr>
                <w:rFonts w:ascii="Sylfaen" w:hAnsi="Sylfaen"/>
                <w:noProof/>
                <w:color w:val="auto"/>
                <w:sz w:val="20"/>
                <w:szCs w:val="24"/>
              </w:rPr>
              <w:t>և</w:t>
            </w:r>
            <w:r w:rsidRPr="006F37BD">
              <w:rPr>
                <w:rFonts w:ascii="Sylfaen" w:hAnsi="Sylfaen"/>
                <w:noProof/>
                <w:color w:val="auto"/>
                <w:sz w:val="20"/>
                <w:szCs w:val="24"/>
              </w:rPr>
              <w:t xml:space="preserve"> մշակում</w:t>
            </w:r>
          </w:p>
        </w:tc>
      </w:tr>
      <w:tr w:rsidR="005B1D79" w:rsidRPr="006F37BD" w14:paraId="362355F5" w14:textId="77777777" w:rsidTr="006F37BD">
        <w:trPr>
          <w:cantSplit/>
          <w:jc w:val="center"/>
        </w:trPr>
        <w:tc>
          <w:tcPr>
            <w:tcW w:w="1127" w:type="dxa"/>
            <w:tcBorders>
              <w:top w:val="single" w:sz="4" w:space="0" w:color="auto"/>
            </w:tcBorders>
            <w:tcMar>
              <w:top w:w="85" w:type="dxa"/>
              <w:bottom w:w="85" w:type="dxa"/>
            </w:tcMar>
          </w:tcPr>
          <w:p w14:paraId="1ADEAD10" w14:textId="77777777" w:rsidR="005B1D79" w:rsidRPr="006F37BD" w:rsidRDefault="005B1D79" w:rsidP="006F37BD">
            <w:pPr>
              <w:pStyle w:val="a3"/>
              <w:widowControl w:val="0"/>
              <w:spacing w:after="120" w:line="240" w:lineRule="auto"/>
              <w:rPr>
                <w:rFonts w:ascii="Sylfaen" w:hAnsi="Sylfaen"/>
                <w:noProof/>
                <w:color w:val="auto"/>
                <w:sz w:val="20"/>
                <w:szCs w:val="24"/>
              </w:rPr>
            </w:pPr>
            <w:r w:rsidRPr="006F37BD">
              <w:rPr>
                <w:rFonts w:ascii="Sylfaen" w:hAnsi="Sylfaen"/>
                <w:noProof/>
                <w:color w:val="auto"/>
                <w:sz w:val="20"/>
                <w:szCs w:val="24"/>
              </w:rPr>
              <w:t>7</w:t>
            </w:r>
          </w:p>
        </w:tc>
        <w:tc>
          <w:tcPr>
            <w:tcW w:w="2835" w:type="dxa"/>
            <w:tcBorders>
              <w:left w:val="single" w:sz="4" w:space="0" w:color="auto"/>
            </w:tcBorders>
            <w:tcMar>
              <w:top w:w="85" w:type="dxa"/>
              <w:bottom w:w="85" w:type="dxa"/>
            </w:tcMar>
          </w:tcPr>
          <w:p w14:paraId="6BA208EA"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noProof/>
                <w:color w:val="auto"/>
                <w:sz w:val="20"/>
                <w:szCs w:val="24"/>
              </w:rPr>
              <w:t>Արդյունքները</w:t>
            </w:r>
          </w:p>
        </w:tc>
        <w:tc>
          <w:tcPr>
            <w:tcW w:w="5818" w:type="dxa"/>
            <w:tcMar>
              <w:top w:w="85" w:type="dxa"/>
              <w:bottom w:w="85" w:type="dxa"/>
            </w:tcMar>
          </w:tcPr>
          <w:p w14:paraId="423CEB80" w14:textId="77777777" w:rsidR="005B1D79" w:rsidRPr="006F37BD" w:rsidRDefault="005B1D79" w:rsidP="006F37BD">
            <w:pPr>
              <w:pStyle w:val="a3"/>
              <w:widowControl w:val="0"/>
              <w:spacing w:after="120" w:line="240" w:lineRule="auto"/>
              <w:jc w:val="left"/>
              <w:rPr>
                <w:rFonts w:ascii="Sylfaen" w:hAnsi="Sylfaen"/>
                <w:noProof/>
                <w:color w:val="auto"/>
                <w:sz w:val="20"/>
                <w:szCs w:val="24"/>
              </w:rPr>
            </w:pPr>
            <w:r w:rsidRPr="006F37BD">
              <w:rPr>
                <w:rFonts w:ascii="Sylfaen" w:hAnsi="Sylfaen"/>
                <w:color w:val="auto"/>
                <w:sz w:val="20"/>
                <w:szCs w:val="24"/>
              </w:rPr>
              <w:t>տեղեկությունների չեղարկման մասին տեղեկատվության մշակման մասին ծանուցումը մշակվել է</w:t>
            </w:r>
          </w:p>
        </w:tc>
      </w:tr>
    </w:tbl>
    <w:p w14:paraId="04A56449" w14:textId="77777777" w:rsidR="000A1D98" w:rsidRDefault="000A1D98" w:rsidP="005B1D79">
      <w:pPr>
        <w:pStyle w:val="Heading1"/>
        <w:keepNext w:val="0"/>
        <w:keepLines w:val="0"/>
        <w:widowControl w:val="0"/>
        <w:spacing w:before="0" w:after="160" w:line="360" w:lineRule="auto"/>
        <w:rPr>
          <w:rFonts w:ascii="Sylfaen" w:hAnsi="Sylfaen"/>
          <w:color w:val="auto"/>
          <w:sz w:val="24"/>
          <w:szCs w:val="24"/>
        </w:rPr>
      </w:pPr>
    </w:p>
    <w:p w14:paraId="5804F48C" w14:textId="77777777" w:rsidR="005B1D79" w:rsidRPr="00186126" w:rsidRDefault="000A1D98" w:rsidP="000A1D98">
      <w:pPr>
        <w:pStyle w:val="af0"/>
        <w:widowControl w:val="0"/>
        <w:tabs>
          <w:tab w:val="left" w:pos="1134"/>
        </w:tabs>
        <w:spacing w:after="160"/>
        <w:ind w:firstLine="0"/>
        <w:jc w:val="center"/>
        <w:rPr>
          <w:rFonts w:ascii="Sylfaen" w:hAnsi="Sylfaen"/>
          <w:color w:val="auto"/>
          <w:sz w:val="24"/>
        </w:rPr>
      </w:pPr>
      <w:r>
        <w:br w:type="page"/>
      </w:r>
      <w:r w:rsidR="005B1D79" w:rsidRPr="00186126">
        <w:rPr>
          <w:rFonts w:ascii="Sylfaen" w:hAnsi="Sylfaen"/>
          <w:color w:val="auto"/>
          <w:sz w:val="24"/>
        </w:rPr>
        <w:lastRenderedPageBreak/>
        <w:t xml:space="preserve">IX. Արտակարգ </w:t>
      </w:r>
      <w:r w:rsidR="005B1D79" w:rsidRPr="000A1D98">
        <w:rPr>
          <w:rFonts w:ascii="Sylfaen" w:hAnsi="Sylfaen" w:cs="Sylfaen"/>
          <w:noProof/>
          <w:color w:val="auto"/>
          <w:sz w:val="24"/>
        </w:rPr>
        <w:t>իրավիճակներում</w:t>
      </w:r>
      <w:r w:rsidR="005B1D79" w:rsidRPr="00186126">
        <w:rPr>
          <w:rFonts w:ascii="Sylfaen" w:hAnsi="Sylfaen"/>
          <w:color w:val="auto"/>
          <w:sz w:val="24"/>
        </w:rPr>
        <w:t xml:space="preserve"> գործողությունների կարգը</w:t>
      </w:r>
    </w:p>
    <w:p w14:paraId="51268942" w14:textId="4B89549E" w:rsidR="005B1D79" w:rsidRPr="00186126" w:rsidRDefault="005B1D79" w:rsidP="006F37BD">
      <w:pPr>
        <w:pStyle w:val="af0"/>
        <w:widowControl w:val="0"/>
        <w:tabs>
          <w:tab w:val="left" w:pos="1134"/>
        </w:tabs>
        <w:spacing w:after="160"/>
        <w:ind w:firstLine="567"/>
        <w:rPr>
          <w:rFonts w:ascii="Sylfaen" w:hAnsi="Sylfaen"/>
          <w:color w:val="auto"/>
          <w:sz w:val="24"/>
        </w:rPr>
      </w:pPr>
      <w:bookmarkStart w:id="81" w:name="_Toc369271103"/>
      <w:r w:rsidRPr="00186126">
        <w:rPr>
          <w:rFonts w:ascii="Sylfaen" w:hAnsi="Sylfaen"/>
          <w:noProof/>
          <w:color w:val="auto"/>
          <w:sz w:val="24"/>
        </w:rPr>
        <w:t>248</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Ընդհանուր գործընթա</w:t>
      </w:r>
      <w:r w:rsidRPr="00186126">
        <w:rPr>
          <w:rFonts w:ascii="Sylfaen" w:hAnsi="Sylfaen"/>
          <w:noProof/>
          <w:color w:val="auto"/>
          <w:sz w:val="24"/>
        </w:rPr>
        <w:t>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ձ</w:t>
      </w:r>
      <w:r w:rsidR="00F76274">
        <w:rPr>
          <w:rFonts w:ascii="Sylfaen" w:hAnsi="Sylfaen"/>
          <w:noProof/>
          <w:color w:val="auto"/>
          <w:sz w:val="24"/>
        </w:rPr>
        <w:t>և</w:t>
      </w:r>
      <w:r w:rsidRPr="00186126">
        <w:rPr>
          <w:rFonts w:ascii="Sylfaen" w:hAnsi="Sylfaen"/>
          <w:noProof/>
          <w:color w:val="auto"/>
          <w:sz w:val="24"/>
        </w:rPr>
        <w:t xml:space="preserve">աչափատրամաբանական հսկողության սխալների առաջացման </w:t>
      </w:r>
      <w:r w:rsidR="00F76274">
        <w:rPr>
          <w:rFonts w:ascii="Sylfaen" w:hAnsi="Sylfaen"/>
          <w:noProof/>
          <w:color w:val="auto"/>
          <w:sz w:val="24"/>
        </w:rPr>
        <w:t>և</w:t>
      </w:r>
      <w:r w:rsidRPr="00186126">
        <w:rPr>
          <w:rFonts w:ascii="Sylfaen" w:hAnsi="Sylfaen"/>
          <w:noProof/>
          <w:color w:val="auto"/>
          <w:sz w:val="24"/>
        </w:rPr>
        <w:t xml:space="preserve"> այլ դեպքերում:</w:t>
      </w:r>
    </w:p>
    <w:bookmarkEnd w:id="81"/>
    <w:p w14:paraId="4E6C801E" w14:textId="2432F92E" w:rsidR="005B1D79" w:rsidRPr="00186126" w:rsidRDefault="005B1D79" w:rsidP="006F37BD">
      <w:pPr>
        <w:pStyle w:val="af0"/>
        <w:widowControl w:val="0"/>
        <w:tabs>
          <w:tab w:val="left" w:pos="1134"/>
        </w:tabs>
        <w:spacing w:after="160"/>
        <w:ind w:firstLine="567"/>
        <w:rPr>
          <w:rFonts w:ascii="Sylfaen" w:hAnsi="Sylfaen"/>
          <w:color w:val="auto"/>
          <w:sz w:val="24"/>
        </w:rPr>
      </w:pPr>
      <w:r w:rsidRPr="00186126">
        <w:rPr>
          <w:rFonts w:ascii="Sylfaen" w:hAnsi="Sylfaen"/>
          <w:noProof/>
          <w:color w:val="auto"/>
          <w:sz w:val="24"/>
        </w:rPr>
        <w:t>249</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 xml:space="preserve">Կառուցվածքային </w:t>
      </w:r>
      <w:r w:rsidR="00F76274">
        <w:rPr>
          <w:rFonts w:ascii="Sylfaen" w:hAnsi="Sylfaen" w:cs="Sylfaen"/>
          <w:noProof/>
          <w:color w:val="auto"/>
          <w:sz w:val="24"/>
        </w:rPr>
        <w:t>և</w:t>
      </w:r>
      <w:r w:rsidRPr="00186126">
        <w:rPr>
          <w:rFonts w:ascii="Sylfaen" w:hAnsi="Sylfaen" w:cs="Sylfaen"/>
          <w:noProof/>
          <w:color w:val="auto"/>
          <w:sz w:val="24"/>
        </w:rPr>
        <w:t xml:space="preserve"> ձ</w:t>
      </w:r>
      <w:r w:rsidR="00F76274">
        <w:rPr>
          <w:rFonts w:ascii="Sylfaen" w:hAnsi="Sylfaen" w:cs="Sylfaen"/>
          <w:noProof/>
          <w:color w:val="auto"/>
          <w:sz w:val="24"/>
        </w:rPr>
        <w:t>և</w:t>
      </w:r>
      <w:r w:rsidRPr="00186126">
        <w:rPr>
          <w:rFonts w:ascii="Sylfaen" w:hAnsi="Sylfaen" w:cs="Sylfaen"/>
          <w:noProof/>
          <w:color w:val="auto"/>
          <w:sz w:val="24"/>
        </w:rPr>
        <w:t xml:space="preserve">աչափատրամաբանական հսկողության սխալների առաջացման դեպքում լիազորված օպերատորն իրականացնում է այն հաղորդագրության ստուգումը, որի առնչությամբ ստացվել է սխալի մասին ծանուցումը՝ Էլեկտրոնային փաստաթղթերի </w:t>
      </w:r>
      <w:r w:rsidR="00F76274">
        <w:rPr>
          <w:rFonts w:ascii="Sylfaen" w:hAnsi="Sylfaen" w:cs="Sylfaen"/>
          <w:noProof/>
          <w:color w:val="auto"/>
          <w:sz w:val="24"/>
        </w:rPr>
        <w:t>և</w:t>
      </w:r>
      <w:r w:rsidRPr="00186126">
        <w:rPr>
          <w:rFonts w:ascii="Sylfaen" w:hAnsi="Sylfaen" w:cs="Sylfaen"/>
          <w:noProof/>
          <w:color w:val="auto"/>
          <w:sz w:val="24"/>
        </w:rPr>
        <w:t xml:space="preserve"> տեղեկությունների ձ</w:t>
      </w:r>
      <w:r w:rsidR="00F76274">
        <w:rPr>
          <w:rFonts w:ascii="Sylfaen" w:hAnsi="Sylfaen" w:cs="Sylfaen"/>
          <w:noProof/>
          <w:color w:val="auto"/>
          <w:sz w:val="24"/>
        </w:rPr>
        <w:t>և</w:t>
      </w:r>
      <w:r w:rsidRPr="00186126">
        <w:rPr>
          <w:rFonts w:ascii="Sylfaen" w:hAnsi="Sylfaen" w:cs="Sylfaen"/>
          <w:noProof/>
          <w:color w:val="auto"/>
          <w:sz w:val="24"/>
        </w:rPr>
        <w:t>աչ</w:t>
      </w:r>
      <w:r w:rsidRPr="00186126">
        <w:rPr>
          <w:rFonts w:ascii="Sylfaen" w:hAnsi="Sylfaen"/>
          <w:noProof/>
          <w:color w:val="auto"/>
          <w:sz w:val="24"/>
        </w:rPr>
        <w:t xml:space="preserve">ափերի ու կառուցվածքների նկարագրությանը </w:t>
      </w:r>
      <w:r w:rsidR="00F76274">
        <w:rPr>
          <w:rFonts w:ascii="Sylfaen" w:hAnsi="Sylfaen"/>
          <w:noProof/>
          <w:color w:val="auto"/>
          <w:sz w:val="24"/>
        </w:rPr>
        <w:t>և</w:t>
      </w:r>
      <w:r w:rsidRPr="00186126">
        <w:rPr>
          <w:rFonts w:ascii="Sylfaen" w:hAnsi="Sylfaen"/>
          <w:noProof/>
          <w:color w:val="auto"/>
          <w:sz w:val="24"/>
        </w:rPr>
        <w:t xml:space="preserve"> էլեկտրոնային փաստաթղթերի ու տեղեկությունների լրացմանը ներկայացվող պահանջներին համապատասխանության մասով՝ Նավիգացիոն կապարակնիքների կիրառմամբ փոխադրումների հետագծման ժամանակ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օպերատորն անհրաժեշտ միջոցներ է ձեռնարկում հայտնաբերված սխալը սահմանված կարգով վերացնելու համար։</w:t>
      </w:r>
    </w:p>
    <w:p w14:paraId="337BE241" w14:textId="72F8B24F" w:rsidR="005B1D79" w:rsidRPr="00186126" w:rsidRDefault="005B1D79" w:rsidP="006F37BD">
      <w:pPr>
        <w:pStyle w:val="af0"/>
        <w:widowControl w:val="0"/>
        <w:tabs>
          <w:tab w:val="left" w:pos="1134"/>
        </w:tabs>
        <w:spacing w:after="160"/>
        <w:ind w:firstLine="567"/>
        <w:rPr>
          <w:rFonts w:ascii="Sylfaen" w:hAnsi="Sylfaen"/>
          <w:color w:val="auto"/>
          <w:sz w:val="24"/>
        </w:rPr>
      </w:pPr>
      <w:bookmarkStart w:id="82" w:name="_Toc369271104"/>
      <w:r w:rsidRPr="00186126">
        <w:rPr>
          <w:rFonts w:ascii="Sylfaen" w:hAnsi="Sylfaen"/>
          <w:noProof/>
          <w:color w:val="auto"/>
          <w:sz w:val="24"/>
        </w:rPr>
        <w:t>250</w:t>
      </w:r>
      <w:r w:rsidRPr="00186126">
        <w:rPr>
          <w:rFonts w:ascii="Cambria Math" w:hAnsi="Cambria Math" w:cs="Cambria Math"/>
          <w:noProof/>
          <w:color w:val="auto"/>
          <w:sz w:val="24"/>
        </w:rPr>
        <w:t>․</w:t>
      </w:r>
      <w:r w:rsidR="006F37BD" w:rsidRPr="006F37BD">
        <w:rPr>
          <w:rFonts w:ascii="Sylfaen" w:hAnsi="Sylfaen" w:cs="Sylfaen"/>
          <w:noProof/>
          <w:color w:val="auto"/>
          <w:sz w:val="24"/>
        </w:rPr>
        <w:tab/>
      </w:r>
      <w:r w:rsidRPr="00186126">
        <w:rPr>
          <w:rFonts w:ascii="Sylfaen" w:hAnsi="Sylfaen" w:cs="Sylfaen"/>
          <w:noProof/>
          <w:color w:val="auto"/>
          <w:sz w:val="24"/>
        </w:rPr>
        <w:t>Արտակարգ իրավիճակների կարգավորման նպատակո</w:t>
      </w:r>
      <w:r w:rsidRPr="00186126">
        <w:rPr>
          <w:rFonts w:ascii="Sylfaen" w:hAnsi="Sylfaen"/>
          <w:noProof/>
          <w:color w:val="auto"/>
          <w:sz w:val="24"/>
        </w:rPr>
        <w:t xml:space="preserve">վ անդամ պետությունները միմյանց </w:t>
      </w:r>
      <w:r w:rsidR="00F76274">
        <w:rPr>
          <w:rFonts w:ascii="Sylfaen" w:hAnsi="Sylfaen"/>
          <w:noProof/>
          <w:color w:val="auto"/>
          <w:sz w:val="24"/>
        </w:rPr>
        <w:t>և</w:t>
      </w:r>
      <w:r w:rsidRPr="00186126">
        <w:rPr>
          <w:rFonts w:ascii="Sylfaen" w:hAnsi="Sylfaen"/>
          <w:noProof/>
          <w:color w:val="auto"/>
          <w:sz w:val="24"/>
        </w:rPr>
        <w:t xml:space="preserve"> Եվրասիական տնտեսական հանձնաժողովին տեղեկացնում են այն լիազորված օպերատորների մասին, որոնց իրավասությանն</w:t>
      </w:r>
      <w:r w:rsidR="006F37BD" w:rsidRPr="006F37BD">
        <w:rPr>
          <w:rFonts w:ascii="Sylfaen" w:hAnsi="Sylfaen"/>
          <w:noProof/>
          <w:color w:val="auto"/>
          <w:sz w:val="24"/>
        </w:rPr>
        <w:t> </w:t>
      </w:r>
      <w:r w:rsidRPr="00186126">
        <w:rPr>
          <w:rFonts w:ascii="Sylfaen" w:hAnsi="Sylfaen"/>
          <w:noProof/>
          <w:color w:val="auto"/>
          <w:sz w:val="24"/>
        </w:rPr>
        <w:t>է վերապահված սույն կանոններով նախատեսված պահանջների կատարումը, ինչպես նա</w:t>
      </w:r>
      <w:r w:rsidR="00F76274">
        <w:rPr>
          <w:rFonts w:ascii="Sylfaen" w:hAnsi="Sylfaen"/>
          <w:noProof/>
          <w:color w:val="auto"/>
          <w:sz w:val="24"/>
        </w:rPr>
        <w:t>և</w:t>
      </w:r>
      <w:r w:rsidRPr="00186126">
        <w:rPr>
          <w:rFonts w:ascii="Sylfaen" w:hAnsi="Sylfaen"/>
          <w:noProof/>
          <w:color w:val="auto"/>
          <w:sz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bookmarkEnd w:id="82"/>
    </w:p>
    <w:p w14:paraId="32A3ABE9" w14:textId="77777777" w:rsidR="005B1D79" w:rsidRPr="00FF0E26" w:rsidRDefault="00186126" w:rsidP="00186126">
      <w:pPr>
        <w:widowControl w:val="0"/>
        <w:spacing w:after="160" w:line="360" w:lineRule="auto"/>
        <w:jc w:val="center"/>
        <w:rPr>
          <w:rFonts w:ascii="Sylfaen" w:hAnsi="Sylfaen"/>
          <w:sz w:val="24"/>
          <w:szCs w:val="24"/>
        </w:rPr>
      </w:pPr>
      <w:r w:rsidRPr="00FF0E26">
        <w:rPr>
          <w:rFonts w:ascii="Sylfaen" w:hAnsi="Sylfaen"/>
          <w:sz w:val="24"/>
          <w:szCs w:val="24"/>
        </w:rPr>
        <w:t>_______________</w:t>
      </w:r>
    </w:p>
    <w:p w14:paraId="4C06CA62" w14:textId="77777777" w:rsidR="00186126" w:rsidRPr="00FF0E26" w:rsidRDefault="00186126" w:rsidP="00186126">
      <w:pPr>
        <w:widowControl w:val="0"/>
        <w:spacing w:after="160" w:line="360" w:lineRule="auto"/>
        <w:jc w:val="center"/>
        <w:rPr>
          <w:rFonts w:ascii="Sylfaen" w:hAnsi="Sylfaen"/>
          <w:sz w:val="24"/>
          <w:szCs w:val="24"/>
        </w:rPr>
      </w:pPr>
    </w:p>
    <w:p w14:paraId="3B8EE90B" w14:textId="77777777" w:rsidR="00186126" w:rsidRPr="00FF0E26" w:rsidRDefault="00186126" w:rsidP="00186126">
      <w:pPr>
        <w:widowControl w:val="0"/>
        <w:spacing w:after="160" w:line="360" w:lineRule="auto"/>
        <w:jc w:val="center"/>
        <w:rPr>
          <w:rFonts w:ascii="Sylfaen" w:hAnsi="Sylfaen"/>
          <w:sz w:val="24"/>
          <w:szCs w:val="24"/>
        </w:rPr>
        <w:sectPr w:rsidR="00186126" w:rsidRPr="00FF0E26" w:rsidSect="00462BE0">
          <w:headerReference w:type="default" r:id="rId44"/>
          <w:pgSz w:w="11907" w:h="16840" w:code="9"/>
          <w:pgMar w:top="1418" w:right="1418" w:bottom="1418" w:left="1418" w:header="709" w:footer="709" w:gutter="0"/>
          <w:pgNumType w:start="1"/>
          <w:cols w:space="708"/>
          <w:titlePg/>
          <w:docGrid w:linePitch="408"/>
        </w:sectPr>
      </w:pPr>
    </w:p>
    <w:p w14:paraId="748F23DC" w14:textId="77777777" w:rsidR="005B1D79" w:rsidRPr="00186126" w:rsidRDefault="005B1D79" w:rsidP="005B1D79">
      <w:pPr>
        <w:pStyle w:val="ad"/>
        <w:keepNext w:val="0"/>
        <w:keepLines w:val="0"/>
        <w:widowControl w:val="0"/>
        <w:spacing w:after="160" w:line="360" w:lineRule="auto"/>
        <w:ind w:left="5103"/>
        <w:rPr>
          <w:rFonts w:ascii="Sylfaen" w:hAnsi="Sylfaen"/>
          <w:b w:val="0"/>
          <w:sz w:val="24"/>
          <w:szCs w:val="24"/>
        </w:rPr>
      </w:pPr>
      <w:r w:rsidRPr="00186126">
        <w:rPr>
          <w:rFonts w:ascii="Sylfaen" w:hAnsi="Sylfaen"/>
          <w:b w:val="0"/>
          <w:sz w:val="24"/>
          <w:szCs w:val="24"/>
        </w:rPr>
        <w:lastRenderedPageBreak/>
        <w:t>ՀԱՍՏԱՏՎԱԾ Է</w:t>
      </w:r>
    </w:p>
    <w:p w14:paraId="325F9919" w14:textId="77777777" w:rsidR="005B1D79" w:rsidRPr="00186126" w:rsidRDefault="005B1D79" w:rsidP="005B1D79">
      <w:pPr>
        <w:widowControl w:val="0"/>
        <w:spacing w:after="160" w:line="360" w:lineRule="auto"/>
        <w:ind w:left="5103"/>
        <w:jc w:val="center"/>
        <w:rPr>
          <w:rFonts w:ascii="Sylfaen" w:hAnsi="Sylfaen"/>
          <w:caps/>
          <w:sz w:val="24"/>
          <w:szCs w:val="24"/>
        </w:rPr>
      </w:pPr>
      <w:r w:rsidRPr="00186126">
        <w:rPr>
          <w:rFonts w:ascii="Sylfaen" w:hAnsi="Sylfaen"/>
          <w:sz w:val="24"/>
          <w:szCs w:val="24"/>
        </w:rPr>
        <w:t xml:space="preserve">Եվրասիական տնտեսական հանձնաժողովի կոլեգիայի </w:t>
      </w:r>
      <w:r w:rsidR="00186126" w:rsidRPr="00FF0E26">
        <w:rPr>
          <w:rFonts w:ascii="Sylfaen" w:hAnsi="Sylfaen"/>
          <w:sz w:val="24"/>
          <w:szCs w:val="24"/>
        </w:rPr>
        <w:br/>
      </w:r>
      <w:r w:rsidRPr="00186126">
        <w:rPr>
          <w:rFonts w:ascii="Sylfaen" w:hAnsi="Sylfaen"/>
          <w:sz w:val="24"/>
          <w:szCs w:val="24"/>
        </w:rPr>
        <w:t>2025 թվականի հոկտեմբերի 14-ի թիվ 92 որոշմամբ</w:t>
      </w:r>
    </w:p>
    <w:p w14:paraId="18811665" w14:textId="77777777" w:rsidR="005B1D79" w:rsidRPr="00186126" w:rsidRDefault="005B1D79" w:rsidP="005B1D79">
      <w:pPr>
        <w:widowControl w:val="0"/>
        <w:spacing w:after="160" w:line="360" w:lineRule="auto"/>
        <w:ind w:left="5103"/>
        <w:jc w:val="center"/>
        <w:rPr>
          <w:rFonts w:ascii="Sylfaen" w:hAnsi="Sylfaen"/>
          <w:sz w:val="24"/>
          <w:szCs w:val="24"/>
        </w:rPr>
      </w:pPr>
    </w:p>
    <w:p w14:paraId="2B44F104" w14:textId="77777777" w:rsidR="005B1D79" w:rsidRPr="00186126" w:rsidRDefault="005B1D79" w:rsidP="005B1D79">
      <w:pPr>
        <w:pStyle w:val="afb"/>
        <w:keepLines w:val="0"/>
        <w:widowControl w:val="0"/>
        <w:spacing w:after="160" w:line="360" w:lineRule="auto"/>
        <w:rPr>
          <w:rFonts w:ascii="Sylfaen" w:hAnsi="Sylfaen"/>
          <w:spacing w:val="0"/>
          <w:sz w:val="24"/>
          <w:szCs w:val="24"/>
        </w:rPr>
      </w:pPr>
      <w:r w:rsidRPr="00186126">
        <w:rPr>
          <w:rFonts w:ascii="Sylfaen" w:hAnsi="Sylfaen"/>
          <w:spacing w:val="0"/>
          <w:sz w:val="24"/>
          <w:szCs w:val="24"/>
        </w:rPr>
        <w:t>Կանոնակարգ</w:t>
      </w:r>
    </w:p>
    <w:p w14:paraId="0EDEF581" w14:textId="68604545" w:rsidR="005B1D79" w:rsidRPr="00186126" w:rsidRDefault="005B1D79" w:rsidP="005B1D79">
      <w:pPr>
        <w:pStyle w:val="a6"/>
        <w:widowControl w:val="0"/>
        <w:spacing w:after="160" w:line="360" w:lineRule="auto"/>
        <w:contextualSpacing w:val="0"/>
        <w:rPr>
          <w:rFonts w:ascii="Sylfaen" w:hAnsi="Sylfaen"/>
          <w:noProof/>
          <w:sz w:val="24"/>
          <w:szCs w:val="24"/>
        </w:rPr>
      </w:pPr>
      <w:r w:rsidRPr="00186126">
        <w:rPr>
          <w:rFonts w:ascii="Sylfaen" w:hAnsi="Sylfaen"/>
          <w:sz w:val="24"/>
          <w:szCs w:val="24"/>
        </w:rPr>
        <w:t xml:space="preserve">«Եվրասիական տնտեսական միության երկու </w:t>
      </w:r>
      <w:r w:rsidR="00F76274">
        <w:rPr>
          <w:rFonts w:ascii="Sylfaen" w:hAnsi="Sylfaen"/>
          <w:sz w:val="24"/>
          <w:szCs w:val="24"/>
        </w:rPr>
        <w:t>և</w:t>
      </w:r>
      <w:r w:rsidRPr="00186126">
        <w:rPr>
          <w:rFonts w:ascii="Sylfaen" w:hAnsi="Sylfaen"/>
          <w:sz w:val="24"/>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w:t>
      </w:r>
    </w:p>
    <w:p w14:paraId="1A7D218B" w14:textId="77777777" w:rsidR="005B1D79" w:rsidRPr="00186126" w:rsidRDefault="005B1D79" w:rsidP="005B1D79">
      <w:pPr>
        <w:pStyle w:val="a6"/>
        <w:widowControl w:val="0"/>
        <w:spacing w:after="160" w:line="360" w:lineRule="auto"/>
        <w:contextualSpacing w:val="0"/>
        <w:rPr>
          <w:rFonts w:ascii="Sylfaen" w:hAnsi="Sylfaen"/>
          <w:noProof/>
          <w:sz w:val="24"/>
          <w:szCs w:val="24"/>
        </w:rPr>
      </w:pPr>
    </w:p>
    <w:p w14:paraId="4D7C9681"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I. Ընդհանուր դրույթներ</w:t>
      </w:r>
    </w:p>
    <w:p w14:paraId="3FA6B7DE" w14:textId="01E0E8D3"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1.</w:t>
      </w:r>
      <w:r w:rsidR="00186126" w:rsidRPr="00186126">
        <w:rPr>
          <w:rFonts w:ascii="Sylfaen" w:hAnsi="Sylfaen"/>
          <w:sz w:val="24"/>
        </w:rPr>
        <w:tab/>
      </w:r>
      <w:r w:rsidRPr="00186126">
        <w:rPr>
          <w:rFonts w:ascii="Sylfaen" w:hAnsi="Sylfaen"/>
          <w:sz w:val="24"/>
        </w:rPr>
        <w:t>Սույն կանոնակարգը մշակվել է Եվրասիական տնտեսական միության (այսուհետ՝ Միություն) իրավունքը կազմող հետ</w:t>
      </w:r>
      <w:r w:rsidR="00F76274">
        <w:rPr>
          <w:rFonts w:ascii="Sylfaen" w:hAnsi="Sylfaen"/>
          <w:sz w:val="24"/>
        </w:rPr>
        <w:t>և</w:t>
      </w:r>
      <w:r w:rsidRPr="00186126">
        <w:rPr>
          <w:rFonts w:ascii="Sylfaen" w:hAnsi="Sylfaen"/>
          <w:sz w:val="24"/>
        </w:rPr>
        <w:t xml:space="preserve">յալ միջազգային պայմանագրերին </w:t>
      </w:r>
      <w:r w:rsidR="00F76274">
        <w:rPr>
          <w:rFonts w:ascii="Sylfaen" w:hAnsi="Sylfaen"/>
          <w:sz w:val="24"/>
        </w:rPr>
        <w:t>և</w:t>
      </w:r>
      <w:r w:rsidRPr="00186126">
        <w:rPr>
          <w:rFonts w:ascii="Sylfaen" w:hAnsi="Sylfaen"/>
          <w:sz w:val="24"/>
        </w:rPr>
        <w:t xml:space="preserve"> ակտերին համապատասխան՝</w:t>
      </w:r>
    </w:p>
    <w:p w14:paraId="79E893CA" w14:textId="77777777" w:rsidR="005B1D79" w:rsidRPr="00186126" w:rsidRDefault="005B1D79" w:rsidP="00186126">
      <w:pPr>
        <w:pStyle w:val="af7"/>
        <w:spacing w:after="160"/>
        <w:ind w:firstLine="567"/>
        <w:rPr>
          <w:rFonts w:ascii="Sylfaen" w:hAnsi="Sylfaen"/>
          <w:sz w:val="24"/>
        </w:rPr>
      </w:pPr>
      <w:r w:rsidRPr="00186126">
        <w:rPr>
          <w:rFonts w:ascii="Sylfaen" w:hAnsi="Sylfaen"/>
          <w:sz w:val="24"/>
        </w:rPr>
        <w:t>«Եվրասիական տնտեսական միության մասին» 2014 թվականի մայիսի 29-ի պայմանագիր.</w:t>
      </w:r>
    </w:p>
    <w:p w14:paraId="6A7AABE9" w14:textId="77777777" w:rsidR="005B1D79" w:rsidRPr="00186126" w:rsidRDefault="005B1D79" w:rsidP="00186126">
      <w:pPr>
        <w:pStyle w:val="af7"/>
        <w:spacing w:after="160"/>
        <w:ind w:firstLine="567"/>
        <w:rPr>
          <w:rFonts w:ascii="Sylfaen" w:hAnsi="Sylfaen"/>
          <w:sz w:val="24"/>
        </w:rPr>
      </w:pPr>
      <w:r w:rsidRPr="00186126">
        <w:rPr>
          <w:rFonts w:ascii="Sylfaen" w:hAnsi="Sylfaen"/>
          <w:sz w:val="24"/>
        </w:rPr>
        <w:t>«Եվրասիական տնտեսական միությունում փոխադրումների հետագծման համար նավիգացիոն կապարակնիքների կիրառման մասին» 2022 թվականի ապրիլի 19-ի համաձայնագիր (այսուհետ՝ Համաձայնագիր)</w:t>
      </w:r>
      <w:r w:rsidRPr="00186126">
        <w:rPr>
          <w:rFonts w:ascii="Cambria Math" w:hAnsi="Cambria Math" w:cs="Cambria Math"/>
          <w:sz w:val="24"/>
        </w:rPr>
        <w:t>․</w:t>
      </w:r>
    </w:p>
    <w:p w14:paraId="7F21E979" w14:textId="28335853" w:rsidR="005B1D79" w:rsidRPr="00186126" w:rsidRDefault="005B1D79" w:rsidP="00186126">
      <w:pPr>
        <w:pStyle w:val="af7"/>
        <w:spacing w:after="160"/>
        <w:ind w:firstLine="567"/>
        <w:rPr>
          <w:rFonts w:ascii="Sylfaen" w:hAnsi="Sylfaen"/>
          <w:sz w:val="24"/>
        </w:rPr>
      </w:pPr>
      <w:r w:rsidRPr="00186126">
        <w:rPr>
          <w:rFonts w:ascii="Sylfaen" w:hAnsi="Sylfaen"/>
          <w:noProof/>
          <w:sz w:val="24"/>
        </w:rPr>
        <w:lastRenderedPageBreak/>
        <w:t xml:space="preserve">Եվրասիական տնտեսական հանձնաժողովի խորհրդի </w:t>
      </w:r>
      <w:r w:rsidRPr="00186126">
        <w:rPr>
          <w:rStyle w:val="hgkelc"/>
          <w:rFonts w:ascii="Sylfaen" w:hAnsi="Sylfaen"/>
          <w:sz w:val="24"/>
        </w:rPr>
        <w:t>2023 թվականի օգոստոսի 29-ի</w:t>
      </w:r>
      <w:r w:rsidRPr="00186126">
        <w:rPr>
          <w:rFonts w:ascii="Sylfaen" w:hAnsi="Sylfaen"/>
          <w:noProof/>
          <w:sz w:val="24"/>
        </w:rPr>
        <w:t xml:space="preserve"> «Էլեկտրոնային փաստաթղթերից տեղեկությունների </w:t>
      </w:r>
      <w:r w:rsidR="00F76274">
        <w:rPr>
          <w:rFonts w:ascii="Sylfaen" w:hAnsi="Sylfaen"/>
          <w:noProof/>
          <w:sz w:val="24"/>
        </w:rPr>
        <w:t>և</w:t>
      </w:r>
      <w:r w:rsidRPr="00186126">
        <w:rPr>
          <w:rFonts w:ascii="Sylfaen" w:hAnsi="Sylfaen"/>
          <w:noProof/>
          <w:sz w:val="24"/>
        </w:rPr>
        <w:t xml:space="preserve"> (կամ) փաստաթղթերից տեղեկությունների կազմի մասին, որոնք պետք է պարունակի նավիգացիոն կապարակնիքը կոնկրետ փոխադրման հետագծման ժամանակահատվածի համար» թիվ 81 որոշում.</w:t>
      </w:r>
    </w:p>
    <w:p w14:paraId="5306D35F" w14:textId="620F04E0" w:rsidR="005B1D79" w:rsidRPr="00186126" w:rsidRDefault="005B1D79" w:rsidP="00186126">
      <w:pPr>
        <w:pStyle w:val="a1"/>
        <w:widowControl w:val="0"/>
        <w:spacing w:after="160" w:line="346" w:lineRule="auto"/>
        <w:ind w:firstLine="567"/>
        <w:rPr>
          <w:rFonts w:ascii="Sylfaen" w:hAnsi="Sylfaen"/>
          <w:sz w:val="24"/>
        </w:rPr>
      </w:pPr>
      <w:r w:rsidRPr="00186126">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F76274">
        <w:rPr>
          <w:rFonts w:ascii="Sylfaen" w:hAnsi="Sylfaen"/>
          <w:noProof/>
          <w:sz w:val="24"/>
        </w:rPr>
        <w:t>և</w:t>
      </w:r>
      <w:r w:rsidRPr="00186126">
        <w:rPr>
          <w:rFonts w:ascii="Sylfaen" w:hAnsi="Sylfaen"/>
          <w:noProof/>
          <w:sz w:val="24"/>
        </w:rPr>
        <w:t xml:space="preserve"> փոխադարձ առ</w:t>
      </w:r>
      <w:r w:rsidR="00F76274">
        <w:rPr>
          <w:rFonts w:ascii="Sylfaen" w:hAnsi="Sylfaen"/>
          <w:noProof/>
          <w:sz w:val="24"/>
        </w:rPr>
        <w:t>և</w:t>
      </w:r>
      <w:r w:rsidRPr="00186126">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7E7CCA3" w14:textId="3B26CF0D" w:rsidR="005B1D79" w:rsidRPr="00186126" w:rsidRDefault="005B1D79" w:rsidP="00186126">
      <w:pPr>
        <w:pStyle w:val="a1"/>
        <w:widowControl w:val="0"/>
        <w:spacing w:after="160" w:line="346" w:lineRule="auto"/>
        <w:ind w:firstLine="567"/>
        <w:rPr>
          <w:rFonts w:ascii="Sylfaen" w:hAnsi="Sylfaen"/>
          <w:sz w:val="24"/>
        </w:rPr>
      </w:pPr>
      <w:r w:rsidRPr="00186126">
        <w:rPr>
          <w:rFonts w:ascii="Sylfaen" w:hAnsi="Sylfaen"/>
          <w:noProof/>
          <w:sz w:val="24"/>
        </w:rPr>
        <w:t xml:space="preserve">Եվրասիական տնտեսական հանձնաժողովի կոլեգիայի 2015 թվականի հունվարի 27-ի «Արտաքին </w:t>
      </w:r>
      <w:r w:rsidR="00F76274">
        <w:rPr>
          <w:rFonts w:ascii="Sylfaen" w:hAnsi="Sylfaen"/>
          <w:noProof/>
          <w:sz w:val="24"/>
        </w:rPr>
        <w:t>և</w:t>
      </w:r>
      <w:r w:rsidRPr="00186126">
        <w:rPr>
          <w:rFonts w:ascii="Sylfaen" w:hAnsi="Sylfaen"/>
          <w:noProof/>
          <w:sz w:val="24"/>
        </w:rPr>
        <w:t xml:space="preserve"> փոխադարձ առ</w:t>
      </w:r>
      <w:r w:rsidR="00F76274">
        <w:rPr>
          <w:rFonts w:ascii="Sylfaen" w:hAnsi="Sylfaen"/>
          <w:noProof/>
          <w:sz w:val="24"/>
        </w:rPr>
        <w:t>և</w:t>
      </w:r>
      <w:r w:rsidRPr="00186126">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22A25CFD" w14:textId="29303ED8" w:rsidR="005B1D79" w:rsidRPr="00186126" w:rsidRDefault="005B1D79" w:rsidP="00186126">
      <w:pPr>
        <w:pStyle w:val="a1"/>
        <w:widowControl w:val="0"/>
        <w:spacing w:after="160" w:line="346" w:lineRule="auto"/>
        <w:ind w:firstLine="567"/>
        <w:rPr>
          <w:rFonts w:ascii="Sylfaen" w:hAnsi="Sylfaen"/>
          <w:sz w:val="24"/>
        </w:rPr>
      </w:pPr>
      <w:r w:rsidRPr="00186126">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մասին </w:t>
      </w:r>
      <w:r w:rsidR="00F76274">
        <w:rPr>
          <w:rFonts w:ascii="Sylfaen" w:hAnsi="Sylfaen"/>
          <w:noProof/>
          <w:sz w:val="24"/>
        </w:rPr>
        <w:t>և</w:t>
      </w:r>
      <w:r w:rsidRPr="00186126">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9D60C3C" w14:textId="628EC725" w:rsidR="005B1D79" w:rsidRPr="00186126" w:rsidRDefault="005B1D79" w:rsidP="00186126">
      <w:pPr>
        <w:pStyle w:val="a1"/>
        <w:widowControl w:val="0"/>
        <w:spacing w:after="160" w:line="346" w:lineRule="auto"/>
        <w:ind w:firstLine="567"/>
        <w:rPr>
          <w:rFonts w:ascii="Sylfaen" w:hAnsi="Sylfaen"/>
          <w:sz w:val="24"/>
        </w:rPr>
      </w:pPr>
      <w:r w:rsidRPr="00186126">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F76274">
        <w:rPr>
          <w:rFonts w:ascii="Sylfaen" w:hAnsi="Sylfaen"/>
          <w:noProof/>
          <w:sz w:val="24"/>
        </w:rPr>
        <w:t>և</w:t>
      </w:r>
      <w:r w:rsidRPr="00186126">
        <w:rPr>
          <w:rFonts w:ascii="Sylfaen" w:hAnsi="Sylfaen"/>
          <w:noProof/>
          <w:sz w:val="24"/>
        </w:rPr>
        <w:t xml:space="preserve"> նկարագրության մեթոդիկայի մասին» թիվ 63 որոշում.</w:t>
      </w:r>
    </w:p>
    <w:p w14:paraId="33A027B9" w14:textId="56FE6C36" w:rsidR="005B1D79" w:rsidRPr="00186126" w:rsidRDefault="005B1D79" w:rsidP="00186126">
      <w:pPr>
        <w:pStyle w:val="a1"/>
        <w:widowControl w:val="0"/>
        <w:spacing w:after="160" w:line="346" w:lineRule="auto"/>
        <w:ind w:firstLine="567"/>
        <w:rPr>
          <w:rFonts w:ascii="Sylfaen" w:hAnsi="Sylfaen"/>
          <w:sz w:val="24"/>
        </w:rPr>
      </w:pPr>
      <w:r w:rsidRPr="00186126">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F76274">
        <w:rPr>
          <w:rFonts w:ascii="Sylfaen" w:hAnsi="Sylfaen"/>
          <w:noProof/>
          <w:sz w:val="24"/>
        </w:rPr>
        <w:t>և</w:t>
      </w:r>
      <w:r w:rsidRPr="00186126">
        <w:rPr>
          <w:rFonts w:ascii="Sylfaen" w:hAnsi="Sylfaen"/>
          <w:noProof/>
          <w:sz w:val="24"/>
        </w:rPr>
        <w:t xml:space="preserve"> </w:t>
      </w:r>
      <w:r w:rsidR="00F76274">
        <w:rPr>
          <w:rFonts w:ascii="Sylfaen" w:hAnsi="Sylfaen"/>
          <w:noProof/>
          <w:sz w:val="24"/>
        </w:rPr>
        <w:t>և</w:t>
      </w:r>
      <w:r w:rsidRPr="00186126">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2220BA74" w14:textId="494E8184" w:rsidR="005B1D79" w:rsidRDefault="005B1D79" w:rsidP="00186126">
      <w:pPr>
        <w:pStyle w:val="af7"/>
        <w:spacing w:after="160"/>
        <w:ind w:firstLine="567"/>
        <w:rPr>
          <w:rFonts w:ascii="Sylfaen" w:eastAsia="Calibri" w:hAnsi="Sylfaen"/>
          <w:sz w:val="24"/>
        </w:rPr>
      </w:pPr>
      <w:r>
        <w:rPr>
          <w:rFonts w:ascii="Sylfaen" w:eastAsia="Calibri" w:hAnsi="Sylfaen"/>
          <w:sz w:val="24"/>
        </w:rPr>
        <w:lastRenderedPageBreak/>
        <w:t xml:space="preserve">Եվրասիական տնտեսական հանձնաժողովի կոլեգիայի 2023 թվականի հուլիսի 11-ի «Կոնկրետ փոխադրման հետագծման ժամանակահատվածի համար նավիգացիոն կապարակնիքում պարունակվող էլեկտրոնային փաստաթղթերի </w:t>
      </w:r>
      <w:r w:rsidR="00F76274">
        <w:rPr>
          <w:rFonts w:ascii="Sylfaen" w:eastAsia="Calibri" w:hAnsi="Sylfaen"/>
          <w:sz w:val="24"/>
        </w:rPr>
        <w:t>և</w:t>
      </w:r>
      <w:r>
        <w:rPr>
          <w:rFonts w:ascii="Sylfaen" w:eastAsia="Calibri" w:hAnsi="Sylfaen"/>
          <w:sz w:val="24"/>
        </w:rPr>
        <w:t xml:space="preserve"> (կամ) փաստաթղթերից տեղեկությունների պահպանման կազմակերպմանը ներկայացվող պահանջների մասին» թիվ 97 որոշում.</w:t>
      </w:r>
    </w:p>
    <w:p w14:paraId="5C9DAA3D" w14:textId="162CF2CD" w:rsidR="005B1D79" w:rsidRDefault="005B1D79" w:rsidP="00186126">
      <w:pPr>
        <w:pStyle w:val="af7"/>
        <w:spacing w:after="160"/>
        <w:ind w:firstLine="567"/>
        <w:rPr>
          <w:rFonts w:ascii="Sylfaen" w:eastAsia="Calibri" w:hAnsi="Sylfaen"/>
          <w:sz w:val="24"/>
        </w:rPr>
      </w:pPr>
      <w:r>
        <w:rPr>
          <w:rFonts w:ascii="Sylfaen" w:eastAsia="Calibri" w:hAnsi="Sylfaen"/>
          <w:sz w:val="24"/>
        </w:rPr>
        <w:t xml:space="preserve">Եվրասիական տնտեսական հանձնաժողովի կոլեգիայի 2023 թվականի օգոստոսի 22-ի «Եվրասիական տնտեսական միության անդամ պետությունների տարածքներով հետագծման օբյեկտների փոխադրման՝ նավիգացիոն կապարակնիքների կիրառմամբ հետագծման ընթացքում արտակարգ իրավիճակ առաջանալու </w:t>
      </w:r>
      <w:r w:rsidR="00F76274">
        <w:rPr>
          <w:rFonts w:ascii="Sylfaen" w:eastAsia="Calibri" w:hAnsi="Sylfaen"/>
          <w:sz w:val="24"/>
        </w:rPr>
        <w:t>և</w:t>
      </w:r>
      <w:r>
        <w:rPr>
          <w:rFonts w:ascii="Sylfaen" w:eastAsia="Calibri" w:hAnsi="Sylfaen"/>
          <w:sz w:val="24"/>
        </w:rPr>
        <w:t xml:space="preserve"> (կամ) չարտոնված գործողություն իրականացնելու պարագայում ազգային օպերատորների, լիազորված օպերատորների (մարմինների) </w:t>
      </w:r>
      <w:r w:rsidR="00F76274">
        <w:rPr>
          <w:rFonts w:ascii="Sylfaen" w:eastAsia="Calibri" w:hAnsi="Sylfaen"/>
          <w:sz w:val="24"/>
        </w:rPr>
        <w:t>և</w:t>
      </w:r>
      <w:r>
        <w:rPr>
          <w:rFonts w:ascii="Sylfaen" w:eastAsia="Calibri" w:hAnsi="Sylfaen"/>
          <w:sz w:val="24"/>
        </w:rPr>
        <w:t xml:space="preserve"> վերահսկող մարմինների կողմից գործողությունների կատարման կարգի մասին» թիվ 127 որոշում.</w:t>
      </w:r>
    </w:p>
    <w:p w14:paraId="2798C58C" w14:textId="77777777" w:rsidR="005B1D79" w:rsidRPr="00186126" w:rsidRDefault="005B1D79" w:rsidP="0018612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«Նավիգացիոն կապարակնիքների կիրառման որոշ հարցերի մասին» թիվ 128 որոշում</w:t>
      </w:r>
      <w:r w:rsidRPr="00186126">
        <w:rPr>
          <w:rFonts w:ascii="Cambria Math" w:hAnsi="Cambria Math" w:cs="Cambria Math"/>
          <w:sz w:val="24"/>
        </w:rPr>
        <w:t>․</w:t>
      </w:r>
    </w:p>
    <w:p w14:paraId="2ADF481A" w14:textId="77777777" w:rsidR="005B1D79" w:rsidRDefault="005B1D79" w:rsidP="00186126">
      <w:pPr>
        <w:pStyle w:val="af7"/>
        <w:spacing w:after="160"/>
        <w:ind w:firstLine="567"/>
        <w:rPr>
          <w:rFonts w:ascii="Sylfaen" w:eastAsia="Calibri" w:hAnsi="Sylfaen"/>
          <w:sz w:val="24"/>
        </w:rPr>
      </w:pPr>
      <w:r>
        <w:rPr>
          <w:rFonts w:ascii="Sylfaen" w:eastAsia="Calibri" w:hAnsi="Sylfaen"/>
          <w:sz w:val="24"/>
        </w:rPr>
        <w:t>Եվրասիական տնտեսական հանձնաժողովի կոլեգիայի 2023 թվականի օգոստոսի 22-ի «Վերահսկող մարմինների ու ազգային օպերատորների այն գործողությունների կարգի մասին, որոնք անհրաժեշտ են Եվրասիական տնտեսական միության այն անդամ պետության ազգային օպերատորի տեղեկատվական համակարգում գրանցված նավիգացիոն կապարակնիքի ակտիվացման ու ապաակտիվացման համար, որը տարբերվում է այն անդամ պետությունից, որի տարածքում սկսվում է հետագծման օբյեկտների փոխադրման հետագծումը» թիվ 129 որոշում.</w:t>
      </w:r>
    </w:p>
    <w:p w14:paraId="52DDE8C8" w14:textId="7C67570A" w:rsidR="005B1D79" w:rsidRPr="00186126" w:rsidRDefault="005B1D79" w:rsidP="0018612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2023 թվականի օգոստոսի 22-ի «Նավիգացիոն կապարակնիքների կիրառմամբ Եվրասիական տնտեսական միության անդամ պետությունների տարածքներով փոխադրվող ապրանքների (արտադրանքի) նկատմամբ անդամ պետությունների վերահսկող </w:t>
      </w:r>
      <w:r w:rsidRPr="00186126">
        <w:rPr>
          <w:rFonts w:ascii="Sylfaen" w:hAnsi="Sylfaen"/>
          <w:sz w:val="24"/>
        </w:rPr>
        <w:lastRenderedPageBreak/>
        <w:t>մարմինների միջ</w:t>
      </w:r>
      <w:r w:rsidR="00F76274">
        <w:rPr>
          <w:rFonts w:ascii="Sylfaen" w:hAnsi="Sylfaen"/>
          <w:sz w:val="24"/>
        </w:rPr>
        <w:t>և</w:t>
      </w:r>
      <w:r w:rsidRPr="00186126">
        <w:rPr>
          <w:rFonts w:ascii="Sylfaen" w:hAnsi="Sylfaen"/>
          <w:sz w:val="24"/>
        </w:rPr>
        <w:t xml:space="preserve"> փոխադրման ընթացքում հսկողության ընդունված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վերաբերյալ տեղեկատվության փոխանակման կարգի մասին» թիվ 130 որոշում</w:t>
      </w:r>
      <w:r w:rsidRPr="00186126">
        <w:rPr>
          <w:rFonts w:ascii="Cambria Math" w:hAnsi="Cambria Math" w:cs="Cambria Math"/>
          <w:sz w:val="24"/>
        </w:rPr>
        <w:t>․</w:t>
      </w:r>
    </w:p>
    <w:p w14:paraId="26382A9B" w14:textId="77777777" w:rsidR="005B1D79" w:rsidRDefault="005B1D79" w:rsidP="00186126">
      <w:pPr>
        <w:pStyle w:val="af7"/>
        <w:spacing w:after="160"/>
        <w:ind w:firstLine="567"/>
        <w:rPr>
          <w:rFonts w:ascii="Sylfaen" w:eastAsia="Calibri" w:hAnsi="Sylfaen"/>
          <w:sz w:val="24"/>
        </w:rPr>
      </w:pPr>
      <w:r>
        <w:rPr>
          <w:rFonts w:ascii="Sylfaen" w:eastAsia="Calibri" w:hAnsi="Sylfaen"/>
          <w:sz w:val="24"/>
        </w:rPr>
        <w:t>Եվրասիական տնտեսական հանձնաժողովի կոլեգիայի 2023 թվականի օգոստոսի 22-ի «Հետագծման օբյեկտների՝ Եվրասիական տնտեսական միության անդամ պետությունների տարածքներով ընթացուղում (փոխադրման ժամանակ) առաջացած արտակարգ իրավիճակներին դասվող դեպքերի սահմանման մասին» թիվ 131 որոշում.</w:t>
      </w:r>
    </w:p>
    <w:p w14:paraId="53C75001" w14:textId="774D59A0" w:rsidR="005B1D79" w:rsidRPr="00186126" w:rsidRDefault="005B1D79" w:rsidP="0018612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սեպտեմբերի 14-ի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մասին» թիվ 139 որոշում</w:t>
      </w:r>
      <w:r w:rsidRPr="00186126">
        <w:rPr>
          <w:rFonts w:ascii="Cambria Math" w:hAnsi="Cambria Math" w:cs="Cambria Math"/>
          <w:sz w:val="24"/>
        </w:rPr>
        <w:t>․</w:t>
      </w:r>
    </w:p>
    <w:p w14:paraId="20550C15" w14:textId="6F4D2322" w:rsidR="005B1D79" w:rsidRPr="00186126" w:rsidRDefault="005B1D79" w:rsidP="0018612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փետրվարի 20-ի «Եվրասիական տնտեսական միության անդամ պետությունների տարածքներով ընթացուղում (փոխադրման ժամանակ) առանց հետագծման օբյեկտի նկատմամբ դիտարկումը դադարեցնելու՝ նավիգացիոն կապարակնիքները հանելու </w:t>
      </w:r>
      <w:r w:rsidR="00F76274">
        <w:rPr>
          <w:rFonts w:ascii="Sylfaen" w:hAnsi="Sylfaen"/>
          <w:sz w:val="24"/>
        </w:rPr>
        <w:t>և</w:t>
      </w:r>
      <w:r w:rsidRPr="00186126">
        <w:rPr>
          <w:rFonts w:ascii="Sylfaen" w:hAnsi="Sylfaen"/>
          <w:sz w:val="24"/>
        </w:rPr>
        <w:t xml:space="preserve"> դրանք հետագայում տեղադրելու, Եվրասիական տնտեսական միության անդամ պետությունների տարածքներով հետագծման օբյեկտի ընթացուղում (փոխադրման ժամանակ) նավիգացիոն կապարակնիքի փոխարինման ժամանակ </w:t>
      </w:r>
      <w:r w:rsidR="00F76274">
        <w:rPr>
          <w:rFonts w:ascii="Sylfaen" w:hAnsi="Sylfaen"/>
          <w:sz w:val="24"/>
        </w:rPr>
        <w:t>և</w:t>
      </w:r>
      <w:r w:rsidRPr="00186126">
        <w:rPr>
          <w:rFonts w:ascii="Sylfaen" w:hAnsi="Sylfaen"/>
          <w:sz w:val="24"/>
        </w:rPr>
        <w:t xml:space="preserve"> այն դեպքերում ներգրավված ազգային օպերատորների, լիազորված օպերատորների (մարմինների) ու վերահսկող մարմինների գործողությունների կատարման կարգերի մասին, որոնց ժամանակ նավիգացիոն կապարակնիքը կարող է հանվել կամ թույլատրվում է դրա փոխարինումը հետագծման օբյեկտի ընթացուղում (փոխադրման ժամանակ)» թիվ 12 որոշում.</w:t>
      </w:r>
    </w:p>
    <w:p w14:paraId="79BD53AC" w14:textId="147FE2BB" w:rsidR="005B1D79" w:rsidRPr="00186126" w:rsidRDefault="005B1D79" w:rsidP="00186126">
      <w:pPr>
        <w:pStyle w:val="a1"/>
        <w:widowControl w:val="0"/>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ապրիլի 9-ի «Եվրասիական տնտեսական միության երկու </w:t>
      </w:r>
      <w:r w:rsidR="00F76274">
        <w:rPr>
          <w:rFonts w:ascii="Sylfaen" w:hAnsi="Sylfaen"/>
          <w:sz w:val="24"/>
        </w:rPr>
        <w:t>և</w:t>
      </w:r>
      <w:r w:rsidRPr="00186126">
        <w:rPr>
          <w:rFonts w:ascii="Sylfaen" w:hAnsi="Sylfaen"/>
          <w:sz w:val="24"/>
        </w:rPr>
        <w:t xml:space="preserve"> ավելի անդամ </w:t>
      </w:r>
      <w:r w:rsidRPr="00186126">
        <w:rPr>
          <w:rFonts w:ascii="Sylfaen" w:hAnsi="Sylfaen"/>
          <w:sz w:val="24"/>
        </w:rPr>
        <w:lastRenderedPageBreak/>
        <w:t>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 իրագործման կանոնները հաստատելու մասին» թիվ 36 որոշում։</w:t>
      </w:r>
    </w:p>
    <w:p w14:paraId="6F3FE9B7" w14:textId="77777777" w:rsidR="005B1D79" w:rsidRPr="00186126" w:rsidRDefault="005B1D79" w:rsidP="005B1D79">
      <w:pPr>
        <w:pStyle w:val="a1"/>
        <w:widowControl w:val="0"/>
        <w:spacing w:after="160"/>
        <w:rPr>
          <w:rStyle w:val="ac"/>
          <w:rFonts w:ascii="Sylfaen" w:hAnsi="Sylfaen"/>
          <w:sz w:val="24"/>
        </w:rPr>
      </w:pPr>
    </w:p>
    <w:p w14:paraId="01F5F19E" w14:textId="77777777" w:rsidR="005B1D79" w:rsidRPr="00186126" w:rsidRDefault="005B1D79" w:rsidP="005B1D79">
      <w:pPr>
        <w:pStyle w:val="1a"/>
        <w:keepNext w:val="0"/>
        <w:keepLines w:val="0"/>
        <w:widowControl w:val="0"/>
        <w:tabs>
          <w:tab w:val="clear" w:pos="1134"/>
          <w:tab w:val="clear" w:pos="1418"/>
        </w:tabs>
        <w:spacing w:before="0" w:after="160" w:line="360" w:lineRule="auto"/>
        <w:rPr>
          <w:rFonts w:ascii="Sylfaen" w:hAnsi="Sylfaen"/>
          <w:sz w:val="24"/>
          <w:szCs w:val="24"/>
        </w:rPr>
      </w:pPr>
      <w:r w:rsidRPr="00186126">
        <w:rPr>
          <w:rFonts w:ascii="Sylfaen" w:hAnsi="Sylfaen"/>
          <w:sz w:val="24"/>
          <w:szCs w:val="24"/>
        </w:rPr>
        <w:t>II. Կիրառության ոլորտը</w:t>
      </w:r>
    </w:p>
    <w:p w14:paraId="5342EFAC" w14:textId="6EAA3F89"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2.</w:t>
      </w:r>
      <w:r w:rsidR="00186126" w:rsidRPr="00186126">
        <w:rPr>
          <w:rFonts w:ascii="Sylfaen" w:hAnsi="Sylfaen"/>
          <w:sz w:val="24"/>
        </w:rPr>
        <w:tab/>
      </w:r>
      <w:r w:rsidRPr="00186126">
        <w:rPr>
          <w:rFonts w:ascii="Sylfaen" w:hAnsi="Sylfaen"/>
          <w:sz w:val="24"/>
        </w:rPr>
        <w:t xml:space="preserve">Սույն կանոնակարգը մշակվել է ընդհանուր գործընթացի մասնակիցների կողմից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 (այսուհետ համապատասխանաբար՝ անդամ պետություն </w:t>
      </w:r>
      <w:r w:rsidR="00F76274">
        <w:rPr>
          <w:rFonts w:ascii="Sylfaen" w:hAnsi="Sylfaen"/>
          <w:sz w:val="24"/>
        </w:rPr>
        <w:t>և</w:t>
      </w:r>
      <w:r w:rsidRPr="00186126">
        <w:rPr>
          <w:rFonts w:ascii="Sylfaen" w:hAnsi="Sylfaen"/>
          <w:sz w:val="24"/>
        </w:rPr>
        <w:t xml:space="preserve"> ընդհանուր գործընթաց) տրանզակցիաների կատարման պայմանների </w:t>
      </w:r>
      <w:r w:rsidR="00F76274">
        <w:rPr>
          <w:rFonts w:ascii="Sylfaen" w:hAnsi="Sylfaen"/>
          <w:sz w:val="24"/>
        </w:rPr>
        <w:t>և</w:t>
      </w:r>
      <w:r w:rsidRPr="00186126">
        <w:rPr>
          <w:rFonts w:ascii="Sylfaen" w:hAnsi="Sylfaen"/>
          <w:sz w:val="24"/>
        </w:rPr>
        <w:t xml:space="preserve"> կարգի միատեսակ կիրառումն ապահովելու նպատակով:</w:t>
      </w:r>
    </w:p>
    <w:p w14:paraId="49F178F2" w14:textId="032BC024"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3.</w:t>
      </w:r>
      <w:r w:rsidR="00186126" w:rsidRPr="00186126">
        <w:rPr>
          <w:rFonts w:ascii="Sylfaen" w:hAnsi="Sylfaen"/>
          <w:sz w:val="24"/>
        </w:rPr>
        <w:tab/>
      </w:r>
      <w:r w:rsidRPr="00186126">
        <w:rPr>
          <w:rFonts w:ascii="Sylfaen" w:hAnsi="Sylfaen"/>
          <w:sz w:val="24"/>
        </w:rPr>
        <w:t>Սույն կանոնակարգով սահմանվում են ընդհանուր գործընթացի մասնակիցների միջ</w:t>
      </w:r>
      <w:r w:rsidR="00F76274">
        <w:rPr>
          <w:rFonts w:ascii="Sylfaen" w:hAnsi="Sylfaen"/>
          <w:sz w:val="24"/>
        </w:rPr>
        <w:t>և</w:t>
      </w:r>
      <w:r w:rsidRPr="00186126">
        <w:rPr>
          <w:rFonts w:ascii="Sylfaen" w:hAnsi="Sylfaen"/>
          <w:sz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4FB9B621" w14:textId="09BED1D9"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4.</w:t>
      </w:r>
      <w:r w:rsidR="00186126" w:rsidRPr="00186126">
        <w:rPr>
          <w:rFonts w:ascii="Sylfaen" w:hAnsi="Sylfaen"/>
          <w:sz w:val="24"/>
        </w:rPr>
        <w:tab/>
      </w:r>
      <w:r w:rsidRPr="00186126">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F76274">
        <w:rPr>
          <w:rFonts w:ascii="Sylfaen" w:hAnsi="Sylfaen"/>
          <w:sz w:val="24"/>
        </w:rPr>
        <w:t>և</w:t>
      </w:r>
      <w:r w:rsidRPr="00186126">
        <w:rPr>
          <w:rFonts w:ascii="Sylfaen" w:hAnsi="Sylfaen"/>
          <w:sz w:val="24"/>
        </w:rPr>
        <w:t xml:space="preserve"> գործողությունների կատարման կարգի վերահսկումից, ինչպես նա</w:t>
      </w:r>
      <w:r w:rsidR="00F76274">
        <w:rPr>
          <w:rFonts w:ascii="Sylfaen" w:hAnsi="Sylfaen"/>
          <w:sz w:val="24"/>
        </w:rPr>
        <w:t>և</w:t>
      </w:r>
      <w:r w:rsidRPr="00186126">
        <w:rPr>
          <w:rFonts w:ascii="Sylfaen" w:hAnsi="Sylfaen"/>
          <w:sz w:val="24"/>
        </w:rPr>
        <w:t xml:space="preserve"> այդ ընդհանուր գործընթացի իրագործումն ապահովող տեղեկատվական համակարգերի բաղադրիչների նախագծումից, մշակումից </w:t>
      </w:r>
      <w:r w:rsidR="00F76274">
        <w:rPr>
          <w:rFonts w:ascii="Sylfaen" w:hAnsi="Sylfaen"/>
          <w:sz w:val="24"/>
        </w:rPr>
        <w:t>և</w:t>
      </w:r>
      <w:r w:rsidRPr="00186126">
        <w:rPr>
          <w:rFonts w:ascii="Sylfaen" w:hAnsi="Sylfaen"/>
          <w:sz w:val="24"/>
        </w:rPr>
        <w:t xml:space="preserve"> լրամշակումից։</w:t>
      </w:r>
    </w:p>
    <w:p w14:paraId="228CDE24" w14:textId="77777777" w:rsidR="005B1D79" w:rsidRPr="00186126" w:rsidRDefault="005B1D79" w:rsidP="00186126">
      <w:pPr>
        <w:pStyle w:val="af0"/>
        <w:widowControl w:val="0"/>
        <w:tabs>
          <w:tab w:val="left" w:pos="1134"/>
        </w:tabs>
        <w:spacing w:after="160"/>
        <w:ind w:firstLine="567"/>
        <w:rPr>
          <w:rFonts w:ascii="Sylfaen" w:hAnsi="Sylfaen"/>
          <w:sz w:val="24"/>
        </w:rPr>
      </w:pPr>
    </w:p>
    <w:p w14:paraId="1132CFDE"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III. Հիմնական հասկացություններ</w:t>
      </w:r>
    </w:p>
    <w:p w14:paraId="655D2162" w14:textId="28D803A5"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5.</w:t>
      </w:r>
      <w:r w:rsidR="00186126" w:rsidRPr="00186126">
        <w:rPr>
          <w:rFonts w:ascii="Sylfaen" w:hAnsi="Sylfaen"/>
          <w:sz w:val="24"/>
        </w:rPr>
        <w:tab/>
      </w:r>
      <w:r w:rsidRPr="00186126">
        <w:rPr>
          <w:rFonts w:ascii="Sylfaen" w:hAnsi="Sylfaen"/>
          <w:sz w:val="24"/>
        </w:rPr>
        <w:t>Սույն կանոնակարգի նպատակներով օգտագործվում են հասկացություններ, որոնք ունեն հետ</w:t>
      </w:r>
      <w:r w:rsidR="00F76274">
        <w:rPr>
          <w:rFonts w:ascii="Sylfaen" w:hAnsi="Sylfaen"/>
          <w:sz w:val="24"/>
        </w:rPr>
        <w:t>և</w:t>
      </w:r>
      <w:r w:rsidRPr="00186126">
        <w:rPr>
          <w:rFonts w:ascii="Sylfaen" w:hAnsi="Sylfaen"/>
          <w:sz w:val="24"/>
        </w:rPr>
        <w:t>յալ իմաստը՝</w:t>
      </w:r>
    </w:p>
    <w:p w14:paraId="40D68D1C" w14:textId="77777777" w:rsidR="005B1D79" w:rsidRPr="00186126" w:rsidRDefault="005B1D79" w:rsidP="00186126">
      <w:pPr>
        <w:pStyle w:val="a1"/>
        <w:widowControl w:val="0"/>
        <w:tabs>
          <w:tab w:val="left" w:pos="1134"/>
        </w:tabs>
        <w:spacing w:after="160"/>
        <w:ind w:firstLine="567"/>
        <w:rPr>
          <w:rFonts w:ascii="Sylfaen" w:hAnsi="Sylfaen"/>
          <w:sz w:val="24"/>
        </w:rPr>
      </w:pPr>
      <w:r>
        <w:rPr>
          <w:rStyle w:val="a2"/>
          <w:rFonts w:ascii="Sylfaen" w:hAnsi="Sylfaen"/>
          <w:b/>
          <w:sz w:val="24"/>
        </w:rPr>
        <w:t>ավտորիզացում՝</w:t>
      </w:r>
      <w:r>
        <w:rPr>
          <w:rStyle w:val="a2"/>
          <w:rFonts w:ascii="Sylfaen" w:hAnsi="Sylfaen"/>
          <w:sz w:val="24"/>
        </w:rPr>
        <w:t xml:space="preserve"> ընդհանուր գործընթացի կոնկրետ մասնակցին որոշակի գործողությունների կատարման իրավունքների տրամադրում.</w:t>
      </w:r>
    </w:p>
    <w:p w14:paraId="01F04337" w14:textId="77777777" w:rsidR="005B1D79" w:rsidRDefault="005B1D79" w:rsidP="00186126">
      <w:pPr>
        <w:pStyle w:val="a1"/>
        <w:widowControl w:val="0"/>
        <w:tabs>
          <w:tab w:val="left" w:pos="1134"/>
        </w:tabs>
        <w:spacing w:after="160"/>
        <w:ind w:firstLine="567"/>
        <w:rPr>
          <w:rStyle w:val="a2"/>
          <w:rFonts w:ascii="Sylfaen" w:hAnsi="Sylfaen"/>
          <w:sz w:val="24"/>
        </w:rPr>
      </w:pPr>
      <w:r>
        <w:rPr>
          <w:rStyle w:val="a2"/>
          <w:rFonts w:ascii="Sylfaen" w:hAnsi="Sylfaen"/>
          <w:b/>
          <w:sz w:val="24"/>
        </w:rPr>
        <w:t>էլեկտրոնային փաստաթղթի (տեղեկությունների) վավերապայման</w:t>
      </w:r>
      <w:r>
        <w:rPr>
          <w:rFonts w:ascii="Sylfaen" w:hAnsi="Sylfaen"/>
          <w:b/>
          <w:sz w:val="24"/>
        </w:rPr>
        <w:t>՝</w:t>
      </w:r>
      <w:r>
        <w:rPr>
          <w:rFonts w:ascii="Sylfaen" w:hAnsi="Sylfaen"/>
          <w:sz w:val="24"/>
        </w:rPr>
        <w:t xml:space="preserve"> </w:t>
      </w:r>
      <w:r>
        <w:rPr>
          <w:rStyle w:val="a2"/>
          <w:rFonts w:ascii="Sylfaen" w:hAnsi="Sylfaen"/>
          <w:sz w:val="24"/>
        </w:rPr>
        <w:t>էլեկտրոնային փաստաթղթի (տեղեկությունների) տվյալների միավոր, որը որոշակի համատեքստում համարվում է անբաժանելի.</w:t>
      </w:r>
    </w:p>
    <w:p w14:paraId="794F58DD" w14:textId="54240FF3" w:rsidR="005B1D79" w:rsidRDefault="005B1D79" w:rsidP="00186126">
      <w:pPr>
        <w:pStyle w:val="a1"/>
        <w:widowControl w:val="0"/>
        <w:tabs>
          <w:tab w:val="left" w:pos="1134"/>
        </w:tabs>
        <w:spacing w:after="160"/>
        <w:ind w:firstLine="567"/>
        <w:rPr>
          <w:rStyle w:val="a2"/>
          <w:rFonts w:ascii="Sylfaen" w:hAnsi="Sylfaen"/>
          <w:sz w:val="24"/>
        </w:rPr>
      </w:pPr>
      <w:r>
        <w:rPr>
          <w:rStyle w:val="a2"/>
          <w:rFonts w:ascii="Sylfaen" w:hAnsi="Sylfaen"/>
          <w:b/>
          <w:sz w:val="24"/>
        </w:rPr>
        <w:t>ընդհանուր գործընթացի տեղեկատվական օբյեկտի վիճակ</w:t>
      </w:r>
      <w:r>
        <w:rPr>
          <w:rFonts w:ascii="Sylfaen" w:hAnsi="Sylfaen"/>
          <w:sz w:val="24"/>
        </w:rPr>
        <w:t xml:space="preserve">՝ </w:t>
      </w:r>
      <w:r>
        <w:rPr>
          <w:rStyle w:val="a2"/>
          <w:rFonts w:ascii="Sylfaen" w:hAnsi="Sylfaen"/>
          <w:sz w:val="24"/>
        </w:rPr>
        <w:t xml:space="preserve">հատկանիշ, որով բնորոշվում է տեղեկատվական օբյեկտը դրա կենսացիկլի որոշակի փուլում, </w:t>
      </w:r>
      <w:r w:rsidR="00F76274">
        <w:rPr>
          <w:rStyle w:val="a2"/>
          <w:rFonts w:ascii="Sylfaen" w:hAnsi="Sylfaen"/>
          <w:sz w:val="24"/>
        </w:rPr>
        <w:t>և</w:t>
      </w:r>
      <w:r>
        <w:rPr>
          <w:rStyle w:val="a2"/>
          <w:rFonts w:ascii="Sylfaen" w:hAnsi="Sylfaen"/>
          <w:sz w:val="24"/>
        </w:rPr>
        <w:t xml:space="preserve"> որը փոփոխվում է ընդհանուր գործընթացի գործառնությունները կատարելիս։</w:t>
      </w:r>
    </w:p>
    <w:p w14:paraId="741105DA" w14:textId="33669B37" w:rsidR="005B1D79" w:rsidRPr="00186126" w:rsidRDefault="005B1D79" w:rsidP="00186126">
      <w:pPr>
        <w:pStyle w:val="a1"/>
        <w:widowControl w:val="0"/>
        <w:tabs>
          <w:tab w:val="left" w:pos="1134"/>
        </w:tabs>
        <w:spacing w:after="160"/>
        <w:ind w:firstLine="567"/>
        <w:rPr>
          <w:rFonts w:ascii="Sylfaen" w:hAnsi="Sylfaen"/>
          <w:sz w:val="24"/>
        </w:rPr>
      </w:pPr>
      <w:r>
        <w:rPr>
          <w:rStyle w:val="a2"/>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F76274">
        <w:rPr>
          <w:rStyle w:val="a2"/>
          <w:rFonts w:ascii="Sylfaen" w:hAnsi="Sylfaen"/>
          <w:sz w:val="24"/>
        </w:rPr>
        <w:t>և</w:t>
      </w:r>
      <w:r>
        <w:rPr>
          <w:rStyle w:val="a2"/>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76274">
        <w:rPr>
          <w:rStyle w:val="a2"/>
          <w:rFonts w:ascii="Sylfaen" w:hAnsi="Sylfaen"/>
          <w:sz w:val="24"/>
        </w:rPr>
        <w:t>և</w:t>
      </w:r>
      <w:r>
        <w:rPr>
          <w:rStyle w:val="a2"/>
          <w:rFonts w:ascii="Sylfaen" w:hAnsi="Sylfaen"/>
          <w:sz w:val="24"/>
        </w:rPr>
        <w:t xml:space="preserve"> նկարագրության մեթոդիկայով սահմանված իմաստներով։</w:t>
      </w:r>
    </w:p>
    <w:p w14:paraId="4C1A7ECB" w14:textId="3818A171" w:rsidR="005B1D79" w:rsidRPr="00186126" w:rsidRDefault="005B1D79" w:rsidP="00186126">
      <w:pPr>
        <w:pStyle w:val="af0"/>
        <w:widowControl w:val="0"/>
        <w:tabs>
          <w:tab w:val="left" w:pos="1134"/>
        </w:tabs>
        <w:spacing w:after="160"/>
        <w:ind w:firstLine="567"/>
        <w:outlineLvl w:val="9"/>
        <w:rPr>
          <w:rFonts w:ascii="Sylfaen" w:hAnsi="Sylfaen"/>
          <w:sz w:val="24"/>
        </w:rPr>
      </w:pPr>
      <w:r w:rsidRPr="00186126">
        <w:rPr>
          <w:rFonts w:ascii="Sylfaen" w:hAnsi="Sylfaen"/>
          <w:sz w:val="24"/>
        </w:rPr>
        <w:t xml:space="preserve">Սույն կանոնակարգում օգտագործվող մյուս հասկացությունները կիրառվում են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գործընթացը Եվրասիական տնտեսական միության </w:t>
      </w:r>
      <w:r w:rsidRPr="00186126">
        <w:rPr>
          <w:rFonts w:ascii="Sylfaen" w:hAnsi="Sylfaen"/>
          <w:sz w:val="24"/>
        </w:rPr>
        <w:lastRenderedPageBreak/>
        <w:t>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2F7F22AA" w14:textId="77777777" w:rsidR="005B1D79" w:rsidRPr="00186126" w:rsidRDefault="005B1D79" w:rsidP="005B1D79">
      <w:pPr>
        <w:pStyle w:val="af0"/>
        <w:widowControl w:val="0"/>
        <w:spacing w:after="160"/>
        <w:outlineLvl w:val="9"/>
        <w:rPr>
          <w:rFonts w:ascii="Sylfaen" w:hAnsi="Sylfaen"/>
          <w:sz w:val="24"/>
        </w:rPr>
      </w:pPr>
    </w:p>
    <w:p w14:paraId="3B61A355" w14:textId="77777777" w:rsidR="005B1D79" w:rsidRPr="00FF0E26" w:rsidRDefault="005B1D79" w:rsidP="005B1D79">
      <w:pPr>
        <w:pStyle w:val="Heading1"/>
        <w:keepNext w:val="0"/>
        <w:keepLines w:val="0"/>
        <w:widowControl w:val="0"/>
        <w:spacing w:before="0" w:after="160" w:line="360" w:lineRule="auto"/>
        <w:rPr>
          <w:rFonts w:ascii="Sylfaen" w:hAnsi="Sylfaen"/>
          <w:noProof/>
          <w:sz w:val="24"/>
          <w:szCs w:val="24"/>
        </w:rPr>
      </w:pPr>
      <w:r w:rsidRPr="00186126">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2BC3C9F9" w14:textId="77777777" w:rsidR="00186126" w:rsidRPr="00FF0E26" w:rsidRDefault="00186126" w:rsidP="00186126"/>
    <w:p w14:paraId="112823FC"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 Տեղեկատվական փոխգործակցության մասնակիցները</w:t>
      </w:r>
    </w:p>
    <w:p w14:paraId="4BF93BCF" w14:textId="77777777"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6.</w:t>
      </w:r>
      <w:r w:rsidR="00186126" w:rsidRPr="00186126">
        <w:rPr>
          <w:rFonts w:ascii="Sylfaen" w:hAnsi="Sylfaen"/>
          <w:sz w:val="24"/>
        </w:rPr>
        <w:tab/>
      </w:r>
      <w:r w:rsidRPr="00186126">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3378560F" w14:textId="77777777" w:rsidR="005B1D79" w:rsidRPr="00186126" w:rsidRDefault="005B1D79" w:rsidP="005B1D79">
      <w:pPr>
        <w:pStyle w:val="af0"/>
        <w:widowControl w:val="0"/>
        <w:spacing w:after="160"/>
        <w:rPr>
          <w:rFonts w:ascii="Sylfaen" w:hAnsi="Sylfaen"/>
          <w:sz w:val="24"/>
        </w:rPr>
      </w:pPr>
    </w:p>
    <w:p w14:paraId="2A8A3978"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1</w:t>
      </w:r>
    </w:p>
    <w:p w14:paraId="13CB7708"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Տեղեկատվական փոխգործակցության մասնակիցների դերերի ցանկը</w:t>
      </w:r>
    </w:p>
    <w:tbl>
      <w:tblPr>
        <w:tblW w:w="10137" w:type="dxa"/>
        <w:jc w:val="center"/>
        <w:tblLayout w:type="fixed"/>
        <w:tblLook w:val="04A0" w:firstRow="1" w:lastRow="0" w:firstColumn="1" w:lastColumn="0" w:noHBand="0" w:noVBand="1"/>
      </w:tblPr>
      <w:tblGrid>
        <w:gridCol w:w="2695"/>
        <w:gridCol w:w="3685"/>
        <w:gridCol w:w="3757"/>
      </w:tblGrid>
      <w:tr w:rsidR="005B1D79" w:rsidRPr="00186126" w14:paraId="66DED77D" w14:textId="77777777" w:rsidTr="000A1D98">
        <w:trPr>
          <w:tblHeader/>
          <w:jc w:val="center"/>
        </w:trPr>
        <w:tc>
          <w:tcPr>
            <w:tcW w:w="2695" w:type="dxa"/>
            <w:tcBorders>
              <w:top w:val="single" w:sz="4" w:space="0" w:color="auto"/>
              <w:left w:val="single" w:sz="4" w:space="0" w:color="auto"/>
              <w:bottom w:val="single" w:sz="4" w:space="0" w:color="auto"/>
              <w:right w:val="single" w:sz="4" w:space="0" w:color="auto"/>
            </w:tcBorders>
          </w:tcPr>
          <w:p w14:paraId="7FA2177D" w14:textId="77777777" w:rsidR="005B1D79" w:rsidRPr="00186126" w:rsidRDefault="005B1D79" w:rsidP="00186126">
            <w:pPr>
              <w:pStyle w:val="a3"/>
              <w:widowControl w:val="0"/>
              <w:spacing w:after="120" w:line="240" w:lineRule="auto"/>
              <w:rPr>
                <w:rFonts w:ascii="Sylfaen" w:hAnsi="Sylfaen"/>
                <w:sz w:val="20"/>
              </w:rPr>
            </w:pPr>
            <w:bookmarkStart w:id="83" w:name="_Hlk172030322"/>
            <w:r w:rsidRPr="00186126">
              <w:rPr>
                <w:rFonts w:ascii="Sylfaen" w:hAnsi="Sylfaen"/>
                <w:sz w:val="20"/>
              </w:rPr>
              <w:t>Դերի անվանումը</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086C0F59" w14:textId="77777777" w:rsidR="005B1D79" w:rsidRPr="00186126" w:rsidRDefault="005B1D79" w:rsidP="00186126">
            <w:pPr>
              <w:pStyle w:val="a3"/>
              <w:widowControl w:val="0"/>
              <w:spacing w:after="120" w:line="240" w:lineRule="auto"/>
              <w:rPr>
                <w:rFonts w:ascii="Sylfaen" w:hAnsi="Sylfaen"/>
                <w:sz w:val="20"/>
              </w:rPr>
            </w:pPr>
            <w:r w:rsidRPr="00186126">
              <w:rPr>
                <w:rFonts w:ascii="Sylfaen" w:hAnsi="Sylfaen"/>
                <w:sz w:val="20"/>
              </w:rPr>
              <w:t>Դերի նկարագրությունը</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34958367" w14:textId="77777777" w:rsidR="005B1D79" w:rsidRPr="00186126" w:rsidRDefault="005B1D79" w:rsidP="00186126">
            <w:pPr>
              <w:pStyle w:val="a3"/>
              <w:widowControl w:val="0"/>
              <w:spacing w:after="120" w:line="240" w:lineRule="auto"/>
              <w:rPr>
                <w:rFonts w:ascii="Sylfaen" w:hAnsi="Sylfaen"/>
                <w:sz w:val="20"/>
              </w:rPr>
            </w:pPr>
            <w:r w:rsidRPr="00186126">
              <w:rPr>
                <w:rFonts w:ascii="Sylfaen" w:hAnsi="Sylfaen"/>
                <w:sz w:val="20"/>
              </w:rPr>
              <w:t>Դերը կատարող մասնակիցը</w:t>
            </w:r>
          </w:p>
        </w:tc>
      </w:tr>
      <w:tr w:rsidR="005B1D79" w:rsidRPr="00186126" w14:paraId="1A418469" w14:textId="77777777" w:rsidTr="000A1D98">
        <w:trPr>
          <w:tblHeader/>
          <w:jc w:val="center"/>
        </w:trPr>
        <w:tc>
          <w:tcPr>
            <w:tcW w:w="2695" w:type="dxa"/>
            <w:tcBorders>
              <w:top w:val="single" w:sz="4" w:space="0" w:color="auto"/>
              <w:left w:val="single" w:sz="4" w:space="0" w:color="auto"/>
              <w:bottom w:val="single" w:sz="4" w:space="0" w:color="auto"/>
              <w:right w:val="single" w:sz="4" w:space="0" w:color="auto"/>
            </w:tcBorders>
            <w:vAlign w:val="center"/>
          </w:tcPr>
          <w:p w14:paraId="0DFDC4C8" w14:textId="77777777" w:rsidR="005B1D79" w:rsidRPr="00186126" w:rsidRDefault="005B1D79" w:rsidP="00186126">
            <w:pPr>
              <w:pStyle w:val="a3"/>
              <w:widowControl w:val="0"/>
              <w:spacing w:after="120" w:line="240" w:lineRule="auto"/>
              <w:rPr>
                <w:rFonts w:ascii="Sylfaen" w:hAnsi="Sylfaen"/>
                <w:sz w:val="20"/>
              </w:rPr>
            </w:pPr>
            <w:r w:rsidRPr="00186126">
              <w:rPr>
                <w:rFonts w:ascii="Sylfaen" w:hAnsi="Sylfaen"/>
                <w:sz w:val="20"/>
              </w:rPr>
              <w:t>1</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72F57C" w14:textId="77777777" w:rsidR="005B1D79" w:rsidRPr="00186126" w:rsidRDefault="005B1D79" w:rsidP="00186126">
            <w:pPr>
              <w:pStyle w:val="a3"/>
              <w:widowControl w:val="0"/>
              <w:spacing w:after="120" w:line="240" w:lineRule="auto"/>
              <w:rPr>
                <w:rFonts w:ascii="Sylfaen" w:hAnsi="Sylfaen"/>
                <w:sz w:val="20"/>
              </w:rPr>
            </w:pPr>
            <w:r w:rsidRPr="00186126">
              <w:rPr>
                <w:rFonts w:ascii="Sylfaen" w:hAnsi="Sylfaen"/>
                <w:sz w:val="20"/>
              </w:rPr>
              <w:t>2</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40852A" w14:textId="77777777" w:rsidR="005B1D79" w:rsidRPr="00186126" w:rsidRDefault="005B1D79" w:rsidP="00186126">
            <w:pPr>
              <w:pStyle w:val="a3"/>
              <w:widowControl w:val="0"/>
              <w:spacing w:after="120" w:line="240" w:lineRule="auto"/>
              <w:rPr>
                <w:rFonts w:ascii="Sylfaen" w:hAnsi="Sylfaen"/>
                <w:sz w:val="20"/>
              </w:rPr>
            </w:pPr>
            <w:r w:rsidRPr="00186126">
              <w:rPr>
                <w:rFonts w:ascii="Sylfaen" w:hAnsi="Sylfaen"/>
                <w:sz w:val="20"/>
              </w:rPr>
              <w:t>3</w:t>
            </w:r>
          </w:p>
        </w:tc>
      </w:tr>
      <w:tr w:rsidR="005B1D79" w:rsidRPr="00186126" w14:paraId="60FA916D"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5E81760D"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Նավիգացիոն կապարակնիքի օգտագործման հնարավորության մասին տեղեկությունների հարցում կատարող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279ABC9F"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կատարում է նավիգացիոն կապարակնիքի օգտագործման հնարավորության մասին տեղեկությունների հարցում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7642E8D0"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փոխադրման հետագծման օպերատոր (P.LS.06.ACT.001) </w:t>
            </w:r>
          </w:p>
          <w:p w14:paraId="7FEA7795" w14:textId="77777777" w:rsidR="005B1D79" w:rsidRPr="00186126" w:rsidRDefault="005B1D79" w:rsidP="00186126">
            <w:pPr>
              <w:pStyle w:val="a3"/>
              <w:widowControl w:val="0"/>
              <w:spacing w:after="120" w:line="240" w:lineRule="auto"/>
              <w:jc w:val="left"/>
              <w:rPr>
                <w:rFonts w:ascii="Sylfaen" w:hAnsi="Sylfaen"/>
                <w:sz w:val="20"/>
              </w:rPr>
            </w:pPr>
            <w:r>
              <w:rPr>
                <w:rFonts w:ascii="Sylfaen" w:hAnsi="Sylfaen"/>
                <w:sz w:val="20"/>
              </w:rPr>
              <w:t>ընթացուղու օպերատոր (P.LS.06.ACT.003)</w:t>
            </w:r>
          </w:p>
        </w:tc>
      </w:tr>
      <w:tr w:rsidR="005B1D79" w:rsidRPr="00186126" w14:paraId="2A945EC7"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07A9FE02"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Գրանցման լիազորված օպերատոր </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1F824C6C"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իրականացնում է՝</w:t>
            </w:r>
          </w:p>
          <w:p w14:paraId="64BA9FD4" w14:textId="3A9085BE"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նավիգացիոն կապարակնիքի օգտագործման հնարավորության մասին տեղեկությունների ներկայացում (հարցմամբ), տեղեկությունների գրանցում նավիգացիոն կապարակնիքում, նավիգացիոն կապարակնիքի տեխնոլոգիական տվյալների (հարցմամբ) </w:t>
            </w:r>
            <w:r w:rsidR="00F76274">
              <w:rPr>
                <w:rFonts w:ascii="Sylfaen" w:hAnsi="Sylfaen"/>
                <w:sz w:val="20"/>
              </w:rPr>
              <w:t>և</w:t>
            </w:r>
            <w:r>
              <w:rPr>
                <w:rFonts w:ascii="Sylfaen" w:hAnsi="Sylfaen"/>
                <w:sz w:val="20"/>
              </w:rPr>
              <w:t xml:space="preserve"> նավիգացիոն կապարակնիքի հետ տեղի ունեցած </w:t>
            </w:r>
            <w:r>
              <w:rPr>
                <w:rFonts w:ascii="Sylfaen" w:hAnsi="Sylfaen"/>
                <w:sz w:val="20"/>
              </w:rPr>
              <w:lastRenderedPageBreak/>
              <w:t>արտակարգ իրավիճակի մասին տեղեկությունների ներկայացում, փոխադրման եզակի համարների մասին տեղեկությունների ներկայացում (հարցմամբ),</w:t>
            </w:r>
          </w:p>
          <w:p w14:paraId="669264A0"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փոխադրման հետագծումն սկսելու մասին տեղեկությունների ստացում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192B3B73" w14:textId="77777777" w:rsidR="005B1D79" w:rsidRPr="00186126" w:rsidRDefault="005B1D79" w:rsidP="00186126">
            <w:pPr>
              <w:pStyle w:val="a3"/>
              <w:widowControl w:val="0"/>
              <w:spacing w:after="120" w:line="240" w:lineRule="auto"/>
              <w:jc w:val="left"/>
              <w:rPr>
                <w:rFonts w:ascii="Sylfaen" w:hAnsi="Sylfaen"/>
                <w:sz w:val="20"/>
              </w:rPr>
            </w:pPr>
            <w:r>
              <w:rPr>
                <w:rFonts w:ascii="Sylfaen" w:hAnsi="Sylfaen"/>
                <w:sz w:val="20"/>
              </w:rPr>
              <w:lastRenderedPageBreak/>
              <w:t>գրանցման օպերատոր (P.LS.06.ACT.002)</w:t>
            </w:r>
          </w:p>
        </w:tc>
      </w:tr>
      <w:tr w:rsidR="005B1D79" w:rsidRPr="00186126" w14:paraId="44674C59"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1904D462"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Փոխադրման հետագծման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69547024" w14:textId="35FC323D"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իրականացնում է տեղեկությունների ներկայացում նավիգացիոն կապարակնիքում տեղեկությունները գրանցելու համար, փոխադրումն սկսելու </w:t>
            </w:r>
            <w:r w:rsidR="00F76274">
              <w:rPr>
                <w:rFonts w:ascii="Sylfaen" w:hAnsi="Sylfaen"/>
                <w:sz w:val="20"/>
              </w:rPr>
              <w:t>և</w:t>
            </w:r>
            <w:r>
              <w:rPr>
                <w:rFonts w:ascii="Sylfaen" w:hAnsi="Sylfaen"/>
                <w:sz w:val="20"/>
              </w:rPr>
              <w:t xml:space="preserve"> ավարտելու մասին տեղեկացում, փոխադրման ընթացքում տեղի ունեցած իրադարձությունների մասին տեղեկությունների ստացում գրանցման լիազորված օպերատորից </w:t>
            </w:r>
            <w:r w:rsidR="00F76274">
              <w:rPr>
                <w:rFonts w:ascii="Sylfaen" w:hAnsi="Sylfaen"/>
                <w:sz w:val="20"/>
              </w:rPr>
              <w:t>և</w:t>
            </w:r>
            <w:r>
              <w:rPr>
                <w:rFonts w:ascii="Sylfaen" w:hAnsi="Sylfaen"/>
                <w:sz w:val="20"/>
              </w:rPr>
              <w:t xml:space="preserve"> ընթացուղու լիազորված օպերատորից, նավիգացիոն կապարակնիքի հետ կատարված գործողությունների մասին տեղեկությունների ընդունում </w:t>
            </w:r>
            <w:r w:rsidR="00F76274">
              <w:rPr>
                <w:rFonts w:ascii="Sylfaen" w:hAnsi="Sylfaen"/>
                <w:sz w:val="20"/>
              </w:rPr>
              <w:t>և</w:t>
            </w:r>
            <w:r>
              <w:rPr>
                <w:rFonts w:ascii="Sylfaen" w:hAnsi="Sylfaen"/>
                <w:sz w:val="20"/>
              </w:rPr>
              <w:t xml:space="preserve"> ներկայացում, փոխադրման ընթացքի մասին տեղեկացում ընթացուղու լիազորված օպերատորներին, արտակարգ իրավիճակի առաջացման մասին տեղեկությունների ընդունում </w:t>
            </w:r>
            <w:r w:rsidR="00F76274">
              <w:rPr>
                <w:rFonts w:ascii="Sylfaen" w:hAnsi="Sylfaen"/>
                <w:sz w:val="20"/>
              </w:rPr>
              <w:t>և</w:t>
            </w:r>
            <w:r>
              <w:rPr>
                <w:rFonts w:ascii="Sylfaen" w:hAnsi="Sylfaen"/>
                <w:sz w:val="20"/>
              </w:rPr>
              <w:t xml:space="preserve"> ներկայացում, հետագծման օբյեկտի գտնվելու վայրի փոփոխման մասին տեղեկությունների ընդունում </w:t>
            </w:r>
            <w:r w:rsidR="00F76274">
              <w:rPr>
                <w:rFonts w:ascii="Sylfaen" w:hAnsi="Sylfaen"/>
                <w:sz w:val="20"/>
              </w:rPr>
              <w:t>և</w:t>
            </w:r>
            <w:r>
              <w:rPr>
                <w:rFonts w:ascii="Sylfaen" w:hAnsi="Sylfaen"/>
                <w:sz w:val="20"/>
              </w:rPr>
              <w:t xml:space="preserve"> ներկայացում։ Կատարում է նավիգացիոն կապարակնիքի տեխնոլոգիական տվյալների հարցում՝ հետագծման օբյեկտի նկատմամբ հսկողություն իրականացնելիս, ներկայացնում է (հարցմամբ) փոխադրման մասին տեղեկություններ</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675F0C49"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փոխադրման հետագծման օպերատոր (P.LS.06.ACT.001)</w:t>
            </w:r>
          </w:p>
        </w:tc>
      </w:tr>
      <w:tr w:rsidR="005B1D79" w:rsidRPr="00186126" w14:paraId="2C678DD7"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49E8C786" w14:textId="173B3EB8" w:rsidR="005B1D79" w:rsidRDefault="005B1D79" w:rsidP="00186126">
            <w:pPr>
              <w:pStyle w:val="a3"/>
              <w:widowControl w:val="0"/>
              <w:spacing w:after="120" w:line="240" w:lineRule="auto"/>
              <w:jc w:val="left"/>
              <w:rPr>
                <w:rFonts w:ascii="Sylfaen" w:hAnsi="Sylfaen"/>
                <w:sz w:val="20"/>
              </w:rPr>
            </w:pPr>
            <w:bookmarkStart w:id="84" w:name="_Hlk172120291"/>
            <w:bookmarkStart w:id="85" w:name="_Hlk172119907"/>
            <w:r>
              <w:rPr>
                <w:rFonts w:ascii="Sylfaen" w:hAnsi="Sylfaen"/>
                <w:sz w:val="20"/>
              </w:rPr>
              <w:t xml:space="preserve">Նավիգացիոն կապարակնիքի հետ կապված գործողությունների մասին տեղեկությունների հարցում կատարող </w:t>
            </w:r>
            <w:r w:rsidR="00F76274">
              <w:rPr>
                <w:rFonts w:ascii="Sylfaen" w:hAnsi="Sylfaen"/>
                <w:sz w:val="20"/>
              </w:rPr>
              <w:t>և</w:t>
            </w:r>
            <w:r>
              <w:rPr>
                <w:rFonts w:ascii="Sylfaen" w:hAnsi="Sylfaen"/>
                <w:sz w:val="20"/>
              </w:rPr>
              <w:t xml:space="preserve"> </w:t>
            </w:r>
            <w:r>
              <w:rPr>
                <w:rFonts w:ascii="Sylfaen" w:hAnsi="Sylfaen"/>
                <w:sz w:val="20"/>
              </w:rPr>
              <w:lastRenderedPageBreak/>
              <w:t>ներկայացնող լիազորված օպերատոր</w:t>
            </w:r>
            <w:bookmarkEnd w:id="84"/>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023B4DAE"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lastRenderedPageBreak/>
              <w:t xml:space="preserve">իրականացնում է նավիգացիոն կապարակնիքի հետ կապված գործողություններ կատարելու (նավիգացիոն կապարակնիքի ակտիվացում, ապաակտիվացում, կապարակնքման տարրի անջատում) </w:t>
            </w:r>
            <w:r>
              <w:rPr>
                <w:rFonts w:ascii="Sylfaen" w:hAnsi="Sylfaen"/>
                <w:sz w:val="20"/>
              </w:rPr>
              <w:lastRenderedPageBreak/>
              <w:t>հարցում կամ հատուկ սարքի օգտագործմամբ նավիգացիոն կապարակնիքի հետ կատարված գործողությունների մասին տեղեկությունների ներկայացում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381FB233"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lastRenderedPageBreak/>
              <w:t>փոխադրման հետագծման օպերատոր (P.LS.06.ACT.001)</w:t>
            </w:r>
          </w:p>
          <w:p w14:paraId="33042BE4"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ընթացուղու օպերատոր (P.LS.06.ACT.003)</w:t>
            </w:r>
          </w:p>
          <w:p w14:paraId="4214A0BF"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փոխադրման ավարտի օպերատոր </w:t>
            </w:r>
            <w:r>
              <w:rPr>
                <w:rFonts w:ascii="Sylfaen" w:hAnsi="Sylfaen"/>
                <w:sz w:val="20"/>
              </w:rPr>
              <w:lastRenderedPageBreak/>
              <w:t>(P.LS.06.ACT.004)</w:t>
            </w:r>
          </w:p>
        </w:tc>
      </w:tr>
      <w:tr w:rsidR="005B1D79" w:rsidRPr="00186126" w14:paraId="707FADEB"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1BB92B67" w14:textId="77777777" w:rsidR="005B1D79" w:rsidRDefault="005B1D79" w:rsidP="00186126">
            <w:pPr>
              <w:pStyle w:val="a3"/>
              <w:widowControl w:val="0"/>
              <w:spacing w:after="120" w:line="240" w:lineRule="auto"/>
              <w:jc w:val="left"/>
              <w:rPr>
                <w:rFonts w:ascii="Sylfaen" w:hAnsi="Sylfaen"/>
                <w:sz w:val="20"/>
              </w:rPr>
            </w:pPr>
            <w:bookmarkStart w:id="86" w:name="_Hlk172120301"/>
            <w:r>
              <w:rPr>
                <w:rFonts w:ascii="Sylfaen" w:hAnsi="Sylfaen"/>
                <w:sz w:val="20"/>
              </w:rPr>
              <w:lastRenderedPageBreak/>
              <w:t>Նավիգացիոն կապարակնիքի հետ կապված գործողությունների մասին տեղեկություններ մշակող լիազորված օպերատոր</w:t>
            </w:r>
            <w:bookmarkEnd w:id="86"/>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29C2CE09" w14:textId="5BECCBA7"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իրականացնում է նավիգացիոն կապարակնիքի հետ կապված գործողություններ կատարելու (նավիգացիոն կապարակնիքի ակտիվացում, ապաակտիվացում, կապարակնքման տարրի անջատում, նավիգացիոն կապարակնիքից հաղորդումների ուղարկման պարբերականության փոփոխում) հարցման ընդունում </w:t>
            </w:r>
            <w:r w:rsidR="00F76274">
              <w:rPr>
                <w:rFonts w:ascii="Sylfaen" w:hAnsi="Sylfaen"/>
                <w:sz w:val="20"/>
              </w:rPr>
              <w:t>և</w:t>
            </w:r>
            <w:r>
              <w:rPr>
                <w:rFonts w:ascii="Sylfaen" w:hAnsi="Sylfaen"/>
                <w:sz w:val="20"/>
              </w:rPr>
              <w:t xml:space="preserve"> մշակում կամ հատուկ սարքի օգտագործմամբ՝ նավիգացիոն կապարակնիքի հետ կատարված գործողությունների մասին տեղեկությունների ընդունում </w:t>
            </w:r>
            <w:r w:rsidR="00F76274">
              <w:rPr>
                <w:rFonts w:ascii="Sylfaen" w:hAnsi="Sylfaen"/>
                <w:sz w:val="20"/>
              </w:rPr>
              <w:t>և</w:t>
            </w:r>
            <w:r>
              <w:rPr>
                <w:rFonts w:ascii="Sylfaen" w:hAnsi="Sylfaen"/>
                <w:sz w:val="20"/>
              </w:rPr>
              <w:t xml:space="preserve"> մշակում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3166EAEA"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փոխադրման հետագծման օպերատոր (P.LS.06.ACT.001)</w:t>
            </w:r>
          </w:p>
          <w:p w14:paraId="544EDCF6"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գրանցման օպերատոր (P.LS.06.ACT.002)</w:t>
            </w:r>
          </w:p>
        </w:tc>
      </w:tr>
      <w:bookmarkEnd w:id="85"/>
      <w:tr w:rsidR="005B1D79" w:rsidRPr="00186126" w14:paraId="051912CA" w14:textId="77777777" w:rsidTr="000A1D98">
        <w:trPr>
          <w:trHeight w:val="1557"/>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6D40076E"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Փոխադրումն ավարտելու մասին տեղեկություններ ստացող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4C69F8ED"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իրականացնում է փոխադրման հետագծման ավարտի մասին տեղեկությունների ընդունում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187F8094"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գրանցման օպերատոր (P.LS.06.ACT.002)</w:t>
            </w:r>
          </w:p>
          <w:p w14:paraId="6E74777E"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ընթացուղու օպերատոր (P.LS.06.ACT.003)</w:t>
            </w:r>
          </w:p>
        </w:tc>
      </w:tr>
      <w:tr w:rsidR="005B1D79" w:rsidRPr="00186126" w14:paraId="6E9772D1"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2DF28628"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Ընթացուղու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4C117DE7" w14:textId="25620657"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իրականացնում է նավիգացիոն կապարակնիքի փոխարինման վերաբերյալ որոշում կայացնելու մասին տեղեկությունների </w:t>
            </w:r>
            <w:r w:rsidR="00F76274">
              <w:rPr>
                <w:rFonts w:ascii="Sylfaen" w:hAnsi="Sylfaen"/>
                <w:sz w:val="20"/>
              </w:rPr>
              <w:t>և</w:t>
            </w:r>
            <w:r>
              <w:rPr>
                <w:rFonts w:ascii="Sylfaen" w:hAnsi="Sylfaen"/>
                <w:sz w:val="20"/>
              </w:rPr>
              <w:t xml:space="preserve"> հետագծման օբյեկտի գտնվելու վայրի փոփոխման մասին տեղեկությունների ներկայացում, փոխադրման ընթացքի մասին տեղեկությունների՝ ներառյալ փոխադրման հետագծումն սկսելու մասին տեղեկությունների ընդունում փոխադրման հետագծման լիազորված օպերատորից Կատարում է փոխադրման եզակի համարների մասին տեղեկությունների </w:t>
            </w:r>
            <w:r w:rsidR="00F76274">
              <w:rPr>
                <w:rFonts w:ascii="Sylfaen" w:hAnsi="Sylfaen"/>
                <w:sz w:val="20"/>
              </w:rPr>
              <w:t>և</w:t>
            </w:r>
            <w:r>
              <w:rPr>
                <w:rFonts w:ascii="Sylfaen" w:hAnsi="Sylfaen"/>
                <w:sz w:val="20"/>
              </w:rPr>
              <w:t xml:space="preserve"> փոխադրման եզակի համարով փոխադրման մասին տեղեկությունների հարցում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5617EACC"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ընթացուղու օպերատոր (P.LS.06.ACT.003)</w:t>
            </w:r>
          </w:p>
        </w:tc>
      </w:tr>
      <w:tr w:rsidR="005B1D79" w:rsidRPr="00186126" w14:paraId="742EEFF5"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431CAC8B"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lastRenderedPageBreak/>
              <w:t>Նավիգացիոն կապարակնիքի փաստացի գտնվելու վայրի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3E142AA3"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իրականացնում է հետագծման օբյեկտի գտնվելու վայրի փոփոխման մասին տեղեկությունների ընդունում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26B47666"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ընթացուղու փաստացի օպերատոր (P.LS.06.ACT.006)</w:t>
            </w:r>
          </w:p>
        </w:tc>
      </w:tr>
      <w:tr w:rsidR="005B1D79" w:rsidRPr="00186126" w14:paraId="11320B44"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47B88017" w14:textId="3E58A612"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Հսկողության միջոցների </w:t>
            </w:r>
            <w:r w:rsidR="00F76274">
              <w:rPr>
                <w:rFonts w:ascii="Sylfaen" w:hAnsi="Sylfaen"/>
                <w:sz w:val="20"/>
              </w:rPr>
              <w:t>և</w:t>
            </w:r>
            <w:r>
              <w:rPr>
                <w:rFonts w:ascii="Sylfaen" w:hAnsi="Sylfaen"/>
                <w:sz w:val="20"/>
              </w:rPr>
              <w:t xml:space="preserve"> ձ</w:t>
            </w:r>
            <w:r w:rsidR="00F76274">
              <w:rPr>
                <w:rFonts w:ascii="Sylfaen" w:hAnsi="Sylfaen"/>
                <w:sz w:val="20"/>
              </w:rPr>
              <w:t>և</w:t>
            </w:r>
            <w:r>
              <w:rPr>
                <w:rFonts w:ascii="Sylfaen" w:hAnsi="Sylfaen"/>
                <w:sz w:val="20"/>
              </w:rPr>
              <w:t>երի կիրառման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0C16D663" w14:textId="6937FC32"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իրականացնում է հսկողության միջոցների </w:t>
            </w:r>
            <w:r w:rsidR="00F76274">
              <w:rPr>
                <w:rFonts w:ascii="Sylfaen" w:hAnsi="Sylfaen"/>
                <w:sz w:val="20"/>
              </w:rPr>
              <w:t>և</w:t>
            </w:r>
            <w:r>
              <w:rPr>
                <w:rFonts w:ascii="Sylfaen" w:hAnsi="Sylfaen"/>
                <w:sz w:val="20"/>
              </w:rPr>
              <w:t xml:space="preserve"> ձ</w:t>
            </w:r>
            <w:r w:rsidR="00F76274">
              <w:rPr>
                <w:rFonts w:ascii="Sylfaen" w:hAnsi="Sylfaen"/>
                <w:sz w:val="20"/>
              </w:rPr>
              <w:t>և</w:t>
            </w:r>
            <w:r>
              <w:rPr>
                <w:rFonts w:ascii="Sylfaen" w:hAnsi="Sylfaen"/>
                <w:sz w:val="20"/>
              </w:rPr>
              <w:t>երի կիրառման մասին տեղեկությունների ներկայացում փոխադրման հետագծման լիազորված օպերատորին</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632B5A3F" w14:textId="6122D8F2" w:rsidR="005B1D79" w:rsidRDefault="005B1D79" w:rsidP="00186126">
            <w:pPr>
              <w:pStyle w:val="a3"/>
              <w:widowControl w:val="0"/>
              <w:spacing w:after="120" w:line="240" w:lineRule="auto"/>
              <w:jc w:val="left"/>
              <w:rPr>
                <w:rFonts w:ascii="Sylfaen" w:hAnsi="Sylfaen"/>
                <w:sz w:val="20"/>
              </w:rPr>
            </w:pPr>
            <w:r>
              <w:rPr>
                <w:rFonts w:ascii="Sylfaen" w:hAnsi="Sylfaen"/>
                <w:sz w:val="20"/>
              </w:rPr>
              <w:t xml:space="preserve">հսկողության միջոցների </w:t>
            </w:r>
            <w:r w:rsidR="00F76274">
              <w:rPr>
                <w:rFonts w:ascii="Sylfaen" w:hAnsi="Sylfaen"/>
                <w:sz w:val="20"/>
              </w:rPr>
              <w:t>և</w:t>
            </w:r>
            <w:r>
              <w:rPr>
                <w:rFonts w:ascii="Sylfaen" w:hAnsi="Sylfaen"/>
                <w:sz w:val="20"/>
              </w:rPr>
              <w:t xml:space="preserve"> ձ</w:t>
            </w:r>
            <w:r w:rsidR="00F76274">
              <w:rPr>
                <w:rFonts w:ascii="Sylfaen" w:hAnsi="Sylfaen"/>
                <w:sz w:val="20"/>
              </w:rPr>
              <w:t>և</w:t>
            </w:r>
            <w:r>
              <w:rPr>
                <w:rFonts w:ascii="Sylfaen" w:hAnsi="Sylfaen"/>
                <w:sz w:val="20"/>
              </w:rPr>
              <w:t>երի կիրառման օպերատոր (P.LS.06.ACT.005)</w:t>
            </w:r>
          </w:p>
        </w:tc>
      </w:tr>
      <w:tr w:rsidR="005B1D79" w:rsidRPr="00186126" w14:paraId="30F5AE49"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47E6E427"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Չեղարկման մասին տեղեկությունները ներկայացնող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7FCB8BB3"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իրականացնում է նախկինում ներկայացված տեղեկությունների չեղարկման մասին տեղեկությունների ներկայացում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3EBB4292"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չեղարկման մասին տեղեկությունները ներկայացնող օպերատոր (P.LS.06.ACT.007)</w:t>
            </w:r>
          </w:p>
        </w:tc>
      </w:tr>
      <w:tr w:rsidR="005B1D79" w:rsidRPr="00186126" w14:paraId="5070A58A" w14:textId="77777777" w:rsidTr="000A1D98">
        <w:trPr>
          <w:jc w:val="center"/>
        </w:trPr>
        <w:tc>
          <w:tcPr>
            <w:tcW w:w="2695" w:type="dxa"/>
            <w:tcBorders>
              <w:top w:val="single" w:sz="4" w:space="0" w:color="auto"/>
              <w:left w:val="single" w:sz="4" w:space="0" w:color="auto"/>
              <w:bottom w:val="single" w:sz="4" w:space="0" w:color="auto"/>
              <w:right w:val="single" w:sz="4" w:space="0" w:color="auto"/>
            </w:tcBorders>
            <w:tcMar>
              <w:top w:w="85" w:type="dxa"/>
              <w:bottom w:w="85" w:type="dxa"/>
            </w:tcMar>
          </w:tcPr>
          <w:p w14:paraId="5C2BF8CA"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Չեղարկման մասին տեղեկությունները մշակող լիազորված օպերատոր</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1DF44828"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իրականացնում է նախկինում ներկայացված տեղեկությունների չեղարկման մասին տեղեկությունների մշակում</w:t>
            </w:r>
          </w:p>
        </w:tc>
        <w:tc>
          <w:tcPr>
            <w:tcW w:w="3757" w:type="dxa"/>
            <w:tcBorders>
              <w:top w:val="single" w:sz="4" w:space="0" w:color="auto"/>
              <w:left w:val="single" w:sz="4" w:space="0" w:color="auto"/>
              <w:bottom w:val="single" w:sz="4" w:space="0" w:color="auto"/>
              <w:right w:val="single" w:sz="4" w:space="0" w:color="auto"/>
            </w:tcBorders>
            <w:tcMar>
              <w:top w:w="85" w:type="dxa"/>
              <w:bottom w:w="85" w:type="dxa"/>
            </w:tcMar>
          </w:tcPr>
          <w:p w14:paraId="3F80FA27"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չեղարկման մասին տեղեկությունները մշակող օպերատոր</w:t>
            </w:r>
          </w:p>
          <w:p w14:paraId="520978EB" w14:textId="77777777" w:rsidR="005B1D79" w:rsidRDefault="005B1D79" w:rsidP="00186126">
            <w:pPr>
              <w:pStyle w:val="a3"/>
              <w:widowControl w:val="0"/>
              <w:spacing w:after="120" w:line="240" w:lineRule="auto"/>
              <w:jc w:val="left"/>
              <w:rPr>
                <w:rFonts w:ascii="Sylfaen" w:hAnsi="Sylfaen"/>
                <w:sz w:val="20"/>
              </w:rPr>
            </w:pPr>
            <w:r>
              <w:rPr>
                <w:rFonts w:ascii="Sylfaen" w:hAnsi="Sylfaen"/>
                <w:sz w:val="20"/>
              </w:rPr>
              <w:t>(P.LS.06.ACT.008)</w:t>
            </w:r>
          </w:p>
        </w:tc>
      </w:tr>
    </w:tbl>
    <w:p w14:paraId="0C8B74A1"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bookmarkStart w:id="87" w:name="_Hlk179450783"/>
      <w:bookmarkEnd w:id="83"/>
    </w:p>
    <w:p w14:paraId="5D0601A1"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2. Տեղեկատվական փոխգործակցության կառուցվածքը</w:t>
      </w:r>
    </w:p>
    <w:p w14:paraId="4A795FB8" w14:textId="28111F86" w:rsidR="005B1D79" w:rsidRPr="00186126" w:rsidRDefault="005B1D79" w:rsidP="00186126">
      <w:pPr>
        <w:pStyle w:val="af0"/>
        <w:widowControl w:val="0"/>
        <w:tabs>
          <w:tab w:val="left" w:pos="1134"/>
        </w:tabs>
        <w:spacing w:after="160"/>
        <w:ind w:firstLine="567"/>
        <w:rPr>
          <w:rFonts w:ascii="Sylfaen" w:hAnsi="Sylfaen"/>
          <w:sz w:val="24"/>
        </w:rPr>
      </w:pPr>
      <w:bookmarkStart w:id="88" w:name="_Hlk178775023"/>
      <w:r w:rsidRPr="00186126">
        <w:rPr>
          <w:rFonts w:ascii="Sylfaen" w:hAnsi="Sylfaen"/>
          <w:sz w:val="24"/>
        </w:rPr>
        <w:t>7.</w:t>
      </w:r>
      <w:r w:rsidR="00186126" w:rsidRPr="00186126">
        <w:rPr>
          <w:rFonts w:ascii="Sylfaen" w:hAnsi="Sylfaen"/>
          <w:sz w:val="24"/>
        </w:rPr>
        <w:tab/>
      </w:r>
      <w:r w:rsidRPr="00186126">
        <w:rPr>
          <w:rFonts w:ascii="Sylfaen" w:hAnsi="Sylfaen"/>
          <w:sz w:val="24"/>
        </w:rPr>
        <w:t>Անդամ պետությունների լիազորված օպերատորների միջ</w:t>
      </w:r>
      <w:r w:rsidR="00F76274">
        <w:rPr>
          <w:rFonts w:ascii="Sylfaen" w:hAnsi="Sylfaen"/>
          <w:sz w:val="24"/>
        </w:rPr>
        <w:t>և</w:t>
      </w:r>
      <w:r w:rsidRPr="00186126">
        <w:rPr>
          <w:rFonts w:ascii="Sylfaen" w:hAnsi="Sylfaen"/>
          <w:sz w:val="24"/>
        </w:rPr>
        <w:t xml:space="preserve"> ընդհանուր գործընթացի շրջանակներում տեղեկատվական փոխգործակցությունն իրականացվում է ընդհանուր գործընթացի հետ</w:t>
      </w:r>
      <w:r w:rsidR="00F76274">
        <w:rPr>
          <w:rFonts w:ascii="Sylfaen" w:hAnsi="Sylfaen"/>
          <w:sz w:val="24"/>
        </w:rPr>
        <w:t>և</w:t>
      </w:r>
      <w:r w:rsidRPr="00186126">
        <w:rPr>
          <w:rFonts w:ascii="Sylfaen" w:hAnsi="Sylfaen"/>
          <w:sz w:val="24"/>
        </w:rPr>
        <w:t>յալ ընթացակարգերին համապատասխան՝</w:t>
      </w:r>
    </w:p>
    <w:p w14:paraId="2D59F4B4" w14:textId="77777777" w:rsidR="005B1D79" w:rsidRPr="00186126" w:rsidRDefault="005B1D79" w:rsidP="00186126">
      <w:pPr>
        <w:pStyle w:val="a1"/>
        <w:widowControl w:val="0"/>
        <w:tabs>
          <w:tab w:val="left" w:pos="1134"/>
        </w:tabs>
        <w:spacing w:after="160"/>
        <w:ind w:firstLine="567"/>
        <w:rPr>
          <w:rFonts w:ascii="Sylfaen" w:hAnsi="Sylfaen"/>
          <w:sz w:val="24"/>
        </w:rPr>
      </w:pPr>
      <w:bookmarkStart w:id="89" w:name="_Hlk178851826"/>
      <w:r w:rsidRPr="00186126">
        <w:rPr>
          <w:rFonts w:ascii="Sylfaen" w:hAnsi="Sylfaen"/>
          <w:noProof/>
          <w:sz w:val="24"/>
        </w:rPr>
        <w:t>ա)</w:t>
      </w:r>
      <w:r w:rsidR="00186126" w:rsidRPr="00186126">
        <w:rPr>
          <w:rFonts w:ascii="Sylfaen" w:hAnsi="Sylfaen"/>
          <w:noProof/>
          <w:sz w:val="24"/>
        </w:rPr>
        <w:tab/>
      </w:r>
      <w:r w:rsidRPr="00186126">
        <w:rPr>
          <w:rFonts w:ascii="Sylfaen" w:hAnsi="Sylfaen"/>
          <w:noProof/>
          <w:sz w:val="24"/>
        </w:rPr>
        <w:t>նավիգացիոն կապարակնիքի օգտագործման հնարավորության մասին տեղեկությունների հարցում կատարելիս տեղեկատվական փոխգործակցությունը.</w:t>
      </w:r>
    </w:p>
    <w:p w14:paraId="6F0D7594" w14:textId="77777777"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noProof/>
          <w:sz w:val="24"/>
        </w:rPr>
        <w:t>բ)</w:t>
      </w:r>
      <w:r w:rsidR="00186126" w:rsidRPr="00186126">
        <w:rPr>
          <w:rFonts w:ascii="Sylfaen" w:hAnsi="Sylfaen"/>
          <w:noProof/>
          <w:sz w:val="24"/>
        </w:rPr>
        <w:tab/>
      </w:r>
      <w:r w:rsidRPr="00186126">
        <w:rPr>
          <w:rFonts w:ascii="Sylfaen" w:hAnsi="Sylfaen"/>
          <w:noProof/>
          <w:sz w:val="24"/>
        </w:rPr>
        <w:t>նավիգացիոն կապարակնիքում տեղեկությունները գրանցելիս տեղեկատվական փոխգործակցությունը.</w:t>
      </w:r>
    </w:p>
    <w:p w14:paraId="7264A6F3" w14:textId="77777777" w:rsidR="005B1D79" w:rsidRPr="00FF0E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գ)</w:t>
      </w:r>
      <w:r w:rsidR="00186126" w:rsidRPr="00186126">
        <w:rPr>
          <w:rFonts w:ascii="Sylfaen" w:hAnsi="Sylfaen"/>
          <w:sz w:val="24"/>
        </w:rPr>
        <w:tab/>
      </w:r>
      <w:r w:rsidRPr="00186126">
        <w:rPr>
          <w:rFonts w:ascii="Sylfaen" w:hAnsi="Sylfaen"/>
          <w:sz w:val="24"/>
        </w:rPr>
        <w:t>նավիգացիոն կապարակնիքի հետ կապված գործողություններ կատարելիս տեղեկատվական փոխգործակցությունը.</w:t>
      </w:r>
    </w:p>
    <w:p w14:paraId="1A659F9B" w14:textId="76104DA0"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դ)</w:t>
      </w:r>
      <w:r w:rsidR="00186126" w:rsidRPr="00186126">
        <w:rPr>
          <w:rFonts w:ascii="Sylfaen" w:hAnsi="Sylfaen"/>
          <w:sz w:val="24"/>
        </w:rPr>
        <w:tab/>
      </w:r>
      <w:r w:rsidRPr="00186126">
        <w:rPr>
          <w:rFonts w:ascii="Sylfaen" w:hAnsi="Sylfaen"/>
          <w:sz w:val="24"/>
        </w:rPr>
        <w:t xml:space="preserve">նավիգացիոն կապարակնիքի ու փոխադրման վերաբերյալ </w:t>
      </w:r>
      <w:r w:rsidRPr="00186126">
        <w:rPr>
          <w:rFonts w:ascii="Sylfaen" w:hAnsi="Sylfaen"/>
          <w:sz w:val="24"/>
        </w:rPr>
        <w:lastRenderedPageBreak/>
        <w:t xml:space="preserve">իրադարձությունների </w:t>
      </w:r>
      <w:r w:rsidR="00F76274">
        <w:rPr>
          <w:rFonts w:ascii="Sylfaen" w:hAnsi="Sylfaen"/>
          <w:sz w:val="24"/>
        </w:rPr>
        <w:t>և</w:t>
      </w:r>
      <w:r w:rsidRPr="00186126">
        <w:rPr>
          <w:rFonts w:ascii="Sylfaen" w:hAnsi="Sylfaen"/>
          <w:sz w:val="24"/>
        </w:rPr>
        <w:t xml:space="preserve"> վիճակների մասին տեղեկությունների հարցում կատարելիս, տեղեկացնելիս գրանցման լիազորված օպերատորի </w:t>
      </w:r>
      <w:r w:rsidR="00F76274">
        <w:rPr>
          <w:rFonts w:ascii="Sylfaen" w:hAnsi="Sylfaen"/>
          <w:sz w:val="24"/>
        </w:rPr>
        <w:t>և</w:t>
      </w:r>
      <w:r w:rsidRPr="00186126">
        <w:rPr>
          <w:rFonts w:ascii="Sylfaen" w:hAnsi="Sylfaen"/>
          <w:sz w:val="24"/>
        </w:rPr>
        <w:t xml:space="preserve"> փոխադրման հետագծման լիազորված օպերատորի միջ</w:t>
      </w:r>
      <w:r w:rsidR="00F76274">
        <w:rPr>
          <w:rFonts w:ascii="Sylfaen" w:hAnsi="Sylfaen"/>
          <w:sz w:val="24"/>
        </w:rPr>
        <w:t>և</w:t>
      </w:r>
      <w:r w:rsidRPr="00186126">
        <w:rPr>
          <w:rFonts w:ascii="Sylfaen" w:hAnsi="Sylfaen"/>
          <w:sz w:val="24"/>
        </w:rPr>
        <w:t xml:space="preserve"> տեղեկատվական փոխգործակցությունը.</w:t>
      </w:r>
    </w:p>
    <w:p w14:paraId="47A8C35E" w14:textId="16EF1E62"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ե)</w:t>
      </w:r>
      <w:r w:rsidR="00186126" w:rsidRPr="00186126">
        <w:rPr>
          <w:rFonts w:ascii="Sylfaen" w:hAnsi="Sylfaen"/>
          <w:sz w:val="24"/>
        </w:rPr>
        <w:tab/>
      </w:r>
      <w:r w:rsidRPr="00186126">
        <w:rPr>
          <w:rFonts w:ascii="Sylfaen" w:hAnsi="Sylfaen"/>
          <w:sz w:val="24"/>
        </w:rPr>
        <w:t xml:space="preserve">նավիգացիոն կապարակնիքի ու փոխադրման վերաբերյալ իրադարձությունների </w:t>
      </w:r>
      <w:r w:rsidR="00F76274">
        <w:rPr>
          <w:rFonts w:ascii="Sylfaen" w:hAnsi="Sylfaen"/>
          <w:sz w:val="24"/>
        </w:rPr>
        <w:t>և</w:t>
      </w:r>
      <w:r w:rsidRPr="00186126">
        <w:rPr>
          <w:rFonts w:ascii="Sylfaen" w:hAnsi="Sylfaen"/>
          <w:sz w:val="24"/>
        </w:rPr>
        <w:t xml:space="preserve"> վիճակների մասին տեղեկությունների հարցում կատարելիս, տեղեկացնելիս ընթացուղու լիազորված օպերատորի </w:t>
      </w:r>
      <w:r w:rsidR="00F76274">
        <w:rPr>
          <w:rFonts w:ascii="Sylfaen" w:hAnsi="Sylfaen"/>
          <w:sz w:val="24"/>
        </w:rPr>
        <w:t>և</w:t>
      </w:r>
      <w:r w:rsidRPr="00186126">
        <w:rPr>
          <w:rFonts w:ascii="Sylfaen" w:hAnsi="Sylfaen"/>
          <w:sz w:val="24"/>
        </w:rPr>
        <w:t xml:space="preserve"> փոխադրման հետագծման լիազորված օպերատորի միջ</w:t>
      </w:r>
      <w:r w:rsidR="00F76274">
        <w:rPr>
          <w:rFonts w:ascii="Sylfaen" w:hAnsi="Sylfaen"/>
          <w:sz w:val="24"/>
        </w:rPr>
        <w:t>և</w:t>
      </w:r>
      <w:r w:rsidRPr="00186126">
        <w:rPr>
          <w:rFonts w:ascii="Sylfaen" w:hAnsi="Sylfaen"/>
          <w:sz w:val="24"/>
        </w:rPr>
        <w:t xml:space="preserve"> տեղեկատվական փոխգործակցությունը.</w:t>
      </w:r>
      <w:bookmarkStart w:id="90" w:name="_Hlk181454916"/>
      <w:bookmarkEnd w:id="90"/>
    </w:p>
    <w:p w14:paraId="305BC09F" w14:textId="77777777"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զ)</w:t>
      </w:r>
      <w:r w:rsidR="00186126" w:rsidRPr="00186126">
        <w:rPr>
          <w:rFonts w:ascii="Sylfaen" w:hAnsi="Sylfaen"/>
          <w:sz w:val="24"/>
        </w:rPr>
        <w:tab/>
      </w:r>
      <w:r w:rsidRPr="00186126">
        <w:rPr>
          <w:rFonts w:ascii="Sylfaen" w:hAnsi="Sylfaen"/>
          <w:sz w:val="24"/>
        </w:rPr>
        <w:t>փոխադրման հետագծման ավարտի մասին տեղեկություններ ներկայացնելիս տեղեկատվական փոխգործակցությունը.</w:t>
      </w:r>
    </w:p>
    <w:p w14:paraId="4AF95493" w14:textId="77777777"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է)</w:t>
      </w:r>
      <w:r w:rsidR="00186126" w:rsidRPr="00186126">
        <w:rPr>
          <w:rFonts w:ascii="Sylfaen" w:hAnsi="Sylfaen"/>
          <w:sz w:val="24"/>
        </w:rPr>
        <w:tab/>
      </w:r>
      <w:r w:rsidRPr="00186126">
        <w:rPr>
          <w:rFonts w:ascii="Sylfaen" w:hAnsi="Sylfaen"/>
          <w:sz w:val="24"/>
        </w:rPr>
        <w:t>հետագծման օբյեկտի գտնվելու վայրի փոփոխման մասին տեղեկացնելու նպատակով տեղեկատվական փոխգործակցությունը.</w:t>
      </w:r>
    </w:p>
    <w:p w14:paraId="5A2E69D0" w14:textId="767C0FCF" w:rsidR="005B1D79" w:rsidRPr="00186126" w:rsidRDefault="005B1D79" w:rsidP="00186126">
      <w:pPr>
        <w:pStyle w:val="a1"/>
        <w:widowControl w:val="0"/>
        <w:tabs>
          <w:tab w:val="left" w:pos="1134"/>
        </w:tabs>
        <w:spacing w:after="160"/>
        <w:ind w:firstLine="567"/>
        <w:rPr>
          <w:rFonts w:ascii="Sylfaen" w:hAnsi="Sylfaen"/>
          <w:sz w:val="24"/>
        </w:rPr>
      </w:pPr>
      <w:bookmarkStart w:id="91" w:name="_Hlk181454780"/>
      <w:r w:rsidRPr="00186126">
        <w:rPr>
          <w:rFonts w:ascii="Sylfaen" w:hAnsi="Sylfaen"/>
          <w:sz w:val="24"/>
        </w:rPr>
        <w:t>ը)</w:t>
      </w:r>
      <w:r w:rsidR="00186126" w:rsidRPr="00186126">
        <w:rPr>
          <w:rFonts w:ascii="Sylfaen" w:hAnsi="Sylfaen"/>
          <w:sz w:val="24"/>
        </w:rPr>
        <w:tab/>
      </w:r>
      <w:r w:rsidRPr="00186126">
        <w:rPr>
          <w:rFonts w:ascii="Sylfaen" w:hAnsi="Sylfaen"/>
          <w:sz w:val="24"/>
        </w:rPr>
        <w:t xml:space="preserve">հսկողության կիրառված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մասին տեղեկություններ ներկայացնելիս տեղեկատվական փոխգործակցությունը.</w:t>
      </w:r>
    </w:p>
    <w:bookmarkEnd w:id="91"/>
    <w:p w14:paraId="419E254E" w14:textId="77777777"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թ)</w:t>
      </w:r>
      <w:r w:rsidR="00186126" w:rsidRPr="00186126">
        <w:rPr>
          <w:rFonts w:ascii="Sylfaen" w:hAnsi="Sylfaen"/>
          <w:sz w:val="24"/>
        </w:rPr>
        <w:tab/>
      </w:r>
      <w:r w:rsidRPr="00186126">
        <w:rPr>
          <w:rFonts w:ascii="Sylfaen" w:hAnsi="Sylfaen"/>
          <w:sz w:val="24"/>
        </w:rPr>
        <w:t>փոխադրման եզակի համարների մասին տեղեկությունների հարցում կատարելիս տեղեկատվական փոխգործակցությունը.</w:t>
      </w:r>
    </w:p>
    <w:p w14:paraId="6B0A0BE2" w14:textId="77777777" w:rsidR="005B1D79" w:rsidRPr="00186126" w:rsidRDefault="005B1D79" w:rsidP="00186126">
      <w:pPr>
        <w:pStyle w:val="a1"/>
        <w:widowControl w:val="0"/>
        <w:tabs>
          <w:tab w:val="left" w:pos="1134"/>
        </w:tabs>
        <w:spacing w:after="160"/>
        <w:ind w:firstLine="567"/>
        <w:rPr>
          <w:rFonts w:ascii="Sylfaen" w:hAnsi="Sylfaen"/>
          <w:sz w:val="24"/>
        </w:rPr>
      </w:pPr>
      <w:r w:rsidRPr="00186126">
        <w:rPr>
          <w:rFonts w:ascii="Sylfaen" w:hAnsi="Sylfaen"/>
          <w:sz w:val="24"/>
        </w:rPr>
        <w:t>ժ)</w:t>
      </w:r>
      <w:r w:rsidR="00186126" w:rsidRPr="00186126">
        <w:rPr>
          <w:rFonts w:ascii="Sylfaen" w:hAnsi="Sylfaen"/>
          <w:sz w:val="24"/>
        </w:rPr>
        <w:tab/>
      </w:r>
      <w:r w:rsidRPr="00186126">
        <w:rPr>
          <w:rFonts w:ascii="Sylfaen" w:hAnsi="Sylfaen"/>
          <w:sz w:val="24"/>
        </w:rPr>
        <w:t>նախկինում ներկայացված տեղեկությունները չեղարկելիս տեղեկատվական փոխգործակցությունը ։</w:t>
      </w:r>
    </w:p>
    <w:bookmarkEnd w:id="88"/>
    <w:p w14:paraId="7B76C22D" w14:textId="516443D3" w:rsidR="005B1D79" w:rsidRPr="00186126" w:rsidRDefault="005B1D79" w:rsidP="00186126">
      <w:pPr>
        <w:pStyle w:val="a1"/>
        <w:widowControl w:val="0"/>
        <w:tabs>
          <w:tab w:val="left" w:pos="1134"/>
        </w:tabs>
        <w:spacing w:after="160"/>
        <w:ind w:firstLine="567"/>
        <w:rPr>
          <w:rFonts w:ascii="Sylfaen" w:hAnsi="Sylfaen"/>
          <w:noProof/>
          <w:sz w:val="24"/>
        </w:rPr>
      </w:pPr>
      <w:r w:rsidRPr="00186126">
        <w:rPr>
          <w:rFonts w:ascii="Sylfaen" w:hAnsi="Sylfaen"/>
          <w:sz w:val="24"/>
        </w:rPr>
        <w:t>Անդամ պետությունների լիազորված օպերատորների միջ</w:t>
      </w:r>
      <w:r w:rsidR="00F76274">
        <w:rPr>
          <w:rFonts w:ascii="Sylfaen" w:hAnsi="Sylfaen"/>
          <w:sz w:val="24"/>
        </w:rPr>
        <w:t>և</w:t>
      </w:r>
      <w:r w:rsidRPr="00186126">
        <w:rPr>
          <w:rFonts w:ascii="Sylfaen" w:hAnsi="Sylfaen"/>
          <w:sz w:val="24"/>
        </w:rPr>
        <w:t xml:space="preserve"> տեղեկատվական փոխգործակցության կառուցվածքը ներկայացված է 1-2-րդ նկարներում։</w:t>
      </w:r>
    </w:p>
    <w:p w14:paraId="160439E7" w14:textId="77777777" w:rsidR="005B1D79" w:rsidRPr="00186126" w:rsidRDefault="005B1D79" w:rsidP="005B1D79">
      <w:pPr>
        <w:pStyle w:val="a1"/>
        <w:widowControl w:val="0"/>
        <w:spacing w:after="160"/>
        <w:rPr>
          <w:rFonts w:ascii="Sylfaen" w:hAnsi="Sylfaen"/>
          <w:sz w:val="24"/>
        </w:rPr>
      </w:pPr>
    </w:p>
    <w:bookmarkEnd w:id="87"/>
    <w:bookmarkEnd w:id="89"/>
    <w:p w14:paraId="3B2E08A4"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9E58429">
          <v:group id="_x0000_s2818" style="position:absolute;left:0;text-align:left;margin-left:1.1pt;margin-top:6.85pt;width:479.1pt;height:284.35pt;z-index:39" coordorigin="1440,1555" coordsize="9582,5687">
            <v:rect id="_x0000_s2478" style="position:absolute;left:1440;top:2382;width:2174;height:955" stroked="f">
              <v:textbox style="mso-next-textbox:#_x0000_s2478">
                <w:txbxContent>
                  <w:p w14:paraId="31BF526E" w14:textId="77777777" w:rsidR="001D316C" w:rsidRPr="006F37BD" w:rsidRDefault="001D316C" w:rsidP="006F37BD">
                    <w:pPr>
                      <w:spacing w:line="240" w:lineRule="auto"/>
                      <w:jc w:val="center"/>
                      <w:rPr>
                        <w:rFonts w:ascii="Sylfaen" w:hAnsi="Sylfaen"/>
                        <w:sz w:val="20"/>
                      </w:rPr>
                    </w:pPr>
                    <w:r w:rsidRPr="006F37BD">
                      <w:rPr>
                        <w:rFonts w:ascii="Sylfaen" w:hAnsi="Sylfaen"/>
                        <w:sz w:val="12"/>
                      </w:rPr>
                      <w:t>Նավիգացիոն կապարակնիքի օգտագործման հնարավորության մասին տեղեկությունների հարցում կատարող լիազորված օպերատոր</w:t>
                    </w:r>
                  </w:p>
                </w:txbxContent>
              </v:textbox>
            </v:rect>
            <v:rect id="_x0000_s2479" style="position:absolute;left:1440;top:4231;width:2174;height:629" stroked="f">
              <v:textbox style="mso-next-textbox:#_x0000_s2479">
                <w:txbxContent>
                  <w:p w14:paraId="4C862965" w14:textId="77777777" w:rsidR="001D316C" w:rsidRPr="0080370D" w:rsidRDefault="001D316C" w:rsidP="002C1862">
                    <w:pPr>
                      <w:spacing w:line="240" w:lineRule="auto"/>
                      <w:jc w:val="center"/>
                      <w:rPr>
                        <w:rFonts w:ascii="Sylfaen" w:hAnsi="Sylfaen"/>
                      </w:rPr>
                    </w:pPr>
                    <w:r>
                      <w:rPr>
                        <w:rFonts w:ascii="Sylfaen" w:hAnsi="Sylfaen"/>
                        <w:sz w:val="14"/>
                      </w:rPr>
                      <w:t>Փոխադրման հետագծման լիազորված օպերատոր</w:t>
                    </w:r>
                  </w:p>
                </w:txbxContent>
              </v:textbox>
            </v:rect>
            <v:rect id="_x0000_s2480" style="position:absolute;left:8699;top:6051;width:2174;height:678" stroked="f">
              <v:textbox style="mso-next-textbox:#_x0000_s2480">
                <w:txbxContent>
                  <w:p w14:paraId="5394187C" w14:textId="77777777" w:rsidR="001D316C" w:rsidRPr="0080370D" w:rsidRDefault="001D316C" w:rsidP="002C1862">
                    <w:pPr>
                      <w:spacing w:line="240" w:lineRule="auto"/>
                      <w:jc w:val="center"/>
                      <w:rPr>
                        <w:rFonts w:ascii="Sylfaen" w:hAnsi="Sylfaen"/>
                      </w:rPr>
                    </w:pPr>
                    <w:r>
                      <w:rPr>
                        <w:rFonts w:ascii="Sylfaen" w:hAnsi="Sylfaen"/>
                        <w:sz w:val="14"/>
                      </w:rPr>
                      <w:t>Փոխադրման հետագծման լիազորված օպերատոր</w:t>
                    </w:r>
                  </w:p>
                </w:txbxContent>
              </v:textbox>
            </v:rect>
            <v:rect id="_x0000_s2481" style="position:absolute;left:1440;top:6051;width:2174;height:1191" stroked="f">
              <v:textbox style="mso-next-textbox:#_x0000_s2481">
                <w:txbxContent>
                  <w:p w14:paraId="7CC18613" w14:textId="77777777" w:rsidR="001D316C" w:rsidRPr="002C1862" w:rsidRDefault="001D316C" w:rsidP="002C1862">
                    <w:pPr>
                      <w:spacing w:line="240" w:lineRule="auto"/>
                      <w:jc w:val="center"/>
                      <w:rPr>
                        <w:rFonts w:ascii="Sylfaen" w:hAnsi="Sylfaen"/>
                        <w:sz w:val="20"/>
                      </w:rPr>
                    </w:pPr>
                    <w:r w:rsidRPr="002C1862">
                      <w:rPr>
                        <w:rFonts w:ascii="Sylfaen" w:hAnsi="Sylfaen"/>
                        <w:sz w:val="12"/>
                      </w:rPr>
                      <w:t>Նավիգացիոն կապարակնիքի հետ կապված գործողությունների մասին տեղեկությունների հարցում կատարող և ներկայացնող լիազորված օպերատոր</w:t>
                    </w:r>
                  </w:p>
                </w:txbxContent>
              </v:textbox>
            </v:rect>
            <v:rect id="_x0000_s2482" style="position:absolute;left:4611;top:2257;width:3363;height:996" stroked="f">
              <v:textbox style="mso-next-textbox:#_x0000_s2482">
                <w:txbxContent>
                  <w:p w14:paraId="159E82F1" w14:textId="77777777" w:rsidR="001D316C" w:rsidRPr="0080370D" w:rsidRDefault="001D316C" w:rsidP="006F37BD">
                    <w:pPr>
                      <w:spacing w:line="240" w:lineRule="auto"/>
                      <w:jc w:val="center"/>
                      <w:rPr>
                        <w:rFonts w:ascii="Sylfaen" w:hAnsi="Sylfaen"/>
                      </w:rPr>
                    </w:pPr>
                    <w:r>
                      <w:rPr>
                        <w:rFonts w:ascii="Sylfaen" w:hAnsi="Sylfaen"/>
                        <w:sz w:val="14"/>
                      </w:rPr>
                      <w:t>Տեղեկատվական փոխգործակցությունը նավիգացիոն կապարակնիքի օգտագործման հնարավորության մասին տեղեկությունների հարցում կատարելիս (P.LS.06.BCV.001)</w:t>
                    </w:r>
                  </w:p>
                </w:txbxContent>
              </v:textbox>
            </v:rect>
            <v:rect id="_x0000_s2483" style="position:absolute;left:8848;top:3253;width:2174;height:541" stroked="f">
              <v:textbox style="mso-next-textbox:#_x0000_s2483">
                <w:txbxContent>
                  <w:p w14:paraId="38B977A8" w14:textId="77777777" w:rsidR="001D316C" w:rsidRPr="0080370D" w:rsidRDefault="001D316C" w:rsidP="002C1862">
                    <w:pPr>
                      <w:spacing w:line="240" w:lineRule="auto"/>
                      <w:jc w:val="center"/>
                      <w:rPr>
                        <w:rFonts w:ascii="Sylfaen" w:hAnsi="Sylfaen"/>
                      </w:rPr>
                    </w:pPr>
                    <w:r>
                      <w:rPr>
                        <w:rFonts w:ascii="Sylfaen" w:hAnsi="Sylfaen"/>
                        <w:sz w:val="14"/>
                      </w:rPr>
                      <w:t>Գրանցման լիազորված օպերատոր</w:t>
                    </w:r>
                  </w:p>
                </w:txbxContent>
              </v:textbox>
            </v:rect>
            <v:rect id="_x0000_s2484" style="position:absolute;left:4357;top:5871;width:3441;height:858" stroked="f">
              <v:textbox style="mso-next-textbox:#_x0000_s2484">
                <w:txbxContent>
                  <w:p w14:paraId="58BE4353" w14:textId="77777777" w:rsidR="001D316C" w:rsidRPr="0080370D" w:rsidRDefault="001D316C" w:rsidP="002C1862">
                    <w:pPr>
                      <w:spacing w:line="240" w:lineRule="auto"/>
                      <w:jc w:val="center"/>
                      <w:rPr>
                        <w:rFonts w:ascii="Sylfaen" w:hAnsi="Sylfaen"/>
                      </w:rPr>
                    </w:pPr>
                    <w:r>
                      <w:rPr>
                        <w:rFonts w:ascii="Sylfaen" w:hAnsi="Sylfaen"/>
                        <w:sz w:val="14"/>
                      </w:rPr>
                      <w:t>Տեղեկատվական փոխգործակցությունը նավիգացիոն կապարակնիքի հետ կապված գործողություններ կատարելիս (P.LS.06.BCV.003)</w:t>
                    </w:r>
                  </w:p>
                </w:txbxContent>
              </v:textbox>
            </v:rect>
            <v:rect id="_x0000_s2485" style="position:absolute;left:4682;top:4122;width:3116;height:890" stroked="f">
              <v:textbox style="mso-next-textbox:#_x0000_s2485">
                <w:txbxContent>
                  <w:p w14:paraId="5964DBAA" w14:textId="77777777" w:rsidR="001D316C" w:rsidRPr="0080370D" w:rsidRDefault="001D316C" w:rsidP="002C1862">
                    <w:pPr>
                      <w:spacing w:line="240" w:lineRule="auto"/>
                      <w:jc w:val="center"/>
                      <w:rPr>
                        <w:rFonts w:ascii="Sylfaen" w:hAnsi="Sylfaen"/>
                      </w:rPr>
                    </w:pPr>
                    <w:r>
                      <w:rPr>
                        <w:rFonts w:ascii="Sylfaen" w:hAnsi="Sylfaen"/>
                        <w:sz w:val="14"/>
                      </w:rPr>
                      <w:t>Տեղեկատվական փոխգործակցությունը նավիգացիոն կապարակնիքում տեղեկությունները գրանցելիս (P.LS.06.BCV.002)</w:t>
                    </w:r>
                  </w:p>
                </w:txbxContent>
              </v:textbox>
            </v:rect>
            <v:rect id="_x0000_s2486" style="position:absolute;left:4195;top:1555;width:1633;height:394" stroked="f">
              <v:textbox style="mso-next-textbox:#_x0000_s2486">
                <w:txbxContent>
                  <w:p w14:paraId="345A8C95" w14:textId="77777777" w:rsidR="001D316C" w:rsidRPr="0080370D" w:rsidRDefault="001D316C" w:rsidP="006F37BD">
                    <w:pPr>
                      <w:spacing w:line="240" w:lineRule="auto"/>
                      <w:jc w:val="center"/>
                      <w:rPr>
                        <w:rFonts w:ascii="Sylfaen" w:hAnsi="Sylfaen"/>
                        <w:sz w:val="14"/>
                      </w:rPr>
                    </w:pPr>
                    <w:r>
                      <w:rPr>
                        <w:rFonts w:ascii="Sylfaen" w:hAnsi="Sylfaen"/>
                        <w:sz w:val="14"/>
                      </w:rPr>
                      <w:t>«Մասնակցություն»</w:t>
                    </w:r>
                  </w:p>
                </w:txbxContent>
              </v:textbox>
            </v:rect>
            <v:rect id="_x0000_s2487" style="position:absolute;left:6716;top:5223;width:1619;height:394" stroked="f">
              <v:textbox style="mso-next-textbox:#_x0000_s2487">
                <w:txbxContent>
                  <w:p w14:paraId="1501E476" w14:textId="77777777" w:rsidR="001D316C" w:rsidRPr="0080370D" w:rsidRDefault="001D316C" w:rsidP="002C1862">
                    <w:pPr>
                      <w:spacing w:line="240" w:lineRule="auto"/>
                      <w:jc w:val="center"/>
                      <w:rPr>
                        <w:rFonts w:ascii="Sylfaen" w:hAnsi="Sylfaen"/>
                        <w:sz w:val="14"/>
                      </w:rPr>
                    </w:pPr>
                    <w:r>
                      <w:rPr>
                        <w:rFonts w:ascii="Sylfaen" w:hAnsi="Sylfaen"/>
                        <w:sz w:val="14"/>
                      </w:rPr>
                      <w:t>«Մասնակցություն»</w:t>
                    </w:r>
                  </w:p>
                </w:txbxContent>
              </v:textbox>
            </v:rect>
            <v:rect id="_x0000_s2488" style="position:absolute;left:3988;top:5223;width:1736;height:394" stroked="f">
              <v:textbox style="mso-next-textbox:#_x0000_s2488">
                <w:txbxContent>
                  <w:p w14:paraId="7B28B57A" w14:textId="77777777" w:rsidR="001D316C" w:rsidRPr="0080370D" w:rsidRDefault="001D316C" w:rsidP="002C1862">
                    <w:pPr>
                      <w:spacing w:line="240" w:lineRule="auto"/>
                      <w:jc w:val="center"/>
                      <w:rPr>
                        <w:rFonts w:ascii="Sylfaen" w:hAnsi="Sylfaen"/>
                        <w:sz w:val="14"/>
                      </w:rPr>
                    </w:pPr>
                    <w:r>
                      <w:rPr>
                        <w:rFonts w:ascii="Sylfaen" w:hAnsi="Sylfaen"/>
                        <w:sz w:val="14"/>
                      </w:rPr>
                      <w:t>«Մասնակցություն»</w:t>
                    </w:r>
                  </w:p>
                </w:txbxContent>
              </v:textbox>
            </v:rect>
            <v:rect id="_x0000_s2489" style="position:absolute;left:6788;top:3489;width:1547;height:305" stroked="f">
              <v:textbox style="mso-next-textbox:#_x0000_s2489">
                <w:txbxContent>
                  <w:p w14:paraId="65972D7E" w14:textId="77777777" w:rsidR="001D316C" w:rsidRPr="0080370D" w:rsidRDefault="001D316C" w:rsidP="006F37BD">
                    <w:pPr>
                      <w:spacing w:line="240" w:lineRule="auto"/>
                      <w:jc w:val="center"/>
                      <w:rPr>
                        <w:rFonts w:ascii="Sylfaen" w:hAnsi="Sylfaen"/>
                        <w:sz w:val="14"/>
                      </w:rPr>
                    </w:pPr>
                    <w:r>
                      <w:rPr>
                        <w:rFonts w:ascii="Sylfaen" w:hAnsi="Sylfaen"/>
                        <w:sz w:val="14"/>
                      </w:rPr>
                      <w:t>«Մասնակցություն»</w:t>
                    </w:r>
                  </w:p>
                </w:txbxContent>
              </v:textbox>
            </v:rect>
            <v:rect id="_x0000_s2490" style="position:absolute;left:4361;top:3337;width:1684;height:457" stroked="f">
              <v:textbox style="mso-next-textbox:#_x0000_s2490">
                <w:txbxContent>
                  <w:p w14:paraId="237481DE" w14:textId="77777777" w:rsidR="001D316C" w:rsidRPr="0080370D" w:rsidRDefault="001D316C" w:rsidP="002C1862">
                    <w:pPr>
                      <w:spacing w:line="240" w:lineRule="auto"/>
                      <w:jc w:val="center"/>
                      <w:rPr>
                        <w:rFonts w:ascii="Sylfaen" w:hAnsi="Sylfaen"/>
                        <w:sz w:val="14"/>
                      </w:rPr>
                    </w:pPr>
                    <w:r>
                      <w:rPr>
                        <w:rFonts w:ascii="Sylfaen" w:hAnsi="Sylfaen"/>
                        <w:sz w:val="14"/>
                      </w:rPr>
                      <w:t>«Մասնակցություն»</w:t>
                    </w:r>
                  </w:p>
                </w:txbxContent>
              </v:textbox>
            </v:rect>
            <v:rect id="_x0000_s2491" style="position:absolute;left:6788;top:1555;width:1658;height:394" stroked="f">
              <v:textbox style="mso-next-textbox:#_x0000_s2491">
                <w:txbxContent>
                  <w:p w14:paraId="66F1B6CB" w14:textId="77777777" w:rsidR="001D316C" w:rsidRPr="0080370D" w:rsidRDefault="001D316C" w:rsidP="006F37BD">
                    <w:pPr>
                      <w:spacing w:line="240" w:lineRule="auto"/>
                      <w:jc w:val="center"/>
                      <w:rPr>
                        <w:rFonts w:ascii="Sylfaen" w:hAnsi="Sylfaen"/>
                        <w:sz w:val="14"/>
                      </w:rPr>
                    </w:pPr>
                    <w:r>
                      <w:rPr>
                        <w:rFonts w:ascii="Sylfaen" w:hAnsi="Sylfaen"/>
                        <w:sz w:val="14"/>
                      </w:rPr>
                      <w:t>«Մասնակցություն»</w:t>
                    </w:r>
                  </w:p>
                </w:txbxContent>
              </v:textbox>
            </v:rect>
          </v:group>
        </w:pict>
      </w:r>
      <w:r w:rsidR="005B1D79" w:rsidRPr="00186126">
        <w:rPr>
          <w:rFonts w:ascii="Sylfaen" w:hAnsi="Sylfaen"/>
          <w:sz w:val="24"/>
          <w:szCs w:val="24"/>
        </w:rPr>
        <w:object w:dxaOrig="15151" w:dyaOrig="8836" w14:anchorId="250C0505">
          <v:shape id="_x0000_i1061" type="#_x0000_t75" style="width:468pt;height:273.75pt" o:ole="">
            <v:imagedata r:id="rId45" o:title=""/>
          </v:shape>
          <o:OLEObject Type="Embed" ProgID="Visio.Drawing.15" ShapeID="_x0000_i1061" DrawAspect="Content" ObjectID="_1848562633" r:id="rId46"/>
        </w:object>
      </w:r>
    </w:p>
    <w:p w14:paraId="700E5E7B" w14:textId="6D6F9692" w:rsidR="005B1D79" w:rsidRPr="00186126" w:rsidRDefault="005B1D79" w:rsidP="005B1D79">
      <w:pPr>
        <w:pStyle w:val="a8"/>
        <w:rPr>
          <w:rFonts w:ascii="Sylfaen" w:hAnsi="Sylfaen"/>
        </w:rPr>
      </w:pPr>
      <w:r w:rsidRPr="00186126">
        <w:rPr>
          <w:rFonts w:ascii="Sylfaen" w:hAnsi="Sylfaen"/>
        </w:rPr>
        <w:t>Նկար 1. Անդամ պետությունների լիազորված օպերատորների միջ</w:t>
      </w:r>
      <w:r w:rsidR="00F76274">
        <w:rPr>
          <w:rFonts w:ascii="Sylfaen" w:hAnsi="Sylfaen"/>
        </w:rPr>
        <w:t>և</w:t>
      </w:r>
      <w:r w:rsidRPr="00186126">
        <w:rPr>
          <w:rFonts w:ascii="Sylfaen" w:hAnsi="Sylfaen"/>
        </w:rPr>
        <w:t xml:space="preserve"> տեղեկատվական փոխգործակցության կառուցվածքը (մաս 1)</w:t>
      </w:r>
    </w:p>
    <w:p w14:paraId="724B8BE4"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9294869">
          <v:group id="_x0000_s2819" style="position:absolute;left:0;text-align:left;margin-left:-5.7pt;margin-top:4.5pt;width:484.75pt;height:633.75pt;z-index:40" coordorigin="1304,1508" coordsize="9695,12675">
            <v:rect id="_x0000_s2493" style="position:absolute;left:4171;top:1508;width:1399;height:306" stroked="f">
              <v:textbox style="mso-next-textbox:#_x0000_s2493">
                <w:txbxContent>
                  <w:p w14:paraId="7B9A90FB" w14:textId="77777777" w:rsidR="001D316C" w:rsidRPr="0005712F" w:rsidRDefault="001D316C" w:rsidP="002C1862">
                    <w:pPr>
                      <w:spacing w:line="240" w:lineRule="auto"/>
                      <w:jc w:val="center"/>
                      <w:rPr>
                        <w:rFonts w:ascii="Sylfaen" w:hAnsi="Sylfaen"/>
                        <w:sz w:val="12"/>
                        <w:szCs w:val="12"/>
                      </w:rPr>
                    </w:pPr>
                    <w:r>
                      <w:rPr>
                        <w:rFonts w:ascii="Sylfaen" w:hAnsi="Sylfaen"/>
                        <w:sz w:val="12"/>
                      </w:rPr>
                      <w:t>«Մասնակցություն»</w:t>
                    </w:r>
                  </w:p>
                </w:txbxContent>
              </v:textbox>
            </v:rect>
            <v:rect id="_x0000_s2494" style="position:absolute;left:4293;top:5122;width:1399;height:394" stroked="f">
              <v:textbox style="mso-next-textbox:#_x0000_s2494">
                <w:txbxContent>
                  <w:p w14:paraId="1A3DEC48"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495" style="position:absolute;left:6756;top:6806;width:1399;height:394" stroked="f">
              <v:textbox style="mso-next-textbox:#_x0000_s2495">
                <w:txbxContent>
                  <w:p w14:paraId="563B0055"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496" style="position:absolute;left:4293;top:6738;width:1399;height:394" stroked="f">
              <v:textbox style="mso-next-textbox:#_x0000_s2496">
                <w:txbxContent>
                  <w:p w14:paraId="0338E073"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497" style="position:absolute;left:6639;top:8463;width:1399;height:394" stroked="f">
              <v:textbox style="mso-next-textbox:#_x0000_s2497">
                <w:txbxContent>
                  <w:p w14:paraId="0D04F072" w14:textId="77777777" w:rsidR="001D316C" w:rsidRPr="0005712F" w:rsidRDefault="001D316C" w:rsidP="002C1862">
                    <w:pPr>
                      <w:spacing w:line="240" w:lineRule="auto"/>
                      <w:jc w:val="center"/>
                      <w:rPr>
                        <w:rFonts w:ascii="Sylfaen" w:hAnsi="Sylfaen"/>
                        <w:sz w:val="12"/>
                        <w:szCs w:val="12"/>
                      </w:rPr>
                    </w:pPr>
                    <w:r>
                      <w:rPr>
                        <w:rFonts w:ascii="Sylfaen" w:hAnsi="Sylfaen"/>
                        <w:sz w:val="12"/>
                      </w:rPr>
                      <w:t>«Մասնակցություն»</w:t>
                    </w:r>
                  </w:p>
                </w:txbxContent>
              </v:textbox>
            </v:rect>
            <v:rect id="_x0000_s2498" style="position:absolute;left:4411;top:8463;width:1399;height:394" stroked="f">
              <v:textbox style="mso-next-textbox:#_x0000_s2498">
                <w:txbxContent>
                  <w:p w14:paraId="4D654426" w14:textId="77777777" w:rsidR="001D316C" w:rsidRPr="0005712F" w:rsidRDefault="001D316C" w:rsidP="002C1862">
                    <w:pPr>
                      <w:spacing w:line="240" w:lineRule="auto"/>
                      <w:jc w:val="center"/>
                      <w:rPr>
                        <w:rFonts w:ascii="Sylfaen" w:hAnsi="Sylfaen"/>
                        <w:sz w:val="12"/>
                        <w:szCs w:val="12"/>
                      </w:rPr>
                    </w:pPr>
                    <w:r>
                      <w:rPr>
                        <w:rFonts w:ascii="Sylfaen" w:hAnsi="Sylfaen"/>
                        <w:sz w:val="12"/>
                      </w:rPr>
                      <w:t>«Մասնակցություն»</w:t>
                    </w:r>
                  </w:p>
                </w:txbxContent>
              </v:textbox>
            </v:rect>
            <v:rect id="_x0000_s2499" style="position:absolute;left:6430;top:1508;width:1399;height:306" stroked="f">
              <v:textbox style="mso-next-textbox:#_x0000_s2499">
                <w:txbxContent>
                  <w:p w14:paraId="75264F84" w14:textId="77777777" w:rsidR="001D316C" w:rsidRPr="0005712F" w:rsidRDefault="001D316C" w:rsidP="002C1862">
                    <w:pPr>
                      <w:spacing w:line="240" w:lineRule="auto"/>
                      <w:jc w:val="center"/>
                      <w:rPr>
                        <w:rFonts w:ascii="Sylfaen" w:hAnsi="Sylfaen"/>
                        <w:sz w:val="12"/>
                        <w:szCs w:val="12"/>
                      </w:rPr>
                    </w:pPr>
                    <w:r>
                      <w:rPr>
                        <w:rFonts w:ascii="Sylfaen" w:hAnsi="Sylfaen"/>
                        <w:sz w:val="12"/>
                      </w:rPr>
                      <w:t>«Մասնակցություն»</w:t>
                    </w:r>
                  </w:p>
                </w:txbxContent>
              </v:textbox>
            </v:rect>
            <v:rect id="_x0000_s2500" style="position:absolute;left:4171;top:3268;width:1399;height:360" stroked="f">
              <v:textbox style="mso-next-textbox:#_x0000_s2500">
                <w:txbxContent>
                  <w:p w14:paraId="0694308F"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01" style="position:absolute;left:6553;top:5203;width:1399;height:313" stroked="f">
              <v:textbox style="mso-next-textbox:#_x0000_s2501">
                <w:txbxContent>
                  <w:p w14:paraId="671F0C31"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02" style="position:absolute;left:6553;top:3268;width:1399;height:360" stroked="f">
              <v:textbox style="mso-next-textbox:#_x0000_s2502">
                <w:txbxContent>
                  <w:p w14:paraId="4CF42516"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03" style="position:absolute;left:4411;top:2187;width:3319;height:1081" stroked="f">
              <v:textbox style="mso-next-textbox:#_x0000_s2503">
                <w:txbxContent>
                  <w:p w14:paraId="1E75996E" w14:textId="77777777" w:rsidR="001D316C" w:rsidRPr="002C1862" w:rsidRDefault="001D316C" w:rsidP="002C1862">
                    <w:pPr>
                      <w:spacing w:line="240" w:lineRule="auto"/>
                      <w:jc w:val="center"/>
                      <w:rPr>
                        <w:rFonts w:ascii="Sylfaen" w:hAnsi="Sylfaen"/>
                        <w:sz w:val="10"/>
                        <w:szCs w:val="12"/>
                      </w:rPr>
                    </w:pPr>
                    <w:r w:rsidRPr="002C1862">
                      <w:rPr>
                        <w:rFonts w:ascii="Sylfaen" w:hAnsi="Sylfaen"/>
                        <w:color w:val="0F0C1D"/>
                        <w:sz w:val="10"/>
                      </w:rPr>
                      <w:t>Նավիգացիոն կապարակնիքի ու փոխադրման վերաբերյալ իրադարձությունների և վիճակների մասին տեղեկությունների հարցում կատարելիս, տեղեկացնելիս գրանցման լիազորված օպերատորի և փոխադրման հետագծման լիազորված օպերատորի միջև տեղեկատվական փոխգործակցությունը (P.LS.06.BCV.004)</w:t>
                    </w:r>
                  </w:p>
                </w:txbxContent>
              </v:textbox>
            </v:rect>
            <v:rect id="_x0000_s2504" style="position:absolute;left:4293;top:3918;width:3659;height:1204" stroked="f">
              <v:textbox style="mso-next-textbox:#_x0000_s2504">
                <w:txbxContent>
                  <w:p w14:paraId="2D520A7B" w14:textId="77777777" w:rsidR="001D316C" w:rsidRPr="0005712F" w:rsidRDefault="001D316C" w:rsidP="002C1862">
                    <w:pPr>
                      <w:spacing w:line="240" w:lineRule="auto"/>
                      <w:jc w:val="center"/>
                      <w:rPr>
                        <w:rFonts w:ascii="Sylfaen" w:hAnsi="Sylfaen"/>
                        <w:sz w:val="12"/>
                        <w:szCs w:val="12"/>
                      </w:rPr>
                    </w:pPr>
                    <w:r>
                      <w:rPr>
                        <w:rFonts w:ascii="Sylfaen" w:hAnsi="Sylfaen"/>
                        <w:sz w:val="12"/>
                      </w:rPr>
                      <w:t xml:space="preserve">Նավիգացիոն կապարակնիքի ու փոխադրման վերաբերյալ իրադարձությունների և վիճակների մասին տեղեկությունների հարցում կատարելիս, տեղեկացնելիս ընթացուղու լիազորված օպերատորի և փոխադրման հետագծման լիազորված օպերատորի միջև </w:t>
                    </w:r>
                    <w:r w:rsidRPr="00297ECB">
                      <w:rPr>
                        <w:rFonts w:ascii="Sylfaen" w:hAnsi="Sylfaen"/>
                        <w:color w:val="0F0C1D"/>
                        <w:sz w:val="12"/>
                      </w:rPr>
                      <w:t xml:space="preserve">տեղեկատվական փոխգործակցությունը </w:t>
                    </w:r>
                    <w:r>
                      <w:rPr>
                        <w:rFonts w:ascii="Sylfaen" w:hAnsi="Sylfaen"/>
                        <w:sz w:val="12"/>
                      </w:rPr>
                      <w:t>(P.LS.06.BCV.005)</w:t>
                    </w:r>
                  </w:p>
                </w:txbxContent>
              </v:textbox>
            </v:rect>
            <v:rect id="_x0000_s2505" style="position:absolute;left:4524;top:5774;width:3206;height:788" stroked="f">
              <v:textbox style="mso-next-textbox:#_x0000_s2505">
                <w:txbxContent>
                  <w:p w14:paraId="35A0F7DF" w14:textId="77777777" w:rsidR="001D316C" w:rsidRPr="0005712F" w:rsidRDefault="001D316C" w:rsidP="005B1D79">
                    <w:pPr>
                      <w:spacing w:line="240" w:lineRule="auto"/>
                      <w:rPr>
                        <w:rFonts w:ascii="Sylfaen" w:hAnsi="Sylfaen"/>
                        <w:sz w:val="12"/>
                        <w:szCs w:val="12"/>
                      </w:rPr>
                    </w:pPr>
                    <w:r>
                      <w:rPr>
                        <w:rFonts w:ascii="Sylfaen" w:hAnsi="Sylfaen"/>
                        <w:sz w:val="12"/>
                      </w:rPr>
                      <w:t xml:space="preserve">Փոխադրման հետագծման ավարտի մասին տեղեկություններ ներկայացնելիս </w:t>
                    </w:r>
                    <w:r w:rsidRPr="00297ECB">
                      <w:rPr>
                        <w:rFonts w:ascii="Sylfaen" w:hAnsi="Sylfaen"/>
                        <w:color w:val="0F0C1D"/>
                        <w:sz w:val="12"/>
                      </w:rPr>
                      <w:t xml:space="preserve">տեղեկատվական փոխգործակցությունը </w:t>
                    </w:r>
                    <w:r>
                      <w:rPr>
                        <w:rFonts w:ascii="Sylfaen" w:hAnsi="Sylfaen"/>
                        <w:sz w:val="12"/>
                      </w:rPr>
                      <w:t>(P.LS.06.BCV.006)</w:t>
                    </w:r>
                  </w:p>
                </w:txbxContent>
              </v:textbox>
            </v:rect>
            <v:rect id="_x0000_s2506" style="position:absolute;left:4524;top:7404;width:3305;height:751" stroked="f">
              <v:textbox style="mso-next-textbox:#_x0000_s2506">
                <w:txbxContent>
                  <w:p w14:paraId="131EE7E3" w14:textId="77777777" w:rsidR="001D316C" w:rsidRPr="0005712F" w:rsidRDefault="001D316C" w:rsidP="002C1862">
                    <w:pPr>
                      <w:spacing w:line="240" w:lineRule="auto"/>
                      <w:jc w:val="center"/>
                      <w:rPr>
                        <w:rFonts w:ascii="Sylfaen" w:hAnsi="Sylfaen"/>
                        <w:sz w:val="12"/>
                        <w:szCs w:val="12"/>
                      </w:rPr>
                    </w:pPr>
                    <w:r>
                      <w:rPr>
                        <w:rFonts w:ascii="Sylfaen" w:hAnsi="Sylfaen"/>
                        <w:color w:val="0F0C1D"/>
                        <w:sz w:val="12"/>
                      </w:rPr>
                      <w:t>Տեղեկատվական փոխգործակցությունը՝ հետագծման օբյեկտի գտնվելու վայրի փոփոխման մասին տեղեկացնելու նպատակով (P.LS.06.BCV.007)</w:t>
                    </w:r>
                  </w:p>
                </w:txbxContent>
              </v:textbox>
            </v:rect>
            <v:rect id="_x0000_s2507" style="position:absolute;left:1304;top:6100;width:2158;height:706" stroked="f">
              <v:textbox style="mso-next-textbox:#_x0000_s2507">
                <w:txbxContent>
                  <w:p w14:paraId="1ADC1E4A" w14:textId="77777777" w:rsidR="001D316C" w:rsidRPr="0005712F" w:rsidRDefault="001D316C" w:rsidP="002C1862">
                    <w:pPr>
                      <w:spacing w:line="240" w:lineRule="auto"/>
                      <w:jc w:val="center"/>
                      <w:rPr>
                        <w:rFonts w:ascii="Sylfaen" w:hAnsi="Sylfaen"/>
                        <w:sz w:val="12"/>
                        <w:szCs w:val="12"/>
                      </w:rPr>
                    </w:pPr>
                    <w:r>
                      <w:rPr>
                        <w:rFonts w:ascii="Sylfaen" w:hAnsi="Sylfaen"/>
                        <w:sz w:val="12"/>
                      </w:rPr>
                      <w:t>Փոխադրման հետագծման լիազորված օպերատոր</w:t>
                    </w:r>
                  </w:p>
                </w:txbxContent>
              </v:textbox>
            </v:rect>
            <v:rect id="_x0000_s2508" style="position:absolute;left:8349;top:2513;width:2274;height:436" stroked="f">
              <v:textbox style="mso-next-textbox:#_x0000_s2508">
                <w:txbxContent>
                  <w:p w14:paraId="7791B59F" w14:textId="77777777" w:rsidR="001D316C" w:rsidRPr="0005712F" w:rsidRDefault="001D316C" w:rsidP="002C1862">
                    <w:pPr>
                      <w:spacing w:line="240" w:lineRule="auto"/>
                      <w:jc w:val="center"/>
                      <w:rPr>
                        <w:rFonts w:ascii="Sylfaen" w:hAnsi="Sylfaen"/>
                        <w:sz w:val="12"/>
                        <w:szCs w:val="12"/>
                      </w:rPr>
                    </w:pPr>
                    <w:r>
                      <w:rPr>
                        <w:rFonts w:ascii="Sylfaen" w:hAnsi="Sylfaen"/>
                        <w:color w:val="000000"/>
                        <w:sz w:val="12"/>
                      </w:rPr>
                      <w:t>Գրանցման լիազորված</w:t>
                    </w:r>
                    <w:r>
                      <w:rPr>
                        <w:rFonts w:ascii="Sylfaen" w:hAnsi="Sylfaen"/>
                        <w:color w:val="000000"/>
                        <w:sz w:val="12"/>
                        <w:lang w:val="en-US"/>
                      </w:rPr>
                      <w:t xml:space="preserve"> </w:t>
                    </w:r>
                    <w:r>
                      <w:rPr>
                        <w:rFonts w:ascii="Sylfaen" w:hAnsi="Sylfaen"/>
                        <w:color w:val="000000"/>
                        <w:sz w:val="12"/>
                      </w:rPr>
                      <w:t>օպերատոր</w:t>
                    </w:r>
                  </w:p>
                </w:txbxContent>
              </v:textbox>
            </v:rect>
            <v:rect id="_x0000_s2509" style="position:absolute;left:8436;top:4130;width:2364;height:788" stroked="f">
              <v:textbox style="mso-next-textbox:#_x0000_s2509">
                <w:txbxContent>
                  <w:p w14:paraId="6ED28F21" w14:textId="77777777" w:rsidR="001D316C" w:rsidRPr="0005712F" w:rsidRDefault="001D316C" w:rsidP="002C1862">
                    <w:pPr>
                      <w:spacing w:line="240" w:lineRule="auto"/>
                      <w:jc w:val="center"/>
                      <w:rPr>
                        <w:rFonts w:ascii="Sylfaen" w:hAnsi="Sylfaen"/>
                        <w:sz w:val="12"/>
                        <w:szCs w:val="12"/>
                      </w:rPr>
                    </w:pPr>
                    <w:r>
                      <w:rPr>
                        <w:rFonts w:ascii="Sylfaen" w:hAnsi="Sylfaen"/>
                        <w:sz w:val="12"/>
                      </w:rPr>
                      <w:t>Ընթացուղու լիազորված օպերատոր</w:t>
                    </w:r>
                  </w:p>
                </w:txbxContent>
              </v:textbox>
            </v:rect>
            <v:rect id="_x0000_s2510" style="position:absolute;left:8436;top:7657;width:2536;height:725" stroked="f">
              <v:textbox style="mso-next-textbox:#_x0000_s2510">
                <w:txbxContent>
                  <w:p w14:paraId="3FFA96B0" w14:textId="77777777" w:rsidR="001D316C" w:rsidRPr="0005712F" w:rsidRDefault="001D316C" w:rsidP="002C1862">
                    <w:pPr>
                      <w:spacing w:line="240" w:lineRule="auto"/>
                      <w:jc w:val="center"/>
                      <w:rPr>
                        <w:rFonts w:ascii="Sylfaen" w:hAnsi="Sylfaen"/>
                        <w:sz w:val="12"/>
                        <w:szCs w:val="12"/>
                      </w:rPr>
                    </w:pPr>
                    <w:r>
                      <w:rPr>
                        <w:rFonts w:ascii="Sylfaen" w:hAnsi="Sylfaen"/>
                        <w:sz w:val="12"/>
                      </w:rPr>
                      <w:t>Նավիգացիոն կապարակնիքի փաստացի գտնվելու վայրի լիազորված օպերատոր</w:t>
                    </w:r>
                  </w:p>
                </w:txbxContent>
              </v:textbox>
            </v:rect>
            <v:rect id="_x0000_s2511" style="position:absolute;left:8508;top:6018;width:2364;height:628" stroked="f">
              <v:textbox style="mso-next-textbox:#_x0000_s2511">
                <w:txbxContent>
                  <w:p w14:paraId="6F6CD556" w14:textId="77777777" w:rsidR="001D316C" w:rsidRPr="0005712F" w:rsidRDefault="001D316C" w:rsidP="002C1862">
                    <w:pPr>
                      <w:spacing w:line="240" w:lineRule="auto"/>
                      <w:jc w:val="center"/>
                      <w:rPr>
                        <w:rFonts w:ascii="Sylfaen" w:hAnsi="Sylfaen"/>
                        <w:sz w:val="12"/>
                        <w:szCs w:val="12"/>
                      </w:rPr>
                    </w:pPr>
                    <w:r>
                      <w:rPr>
                        <w:rFonts w:ascii="Sylfaen" w:hAnsi="Sylfaen"/>
                        <w:sz w:val="12"/>
                      </w:rPr>
                      <w:t>Փոխադրումն ավարտելու մասին տեղեկություններ ստացող լիազորված օպերատոր</w:t>
                    </w:r>
                  </w:p>
                </w:txbxContent>
              </v:textbox>
            </v:rect>
            <v:rect id="_x0000_s2512" style="position:absolute;left:8508;top:9224;width:2364;height:788" stroked="f">
              <v:textbox style="mso-next-textbox:#_x0000_s2512">
                <w:txbxContent>
                  <w:p w14:paraId="09761769" w14:textId="77777777" w:rsidR="001D316C" w:rsidRPr="0005712F" w:rsidRDefault="001D316C" w:rsidP="002C1862">
                    <w:pPr>
                      <w:spacing w:line="240" w:lineRule="auto"/>
                      <w:jc w:val="center"/>
                      <w:rPr>
                        <w:rFonts w:ascii="Sylfaen" w:hAnsi="Sylfaen"/>
                        <w:sz w:val="12"/>
                        <w:szCs w:val="12"/>
                      </w:rPr>
                    </w:pPr>
                    <w:r>
                      <w:rPr>
                        <w:rFonts w:ascii="Sylfaen" w:hAnsi="Sylfaen"/>
                        <w:sz w:val="12"/>
                      </w:rPr>
                      <w:t>Հսկողության միջոցների և ձևերի կիրառման լիազորված օպերատոր</w:t>
                    </w:r>
                  </w:p>
                </w:txbxContent>
              </v:textbox>
            </v:rect>
            <v:rect id="_x0000_s2513" style="position:absolute;left:4755;top:9129;width:2975;height:788" stroked="f">
              <v:textbox style="mso-next-textbox:#_x0000_s2513">
                <w:txbxContent>
                  <w:p w14:paraId="759A056B" w14:textId="77777777" w:rsidR="001D316C" w:rsidRPr="0005712F" w:rsidRDefault="001D316C" w:rsidP="002C1862">
                    <w:pPr>
                      <w:spacing w:line="240" w:lineRule="auto"/>
                      <w:jc w:val="center"/>
                      <w:rPr>
                        <w:rFonts w:ascii="Sylfaen" w:hAnsi="Sylfaen"/>
                        <w:sz w:val="12"/>
                        <w:szCs w:val="12"/>
                      </w:rPr>
                    </w:pPr>
                    <w:r>
                      <w:rPr>
                        <w:rFonts w:ascii="Sylfaen" w:hAnsi="Sylfaen"/>
                        <w:sz w:val="12"/>
                      </w:rPr>
                      <w:t>Տեղեկատվական փոխգործակցությունը՝ հսկողության կիրառված միջոցների և ձևերի մասին տեղեկություններ ներկայացնելիս (P.LS.06.BCV.008)</w:t>
                    </w:r>
                  </w:p>
                </w:txbxContent>
              </v:textbox>
            </v:rect>
            <v:rect id="_x0000_s2514" style="position:absolute;left:4411;top:10772;width:1399;height:463" stroked="f">
              <v:textbox style="mso-next-textbox:#_x0000_s2514">
                <w:txbxContent>
                  <w:p w14:paraId="090CCE09"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15" style="position:absolute;left:6639;top:10841;width:1399;height:394" stroked="f">
              <v:textbox style="mso-next-textbox:#_x0000_s2515">
                <w:txbxContent>
                  <w:p w14:paraId="49010A99"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16" style="position:absolute;left:1576;top:11860;width:2391;height:584" stroked="f">
              <v:textbox style="mso-next-textbox:#_x0000_s2516">
                <w:txbxContent>
                  <w:p w14:paraId="52FE8439" w14:textId="77777777" w:rsidR="001D316C" w:rsidRPr="0005712F" w:rsidRDefault="001D316C" w:rsidP="002C1862">
                    <w:pPr>
                      <w:spacing w:line="240" w:lineRule="auto"/>
                      <w:jc w:val="center"/>
                      <w:rPr>
                        <w:rFonts w:ascii="Sylfaen" w:hAnsi="Sylfaen"/>
                        <w:sz w:val="12"/>
                        <w:szCs w:val="12"/>
                      </w:rPr>
                    </w:pPr>
                    <w:r>
                      <w:rPr>
                        <w:rFonts w:ascii="Sylfaen" w:hAnsi="Sylfaen"/>
                        <w:sz w:val="12"/>
                      </w:rPr>
                      <w:t>Ընթացուղու լիազորված օպերատոր</w:t>
                    </w:r>
                  </w:p>
                </w:txbxContent>
              </v:textbox>
            </v:rect>
            <v:rect id="_x0000_s2517" style="position:absolute;left:4293;top:12566;width:1399;height:311" stroked="f">
              <v:textbox style="mso-next-textbox:#_x0000_s2517">
                <w:txbxContent>
                  <w:p w14:paraId="2F6FBD59"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18" style="position:absolute;left:6874;top:12566;width:1399;height:311" stroked="f">
              <v:textbox style="mso-next-textbox:#_x0000_s2518">
                <w:txbxContent>
                  <w:p w14:paraId="13C243C7" w14:textId="77777777" w:rsidR="001D316C" w:rsidRPr="0005712F" w:rsidRDefault="001D316C" w:rsidP="005B1D79">
                    <w:pPr>
                      <w:spacing w:line="240" w:lineRule="auto"/>
                      <w:rPr>
                        <w:rFonts w:ascii="Sylfaen" w:hAnsi="Sylfaen"/>
                        <w:sz w:val="12"/>
                        <w:szCs w:val="12"/>
                      </w:rPr>
                    </w:pPr>
                    <w:r>
                      <w:rPr>
                        <w:rFonts w:ascii="Sylfaen" w:hAnsi="Sylfaen"/>
                        <w:sz w:val="12"/>
                      </w:rPr>
                      <w:t>«Մասնակցություն»</w:t>
                    </w:r>
                  </w:p>
                </w:txbxContent>
              </v:textbox>
            </v:rect>
            <v:rect id="_x0000_s2519" style="position:absolute;left:4524;top:11516;width:3428;height:584" stroked="f">
              <v:textbox style="mso-next-textbox:#_x0000_s2519">
                <w:txbxContent>
                  <w:p w14:paraId="344FCF23" w14:textId="77777777" w:rsidR="001D316C" w:rsidRPr="0005712F" w:rsidRDefault="001D316C" w:rsidP="002C1862">
                    <w:pPr>
                      <w:spacing w:line="240" w:lineRule="auto"/>
                      <w:jc w:val="center"/>
                      <w:rPr>
                        <w:rFonts w:ascii="Sylfaen" w:hAnsi="Sylfaen"/>
                        <w:sz w:val="12"/>
                        <w:szCs w:val="12"/>
                      </w:rPr>
                    </w:pPr>
                    <w:r>
                      <w:rPr>
                        <w:rFonts w:ascii="Sylfaen" w:hAnsi="Sylfaen"/>
                        <w:color w:val="0B102C"/>
                        <w:sz w:val="12"/>
                      </w:rPr>
                      <w:t xml:space="preserve">Փոխադրման եզակի համարների մասին տեղեկությունների հարցում կատարելիս </w:t>
                    </w:r>
                    <w:r w:rsidRPr="00297ECB">
                      <w:rPr>
                        <w:rFonts w:ascii="Sylfaen" w:hAnsi="Sylfaen"/>
                        <w:color w:val="0F0C1D"/>
                        <w:sz w:val="12"/>
                      </w:rPr>
                      <w:t xml:space="preserve">տեղեկատվական փոխգործակցությունը </w:t>
                    </w:r>
                    <w:r>
                      <w:rPr>
                        <w:rFonts w:ascii="Sylfaen" w:hAnsi="Sylfaen"/>
                        <w:color w:val="0B102C"/>
                        <w:sz w:val="12"/>
                      </w:rPr>
                      <w:t>(P.LS.06.BCV.009)</w:t>
                    </w:r>
                  </w:p>
                </w:txbxContent>
              </v:textbox>
            </v:rect>
            <v:rect id="_x0000_s2520" style="position:absolute;left:8608;top:11756;width:2391;height:584" stroked="f">
              <v:textbox style="mso-next-textbox:#_x0000_s2520">
                <w:txbxContent>
                  <w:p w14:paraId="0F03A0CC" w14:textId="77777777" w:rsidR="001D316C" w:rsidRPr="0005712F" w:rsidRDefault="001D316C" w:rsidP="002C1862">
                    <w:pPr>
                      <w:spacing w:line="240" w:lineRule="auto"/>
                      <w:jc w:val="center"/>
                      <w:rPr>
                        <w:rFonts w:ascii="Sylfaen" w:hAnsi="Sylfaen"/>
                        <w:sz w:val="12"/>
                        <w:szCs w:val="12"/>
                      </w:rPr>
                    </w:pPr>
                    <w:r>
                      <w:rPr>
                        <w:rFonts w:ascii="Sylfaen" w:hAnsi="Sylfaen"/>
                        <w:sz w:val="12"/>
                      </w:rPr>
                      <w:t>Գրանցման լիազորված օպերատոր</w:t>
                    </w:r>
                  </w:p>
                </w:txbxContent>
              </v:textbox>
            </v:rect>
            <v:rect id="_x0000_s2521" style="position:absolute;left:1576;top:13399;width:2391;height:784" stroked="f">
              <v:textbox style="mso-next-textbox:#_x0000_s2521">
                <w:txbxContent>
                  <w:p w14:paraId="3D84F7FE" w14:textId="77777777" w:rsidR="001D316C" w:rsidRPr="0005712F" w:rsidRDefault="001D316C" w:rsidP="002C1862">
                    <w:pPr>
                      <w:spacing w:line="240" w:lineRule="auto"/>
                      <w:jc w:val="center"/>
                      <w:rPr>
                        <w:rFonts w:ascii="Sylfaen" w:hAnsi="Sylfaen"/>
                        <w:sz w:val="12"/>
                        <w:szCs w:val="12"/>
                      </w:rPr>
                    </w:pPr>
                    <w:r>
                      <w:rPr>
                        <w:rFonts w:ascii="Sylfaen" w:hAnsi="Sylfaen"/>
                        <w:sz w:val="12"/>
                      </w:rPr>
                      <w:t>Չեղարկման մասին տեղեկությունները ներկայացնող լիազորված օպերատոր</w:t>
                    </w:r>
                  </w:p>
                </w:txbxContent>
              </v:textbox>
            </v:rect>
            <v:rect id="_x0000_s2522" style="position:absolute;left:8608;top:13399;width:2391;height:784" stroked="f">
              <v:textbox style="mso-next-textbox:#_x0000_s2522">
                <w:txbxContent>
                  <w:p w14:paraId="4A46EFA4" w14:textId="77777777" w:rsidR="001D316C" w:rsidRPr="0005712F" w:rsidRDefault="001D316C" w:rsidP="002C1862">
                    <w:pPr>
                      <w:spacing w:line="240" w:lineRule="auto"/>
                      <w:jc w:val="center"/>
                      <w:rPr>
                        <w:rFonts w:ascii="Sylfaen" w:hAnsi="Sylfaen"/>
                        <w:sz w:val="12"/>
                        <w:szCs w:val="12"/>
                      </w:rPr>
                    </w:pPr>
                    <w:r>
                      <w:rPr>
                        <w:rFonts w:ascii="Sylfaen" w:hAnsi="Sylfaen"/>
                        <w:sz w:val="12"/>
                      </w:rPr>
                      <w:t>Չեղարկման մասին տեղեկությունները մշակող լիազորված օպերատոր</w:t>
                    </w:r>
                  </w:p>
                </w:txbxContent>
              </v:textbox>
            </v:rect>
            <v:rect id="_x0000_s2523" style="position:absolute;left:4755;top:13164;width:3400;height:584" stroked="f">
              <v:textbox style="mso-next-textbox:#_x0000_s2523">
                <w:txbxContent>
                  <w:p w14:paraId="06CE9D22" w14:textId="77777777" w:rsidR="001D316C" w:rsidRPr="0005712F" w:rsidRDefault="001D316C" w:rsidP="002C1862">
                    <w:pPr>
                      <w:spacing w:line="240" w:lineRule="auto"/>
                      <w:jc w:val="center"/>
                      <w:rPr>
                        <w:rFonts w:ascii="Sylfaen" w:hAnsi="Sylfaen"/>
                        <w:sz w:val="12"/>
                        <w:szCs w:val="12"/>
                      </w:rPr>
                    </w:pPr>
                    <w:r>
                      <w:rPr>
                        <w:rFonts w:ascii="Sylfaen" w:hAnsi="Sylfaen"/>
                        <w:sz w:val="12"/>
                      </w:rPr>
                      <w:t xml:space="preserve">Նախկինում ներկայացված տեղեկությունները չեղարկելիս </w:t>
                    </w:r>
                    <w:r w:rsidRPr="00297ECB">
                      <w:rPr>
                        <w:rFonts w:ascii="Sylfaen" w:hAnsi="Sylfaen"/>
                        <w:color w:val="0F0C1D"/>
                        <w:sz w:val="12"/>
                      </w:rPr>
                      <w:t xml:space="preserve">տեղեկատվական փոխգործակցությունը </w:t>
                    </w:r>
                    <w:r>
                      <w:rPr>
                        <w:rFonts w:ascii="Sylfaen" w:hAnsi="Sylfaen"/>
                        <w:sz w:val="12"/>
                      </w:rPr>
                      <w:t>(P.LS.06.BCV.010)</w:t>
                    </w:r>
                  </w:p>
                </w:txbxContent>
              </v:textbox>
            </v:rect>
          </v:group>
        </w:pict>
      </w:r>
      <w:r w:rsidR="00F76274">
        <w:rPr>
          <w:rFonts w:ascii="Sylfaen" w:hAnsi="Sylfaen"/>
          <w:noProof/>
          <w:sz w:val="24"/>
          <w:szCs w:val="24"/>
          <w:lang w:val="en-US" w:eastAsia="en-US" w:bidi="ar-SA"/>
        </w:rPr>
        <w:pict w14:anchorId="1FCBDBCF">
          <v:shape id="_x0000_i1062" type="#_x0000_t75" style="width:468pt;height:636pt;visibility:visible;mso-wrap-style:square">
            <v:imagedata r:id="rId47" o:title=""/>
          </v:shape>
        </w:pict>
      </w:r>
    </w:p>
    <w:p w14:paraId="5742A9BB" w14:textId="5333ADE2" w:rsidR="005B1D79" w:rsidRPr="00186126" w:rsidRDefault="005B1D79" w:rsidP="00186126">
      <w:pPr>
        <w:pStyle w:val="a8"/>
        <w:spacing w:line="341" w:lineRule="auto"/>
        <w:rPr>
          <w:rFonts w:ascii="Sylfaen" w:hAnsi="Sylfaen"/>
          <w:sz w:val="24"/>
        </w:rPr>
      </w:pPr>
      <w:r w:rsidRPr="00186126">
        <w:rPr>
          <w:rFonts w:ascii="Sylfaen" w:hAnsi="Sylfaen"/>
        </w:rPr>
        <w:t>Նկար 2. Անդամ պետությունների լիազորված օպերատորների միջ</w:t>
      </w:r>
      <w:r w:rsidR="00F76274">
        <w:rPr>
          <w:rFonts w:ascii="Sylfaen" w:hAnsi="Sylfaen"/>
        </w:rPr>
        <w:t>և</w:t>
      </w:r>
      <w:r w:rsidRPr="00186126">
        <w:rPr>
          <w:rFonts w:ascii="Sylfaen" w:hAnsi="Sylfaen"/>
        </w:rPr>
        <w:t xml:space="preserve"> տեղեկատվական փոխգործակցության կառուցվածքը (մաս 2)</w:t>
      </w:r>
      <w:r w:rsidR="00186126">
        <w:br w:type="page"/>
      </w:r>
      <w:r w:rsidRPr="00186126">
        <w:rPr>
          <w:rFonts w:ascii="Sylfaen" w:hAnsi="Sylfaen"/>
          <w:sz w:val="24"/>
        </w:rPr>
        <w:lastRenderedPageBreak/>
        <w:t>8. Անդամ պետությունների լիազորված օպերատորների միջ</w:t>
      </w:r>
      <w:r w:rsidR="00F76274">
        <w:rPr>
          <w:rFonts w:ascii="Sylfaen" w:hAnsi="Sylfaen"/>
          <w:sz w:val="24"/>
        </w:rPr>
        <w:t>և</w:t>
      </w:r>
      <w:r w:rsidRPr="00186126">
        <w:rPr>
          <w:rFonts w:ascii="Sylfaen" w:hAnsi="Sylfaen"/>
          <w:sz w:val="24"/>
        </w:rPr>
        <w:t xml:space="preserve"> տեղեկատվական փոխգործակցությունն իրագործվում է </w:t>
      </w:r>
      <w:r>
        <w:rPr>
          <w:rStyle w:val="af8"/>
          <w:rFonts w:ascii="Sylfaen" w:hAnsi="Sylfaen"/>
          <w:sz w:val="24"/>
        </w:rPr>
        <w:t>ընդհանուր գործընթացի շրջանակներում:</w:t>
      </w:r>
      <w:r w:rsidRPr="00186126">
        <w:rPr>
          <w:rFonts w:ascii="Sylfaen" w:hAnsi="Sylfaen"/>
          <w:sz w:val="24"/>
        </w:rPr>
        <w:t xml:space="preserve"> Ընդհանուր գործընթացի կառուցվածքը սահմանված է Տեղեկատվական փոխգործակցության կանոններով:</w:t>
      </w:r>
    </w:p>
    <w:p w14:paraId="3376472C" w14:textId="6D25C20C" w:rsidR="005B1D79" w:rsidRPr="00186126" w:rsidRDefault="005B1D79" w:rsidP="002C1862">
      <w:pPr>
        <w:pStyle w:val="af0"/>
        <w:widowControl w:val="0"/>
        <w:tabs>
          <w:tab w:val="left" w:pos="1134"/>
        </w:tabs>
        <w:spacing w:after="160" w:line="374" w:lineRule="auto"/>
        <w:ind w:firstLine="567"/>
        <w:rPr>
          <w:rFonts w:ascii="Sylfaen" w:hAnsi="Sylfaen"/>
          <w:sz w:val="24"/>
        </w:rPr>
      </w:pPr>
      <w:r w:rsidRPr="00186126">
        <w:rPr>
          <w:rFonts w:ascii="Sylfaen" w:hAnsi="Sylfaen"/>
          <w:sz w:val="24"/>
        </w:rPr>
        <w:t>9.</w:t>
      </w:r>
      <w:r w:rsidR="00186126" w:rsidRPr="00186126">
        <w:rPr>
          <w:rFonts w:ascii="Sylfaen" w:hAnsi="Sylfaen"/>
          <w:sz w:val="24"/>
        </w:rPr>
        <w:tab/>
      </w:r>
      <w:r w:rsidRPr="00186126">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F76274">
        <w:rPr>
          <w:rFonts w:ascii="Sylfaen" w:hAnsi="Sylfaen"/>
          <w:sz w:val="24"/>
        </w:rPr>
        <w:t>և</w:t>
      </w:r>
      <w:r w:rsidRPr="00186126">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F76274">
        <w:rPr>
          <w:rFonts w:ascii="Sylfaen" w:hAnsi="Sylfaen"/>
          <w:sz w:val="24"/>
        </w:rPr>
        <w:t>և</w:t>
      </w:r>
      <w:r w:rsidRPr="00186126">
        <w:rPr>
          <w:rFonts w:ascii="Sylfaen" w:hAnsi="Sylfaen"/>
          <w:sz w:val="24"/>
        </w:rPr>
        <w:t xml:space="preserve"> այդ գործառնություններին համապատասխանող տրանզակցիաների միջ</w:t>
      </w:r>
      <w:r w:rsidR="00F76274">
        <w:rPr>
          <w:rFonts w:ascii="Sylfaen" w:hAnsi="Sylfaen"/>
          <w:sz w:val="24"/>
        </w:rPr>
        <w:t>և</w:t>
      </w:r>
      <w:r w:rsidRPr="00186126">
        <w:rPr>
          <w:rFonts w:ascii="Sylfaen" w:hAnsi="Sylfaen"/>
          <w:sz w:val="24"/>
        </w:rPr>
        <w:t xml:space="preserve"> փոխադարձ կապերը:</w:t>
      </w:r>
    </w:p>
    <w:p w14:paraId="5B952D76" w14:textId="2DC918A0" w:rsidR="005B1D79" w:rsidRPr="00186126" w:rsidRDefault="005B1D79" w:rsidP="002C1862">
      <w:pPr>
        <w:pStyle w:val="af0"/>
        <w:widowControl w:val="0"/>
        <w:tabs>
          <w:tab w:val="left" w:pos="1134"/>
        </w:tabs>
        <w:spacing w:after="160" w:line="374" w:lineRule="auto"/>
        <w:ind w:firstLine="567"/>
        <w:rPr>
          <w:rFonts w:ascii="Sylfaen" w:hAnsi="Sylfaen"/>
          <w:sz w:val="24"/>
        </w:rPr>
      </w:pPr>
      <w:r w:rsidRPr="00186126">
        <w:rPr>
          <w:rFonts w:ascii="Sylfaen" w:hAnsi="Sylfaen"/>
          <w:sz w:val="24"/>
        </w:rPr>
        <w:t>10.</w:t>
      </w:r>
      <w:r w:rsidR="00186126" w:rsidRPr="00186126">
        <w:rPr>
          <w:rFonts w:ascii="Sylfaen" w:hAnsi="Sylfaen"/>
          <w:sz w:val="24"/>
        </w:rPr>
        <w:tab/>
      </w:r>
      <w:r w:rsidRPr="00186126">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պայմանավորված ընդհանուր գործընթացի տրանզակցիայի ձ</w:t>
      </w:r>
      <w:r w:rsidR="00F76274">
        <w:rPr>
          <w:rFonts w:ascii="Sylfaen" w:hAnsi="Sylfaen"/>
          <w:sz w:val="24"/>
        </w:rPr>
        <w:t>և</w:t>
      </w:r>
      <w:r w:rsidRPr="00186126">
        <w:rPr>
          <w:rFonts w:ascii="Sylfaen" w:hAnsi="Sylfaen"/>
          <w:sz w:val="24"/>
        </w:rPr>
        <w:t xml:space="preserve">անմուշով։ Հաղորդագրության կազմում տվյալների կառուցվածքը պետք է համապատասխանի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76274">
        <w:rPr>
          <w:rFonts w:ascii="Sylfaen" w:hAnsi="Sylfaen"/>
          <w:sz w:val="24"/>
        </w:rPr>
        <w:t>և</w:t>
      </w:r>
      <w:r w:rsidRPr="00186126">
        <w:rPr>
          <w:rFonts w:ascii="Sylfaen" w:hAnsi="Sylfaen"/>
          <w:sz w:val="24"/>
        </w:rPr>
        <w:t xml:space="preserve"> </w:t>
      </w:r>
      <w:r w:rsidRPr="00186126">
        <w:rPr>
          <w:rFonts w:ascii="Sylfaen" w:hAnsi="Sylfaen"/>
          <w:sz w:val="24"/>
        </w:rPr>
        <w:lastRenderedPageBreak/>
        <w:t>տեղեկությունների ձ</w:t>
      </w:r>
      <w:r w:rsidR="00F76274">
        <w:rPr>
          <w:rFonts w:ascii="Sylfaen" w:hAnsi="Sylfaen"/>
          <w:sz w:val="24"/>
        </w:rPr>
        <w:t>և</w:t>
      </w:r>
      <w:r w:rsidRPr="00186126">
        <w:rPr>
          <w:rFonts w:ascii="Sylfaen" w:hAnsi="Sylfaen"/>
          <w:sz w:val="24"/>
        </w:rPr>
        <w:t xml:space="preserve">աչափերի ու կառուցվածքների նկարագրությանը (այսուհետ՝ Էլեկտրոնային փաստաթղթերի </w:t>
      </w:r>
      <w:r w:rsidR="00F76274">
        <w:rPr>
          <w:rFonts w:ascii="Sylfaen" w:hAnsi="Sylfaen"/>
          <w:sz w:val="24"/>
        </w:rPr>
        <w:t>և</w:t>
      </w:r>
      <w:r w:rsidRPr="00186126">
        <w:rPr>
          <w:rFonts w:ascii="Sylfaen" w:hAnsi="Sylfaen"/>
          <w:sz w:val="24"/>
        </w:rPr>
        <w:t xml:space="preserve"> տեղեկությունների ձ</w:t>
      </w:r>
      <w:r w:rsidR="00F76274">
        <w:rPr>
          <w:rFonts w:ascii="Sylfaen" w:hAnsi="Sylfaen"/>
          <w:sz w:val="24"/>
        </w:rPr>
        <w:t>և</w:t>
      </w:r>
      <w:r w:rsidRPr="00186126">
        <w:rPr>
          <w:rFonts w:ascii="Sylfaen" w:hAnsi="Sylfaen"/>
          <w:sz w:val="24"/>
        </w:rPr>
        <w:t>աչափերի ու կառուցվածքների նկարագրություն)։</w:t>
      </w:r>
    </w:p>
    <w:p w14:paraId="04FDF6D7" w14:textId="77777777"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11.</w:t>
      </w:r>
      <w:r w:rsidR="00186126" w:rsidRPr="00186126">
        <w:rPr>
          <w:rFonts w:ascii="Sylfaen" w:hAnsi="Sylfaen"/>
          <w:sz w:val="24"/>
        </w:rPr>
        <w:tab/>
      </w:r>
      <w:r w:rsidRPr="00186126">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DF349F5" w14:textId="77777777" w:rsidR="005B1D79" w:rsidRDefault="005B1D79" w:rsidP="005B1D79">
      <w:pPr>
        <w:pStyle w:val="af0"/>
        <w:widowControl w:val="0"/>
        <w:spacing w:after="160"/>
        <w:rPr>
          <w:rStyle w:val="ac"/>
          <w:rFonts w:ascii="Sylfaen" w:hAnsi="Sylfaen"/>
          <w:sz w:val="24"/>
        </w:rPr>
      </w:pPr>
    </w:p>
    <w:p w14:paraId="19690A28" w14:textId="77777777" w:rsidR="005B1D79" w:rsidRPr="00FF0E26" w:rsidRDefault="005B1D79" w:rsidP="005B1D79">
      <w:pPr>
        <w:pStyle w:val="Heading1"/>
        <w:keepNext w:val="0"/>
        <w:keepLines w:val="0"/>
        <w:widowControl w:val="0"/>
        <w:spacing w:before="0" w:after="160" w:line="360" w:lineRule="auto"/>
        <w:rPr>
          <w:rFonts w:ascii="Sylfaen" w:hAnsi="Sylfaen"/>
          <w:noProof/>
          <w:sz w:val="24"/>
          <w:szCs w:val="24"/>
        </w:rPr>
      </w:pPr>
      <w:r w:rsidRPr="00186126">
        <w:rPr>
          <w:rFonts w:ascii="Sylfaen" w:hAnsi="Sylfaen"/>
          <w:noProof/>
          <w:sz w:val="24"/>
          <w:szCs w:val="24"/>
        </w:rPr>
        <w:t xml:space="preserve">V. Տեղեկատվական փոխգործակցությունը՝ </w:t>
      </w:r>
      <w:r w:rsidR="00186126" w:rsidRPr="00186126">
        <w:rPr>
          <w:rFonts w:ascii="Sylfaen" w:hAnsi="Sylfaen"/>
          <w:noProof/>
          <w:sz w:val="24"/>
          <w:szCs w:val="24"/>
        </w:rPr>
        <w:br/>
      </w:r>
      <w:r w:rsidRPr="00186126">
        <w:rPr>
          <w:rFonts w:ascii="Sylfaen" w:hAnsi="Sylfaen"/>
          <w:noProof/>
          <w:sz w:val="24"/>
          <w:szCs w:val="24"/>
        </w:rPr>
        <w:t>ընթացակարգերի խմբերի շրջանակներում</w:t>
      </w:r>
    </w:p>
    <w:p w14:paraId="6DB76550" w14:textId="77777777" w:rsidR="00186126" w:rsidRPr="00FF0E26" w:rsidRDefault="00186126" w:rsidP="00186126"/>
    <w:p w14:paraId="2FB6A48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 Նավիգացիոն կապարակնիքի օգտագործման հնարավորության մասին տեղեկությունների հարցում կատարելիս տեղեկատվական փոխգործակցությունը</w:t>
      </w:r>
    </w:p>
    <w:p w14:paraId="0CD28944" w14:textId="65C15678"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12.</w:t>
      </w:r>
      <w:r w:rsidR="00186126" w:rsidRPr="00186126">
        <w:rPr>
          <w:rFonts w:ascii="Sylfaen" w:hAnsi="Sylfaen"/>
          <w:sz w:val="24"/>
        </w:rPr>
        <w:tab/>
      </w:r>
      <w:r w:rsidRPr="00186126">
        <w:rPr>
          <w:rFonts w:ascii="Sylfaen" w:hAnsi="Sylfaen"/>
          <w:sz w:val="24"/>
        </w:rPr>
        <w:t xml:space="preserve">Նավիգացիոն կապարակնիքի օգտագործման հնարավորության մասին տեղեկությունների հարցում կատարելիս ընդհանուր գործընթացի տրանզակցիաների կատարման սխեման ներկայացված է 3-րդ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F76274">
        <w:rPr>
          <w:rFonts w:ascii="Sylfaen" w:hAnsi="Sylfaen"/>
          <w:sz w:val="24"/>
        </w:rPr>
        <w:t>և</w:t>
      </w:r>
      <w:r w:rsidRPr="00186126">
        <w:rPr>
          <w:rFonts w:ascii="Sylfaen" w:hAnsi="Sylfaen"/>
          <w:sz w:val="24"/>
        </w:rPr>
        <w:t xml:space="preserve">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03E8AE5A"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ABC4ABF">
          <v:group id="_x0000_s2820" style="position:absolute;left:0;text-align:left;margin-left:5.25pt;margin-top:3pt;width:454.75pt;height:141.4pt;z-index:41" coordorigin="1523,1478" coordsize="9095,2828">
            <v:rect id="_x0000_s2525" style="position:absolute;left:1615;top:1478;width:3051;height:820" stroked="f">
              <v:textbox style="mso-next-textbox:#_x0000_s2525">
                <w:txbxContent>
                  <w:p w14:paraId="1AB0D1A3" w14:textId="77777777" w:rsidR="001D316C" w:rsidRPr="002C1862" w:rsidRDefault="001D316C" w:rsidP="002C1862">
                    <w:pPr>
                      <w:spacing w:line="240" w:lineRule="auto"/>
                      <w:jc w:val="center"/>
                      <w:rPr>
                        <w:rFonts w:ascii="Sylfaen" w:hAnsi="Sylfaen"/>
                        <w:sz w:val="18"/>
                      </w:rPr>
                    </w:pPr>
                    <w:r w:rsidRPr="002C1862">
                      <w:rPr>
                        <w:rFonts w:ascii="Sylfaen" w:hAnsi="Sylfaen"/>
                        <w:sz w:val="12"/>
                      </w:rPr>
                      <w:t>Նավիգացիոն կապարակնիքի օգտագործման հնարավորության մասին տեղեկությունների հարցում կատարող լիազորված օպերատոր</w:t>
                    </w:r>
                  </w:p>
                </w:txbxContent>
              </v:textbox>
            </v:rect>
            <v:rect id="_x0000_s2526" style="position:absolute;left:7250;top:1665;width:3368;height:526" stroked="f">
              <v:textbox style="mso-next-textbox:#_x0000_s2526">
                <w:txbxContent>
                  <w:p w14:paraId="6B36F1EF" w14:textId="77777777" w:rsidR="001D316C" w:rsidRPr="00AC0AB5" w:rsidRDefault="001D316C" w:rsidP="002C1862">
                    <w:pPr>
                      <w:spacing w:line="240" w:lineRule="auto"/>
                      <w:jc w:val="center"/>
                      <w:rPr>
                        <w:rFonts w:ascii="Sylfaen" w:hAnsi="Sylfaen"/>
                      </w:rPr>
                    </w:pPr>
                    <w:r>
                      <w:rPr>
                        <w:rFonts w:ascii="Sylfaen" w:hAnsi="Sylfaen"/>
                        <w:sz w:val="16"/>
                      </w:rPr>
                      <w:t>Գրանցման լիազորված օպերատոր</w:t>
                    </w:r>
                  </w:p>
                </w:txbxContent>
              </v:textbox>
            </v:rect>
            <v:rect id="_x0000_s2527" style="position:absolute;left:1523;top:2922;width:8582;height:1384" stroked="f">
              <v:textbox style="mso-next-textbox:#_x0000_s2527">
                <w:txbxContent>
                  <w:p w14:paraId="4350F8CC" w14:textId="77777777" w:rsidR="001D316C" w:rsidRPr="00AC0AB5" w:rsidRDefault="001D316C" w:rsidP="005B1D79">
                    <w:pPr>
                      <w:spacing w:line="240" w:lineRule="auto"/>
                      <w:rPr>
                        <w:rFonts w:ascii="Sylfaen" w:eastAsia="Times New Roman" w:hAnsi="Sylfaen"/>
                        <w:sz w:val="16"/>
                        <w:szCs w:val="16"/>
                      </w:rPr>
                    </w:pPr>
                    <w:r>
                      <w:rPr>
                        <w:rFonts w:ascii="Sylfaen" w:hAnsi="Sylfaen"/>
                        <w:color w:val="0F0C1D"/>
                        <w:sz w:val="16"/>
                      </w:rPr>
                      <w:t>[կատարում է նավիգացիոն կապարակնիքի օգտագործման հնարավորության մասին տեղեկությունների հարցում կատարելու անհրաժեշտության դեպքում]</w:t>
                    </w:r>
                  </w:p>
                  <w:p w14:paraId="14657BA2" w14:textId="77777777" w:rsidR="001D316C" w:rsidRPr="00AC0AB5" w:rsidRDefault="001D316C" w:rsidP="002C1862">
                    <w:pPr>
                      <w:spacing w:line="240" w:lineRule="auto"/>
                      <w:jc w:val="center"/>
                      <w:rPr>
                        <w:rFonts w:ascii="Sylfaen" w:hAnsi="Sylfaen"/>
                      </w:rPr>
                    </w:pPr>
                    <w:r>
                      <w:rPr>
                        <w:rFonts w:ascii="Sylfaen" w:hAnsi="Sylfaen"/>
                        <w:color w:val="0F0C1D"/>
                        <w:sz w:val="16"/>
                      </w:rPr>
                      <w:t>Նավիգացիոն կապարակնիքի օգտագործման հնարավորության մասին տեղեկությունների հարցում (P.CP.01.</w:t>
                    </w:r>
                    <w:smartTag w:uri="urn:schemas-microsoft-com:office:smarttags" w:element="stockticker">
                      <w:r>
                        <w:rPr>
                          <w:rFonts w:ascii="Sylfaen" w:hAnsi="Sylfaen"/>
                          <w:color w:val="0F0C1D"/>
                          <w:sz w:val="16"/>
                        </w:rPr>
                        <w:t>TRN</w:t>
                      </w:r>
                    </w:smartTag>
                    <w:r>
                      <w:rPr>
                        <w:rFonts w:ascii="Sylfaen" w:hAnsi="Sylfaen"/>
                        <w:color w:val="0F0C1D"/>
                        <w:sz w:val="16"/>
                      </w:rPr>
                      <w:t>.001)</w:t>
                    </w:r>
                  </w:p>
                </w:txbxContent>
              </v:textbox>
            </v:rect>
          </v:group>
        </w:pict>
      </w:r>
      <w:r w:rsidR="00F76274">
        <w:rPr>
          <w:rFonts w:ascii="Sylfaen" w:hAnsi="Sylfaen"/>
          <w:noProof/>
          <w:sz w:val="24"/>
          <w:szCs w:val="24"/>
          <w:lang w:val="en-US" w:eastAsia="en-US" w:bidi="ar-SA"/>
        </w:rPr>
        <w:pict w14:anchorId="548C6437">
          <v:shape id="Рисунок 34" o:spid="_x0000_i1063" type="#_x0000_t75" style="width:468pt;height:198pt;visibility:visible;mso-wrap-style:square">
            <v:imagedata r:id="rId48" o:title=""/>
          </v:shape>
        </w:pict>
      </w:r>
    </w:p>
    <w:p w14:paraId="10757276" w14:textId="77777777" w:rsidR="005B1D79" w:rsidRPr="00186126" w:rsidRDefault="005B1D79" w:rsidP="005B1D79">
      <w:pPr>
        <w:pStyle w:val="a8"/>
        <w:rPr>
          <w:rFonts w:ascii="Sylfaen" w:hAnsi="Sylfaen"/>
          <w:noProof/>
        </w:rPr>
      </w:pPr>
      <w:r w:rsidRPr="00186126">
        <w:rPr>
          <w:rFonts w:ascii="Sylfaen" w:hAnsi="Sylfaen"/>
        </w:rPr>
        <w:t>Նկար 3. Նավիգացիոն կապարակնիքի օգտագործման հնարավորության մասին տեղեկությունների հարցում կատարելիս ընդհանուր գործընթացի տրանզակցիաների կատարման սխեմա</w:t>
      </w:r>
    </w:p>
    <w:p w14:paraId="04B4E273" w14:textId="77777777" w:rsidR="005B1D79" w:rsidRPr="00186126" w:rsidRDefault="005B1D79" w:rsidP="005B1D79">
      <w:pPr>
        <w:pStyle w:val="a1"/>
        <w:widowControl w:val="0"/>
        <w:spacing w:after="160"/>
        <w:rPr>
          <w:rFonts w:ascii="Sylfaen" w:hAnsi="Sylfaen"/>
          <w:sz w:val="24"/>
        </w:rPr>
        <w:sectPr w:rsidR="005B1D79" w:rsidRPr="00186126" w:rsidSect="00462BE0">
          <w:pgSz w:w="11907" w:h="16840" w:code="9"/>
          <w:pgMar w:top="1418" w:right="1418" w:bottom="1418" w:left="1418" w:header="709" w:footer="709" w:gutter="0"/>
          <w:pgNumType w:start="1"/>
          <w:cols w:space="708"/>
          <w:titlePg/>
          <w:docGrid w:linePitch="408"/>
        </w:sectPr>
      </w:pPr>
    </w:p>
    <w:p w14:paraId="2A60177E"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2</w:t>
      </w:r>
    </w:p>
    <w:p w14:paraId="4371FBB7"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օգտագործման հնարավորության մասին տեղեկությունների հարցում կատարելիս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5B1D79" w:rsidRPr="00186126" w14:paraId="47CAFBE4" w14:textId="77777777" w:rsidTr="0018612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6D26524"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07EB865"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874DBE0"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623EA68"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AE45CF1"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5CE5621"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428EA0B1" w14:textId="77777777" w:rsidTr="0018612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2E33BE"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83D8A9"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1BC708"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AF264B"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5CE16A"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408081"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2110AF5A" w14:textId="77777777" w:rsidTr="00186126">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B7793E"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DB342A6" w14:textId="77777777" w:rsidR="005B1D79" w:rsidRPr="00186126" w:rsidRDefault="005B1D79" w:rsidP="00186126">
            <w:pPr>
              <w:pStyle w:val="a3"/>
              <w:widowControl w:val="0"/>
              <w:spacing w:after="120" w:line="240" w:lineRule="auto"/>
              <w:rPr>
                <w:rFonts w:ascii="Sylfaen" w:hAnsi="Sylfaen"/>
                <w:noProof/>
                <w:sz w:val="20"/>
                <w:szCs w:val="24"/>
              </w:rPr>
            </w:pPr>
            <w:r w:rsidRPr="00186126">
              <w:rPr>
                <w:rFonts w:ascii="Sylfaen" w:hAnsi="Sylfaen"/>
                <w:noProof/>
                <w:sz w:val="20"/>
                <w:szCs w:val="24"/>
              </w:rPr>
              <w:t>Նավիգացիոն կապարակնիքի օգտագործման հնարավորության մասին տեղեկությունների հարցում փոխադրման հետագծման օպերատորի կողմից (P.LS.06.</w:t>
            </w:r>
            <w:smartTag w:uri="urn:schemas-microsoft-com:office:smarttags" w:element="stockticker">
              <w:r w:rsidRPr="00186126">
                <w:rPr>
                  <w:rFonts w:ascii="Sylfaen" w:hAnsi="Sylfaen"/>
                  <w:noProof/>
                  <w:sz w:val="20"/>
                  <w:szCs w:val="24"/>
                </w:rPr>
                <w:t>PRC</w:t>
              </w:r>
            </w:smartTag>
            <w:r w:rsidRPr="00186126">
              <w:rPr>
                <w:rFonts w:ascii="Sylfaen" w:hAnsi="Sylfaen"/>
                <w:noProof/>
                <w:sz w:val="20"/>
                <w:szCs w:val="24"/>
              </w:rPr>
              <w:t>.001)</w:t>
            </w:r>
          </w:p>
        </w:tc>
      </w:tr>
      <w:tr w:rsidR="005B1D79" w:rsidRPr="00186126" w14:paraId="5980E493" w14:textId="77777777" w:rsidTr="00186126">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823C965"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FF1D5EC"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տեղեկությունների հարցման փոխանցում (P.LS.06.OPR.001)։</w:t>
            </w:r>
          </w:p>
          <w:p w14:paraId="6BA89B58" w14:textId="589338EB"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 xml:space="preserve">Նավիգացիոն կապարակնիքի մասին տեղեկությունների հարցում կատարելու արդյունքի ընդունում </w:t>
            </w:r>
            <w:r w:rsidR="00F76274">
              <w:rPr>
                <w:rFonts w:ascii="Sylfaen" w:hAnsi="Sylfaen"/>
                <w:noProof/>
                <w:sz w:val="20"/>
                <w:szCs w:val="24"/>
              </w:rPr>
              <w:t>և</w:t>
            </w:r>
            <w:r w:rsidRPr="00186126">
              <w:rPr>
                <w:rFonts w:ascii="Sylfaen" w:hAnsi="Sylfaen"/>
                <w:noProof/>
                <w:sz w:val="20"/>
                <w:szCs w:val="24"/>
              </w:rPr>
              <w:t xml:space="preserve"> մշակում (P.LS.06.OPR.003)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E5C6C4A" w14:textId="77777777"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տեղեկությունների հարցումը կատարվել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AB32D51" w14:textId="249AF04A"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նավիգացիոն կապարակնիքի մասին տեղեկությունների հարցման ընդունումը </w:t>
            </w:r>
            <w:r w:rsidR="00F76274">
              <w:rPr>
                <w:rFonts w:ascii="Sylfaen" w:hAnsi="Sylfaen"/>
                <w:noProof/>
                <w:sz w:val="20"/>
                <w:szCs w:val="24"/>
              </w:rPr>
              <w:t>և</w:t>
            </w:r>
            <w:r w:rsidRPr="00186126">
              <w:rPr>
                <w:rFonts w:ascii="Sylfaen" w:hAnsi="Sylfaen"/>
                <w:noProof/>
                <w:sz w:val="20"/>
                <w:szCs w:val="24"/>
              </w:rPr>
              <w:t xml:space="preserve"> մշակումը (P.LS.06.OPR.002)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6DE85D8"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1C18E67"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.001)</w:t>
            </w:r>
          </w:p>
        </w:tc>
      </w:tr>
      <w:tr w:rsidR="005B1D79" w:rsidRPr="00186126" w14:paraId="49AD6649" w14:textId="77777777" w:rsidTr="00186126">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CDCF77"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29CEFEF" w14:textId="77777777" w:rsidR="005B1D79" w:rsidRPr="00186126" w:rsidRDefault="005B1D79" w:rsidP="00186126">
            <w:pPr>
              <w:pStyle w:val="a3"/>
              <w:widowControl w:val="0"/>
              <w:spacing w:after="120" w:line="240" w:lineRule="auto"/>
              <w:rPr>
                <w:rFonts w:ascii="Sylfaen" w:hAnsi="Sylfaen"/>
                <w:noProof/>
                <w:sz w:val="20"/>
                <w:szCs w:val="24"/>
              </w:rPr>
            </w:pPr>
            <w:r w:rsidRPr="00186126">
              <w:rPr>
                <w:rFonts w:ascii="Sylfaen" w:hAnsi="Sylfaen"/>
                <w:noProof/>
                <w:sz w:val="20"/>
                <w:szCs w:val="24"/>
              </w:rPr>
              <w:t>Նավիգացիոն կապարակնիքի օգտագործման հնարավորության մասին տեղեկությունների հարցում ընթացուղու օպերատորի կողմից (P.LS.06.</w:t>
            </w:r>
            <w:smartTag w:uri="urn:schemas-microsoft-com:office:smarttags" w:element="stockticker">
              <w:r w:rsidRPr="00186126">
                <w:rPr>
                  <w:rFonts w:ascii="Sylfaen" w:hAnsi="Sylfaen"/>
                  <w:noProof/>
                  <w:sz w:val="20"/>
                  <w:szCs w:val="24"/>
                </w:rPr>
                <w:t>PRC</w:t>
              </w:r>
            </w:smartTag>
            <w:r w:rsidRPr="00186126">
              <w:rPr>
                <w:rFonts w:ascii="Sylfaen" w:hAnsi="Sylfaen"/>
                <w:noProof/>
                <w:sz w:val="20"/>
                <w:szCs w:val="24"/>
              </w:rPr>
              <w:t>.002)</w:t>
            </w:r>
          </w:p>
        </w:tc>
      </w:tr>
      <w:tr w:rsidR="005B1D79" w:rsidRPr="00186126" w14:paraId="179CFF33" w14:textId="77777777" w:rsidTr="00186126">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C39DCC8"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2D7AB76"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տեղեկությունների հարցման փոխանցում գրանցման օպերատորին (P.LS.06.OPR.004)։</w:t>
            </w:r>
          </w:p>
          <w:p w14:paraId="56D9C0A8" w14:textId="2BF328B3"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 xml:space="preserve">Ընթացուղու օպերատորի՝ նավիգացիոն կապարակնիքի մասին տեղեկությունների հարցում կատարելու արդյունքի ընդունում </w:t>
            </w:r>
            <w:r w:rsidR="00F76274">
              <w:rPr>
                <w:rFonts w:ascii="Sylfaen" w:hAnsi="Sylfaen"/>
                <w:noProof/>
                <w:sz w:val="20"/>
                <w:szCs w:val="24"/>
              </w:rPr>
              <w:t>և</w:t>
            </w:r>
            <w:r w:rsidRPr="00186126">
              <w:rPr>
                <w:rFonts w:ascii="Sylfaen" w:hAnsi="Sylfaen"/>
                <w:noProof/>
                <w:sz w:val="20"/>
                <w:szCs w:val="24"/>
              </w:rPr>
              <w:t xml:space="preserve"> մշակում (P.LS.06.OPR.006)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AC0D15B" w14:textId="77777777"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տեղեկությունների հարցումը կատարվել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22C9894" w14:textId="36C0A64B"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ընթացուղու օպերատորից նավիգացիոն կապարակնիքի մասին տեղեկությունների հարցման ընդունում </w:t>
            </w:r>
            <w:r w:rsidR="00F76274">
              <w:rPr>
                <w:rFonts w:ascii="Sylfaen" w:hAnsi="Sylfaen"/>
                <w:noProof/>
                <w:sz w:val="20"/>
                <w:szCs w:val="24"/>
              </w:rPr>
              <w:t>և</w:t>
            </w:r>
            <w:r w:rsidRPr="00186126">
              <w:rPr>
                <w:rFonts w:ascii="Sylfaen" w:hAnsi="Sylfaen"/>
                <w:noProof/>
                <w:sz w:val="20"/>
                <w:szCs w:val="24"/>
              </w:rPr>
              <w:t xml:space="preserve"> մշակում (P.LS.06.OPR.005)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3E63DCF"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2DDF217"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.001)</w:t>
            </w:r>
          </w:p>
        </w:tc>
      </w:tr>
    </w:tbl>
    <w:p w14:paraId="7CF70CC3"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2CB17F64"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 xml:space="preserve">2. Նավիգացիոն կապարակնիքում տեղեկությունները գրանցելիս տեղեկատվական փոխգործակցությունը </w:t>
      </w:r>
    </w:p>
    <w:p w14:paraId="3070DE32" w14:textId="7C5C1256" w:rsidR="005B1D79" w:rsidRPr="00186126" w:rsidRDefault="005B1D79" w:rsidP="00186126">
      <w:pPr>
        <w:pStyle w:val="af0"/>
        <w:widowControl w:val="0"/>
        <w:tabs>
          <w:tab w:val="left" w:pos="1134"/>
        </w:tabs>
        <w:spacing w:after="160"/>
        <w:ind w:firstLine="567"/>
        <w:rPr>
          <w:rFonts w:ascii="Sylfaen" w:hAnsi="Sylfaen"/>
          <w:sz w:val="24"/>
        </w:rPr>
      </w:pPr>
      <w:r w:rsidRPr="00186126">
        <w:rPr>
          <w:rFonts w:ascii="Sylfaen" w:hAnsi="Sylfaen"/>
          <w:sz w:val="24"/>
        </w:rPr>
        <w:t>13.</w:t>
      </w:r>
      <w:r w:rsidR="00186126" w:rsidRPr="00186126">
        <w:rPr>
          <w:rFonts w:ascii="Sylfaen" w:hAnsi="Sylfaen"/>
          <w:sz w:val="24"/>
        </w:rPr>
        <w:tab/>
      </w:r>
      <w:r w:rsidRPr="00186126">
        <w:rPr>
          <w:rFonts w:ascii="Sylfaen" w:hAnsi="Sylfaen"/>
          <w:sz w:val="24"/>
        </w:rPr>
        <w:t xml:space="preserve">Նավիգացիոն կապարակնիքում տեղեկությունները գրանցելու դեպքում ընդհանուր գործընթացի տրանզակցիաների կատարման սխեման ներկայացված է 4-րդ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7508E6D9" w14:textId="77777777" w:rsidR="005B1D79" w:rsidRPr="002C1862" w:rsidRDefault="00000000" w:rsidP="005B1D79">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28ED823A">
          <v:group id="_x0000_s2821" style="position:absolute;left:0;text-align:left;margin-left:3.05pt;margin-top:6.85pt;width:440.3pt;height:266.3pt;z-index:42" coordorigin="1479,5668" coordsize="8806,5326">
            <v:rect id="_x0000_s2529" style="position:absolute;left:1841;top:5668;width:2717;height:639" stroked="f">
              <v:textbox style="mso-next-textbox:#_x0000_s2529">
                <w:txbxContent>
                  <w:p w14:paraId="2CB8A3CE" w14:textId="77777777" w:rsidR="001D316C" w:rsidRPr="008423E8" w:rsidRDefault="001D316C" w:rsidP="002C1862">
                    <w:pPr>
                      <w:spacing w:line="240" w:lineRule="auto"/>
                      <w:jc w:val="center"/>
                      <w:rPr>
                        <w:rFonts w:ascii="Sylfaen" w:hAnsi="Sylfaen"/>
                        <w:sz w:val="16"/>
                        <w:szCs w:val="16"/>
                      </w:rPr>
                    </w:pPr>
                    <w:r>
                      <w:rPr>
                        <w:rFonts w:ascii="Sylfaen" w:hAnsi="Sylfaen"/>
                        <w:sz w:val="16"/>
                      </w:rPr>
                      <w:t>:Փոխադրման հետագծման լիազորված օպերատոր</w:t>
                    </w:r>
                  </w:p>
                </w:txbxContent>
              </v:textbox>
            </v:rect>
            <v:rect id="_x0000_s2530" style="position:absolute;left:1479;top:6958;width:7161;height:1364" stroked="f">
              <v:textbox style="mso-next-textbox:#_x0000_s2530">
                <w:txbxContent>
                  <w:p w14:paraId="7F6E6B1F" w14:textId="77777777" w:rsidR="001D316C" w:rsidRPr="008423E8" w:rsidRDefault="001D316C" w:rsidP="000A1D98">
                    <w:pPr>
                      <w:spacing w:line="240" w:lineRule="auto"/>
                      <w:jc w:val="both"/>
                      <w:rPr>
                        <w:rFonts w:ascii="Sylfaen" w:hAnsi="Sylfaen"/>
                        <w:sz w:val="16"/>
                        <w:szCs w:val="16"/>
                      </w:rPr>
                    </w:pPr>
                    <w:r>
                      <w:rPr>
                        <w:rFonts w:ascii="Sylfaen" w:hAnsi="Sylfaen"/>
                        <w:color w:val="000000"/>
                        <w:sz w:val="16"/>
                      </w:rPr>
                      <w:t>[կատարվում է նավիգացիոն կապարակնիքում գրանցելու համար տեղեկություններ ներկայացնելիս] Նավիգացիոն կապարակնիքում գրանցելու համար տեղեկությունների ներկայացում (P.CP.01.</w:t>
                    </w:r>
                    <w:smartTag w:uri="urn:schemas-microsoft-com:office:smarttags" w:element="stockticker">
                      <w:r>
                        <w:rPr>
                          <w:rFonts w:ascii="Sylfaen" w:hAnsi="Sylfaen"/>
                          <w:color w:val="000000"/>
                          <w:sz w:val="16"/>
                        </w:rPr>
                        <w:t>TRN</w:t>
                      </w:r>
                    </w:smartTag>
                    <w:r>
                      <w:rPr>
                        <w:rFonts w:ascii="Sylfaen" w:hAnsi="Sylfaen"/>
                        <w:color w:val="000000"/>
                        <w:sz w:val="16"/>
                      </w:rPr>
                      <w:t>.002)</w:t>
                    </w:r>
                  </w:p>
                </w:txbxContent>
              </v:textbox>
            </v:rect>
            <v:rect id="_x0000_s2531" style="position:absolute;left:7568;top:5668;width:2717;height:639" stroked="f">
              <v:textbox style="mso-next-textbox:#_x0000_s2531">
                <w:txbxContent>
                  <w:p w14:paraId="783209E7" w14:textId="77777777" w:rsidR="001D316C" w:rsidRPr="008423E8" w:rsidRDefault="001D316C" w:rsidP="002C1862">
                    <w:pPr>
                      <w:spacing w:line="240" w:lineRule="auto"/>
                      <w:jc w:val="center"/>
                      <w:rPr>
                        <w:rFonts w:ascii="Sylfaen" w:hAnsi="Sylfaen"/>
                        <w:sz w:val="16"/>
                        <w:szCs w:val="16"/>
                      </w:rPr>
                    </w:pPr>
                    <w:r>
                      <w:rPr>
                        <w:rFonts w:ascii="Sylfaen" w:hAnsi="Sylfaen"/>
                        <w:sz w:val="16"/>
                      </w:rPr>
                      <w:t>:Գրանցման լիազորված օպերատոր</w:t>
                    </w:r>
                  </w:p>
                </w:txbxContent>
              </v:textbox>
            </v:rect>
            <v:rect id="_x0000_s2532" style="position:absolute;left:1565;top:9612;width:8265;height:1382" stroked="f">
              <v:textbox style="mso-next-textbox:#_x0000_s2532">
                <w:txbxContent>
                  <w:p w14:paraId="13B18EBC" w14:textId="77777777" w:rsidR="001D316C" w:rsidRPr="008423E8" w:rsidRDefault="001D316C" w:rsidP="005B1D79">
                    <w:pPr>
                      <w:spacing w:line="240" w:lineRule="auto"/>
                      <w:rPr>
                        <w:rFonts w:ascii="Sylfaen" w:hAnsi="Sylfaen"/>
                        <w:sz w:val="16"/>
                        <w:szCs w:val="16"/>
                      </w:rPr>
                    </w:pPr>
                    <w:r>
                      <w:rPr>
                        <w:rFonts w:ascii="Sylfaen" w:hAnsi="Sylfaen"/>
                        <w:color w:val="000000"/>
                        <w:sz w:val="16"/>
                      </w:rPr>
                      <w:t>[կատարվում է նավիգացիոն կապարակնիքում տեղեկությունների գրանցում կատարելու արդյունքը ներկայացնելիս] Նավիգացիոն կապարակնիքում տեղեկությունների գրանցման արդյունքի ներկայացում (P.CP.01.</w:t>
                    </w:r>
                    <w:smartTag w:uri="urn:schemas-microsoft-com:office:smarttags" w:element="stockticker">
                      <w:r>
                        <w:rPr>
                          <w:rFonts w:ascii="Sylfaen" w:hAnsi="Sylfaen"/>
                          <w:color w:val="000000"/>
                          <w:sz w:val="16"/>
                        </w:rPr>
                        <w:t>TRN</w:t>
                      </w:r>
                    </w:smartTag>
                    <w:r>
                      <w:rPr>
                        <w:rFonts w:ascii="Sylfaen" w:hAnsi="Sylfaen"/>
                        <w:color w:val="000000"/>
                        <w:sz w:val="16"/>
                      </w:rPr>
                      <w:t>.021)</w:t>
                    </w:r>
                  </w:p>
                </w:txbxContent>
              </v:textbox>
            </v:rect>
          </v:group>
        </w:pict>
      </w:r>
      <w:r w:rsidR="005B1D79" w:rsidRPr="00186126">
        <w:rPr>
          <w:rFonts w:ascii="Sylfaen" w:hAnsi="Sylfaen"/>
          <w:sz w:val="24"/>
          <w:szCs w:val="24"/>
        </w:rPr>
        <w:object w:dxaOrig="12586" w:dyaOrig="9105" w14:anchorId="3AA9A24B">
          <v:shape id="_x0000_i1064" type="#_x0000_t75" style="width:467.25pt;height:339.75pt" o:ole="">
            <v:imagedata r:id="rId49" o:title=""/>
          </v:shape>
          <o:OLEObject Type="Embed" ProgID="Visio.Drawing.15" ShapeID="_x0000_i1064" DrawAspect="Content" ObjectID="_1848562634" r:id="rId50"/>
        </w:object>
      </w:r>
      <w:r w:rsidR="005B1D79" w:rsidRPr="002C1862">
        <w:rPr>
          <w:rFonts w:ascii="Sylfaen" w:hAnsi="Sylfaen"/>
          <w:sz w:val="20"/>
          <w:szCs w:val="24"/>
        </w:rPr>
        <w:t>Նկար 4. Նավիգացիոն կապարակնիքում տեղեկությունները գրանցելու դեպքում ընդհանուր գործընթացի տրանզակցիաների կատարման սխեմա</w:t>
      </w:r>
    </w:p>
    <w:p w14:paraId="718D05FE" w14:textId="77777777" w:rsidR="005B1D79" w:rsidRPr="00186126" w:rsidRDefault="005B1D79" w:rsidP="005B1D79">
      <w:pPr>
        <w:pStyle w:val="a1"/>
        <w:widowControl w:val="0"/>
        <w:spacing w:after="160"/>
        <w:rPr>
          <w:rFonts w:ascii="Sylfaen" w:hAnsi="Sylfaen"/>
          <w:sz w:val="24"/>
        </w:rPr>
      </w:pPr>
    </w:p>
    <w:p w14:paraId="4A2BE885"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11840AEA" w14:textId="77777777" w:rsidR="005B1D79" w:rsidRPr="00186126" w:rsidRDefault="005B1D79" w:rsidP="000A1D98">
      <w:pPr>
        <w:pStyle w:val="af3"/>
        <w:keepNext w:val="0"/>
        <w:keepLines w:val="0"/>
        <w:widowControl w:val="0"/>
        <w:spacing w:before="0" w:after="160" w:line="336" w:lineRule="auto"/>
        <w:rPr>
          <w:rFonts w:ascii="Sylfaen" w:hAnsi="Sylfaen"/>
          <w:sz w:val="24"/>
        </w:rPr>
      </w:pPr>
      <w:r w:rsidRPr="00186126">
        <w:rPr>
          <w:rFonts w:ascii="Sylfaen" w:hAnsi="Sylfaen"/>
          <w:sz w:val="24"/>
        </w:rPr>
        <w:lastRenderedPageBreak/>
        <w:t>Աղյուսակ 3</w:t>
      </w:r>
    </w:p>
    <w:p w14:paraId="11A36942" w14:textId="77777777" w:rsidR="005B1D79" w:rsidRPr="00186126" w:rsidRDefault="005B1D79" w:rsidP="000A1D98">
      <w:pPr>
        <w:pStyle w:val="aa"/>
        <w:keepNext w:val="0"/>
        <w:keepLines w:val="0"/>
        <w:spacing w:after="160" w:line="336" w:lineRule="auto"/>
        <w:rPr>
          <w:rFonts w:ascii="Sylfaen" w:hAnsi="Sylfaen"/>
          <w:noProof/>
          <w:sz w:val="24"/>
          <w:szCs w:val="24"/>
        </w:rPr>
      </w:pPr>
      <w:r w:rsidRPr="00186126">
        <w:rPr>
          <w:rFonts w:ascii="Sylfaen" w:hAnsi="Sylfaen"/>
          <w:sz w:val="24"/>
          <w:szCs w:val="24"/>
        </w:rPr>
        <w:t>Նավիգացիոն կապարակնիքում տեղեկությունները գրանցելիս ընդհանուր գործընթացի տրանզակցիաների ցանկը</w:t>
      </w:r>
    </w:p>
    <w:tbl>
      <w:tblPr>
        <w:tblW w:w="15750" w:type="dxa"/>
        <w:jc w:val="center"/>
        <w:tblLayout w:type="fixed"/>
        <w:tblLook w:val="04A0" w:firstRow="1" w:lastRow="0" w:firstColumn="1" w:lastColumn="0" w:noHBand="0" w:noVBand="1"/>
      </w:tblPr>
      <w:tblGrid>
        <w:gridCol w:w="1298"/>
        <w:gridCol w:w="3106"/>
        <w:gridCol w:w="2986"/>
        <w:gridCol w:w="2838"/>
        <w:gridCol w:w="2974"/>
        <w:gridCol w:w="2548"/>
      </w:tblGrid>
      <w:tr w:rsidR="005B1D79" w:rsidRPr="00186126" w14:paraId="2C3BD7BC" w14:textId="77777777" w:rsidTr="000A1D98">
        <w:trPr>
          <w:tblHeader/>
          <w:jc w:val="center"/>
        </w:trPr>
        <w:tc>
          <w:tcPr>
            <w:tcW w:w="412" w:type="pct"/>
            <w:tcBorders>
              <w:top w:val="single" w:sz="4" w:space="0" w:color="auto"/>
              <w:left w:val="single" w:sz="4" w:space="0" w:color="auto"/>
              <w:bottom w:val="single" w:sz="4" w:space="0" w:color="auto"/>
              <w:right w:val="single" w:sz="4" w:space="0" w:color="auto"/>
            </w:tcBorders>
            <w:tcMar>
              <w:top w:w="85" w:type="dxa"/>
              <w:bottom w:w="85" w:type="dxa"/>
            </w:tcMar>
          </w:tcPr>
          <w:p w14:paraId="4509CFEF"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986" w:type="pct"/>
            <w:tcBorders>
              <w:top w:val="single" w:sz="4" w:space="0" w:color="auto"/>
              <w:left w:val="single" w:sz="4" w:space="0" w:color="auto"/>
              <w:bottom w:val="single" w:sz="4" w:space="0" w:color="auto"/>
              <w:right w:val="single" w:sz="4" w:space="0" w:color="auto"/>
            </w:tcBorders>
            <w:tcMar>
              <w:top w:w="85" w:type="dxa"/>
              <w:bottom w:w="85" w:type="dxa"/>
            </w:tcMar>
          </w:tcPr>
          <w:p w14:paraId="247ADE31"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948" w:type="pct"/>
            <w:tcBorders>
              <w:top w:val="single" w:sz="4" w:space="0" w:color="auto"/>
              <w:left w:val="single" w:sz="4" w:space="0" w:color="auto"/>
              <w:bottom w:val="single" w:sz="4" w:space="0" w:color="auto"/>
              <w:right w:val="single" w:sz="4" w:space="0" w:color="auto"/>
            </w:tcBorders>
            <w:tcMar>
              <w:top w:w="85" w:type="dxa"/>
              <w:bottom w:w="85" w:type="dxa"/>
            </w:tcMar>
          </w:tcPr>
          <w:p w14:paraId="18AAB387"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1" w:type="pct"/>
            <w:tcBorders>
              <w:top w:val="single" w:sz="4" w:space="0" w:color="auto"/>
              <w:left w:val="single" w:sz="4" w:space="0" w:color="auto"/>
              <w:bottom w:val="single" w:sz="4" w:space="0" w:color="auto"/>
              <w:right w:val="single" w:sz="4" w:space="0" w:color="auto"/>
            </w:tcBorders>
            <w:tcMar>
              <w:top w:w="85" w:type="dxa"/>
              <w:bottom w:w="85" w:type="dxa"/>
            </w:tcMar>
          </w:tcPr>
          <w:p w14:paraId="67B5FE95"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944" w:type="pct"/>
            <w:tcBorders>
              <w:top w:val="single" w:sz="4" w:space="0" w:color="auto"/>
              <w:left w:val="single" w:sz="4" w:space="0" w:color="auto"/>
              <w:bottom w:val="single" w:sz="4" w:space="0" w:color="auto"/>
              <w:right w:val="single" w:sz="4" w:space="0" w:color="auto"/>
            </w:tcBorders>
            <w:tcMar>
              <w:top w:w="85" w:type="dxa"/>
              <w:bottom w:w="85" w:type="dxa"/>
            </w:tcMar>
          </w:tcPr>
          <w:p w14:paraId="4BF49157"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00789013"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273A452B" w14:textId="77777777" w:rsidTr="000A1D98">
        <w:trPr>
          <w:tblHeader/>
          <w:jc w:val="center"/>
        </w:trPr>
        <w:tc>
          <w:tcPr>
            <w:tcW w:w="41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D00EEF"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9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D99850"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94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B52112"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C29631"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94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08A9CB"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66C256"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63B29D21" w14:textId="77777777" w:rsidTr="000A1D98">
        <w:trPr>
          <w:jc w:val="center"/>
        </w:trPr>
        <w:tc>
          <w:tcPr>
            <w:tcW w:w="41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7C59FE"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588" w:type="pct"/>
            <w:gridSpan w:val="5"/>
            <w:tcBorders>
              <w:top w:val="single" w:sz="4" w:space="0" w:color="auto"/>
              <w:left w:val="single" w:sz="4" w:space="0" w:color="auto"/>
              <w:bottom w:val="single" w:sz="4" w:space="0" w:color="auto"/>
              <w:right w:val="single" w:sz="4" w:space="0" w:color="auto"/>
            </w:tcBorders>
            <w:vAlign w:val="center"/>
          </w:tcPr>
          <w:p w14:paraId="1A9510CF" w14:textId="77777777" w:rsidR="005B1D79" w:rsidRPr="00186126" w:rsidRDefault="005B1D79" w:rsidP="00186126">
            <w:pPr>
              <w:pStyle w:val="a3"/>
              <w:widowControl w:val="0"/>
              <w:spacing w:after="120" w:line="240" w:lineRule="auto"/>
              <w:rPr>
                <w:rFonts w:ascii="Sylfaen" w:hAnsi="Sylfaen"/>
                <w:noProof/>
                <w:sz w:val="20"/>
                <w:szCs w:val="24"/>
              </w:rPr>
            </w:pPr>
            <w:r w:rsidRPr="00186126">
              <w:rPr>
                <w:rFonts w:ascii="Sylfaen" w:hAnsi="Sylfaen"/>
                <w:noProof/>
                <w:sz w:val="20"/>
                <w:szCs w:val="24"/>
              </w:rPr>
              <w:t>Նավիգացիոն կապարակնիքում տեղեկությունների գրանցում (P.LS.06.</w:t>
            </w:r>
            <w:smartTag w:uri="urn:schemas-microsoft-com:office:smarttags" w:element="stockticker">
              <w:r w:rsidRPr="00186126">
                <w:rPr>
                  <w:rFonts w:ascii="Sylfaen" w:hAnsi="Sylfaen"/>
                  <w:noProof/>
                  <w:sz w:val="20"/>
                  <w:szCs w:val="24"/>
                </w:rPr>
                <w:t>PRC</w:t>
              </w:r>
            </w:smartTag>
            <w:r w:rsidRPr="00186126">
              <w:rPr>
                <w:rFonts w:ascii="Sylfaen" w:hAnsi="Sylfaen"/>
                <w:noProof/>
                <w:sz w:val="20"/>
                <w:szCs w:val="24"/>
              </w:rPr>
              <w:t>.003)</w:t>
            </w:r>
          </w:p>
        </w:tc>
      </w:tr>
      <w:tr w:rsidR="005B1D79" w:rsidRPr="00186126" w14:paraId="38048BF5" w14:textId="77777777" w:rsidTr="000A1D98">
        <w:trPr>
          <w:jc w:val="center"/>
        </w:trPr>
        <w:tc>
          <w:tcPr>
            <w:tcW w:w="412" w:type="pct"/>
            <w:tcBorders>
              <w:top w:val="single" w:sz="4" w:space="0" w:color="auto"/>
              <w:left w:val="single" w:sz="4" w:space="0" w:color="auto"/>
              <w:bottom w:val="single" w:sz="4" w:space="0" w:color="auto"/>
              <w:right w:val="single" w:sz="4" w:space="0" w:color="auto"/>
            </w:tcBorders>
            <w:tcMar>
              <w:top w:w="85" w:type="dxa"/>
              <w:bottom w:w="85" w:type="dxa"/>
            </w:tcMar>
          </w:tcPr>
          <w:p w14:paraId="5642EEB7" w14:textId="77777777" w:rsidR="005B1D79" w:rsidRPr="00186126" w:rsidRDefault="005B1D79" w:rsidP="00186126">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986" w:type="pct"/>
            <w:tcBorders>
              <w:top w:val="single" w:sz="4" w:space="0" w:color="auto"/>
              <w:left w:val="single" w:sz="4" w:space="0" w:color="auto"/>
              <w:bottom w:val="single" w:sz="4" w:space="0" w:color="auto"/>
              <w:right w:val="single" w:sz="4" w:space="0" w:color="auto"/>
            </w:tcBorders>
            <w:tcMar>
              <w:top w:w="85" w:type="dxa"/>
              <w:bottom w:w="85" w:type="dxa"/>
            </w:tcMar>
          </w:tcPr>
          <w:p w14:paraId="60CCBE0B"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կապարակնիքում գրանցելու համար տեղեկությունների ներկայացում (P.LS.06.OPR.007)։</w:t>
            </w:r>
          </w:p>
          <w:p w14:paraId="29A3847D" w14:textId="54645BD6"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 xml:space="preserve">Նավիգացիոն կապարակնիքում գրանցելու համար տեղեկություններ ստանալու մասին ծանուցման ընդունում </w:t>
            </w:r>
            <w:r w:rsidR="00F76274">
              <w:rPr>
                <w:rFonts w:ascii="Sylfaen" w:hAnsi="Sylfaen"/>
                <w:noProof/>
                <w:sz w:val="20"/>
                <w:szCs w:val="24"/>
              </w:rPr>
              <w:t>և</w:t>
            </w:r>
            <w:r w:rsidRPr="00186126">
              <w:rPr>
                <w:rFonts w:ascii="Sylfaen" w:hAnsi="Sylfaen"/>
                <w:noProof/>
                <w:sz w:val="20"/>
                <w:szCs w:val="24"/>
              </w:rPr>
              <w:t xml:space="preserve"> մշակում (P.LS.06.OPR.009)</w:t>
            </w:r>
          </w:p>
        </w:tc>
        <w:tc>
          <w:tcPr>
            <w:tcW w:w="948" w:type="pct"/>
            <w:tcBorders>
              <w:top w:val="single" w:sz="4" w:space="0" w:color="auto"/>
              <w:left w:val="single" w:sz="4" w:space="0" w:color="auto"/>
              <w:bottom w:val="single" w:sz="4" w:space="0" w:color="auto"/>
              <w:right w:val="single" w:sz="4" w:space="0" w:color="auto"/>
            </w:tcBorders>
            <w:tcMar>
              <w:top w:w="85" w:type="dxa"/>
              <w:bottom w:w="85" w:type="dxa"/>
            </w:tcMar>
          </w:tcPr>
          <w:p w14:paraId="011E76BF" w14:textId="77777777" w:rsidR="005B1D79" w:rsidRPr="00186126" w:rsidRDefault="005B1D79" w:rsidP="000A1D98">
            <w:pPr>
              <w:pStyle w:val="a3"/>
              <w:widowControl w:val="0"/>
              <w:spacing w:after="120" w:line="240" w:lineRule="auto"/>
              <w:jc w:val="left"/>
              <w:rPr>
                <w:rFonts w:ascii="Sylfaen" w:hAnsi="Sylfaen"/>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գրանցման համար տեղեկությունները ներկայացվել են</w:t>
            </w:r>
          </w:p>
        </w:tc>
        <w:tc>
          <w:tcPr>
            <w:tcW w:w="901" w:type="pct"/>
            <w:tcBorders>
              <w:top w:val="single" w:sz="4" w:space="0" w:color="auto"/>
              <w:left w:val="single" w:sz="4" w:space="0" w:color="auto"/>
              <w:bottom w:val="single" w:sz="4" w:space="0" w:color="auto"/>
              <w:right w:val="single" w:sz="4" w:space="0" w:color="auto"/>
            </w:tcBorders>
            <w:tcMar>
              <w:top w:w="85" w:type="dxa"/>
              <w:bottom w:w="85" w:type="dxa"/>
            </w:tcMar>
          </w:tcPr>
          <w:p w14:paraId="08BE2DDE"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կապարակնիքում գրանցելու համար տեղեկությունների ընդունում (P.LS.06.OPR.008)</w:t>
            </w:r>
          </w:p>
        </w:tc>
        <w:tc>
          <w:tcPr>
            <w:tcW w:w="944" w:type="pct"/>
            <w:tcBorders>
              <w:top w:val="single" w:sz="4" w:space="0" w:color="auto"/>
              <w:left w:val="single" w:sz="4" w:space="0" w:color="auto"/>
              <w:bottom w:val="single" w:sz="4" w:space="0" w:color="auto"/>
              <w:right w:val="single" w:sz="4" w:space="0" w:color="auto"/>
            </w:tcBorders>
            <w:tcMar>
              <w:top w:w="85" w:type="dxa"/>
              <w:bottom w:w="85" w:type="dxa"/>
            </w:tcMar>
          </w:tcPr>
          <w:p w14:paraId="02F26523"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գրանցման համար տեղեկություններն ստացվել են</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281E9345"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կապարակնիքում գրանցելու համար տեղեկությունների ներկայացում (P.LS.06.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.002)</w:t>
            </w:r>
          </w:p>
        </w:tc>
      </w:tr>
      <w:tr w:rsidR="005B1D79" w:rsidRPr="00186126" w14:paraId="0C955831" w14:textId="77777777" w:rsidTr="000A1D98">
        <w:trPr>
          <w:jc w:val="center"/>
        </w:trPr>
        <w:tc>
          <w:tcPr>
            <w:tcW w:w="412" w:type="pct"/>
            <w:tcBorders>
              <w:top w:val="single" w:sz="4" w:space="0" w:color="auto"/>
              <w:left w:val="single" w:sz="4" w:space="0" w:color="auto"/>
              <w:bottom w:val="single" w:sz="4" w:space="0" w:color="auto"/>
              <w:right w:val="single" w:sz="4" w:space="0" w:color="auto"/>
            </w:tcBorders>
            <w:tcMar>
              <w:top w:w="85" w:type="dxa"/>
              <w:bottom w:w="85" w:type="dxa"/>
            </w:tcMar>
          </w:tcPr>
          <w:p w14:paraId="217A0C96" w14:textId="77777777" w:rsidR="005B1D79" w:rsidRPr="00186126" w:rsidRDefault="005B1D79" w:rsidP="00186126">
            <w:pPr>
              <w:pStyle w:val="a3"/>
              <w:widowControl w:val="0"/>
              <w:spacing w:after="120" w:line="240" w:lineRule="auto"/>
              <w:rPr>
                <w:rFonts w:ascii="Sylfaen" w:hAnsi="Sylfaen"/>
                <w:noProof/>
                <w:sz w:val="20"/>
                <w:szCs w:val="24"/>
              </w:rPr>
            </w:pPr>
            <w:r w:rsidRPr="00186126">
              <w:rPr>
                <w:rFonts w:ascii="Sylfaen" w:hAnsi="Sylfaen"/>
                <w:noProof/>
                <w:sz w:val="20"/>
                <w:szCs w:val="24"/>
              </w:rPr>
              <w:t>1.2</w:t>
            </w:r>
          </w:p>
        </w:tc>
        <w:tc>
          <w:tcPr>
            <w:tcW w:w="986" w:type="pct"/>
            <w:tcBorders>
              <w:top w:val="single" w:sz="4" w:space="0" w:color="auto"/>
              <w:left w:val="single" w:sz="4" w:space="0" w:color="auto"/>
              <w:bottom w:val="single" w:sz="4" w:space="0" w:color="auto"/>
              <w:right w:val="single" w:sz="4" w:space="0" w:color="auto"/>
            </w:tcBorders>
            <w:tcMar>
              <w:top w:w="85" w:type="dxa"/>
              <w:bottom w:w="85" w:type="dxa"/>
            </w:tcMar>
          </w:tcPr>
          <w:p w14:paraId="624198BA"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կապարակնիքում տեղեկությունների գրանցում (P.LS.06.OPR.010)</w:t>
            </w:r>
          </w:p>
        </w:tc>
        <w:tc>
          <w:tcPr>
            <w:tcW w:w="948" w:type="pct"/>
            <w:tcBorders>
              <w:top w:val="single" w:sz="4" w:space="0" w:color="auto"/>
              <w:left w:val="single" w:sz="4" w:space="0" w:color="auto"/>
              <w:bottom w:val="single" w:sz="4" w:space="0" w:color="auto"/>
              <w:right w:val="single" w:sz="4" w:space="0" w:color="auto"/>
            </w:tcBorders>
            <w:tcMar>
              <w:top w:w="85" w:type="dxa"/>
              <w:bottom w:w="85" w:type="dxa"/>
            </w:tcMar>
          </w:tcPr>
          <w:p w14:paraId="098D074B"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w:t>
            </w:r>
          </w:p>
        </w:tc>
        <w:tc>
          <w:tcPr>
            <w:tcW w:w="901" w:type="pct"/>
            <w:tcBorders>
              <w:top w:val="single" w:sz="4" w:space="0" w:color="auto"/>
              <w:left w:val="single" w:sz="4" w:space="0" w:color="auto"/>
              <w:bottom w:val="single" w:sz="4" w:space="0" w:color="auto"/>
              <w:right w:val="single" w:sz="4" w:space="0" w:color="auto"/>
            </w:tcBorders>
            <w:tcMar>
              <w:top w:w="85" w:type="dxa"/>
              <w:bottom w:w="85" w:type="dxa"/>
            </w:tcMar>
          </w:tcPr>
          <w:p w14:paraId="025D750F" w14:textId="653CAD32"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նավիգացիոն կապարակնիքում տեղեկությունների գրանցում կատարելու արդյունքի մասին ծանուցման ընդունում </w:t>
            </w:r>
            <w:r w:rsidR="00F76274">
              <w:rPr>
                <w:rFonts w:ascii="Sylfaen" w:hAnsi="Sylfaen"/>
                <w:noProof/>
                <w:sz w:val="20"/>
                <w:szCs w:val="24"/>
              </w:rPr>
              <w:t>և</w:t>
            </w:r>
            <w:r w:rsidRPr="00186126">
              <w:rPr>
                <w:rFonts w:ascii="Sylfaen" w:hAnsi="Sylfaen"/>
                <w:noProof/>
                <w:sz w:val="20"/>
                <w:szCs w:val="24"/>
              </w:rPr>
              <w:t xml:space="preserve"> մշակում (P.LS.06.OPR.011)</w:t>
            </w:r>
          </w:p>
        </w:tc>
        <w:tc>
          <w:tcPr>
            <w:tcW w:w="944" w:type="pct"/>
            <w:tcBorders>
              <w:top w:val="single" w:sz="4" w:space="0" w:color="auto"/>
              <w:left w:val="single" w:sz="4" w:space="0" w:color="auto"/>
              <w:bottom w:val="single" w:sz="4" w:space="0" w:color="auto"/>
              <w:right w:val="single" w:sz="4" w:space="0" w:color="auto"/>
            </w:tcBorders>
            <w:tcMar>
              <w:top w:w="85" w:type="dxa"/>
              <w:bottom w:w="85" w:type="dxa"/>
            </w:tcMar>
          </w:tcPr>
          <w:p w14:paraId="56606563"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գրանցման համար տեղեկությունները մշակվել են</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4B1E75DC" w14:textId="77777777" w:rsidR="005B1D79" w:rsidRPr="00186126" w:rsidRDefault="005B1D79" w:rsidP="000A1D98">
            <w:pPr>
              <w:widowControl w:val="0"/>
              <w:spacing w:after="120" w:line="240" w:lineRule="auto"/>
              <w:rPr>
                <w:rFonts w:ascii="Sylfaen" w:hAnsi="Sylfaen"/>
                <w:sz w:val="20"/>
                <w:szCs w:val="24"/>
              </w:rPr>
            </w:pPr>
            <w:r w:rsidRPr="00186126">
              <w:rPr>
                <w:rFonts w:ascii="Sylfaen" w:hAnsi="Sylfaen"/>
                <w:sz w:val="20"/>
                <w:szCs w:val="24"/>
              </w:rPr>
              <w:t>նավիգացիոն կապարակնիքում տեղեկությունների գրանցման արդյունքների մասին տեղեկատվության ներկայացում</w:t>
            </w:r>
          </w:p>
          <w:p w14:paraId="6A9C632B" w14:textId="77777777" w:rsidR="005B1D79" w:rsidRPr="00186126" w:rsidRDefault="005B1D79" w:rsidP="000A1D98">
            <w:pPr>
              <w:pStyle w:val="a3"/>
              <w:widowControl w:val="0"/>
              <w:spacing w:after="120" w:line="240" w:lineRule="auto"/>
              <w:jc w:val="left"/>
              <w:rPr>
                <w:rFonts w:ascii="Sylfaen" w:hAnsi="Sylfaen"/>
                <w:noProof/>
                <w:sz w:val="20"/>
                <w:szCs w:val="24"/>
              </w:rPr>
            </w:pPr>
            <w:r w:rsidRPr="00186126">
              <w:rPr>
                <w:rFonts w:ascii="Sylfaen" w:hAnsi="Sylfaen"/>
                <w:sz w:val="20"/>
                <w:szCs w:val="24"/>
              </w:rPr>
              <w:t>(P.LS.06.</w:t>
            </w:r>
            <w:smartTag w:uri="urn:schemas-microsoft-com:office:smarttags" w:element="stockticker">
              <w:r w:rsidRPr="00186126">
                <w:rPr>
                  <w:rFonts w:ascii="Sylfaen" w:hAnsi="Sylfaen"/>
                  <w:sz w:val="20"/>
                  <w:szCs w:val="24"/>
                </w:rPr>
                <w:t>TRN</w:t>
              </w:r>
            </w:smartTag>
            <w:r w:rsidRPr="00186126">
              <w:rPr>
                <w:rFonts w:ascii="Sylfaen" w:hAnsi="Sylfaen"/>
                <w:sz w:val="20"/>
                <w:szCs w:val="24"/>
              </w:rPr>
              <w:t>.021)</w:t>
            </w:r>
          </w:p>
        </w:tc>
      </w:tr>
    </w:tbl>
    <w:p w14:paraId="58651509"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38E4CDD1"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bookmarkStart w:id="92" w:name="_Hlk172119934"/>
      <w:r w:rsidRPr="00186126">
        <w:rPr>
          <w:rFonts w:ascii="Sylfaen" w:hAnsi="Sylfaen"/>
          <w:sz w:val="24"/>
          <w:szCs w:val="24"/>
        </w:rPr>
        <w:lastRenderedPageBreak/>
        <w:t>3. Նավիգացիոն կապարակնիքի հետ կապված գործողություններ կատարելիս տեղեկատվական փոխգործակցությունը</w:t>
      </w:r>
    </w:p>
    <w:bookmarkEnd w:id="92"/>
    <w:p w14:paraId="3CB892B5" w14:textId="36B7CB46" w:rsidR="005B1D79" w:rsidRPr="00186126" w:rsidRDefault="005B1D79" w:rsidP="002C1862">
      <w:pPr>
        <w:pStyle w:val="af0"/>
        <w:widowControl w:val="0"/>
        <w:tabs>
          <w:tab w:val="left" w:pos="1134"/>
        </w:tabs>
        <w:spacing w:after="160"/>
        <w:ind w:firstLine="567"/>
        <w:rPr>
          <w:rFonts w:ascii="Sylfaen" w:hAnsi="Sylfaen"/>
          <w:sz w:val="24"/>
        </w:rPr>
      </w:pPr>
      <w:r w:rsidRPr="00186126">
        <w:rPr>
          <w:rFonts w:ascii="Sylfaen" w:hAnsi="Sylfaen"/>
          <w:sz w:val="24"/>
        </w:rPr>
        <w:t>14.</w:t>
      </w:r>
      <w:r w:rsidR="002C1862" w:rsidRPr="002C1862">
        <w:rPr>
          <w:rFonts w:ascii="Sylfaen" w:hAnsi="Sylfaen"/>
          <w:sz w:val="24"/>
        </w:rPr>
        <w:tab/>
      </w:r>
      <w:r w:rsidRPr="00186126">
        <w:rPr>
          <w:rFonts w:ascii="Sylfaen" w:hAnsi="Sylfaen"/>
          <w:sz w:val="24"/>
        </w:rPr>
        <w:t xml:space="preserve">Նավիգացիոն կապարակնիքի հետ կապված գործողություններ կատարելիս տեղեկատվական փոխգործակցության ժամանակ ընդհանուր գործընթացի տրանզակցիաների կատարման սխեման ներկայացված է 5-րդ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0FE1040C" w14:textId="77777777" w:rsidR="005B1D79" w:rsidRPr="00186126" w:rsidRDefault="00000000" w:rsidP="005B1D79">
      <w:pPr>
        <w:pStyle w:val="a9"/>
        <w:keepNext w:val="0"/>
        <w:keepLines w:val="0"/>
        <w:widowControl w:val="0"/>
        <w:spacing w:before="0" w:after="160" w:line="360" w:lineRule="auto"/>
        <w:rPr>
          <w:rFonts w:ascii="Sylfaen" w:hAnsi="Sylfaen"/>
          <w:noProof/>
          <w:sz w:val="24"/>
          <w:szCs w:val="24"/>
          <w:lang w:val="en-US" w:eastAsia="en-US" w:bidi="ar-SA"/>
        </w:rPr>
      </w:pPr>
      <w:r>
        <w:rPr>
          <w:rFonts w:ascii="Sylfaen" w:hAnsi="Sylfaen"/>
          <w:noProof/>
          <w:sz w:val="24"/>
          <w:szCs w:val="24"/>
          <w:lang w:val="en-US" w:eastAsia="en-US" w:bidi="ar-SA"/>
        </w:rPr>
        <w:pict w14:anchorId="18C3EC11">
          <v:group id="_x0000_s2822" style="position:absolute;left:0;text-align:left;margin-left:45.4pt;margin-top:2.45pt;width:369pt;height:339.05pt;z-index:43" coordorigin="2326,6054" coordsize="7380,6781">
            <v:rect id="_x0000_s2534" style="position:absolute;left:2326;top:6054;width:2479;height:744" stroked="f">
              <v:textbox style="mso-next-textbox:#_x0000_s2534">
                <w:txbxContent>
                  <w:p w14:paraId="07B825FA" w14:textId="77777777" w:rsidR="001D316C" w:rsidRPr="002C1862" w:rsidRDefault="001D316C" w:rsidP="002C1862">
                    <w:pPr>
                      <w:spacing w:line="240" w:lineRule="auto"/>
                      <w:jc w:val="center"/>
                      <w:rPr>
                        <w:rFonts w:ascii="Sylfaen" w:hAnsi="Sylfaen"/>
                        <w:sz w:val="18"/>
                      </w:rPr>
                    </w:pPr>
                    <w:r w:rsidRPr="002C1862">
                      <w:rPr>
                        <w:rFonts w:ascii="Sylfaen" w:hAnsi="Sylfaen"/>
                        <w:sz w:val="12"/>
                      </w:rPr>
                      <w:t>Նավիգացիոն կապարակնիքի հետ կապված գործողությունների մասին տեղեկությունների հարցում կատարող և ներկայացնող լիազորված օպերատոր</w:t>
                    </w:r>
                  </w:p>
                </w:txbxContent>
              </v:textbox>
            </v:rect>
            <v:rect id="_x0000_s2535" style="position:absolute;left:6937;top:6054;width:2561;height:744" stroked="f">
              <v:textbox style="mso-next-textbox:#_x0000_s2535">
                <w:txbxContent>
                  <w:p w14:paraId="0D175CEA" w14:textId="77777777" w:rsidR="001D316C" w:rsidRPr="002C1862" w:rsidRDefault="001D316C" w:rsidP="002C1862">
                    <w:pPr>
                      <w:spacing w:line="240" w:lineRule="auto"/>
                      <w:jc w:val="center"/>
                      <w:rPr>
                        <w:rFonts w:ascii="Sylfaen" w:hAnsi="Sylfaen"/>
                        <w:sz w:val="18"/>
                      </w:rPr>
                    </w:pPr>
                    <w:r w:rsidRPr="002C1862">
                      <w:rPr>
                        <w:rFonts w:ascii="Sylfaen" w:hAnsi="Sylfaen"/>
                        <w:sz w:val="12"/>
                      </w:rPr>
                      <w:t>Նավիգացիոն կապարակնիքի հետ կապված գործողությունների մասին տեղեկություններ մշակող լիազորված օպերատոր</w:t>
                    </w:r>
                  </w:p>
                </w:txbxContent>
              </v:textbox>
            </v:rect>
            <v:rect id="_x0000_s2536" style="position:absolute;left:2326;top:7269;width:7297;height:1302" stroked="f">
              <v:textbox style="mso-next-textbox:#_x0000_s2536">
                <w:txbxContent>
                  <w:p w14:paraId="3C0E7FA5" w14:textId="77777777" w:rsidR="001D316C" w:rsidRPr="002C1862" w:rsidRDefault="001D316C" w:rsidP="005B1D79">
                    <w:pPr>
                      <w:spacing w:line="240" w:lineRule="auto"/>
                      <w:rPr>
                        <w:rFonts w:ascii="Sylfaen" w:eastAsia="Times New Roman" w:hAnsi="Sylfaen"/>
                        <w:sz w:val="14"/>
                        <w:szCs w:val="16"/>
                      </w:rPr>
                    </w:pPr>
                    <w:r w:rsidRPr="002C1862">
                      <w:rPr>
                        <w:rFonts w:ascii="Sylfaen" w:hAnsi="Sylfaen"/>
                        <w:color w:val="000000"/>
                        <w:sz w:val="14"/>
                      </w:rPr>
                      <w:t>[կատարվում է նավիգացիոն կապարակնիքի հետ կապված գործողություններ կատարելու հարցումը փոխանցելու անհրաժեշտության դեպքում]</w:t>
                    </w:r>
                  </w:p>
                  <w:p w14:paraId="13439FC8" w14:textId="77777777" w:rsidR="001D316C" w:rsidRPr="002C1862" w:rsidRDefault="001D316C" w:rsidP="002C1862">
                    <w:pPr>
                      <w:spacing w:line="240" w:lineRule="auto"/>
                      <w:jc w:val="center"/>
                      <w:rPr>
                        <w:rFonts w:ascii="Sylfaen" w:hAnsi="Sylfaen"/>
                        <w:sz w:val="20"/>
                      </w:rPr>
                    </w:pPr>
                    <w:r w:rsidRPr="002C1862">
                      <w:rPr>
                        <w:rFonts w:ascii="Sylfaen" w:hAnsi="Sylfaen"/>
                        <w:color w:val="000000"/>
                        <w:sz w:val="14"/>
                      </w:rPr>
                      <w:t>Նավիգացիոն կապարակնիքի հետ կապված գործողություններ կատարելու հարցում (P.CP.01.</w:t>
                    </w:r>
                    <w:smartTag w:uri="urn:schemas-microsoft-com:office:smarttags" w:element="stockticker">
                      <w:r w:rsidRPr="002C1862">
                        <w:rPr>
                          <w:rFonts w:ascii="Sylfaen" w:hAnsi="Sylfaen"/>
                          <w:color w:val="000000"/>
                          <w:sz w:val="14"/>
                        </w:rPr>
                        <w:t>TRN</w:t>
                      </w:r>
                    </w:smartTag>
                    <w:r w:rsidRPr="002C1862">
                      <w:rPr>
                        <w:rFonts w:ascii="Sylfaen" w:hAnsi="Sylfaen"/>
                        <w:color w:val="000000"/>
                        <w:sz w:val="14"/>
                      </w:rPr>
                      <w:t>.005)</w:t>
                    </w:r>
                  </w:p>
                </w:txbxContent>
              </v:textbox>
            </v:rect>
            <v:rect id="_x0000_s2537" style="position:absolute;left:2326;top:9318;width:7380;height:1371" stroked="f">
              <v:textbox style="mso-next-textbox:#_x0000_s2537">
                <w:txbxContent>
                  <w:p w14:paraId="7CB7BB78" w14:textId="77777777" w:rsidR="001D316C" w:rsidRPr="002C1862" w:rsidRDefault="001D316C" w:rsidP="005B1D79">
                    <w:pPr>
                      <w:spacing w:line="240" w:lineRule="auto"/>
                      <w:rPr>
                        <w:rFonts w:ascii="Sylfaen" w:eastAsia="Times New Roman" w:hAnsi="Sylfaen"/>
                        <w:sz w:val="14"/>
                        <w:szCs w:val="16"/>
                      </w:rPr>
                    </w:pPr>
                    <w:r w:rsidRPr="002C1862">
                      <w:rPr>
                        <w:rFonts w:ascii="Sylfaen" w:hAnsi="Sylfaen"/>
                        <w:color w:val="0F0C1D"/>
                        <w:sz w:val="14"/>
                      </w:rPr>
                      <w:t xml:space="preserve">[կատարվում է նավիգացիոն կապարակնիքի հետ կապված գործողություններ կատարելու հարցում կատարելու արդյունքը ներկայացնելու դեպքում] </w:t>
                    </w:r>
                  </w:p>
                  <w:p w14:paraId="2F9FDF42" w14:textId="77777777" w:rsidR="001D316C" w:rsidRPr="002C1862" w:rsidRDefault="001D316C" w:rsidP="002C1862">
                    <w:pPr>
                      <w:spacing w:line="240" w:lineRule="auto"/>
                      <w:jc w:val="center"/>
                      <w:rPr>
                        <w:rFonts w:ascii="Sylfaen" w:hAnsi="Sylfaen"/>
                        <w:sz w:val="20"/>
                      </w:rPr>
                    </w:pPr>
                    <w:r w:rsidRPr="002C1862">
                      <w:rPr>
                        <w:rFonts w:ascii="Sylfaen" w:hAnsi="Sylfaen"/>
                        <w:color w:val="0F0C1D"/>
                        <w:sz w:val="14"/>
                      </w:rPr>
                      <w:t>Նավիգացիոն կապարակնիքի հետ կապված գործողությունների կատարման արդյունքի ներկայացում (P.LS.06.</w:t>
                    </w:r>
                    <w:smartTag w:uri="urn:schemas-microsoft-com:office:smarttags" w:element="stockticker">
                      <w:r w:rsidRPr="002C1862">
                        <w:rPr>
                          <w:rFonts w:ascii="Sylfaen" w:hAnsi="Sylfaen"/>
                          <w:color w:val="0F0C1D"/>
                          <w:sz w:val="14"/>
                        </w:rPr>
                        <w:t>TRN</w:t>
                      </w:r>
                    </w:smartTag>
                    <w:r w:rsidRPr="002C1862">
                      <w:rPr>
                        <w:rFonts w:ascii="Sylfaen" w:hAnsi="Sylfaen"/>
                        <w:color w:val="0F0C1D"/>
                        <w:sz w:val="14"/>
                      </w:rPr>
                      <w:t>.022)</w:t>
                    </w:r>
                  </w:p>
                </w:txbxContent>
              </v:textbox>
            </v:rect>
            <v:rect id="_x0000_s2538" style="position:absolute;left:2326;top:11312;width:7172;height:1523" stroked="f">
              <v:textbox style="mso-next-textbox:#_x0000_s2538">
                <w:txbxContent>
                  <w:p w14:paraId="1E97AFC2" w14:textId="77777777" w:rsidR="001D316C" w:rsidRPr="002C1862" w:rsidRDefault="001D316C" w:rsidP="005B1D79">
                    <w:pPr>
                      <w:spacing w:line="240" w:lineRule="auto"/>
                      <w:rPr>
                        <w:rFonts w:ascii="Sylfaen" w:eastAsia="Times New Roman" w:hAnsi="Sylfaen"/>
                        <w:color w:val="0F0C1D"/>
                        <w:sz w:val="14"/>
                        <w:szCs w:val="16"/>
                      </w:rPr>
                    </w:pPr>
                    <w:r w:rsidRPr="002C1862">
                      <w:rPr>
                        <w:rFonts w:ascii="Sylfaen" w:hAnsi="Sylfaen"/>
                        <w:color w:val="0F0C1D"/>
                        <w:sz w:val="14"/>
                      </w:rPr>
                      <w:t xml:space="preserve">[կատարվում է հատուկ սարքի օգտագործմամբ նավիգացիոն կապարակնիքի հետ կապված գործողություններ կատարելու մասին տեղեկությունները ներկայացնելու անհրաժեշտության դեպքում] </w:t>
                    </w:r>
                  </w:p>
                  <w:p w14:paraId="3C3E5C40" w14:textId="77777777" w:rsidR="001D316C" w:rsidRPr="002C1862" w:rsidRDefault="001D316C" w:rsidP="002C1862">
                    <w:pPr>
                      <w:spacing w:line="240" w:lineRule="auto"/>
                      <w:jc w:val="center"/>
                      <w:rPr>
                        <w:rFonts w:ascii="Sylfaen" w:hAnsi="Sylfaen"/>
                        <w:sz w:val="20"/>
                      </w:rPr>
                    </w:pPr>
                    <w:r w:rsidRPr="002C1862">
                      <w:rPr>
                        <w:rFonts w:ascii="Sylfaen" w:hAnsi="Sylfaen"/>
                        <w:color w:val="0F0C1D"/>
                        <w:sz w:val="14"/>
                      </w:rPr>
                      <w:t>Նավիգացիոն կապարակնիքի հետ կապված գործողություններ կատարելու մասին տեղեկացում (P.LS.06.</w:t>
                    </w:r>
                    <w:smartTag w:uri="urn:schemas-microsoft-com:office:smarttags" w:element="stockticker">
                      <w:r w:rsidRPr="002C1862">
                        <w:rPr>
                          <w:rFonts w:ascii="Sylfaen" w:hAnsi="Sylfaen"/>
                          <w:color w:val="0F0C1D"/>
                          <w:sz w:val="14"/>
                        </w:rPr>
                        <w:t>TRN</w:t>
                      </w:r>
                    </w:smartTag>
                    <w:r w:rsidRPr="002C1862">
                      <w:rPr>
                        <w:rFonts w:ascii="Sylfaen" w:hAnsi="Sylfaen"/>
                        <w:color w:val="0F0C1D"/>
                        <w:sz w:val="14"/>
                      </w:rPr>
                      <w:t>.006)</w:t>
                    </w:r>
                  </w:p>
                </w:txbxContent>
              </v:textbox>
            </v:rect>
          </v:group>
        </w:pict>
      </w:r>
      <w:r w:rsidR="00F76274">
        <w:rPr>
          <w:rFonts w:ascii="Sylfaen" w:hAnsi="Sylfaen"/>
          <w:noProof/>
          <w:sz w:val="24"/>
          <w:szCs w:val="24"/>
          <w:lang w:val="en-US" w:eastAsia="en-US" w:bidi="ar-SA"/>
        </w:rPr>
        <w:pict w14:anchorId="2F441355">
          <v:shape id="_x0000_i1065" type="#_x0000_t75" style="width:371.25pt;height:387.75pt;visibility:visible;mso-wrap-style:square">
            <v:imagedata r:id="rId51" o:title=""/>
          </v:shape>
        </w:pict>
      </w:r>
    </w:p>
    <w:p w14:paraId="4664EF1D" w14:textId="77777777" w:rsidR="00186126" w:rsidRPr="00186126" w:rsidRDefault="00186126" w:rsidP="00186126">
      <w:pPr>
        <w:pStyle w:val="a8"/>
        <w:rPr>
          <w:rFonts w:ascii="Sylfaen" w:hAnsi="Sylfaen"/>
          <w:lang w:val="en-US" w:eastAsia="en-US" w:bidi="ar-SA"/>
        </w:rPr>
      </w:pPr>
      <w:r w:rsidRPr="00186126">
        <w:rPr>
          <w:rFonts w:ascii="Sylfaen" w:hAnsi="Sylfaen"/>
        </w:rPr>
        <w:t>Նկար 5. Նավիգացիոն կապարակնիքի հետ կապված գործողություններ կատարելիս ընդհանուր գործընթացի տրանզակցիաների կատարման սխեմա</w:t>
      </w:r>
    </w:p>
    <w:p w14:paraId="29361290" w14:textId="77777777" w:rsidR="00186126" w:rsidRPr="00186126" w:rsidRDefault="00186126" w:rsidP="00186126">
      <w:pPr>
        <w:pStyle w:val="a1"/>
        <w:rPr>
          <w:rFonts w:ascii="Sylfaen" w:hAnsi="Sylfaen"/>
          <w:lang w:val="en-US" w:eastAsia="en-US" w:bidi="ar-SA"/>
        </w:rPr>
        <w:sectPr w:rsidR="00186126" w:rsidRPr="00186126" w:rsidSect="005B1D79">
          <w:pgSz w:w="11907" w:h="16840" w:code="9"/>
          <w:pgMar w:top="1418" w:right="1418" w:bottom="1418" w:left="1418" w:header="709" w:footer="709" w:gutter="0"/>
          <w:cols w:space="708"/>
          <w:docGrid w:linePitch="408"/>
        </w:sectPr>
      </w:pPr>
    </w:p>
    <w:p w14:paraId="1A72EECA"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4</w:t>
      </w:r>
    </w:p>
    <w:p w14:paraId="463F7201"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Նավիգացիոն կապարակնիքի հետ կապված գործողություններ կատարելիս ընդհանուր գործընթացի տրանզակցիաների ցանկը</w:t>
      </w:r>
    </w:p>
    <w:tbl>
      <w:tblPr>
        <w:tblW w:w="15715" w:type="dxa"/>
        <w:jc w:val="center"/>
        <w:tblLayout w:type="fixed"/>
        <w:tblLook w:val="04A0" w:firstRow="1" w:lastRow="0" w:firstColumn="1" w:lastColumn="0" w:noHBand="0" w:noVBand="1"/>
      </w:tblPr>
      <w:tblGrid>
        <w:gridCol w:w="1153"/>
        <w:gridCol w:w="3247"/>
        <w:gridCol w:w="3115"/>
        <w:gridCol w:w="2719"/>
        <w:gridCol w:w="2420"/>
        <w:gridCol w:w="3061"/>
      </w:tblGrid>
      <w:tr w:rsidR="005B1D79" w:rsidRPr="00186126" w14:paraId="1FCE7264" w14:textId="77777777" w:rsidTr="000A1D98">
        <w:trPr>
          <w:tblHeade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0B057A2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Համարը՝ ը/կ</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6C2C630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Նախաձեռնողի կողմից կատարվող գործառնությունը</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7DDF6E6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միջանկյալ վիճակը</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7F9BA9F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Ռեսպոնդենտի կողմից կատարվող գործառնությունը</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11D3E09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վերջնական վիճակը</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085AD5F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տրանզակցիան</w:t>
            </w:r>
          </w:p>
        </w:tc>
      </w:tr>
      <w:tr w:rsidR="005B1D79" w:rsidRPr="00186126" w14:paraId="1763ADEE" w14:textId="77777777" w:rsidTr="000A1D98">
        <w:trPr>
          <w:tblHeade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07392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274F7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1FCBE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DEA16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E1EA1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DF5F9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r>
      <w:tr w:rsidR="005B1D79" w:rsidRPr="00186126" w14:paraId="60261CFB"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14372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30950679"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Փոխադրման հետագծման օպերատորի կողմից 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PRC</w:t>
              </w:r>
            </w:smartTag>
            <w:r w:rsidRPr="00186126">
              <w:rPr>
                <w:rFonts w:ascii="Sylfaen" w:hAnsi="Sylfaen"/>
                <w:noProof/>
                <w:sz w:val="20"/>
              </w:rPr>
              <w:t>.004)</w:t>
            </w:r>
          </w:p>
        </w:tc>
      </w:tr>
      <w:tr w:rsidR="005B1D79" w:rsidRPr="00186126" w14:paraId="03B1DC8C"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3132BEE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02D23EB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հարցման փոխանցում (P.LS.06.OPR.012)։</w:t>
            </w:r>
          </w:p>
          <w:p w14:paraId="56BDD9E9" w14:textId="06BD1A54"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noProof/>
                <w:sz w:val="20"/>
              </w:rPr>
              <w:t>և</w:t>
            </w:r>
            <w:r w:rsidRPr="00186126">
              <w:rPr>
                <w:rFonts w:ascii="Sylfaen" w:hAnsi="Sylfaen"/>
                <w:noProof/>
                <w:sz w:val="20"/>
              </w:rPr>
              <w:t xml:space="preserve"> մշակում (P.LS.06.OPR.014)</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4C5DA62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 կատարելու հարցումը փոխանցվել է</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3FBBDCD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հարցման ընդունում (P.LS.06.OPR.013)</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2514FB0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հարցումն ստացվել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30F009B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12DF21C8"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59668E45"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1.2</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4E6CDBB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հարցման մշակում (P.LS.06.OPR.015)</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4136A000"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67A4FEA2" w14:textId="7F06A669"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 հետ կապված գործողություններ կատարելու արդյունքի մասին ծանուցման </w:t>
            </w:r>
            <w:r w:rsidRPr="00186126">
              <w:rPr>
                <w:rFonts w:ascii="Sylfaen" w:hAnsi="Sylfaen"/>
                <w:noProof/>
                <w:sz w:val="20"/>
              </w:rPr>
              <w:lastRenderedPageBreak/>
              <w:t xml:space="preserve">ընդունում </w:t>
            </w:r>
            <w:r w:rsidR="00F76274">
              <w:rPr>
                <w:rFonts w:ascii="Sylfaen" w:hAnsi="Sylfaen"/>
                <w:noProof/>
                <w:sz w:val="20"/>
              </w:rPr>
              <w:t>և</w:t>
            </w:r>
            <w:r w:rsidRPr="00186126">
              <w:rPr>
                <w:rFonts w:ascii="Sylfaen" w:hAnsi="Sylfaen"/>
                <w:noProof/>
                <w:sz w:val="20"/>
              </w:rPr>
              <w:t xml:space="preserve"> մշակում (P.LS.06.OPR.016)</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3FC97680"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գործողություններ կատարելու հարցումը </w:t>
            </w:r>
            <w:r w:rsidRPr="00186126">
              <w:rPr>
                <w:rFonts w:ascii="Sylfaen" w:hAnsi="Sylfaen"/>
                <w:noProof/>
                <w:sz w:val="20"/>
              </w:rPr>
              <w:lastRenderedPageBreak/>
              <w:t>մշակվել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2ED3EAB0" w14:textId="77777777" w:rsidR="005B1D79" w:rsidRPr="00186126" w:rsidRDefault="005B1D79" w:rsidP="007341CC">
            <w:pPr>
              <w:pStyle w:val="a3"/>
              <w:widowControl w:val="0"/>
              <w:spacing w:after="120" w:line="240" w:lineRule="auto"/>
              <w:jc w:val="left"/>
              <w:rPr>
                <w:rFonts w:ascii="Sylfaen" w:hAnsi="Sylfaen" w:cs="Times New Roman"/>
                <w:noProof/>
                <w:sz w:val="20"/>
              </w:rPr>
            </w:pPr>
            <w:r w:rsidRPr="00186126">
              <w:rPr>
                <w:rFonts w:ascii="Sylfaen" w:hAnsi="Sylfaen"/>
                <w:sz w:val="20"/>
              </w:rPr>
              <w:lastRenderedPageBreak/>
              <w:t>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.022)</w:t>
            </w:r>
          </w:p>
        </w:tc>
      </w:tr>
      <w:tr w:rsidR="005B1D79" w:rsidRPr="00186126" w14:paraId="3BD12821"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1F9FD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7943DF0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Ընթացուղու օպերատորի կողմից նավիգացիոն կապարակնիքի հետ կապված գործողություններ կատարելու հարցում (P.LS.06.</w:t>
            </w:r>
            <w:smartTag w:uri="urn:schemas-microsoft-com:office:smarttags" w:element="stockticker">
              <w:r w:rsidRPr="00186126">
                <w:rPr>
                  <w:rFonts w:ascii="Sylfaen" w:hAnsi="Sylfaen"/>
                  <w:sz w:val="20"/>
                </w:rPr>
                <w:t>PRC</w:t>
              </w:r>
            </w:smartTag>
            <w:r w:rsidRPr="00186126">
              <w:rPr>
                <w:rFonts w:ascii="Sylfaen" w:hAnsi="Sylfaen"/>
                <w:sz w:val="20"/>
              </w:rPr>
              <w:t>.005)</w:t>
            </w:r>
          </w:p>
        </w:tc>
      </w:tr>
      <w:tr w:rsidR="005B1D79" w:rsidRPr="00186126" w14:paraId="2EB82DB9"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61FD403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4B949F9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հարցման փոխանցում ընթացուղու օպերատորի կողմից փոխադրման հետագծման օպերատորին (P.LS.06.OPR.017)</w:t>
            </w:r>
          </w:p>
          <w:p w14:paraId="1FBA82FA" w14:textId="363055FA"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sz w:val="20"/>
              </w:rPr>
              <w:t>և</w:t>
            </w:r>
            <w:r w:rsidRPr="00186126">
              <w:rPr>
                <w:rFonts w:ascii="Sylfaen" w:hAnsi="Sylfaen"/>
                <w:sz w:val="20"/>
              </w:rPr>
              <w:t xml:space="preserve"> մշակում ընթացուղու օպերատորի կողմից (P.LS.06.OPR.019)</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513F699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 կատարելու հարցումը փոխանցվել է</w:t>
            </w:r>
          </w:p>
          <w:p w14:paraId="08C3A01A" w14:textId="77777777" w:rsidR="005B1D79" w:rsidRPr="00186126" w:rsidRDefault="005B1D79" w:rsidP="007341CC">
            <w:pPr>
              <w:pStyle w:val="a3"/>
              <w:widowControl w:val="0"/>
              <w:spacing w:after="120" w:line="240" w:lineRule="auto"/>
              <w:jc w:val="left"/>
              <w:rPr>
                <w:rFonts w:ascii="Sylfaen" w:hAnsi="Sylfaen"/>
                <w:sz w:val="20"/>
              </w:rPr>
            </w:pP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53E1C6C8" w14:textId="77777777" w:rsidR="005B1D79" w:rsidRPr="00186126" w:rsidRDefault="005B1D79" w:rsidP="007341CC">
            <w:pPr>
              <w:pStyle w:val="a3"/>
              <w:widowControl w:val="0"/>
              <w:spacing w:after="120" w:line="240" w:lineRule="auto"/>
              <w:jc w:val="left"/>
              <w:rPr>
                <w:rFonts w:ascii="Sylfaen" w:hAnsi="Sylfaen"/>
                <w:strike/>
                <w:sz w:val="20"/>
              </w:rPr>
            </w:pPr>
            <w:r w:rsidRPr="00186126">
              <w:rPr>
                <w:rFonts w:ascii="Sylfaen" w:hAnsi="Sylfaen"/>
                <w:noProof/>
                <w:sz w:val="20"/>
              </w:rPr>
              <w:t>նավիգացիոն կապարակնիքի հետ կապված գործողություններ կատարելու հարցման ընդունում փոխադրման հետագծման օպերատորի կողմից ընթացուղու օպերատորից (P.LS.06.OPR.018)</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1793CF7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հարցումն ստացվել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1C8B7FF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7C7B5527"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6ABEDEA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2.2</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376FD12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Ընթացուղու օպերատորի՝ նավիգացիոն կապարակնիքի հետ կապված գործողություններ կատարելու հարցման </w:t>
            </w:r>
            <w:r w:rsidRPr="00186126">
              <w:rPr>
                <w:rFonts w:ascii="Sylfaen" w:hAnsi="Sylfaen"/>
                <w:noProof/>
                <w:sz w:val="20"/>
              </w:rPr>
              <w:lastRenderedPageBreak/>
              <w:t>փոխանցում գրանցման օպերատորին (P.LS.06.OPR.021)։</w:t>
            </w:r>
          </w:p>
          <w:p w14:paraId="57B8B3DE" w14:textId="1A4E8E94"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Ընթացուղու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sz w:val="20"/>
              </w:rPr>
              <w:t>և</w:t>
            </w:r>
            <w:r w:rsidRPr="00186126">
              <w:rPr>
                <w:rFonts w:ascii="Sylfaen" w:hAnsi="Sylfaen"/>
                <w:noProof/>
                <w:sz w:val="20"/>
              </w:rPr>
              <w:t xml:space="preserve"> մշակում (P.LS.06.OPR.023)</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63D9238A" w14:textId="77777777" w:rsidR="005B1D79" w:rsidRPr="000A1D98"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գործողություն կատարելու </w:t>
            </w:r>
            <w:r w:rsidRPr="00186126">
              <w:rPr>
                <w:rFonts w:ascii="Sylfaen" w:hAnsi="Sylfaen"/>
                <w:noProof/>
                <w:sz w:val="20"/>
              </w:rPr>
              <w:lastRenderedPageBreak/>
              <w:t>հարցումը փոխանցվել է</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1C35417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ընթացուղու օպերատորի՝ նավիգացիոն կապարակնիքի հետ կապված </w:t>
            </w:r>
            <w:r w:rsidRPr="00186126">
              <w:rPr>
                <w:rFonts w:ascii="Sylfaen" w:hAnsi="Sylfaen"/>
                <w:noProof/>
                <w:sz w:val="20"/>
              </w:rPr>
              <w:lastRenderedPageBreak/>
              <w:t>գործողություններ կատարելու հարցման ընդունում գրանցման օպերատորի կողմից (P.LS.06.OPR.022)</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421C83D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w:t>
            </w:r>
            <w:r w:rsidRPr="00186126">
              <w:rPr>
                <w:rFonts w:ascii="Sylfaen" w:hAnsi="Sylfaen"/>
                <w:noProof/>
                <w:sz w:val="20"/>
              </w:rPr>
              <w:lastRenderedPageBreak/>
              <w:t>գործողություններ կատարելու հարցումն ստացվել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5AFB79C5"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704F9392"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227EAA2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2.3</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7052BD6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Ընթացուղու օպերատորի՝ նավիգացիոն կապարակնիքի հետ կապված գործողություններ կատարելու հարցման մշակում գրանցման օպերատորի կողմից (P.LS.06.OPR.024)</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313A43A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2342797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հետագծման օպերատորի կողմից՝ նավիգացիոն կապարակնիքի հետ կապված գործողություններ կատարելու արդյունքի մասին ծանուցման մշակում ընթացուղու օպերատորի հարցմամբ (P.LS.06.OPR.025)</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4839D61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հարցումը մշակվել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6DD71BBA" w14:textId="77777777" w:rsidR="005B1D79" w:rsidRPr="00186126" w:rsidRDefault="005B1D79" w:rsidP="007341CC">
            <w:pPr>
              <w:pStyle w:val="a3"/>
              <w:widowControl w:val="0"/>
              <w:spacing w:after="120" w:line="240" w:lineRule="auto"/>
              <w:jc w:val="left"/>
              <w:rPr>
                <w:rFonts w:ascii="Sylfaen" w:hAnsi="Sylfaen" w:cs="Times New Roman"/>
                <w:noProof/>
                <w:sz w:val="20"/>
              </w:rPr>
            </w:pPr>
            <w:r w:rsidRPr="00186126">
              <w:rPr>
                <w:rFonts w:ascii="Sylfaen" w:hAnsi="Sylfaen"/>
                <w:sz w:val="20"/>
              </w:rPr>
              <w:t>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.022)</w:t>
            </w:r>
          </w:p>
        </w:tc>
      </w:tr>
      <w:tr w:rsidR="005B1D79" w:rsidRPr="00186126" w14:paraId="07DB175D"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37DD428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2.4</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3E4ECE1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հետագծման </w:t>
            </w:r>
            <w:r w:rsidRPr="00186126">
              <w:rPr>
                <w:rFonts w:ascii="Sylfaen" w:hAnsi="Sylfaen"/>
                <w:noProof/>
                <w:sz w:val="20"/>
              </w:rPr>
              <w:lastRenderedPageBreak/>
              <w:t>օպերատորի կողմից՝ նավիգացիոն կապարակնիքի հետ կապված գործողություններ կատարելու արդյունքի մասին ծանուցման փոխանցում ընթացուղու օպերատորին (P.LS.06.OPR.026)</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70457BBB"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34A8AF4B" w14:textId="3D2F913F"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 xml:space="preserve">նավիգացիոն </w:t>
            </w:r>
            <w:r w:rsidRPr="00186126">
              <w:rPr>
                <w:rFonts w:ascii="Sylfaen" w:hAnsi="Sylfaen"/>
                <w:sz w:val="20"/>
              </w:rPr>
              <w:lastRenderedPageBreak/>
              <w:t xml:space="preserve">կապարակնիքի հետ կապված գործողություններ կատարելու արդյունքի մասին ծանուցման ընդունում </w:t>
            </w:r>
            <w:r w:rsidR="00F76274">
              <w:rPr>
                <w:rFonts w:ascii="Sylfaen" w:hAnsi="Sylfaen"/>
                <w:sz w:val="20"/>
              </w:rPr>
              <w:t>և</w:t>
            </w:r>
            <w:r w:rsidRPr="00186126">
              <w:rPr>
                <w:rFonts w:ascii="Sylfaen" w:hAnsi="Sylfaen"/>
                <w:sz w:val="20"/>
              </w:rPr>
              <w:t xml:space="preserve"> մշակում ընթացուղու օպերատորի կողմից (P.LS.06.OPR.027)</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46599B8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նավիգացիոն </w:t>
            </w:r>
            <w:r w:rsidRPr="00186126">
              <w:rPr>
                <w:rFonts w:ascii="Sylfaen" w:hAnsi="Sylfaen"/>
                <w:noProof/>
                <w:sz w:val="20"/>
              </w:rPr>
              <w:lastRenderedPageBreak/>
              <w:t>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հարցումը մշակվել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76B138C0" w14:textId="77777777" w:rsidR="005B1D79" w:rsidRPr="00186126" w:rsidRDefault="005B1D79" w:rsidP="007341CC">
            <w:pPr>
              <w:pStyle w:val="a3"/>
              <w:widowControl w:val="0"/>
              <w:spacing w:after="120" w:line="240" w:lineRule="auto"/>
              <w:jc w:val="left"/>
              <w:rPr>
                <w:rFonts w:ascii="Sylfaen" w:hAnsi="Sylfaen" w:cs="Times New Roman"/>
                <w:noProof/>
                <w:sz w:val="20"/>
              </w:rPr>
            </w:pPr>
            <w:r w:rsidRPr="00186126">
              <w:rPr>
                <w:rFonts w:ascii="Sylfaen" w:hAnsi="Sylfaen"/>
                <w:sz w:val="20"/>
              </w:rPr>
              <w:lastRenderedPageBreak/>
              <w:t xml:space="preserve">նավիգացիոն կապարակնիքի </w:t>
            </w:r>
            <w:r w:rsidRPr="00186126">
              <w:rPr>
                <w:rFonts w:ascii="Sylfaen" w:hAnsi="Sylfaen"/>
                <w:sz w:val="20"/>
              </w:rPr>
              <w:lastRenderedPageBreak/>
              <w:t>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.022)</w:t>
            </w:r>
          </w:p>
        </w:tc>
      </w:tr>
      <w:tr w:rsidR="005B1D79" w:rsidRPr="00186126" w14:paraId="19024991"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1BF6C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3</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7AD6AEF1"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Փոխադրման ավարտի օպերատորի կողմից 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PRC</w:t>
              </w:r>
            </w:smartTag>
            <w:r w:rsidRPr="00186126">
              <w:rPr>
                <w:rFonts w:ascii="Sylfaen" w:hAnsi="Sylfaen"/>
                <w:noProof/>
                <w:sz w:val="20"/>
              </w:rPr>
              <w:t>.006)</w:t>
            </w:r>
          </w:p>
        </w:tc>
      </w:tr>
      <w:tr w:rsidR="005B1D79" w:rsidRPr="00186126" w14:paraId="75FAE138"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07CCF67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5D176B26"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հարցման փոխանցում փոխադրման ավարտի օպերատորի կողմից փոխադրման հետագծման օպերատորին (P.LS.06.OPR.028)։</w:t>
            </w:r>
          </w:p>
          <w:p w14:paraId="667674AF" w14:textId="18E86924"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 xml:space="preserve">Նավիգացիոն կապարակնիքի հետ կապված գործողություններ կատարելու հարցումն ստանալու մասին ծանուցման ընդունում </w:t>
            </w:r>
            <w:r w:rsidR="00F76274">
              <w:rPr>
                <w:rFonts w:ascii="Sylfaen" w:hAnsi="Sylfaen"/>
                <w:sz w:val="20"/>
              </w:rPr>
              <w:t>և</w:t>
            </w:r>
            <w:r w:rsidRPr="00186126">
              <w:rPr>
                <w:rFonts w:ascii="Sylfaen" w:hAnsi="Sylfaen"/>
                <w:sz w:val="20"/>
              </w:rPr>
              <w:t xml:space="preserve"> մշակում փոխադրման ավարտի </w:t>
            </w:r>
            <w:r w:rsidRPr="00186126">
              <w:rPr>
                <w:rFonts w:ascii="Sylfaen" w:hAnsi="Sylfaen"/>
                <w:sz w:val="20"/>
              </w:rPr>
              <w:lastRenderedPageBreak/>
              <w:t>օպերատորի կողմից (P.LS.06.OPR.030)</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69673C48" w14:textId="77777777" w:rsidR="005B1D79" w:rsidRPr="000A1D98"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 կատարելու հարցումը փոխանցվել է</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388086C6" w14:textId="77777777" w:rsidR="005B1D79" w:rsidRPr="00186126" w:rsidRDefault="005B1D79" w:rsidP="007341CC">
            <w:pPr>
              <w:pStyle w:val="a3"/>
              <w:widowControl w:val="0"/>
              <w:spacing w:after="120" w:line="240" w:lineRule="auto"/>
              <w:jc w:val="left"/>
              <w:rPr>
                <w:rFonts w:ascii="Sylfaen" w:hAnsi="Sylfaen"/>
                <w:strike/>
                <w:sz w:val="20"/>
              </w:rPr>
            </w:pPr>
            <w:r w:rsidRPr="00186126">
              <w:rPr>
                <w:rFonts w:ascii="Sylfaen" w:hAnsi="Sylfaen"/>
                <w:noProof/>
                <w:sz w:val="20"/>
              </w:rPr>
              <w:t>նավիգացիոն կապարակնիքի հետ կապված գործողություններ կատարելու հարցման ընդունում ընթացուղու օպերատորի կողմից փոխադրման ավարտի օպերատորից (P.LS.06.OPR.029)</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35BF33F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հարցումն ստացվել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033A7DDB"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05A80014"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349F170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3.2</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564472A4"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ավարտի օպերատորի՝ նավիգացիոն կապարակնիքի հետ կապված գործողություններ կատարելու հարցման փոխանցում գրանցման օպերատորին (P.LS.06.OPR.032)։</w:t>
            </w:r>
          </w:p>
          <w:p w14:paraId="1AEECF67" w14:textId="1D9FE71A"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Փոխադրման ավարտի օպերատորի՝ նավիգացիոն կապարակնիքի հետ կապված գործողություններ կատարելու հարցումը գրանցման օպերատորի կողմից ստանալու մասին ծանուցման ընդունում </w:t>
            </w:r>
            <w:r w:rsidR="00F76274">
              <w:rPr>
                <w:rFonts w:ascii="Sylfaen" w:hAnsi="Sylfaen"/>
                <w:noProof/>
                <w:sz w:val="20"/>
              </w:rPr>
              <w:t>և</w:t>
            </w:r>
            <w:r w:rsidRPr="00186126">
              <w:rPr>
                <w:rFonts w:ascii="Sylfaen" w:hAnsi="Sylfaen"/>
                <w:noProof/>
                <w:sz w:val="20"/>
              </w:rPr>
              <w:t xml:space="preserve"> մշակում (P.LS.06.OPR.034)</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56976361" w14:textId="77777777" w:rsidR="005B1D79" w:rsidRPr="000A1D98"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 կատարելու հարցումը փոխանցվել է</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08CC6C9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ավարտի օպերատորի՝ նավիգացիոն կապարակնիքի հետ կապված գործողություններ կատարելու հարցման ընդունում գրանցման օպերատորի կողմից (P.LS.06.OPR.033)</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256E82F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հարցումն ստացվել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1BA43593"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հարցում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0C60198F"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1917B12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3.3</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3CF4976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ավարտի օպերատորի՝ նավիգացիոն կապարակնիքի հետ կապված գործողություններ կատարելու հարցման մշակում գրանցման </w:t>
            </w:r>
            <w:r w:rsidRPr="00186126">
              <w:rPr>
                <w:rFonts w:ascii="Sylfaen" w:hAnsi="Sylfaen"/>
                <w:noProof/>
                <w:sz w:val="20"/>
              </w:rPr>
              <w:lastRenderedPageBreak/>
              <w:t>օպերատորի կողմից (P.LS.06.OPR.035)</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0E617A5A"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4C9F950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հետագծման օպերատորի կողմից նավիգացիոն կապարակնիքի հետ կապված </w:t>
            </w:r>
            <w:r w:rsidRPr="00186126">
              <w:rPr>
                <w:rFonts w:ascii="Sylfaen" w:hAnsi="Sylfaen"/>
                <w:noProof/>
                <w:sz w:val="20"/>
              </w:rPr>
              <w:lastRenderedPageBreak/>
              <w:t>գործողություններ կատարելու արդյունքի մասին ծանուցման մշակում` փոխադրման ավարտի օպերատորի հարցմամբ (P.LS.06.OPR.036)</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21260311"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գործողություններ </w:t>
            </w:r>
            <w:r w:rsidRPr="00186126">
              <w:rPr>
                <w:rFonts w:ascii="Sylfaen" w:hAnsi="Sylfaen"/>
                <w:noProof/>
                <w:sz w:val="20"/>
              </w:rPr>
              <w:lastRenderedPageBreak/>
              <w:t>կատարելու հարցումը մշակվել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4A5079DE" w14:textId="77777777" w:rsidR="005B1D79" w:rsidRPr="00186126" w:rsidRDefault="005B1D79" w:rsidP="007341CC">
            <w:pPr>
              <w:pStyle w:val="a3"/>
              <w:widowControl w:val="0"/>
              <w:spacing w:after="120" w:line="240" w:lineRule="auto"/>
              <w:jc w:val="left"/>
              <w:rPr>
                <w:rFonts w:ascii="Sylfaen" w:hAnsi="Sylfaen" w:cs="Times New Roman"/>
                <w:noProof/>
                <w:sz w:val="20"/>
              </w:rPr>
            </w:pPr>
            <w:r w:rsidRPr="00186126">
              <w:rPr>
                <w:rFonts w:ascii="Sylfaen" w:hAnsi="Sylfaen"/>
                <w:sz w:val="20"/>
              </w:rPr>
              <w:lastRenderedPageBreak/>
              <w:t xml:space="preserve">նավիգացիոն կապարակնիքի հետ կապված գործողությունների կատարման արդյունքների մասին տեղեկությունների </w:t>
            </w:r>
            <w:r w:rsidRPr="00186126">
              <w:rPr>
                <w:rFonts w:ascii="Sylfaen" w:hAnsi="Sylfaen"/>
                <w:sz w:val="20"/>
              </w:rPr>
              <w:lastRenderedPageBreak/>
              <w:t>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.022)</w:t>
            </w:r>
          </w:p>
        </w:tc>
      </w:tr>
      <w:tr w:rsidR="005B1D79" w:rsidRPr="00186126" w14:paraId="074B106F"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5DC1499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3.4</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5B31A42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հետագծման օպերատորի կողմից՝ նավիգացիոն կապարակնիքի հետ կապված գործողություններ կատարելու արդյունքի մասին ծանուցման փոխանցում փոխադրման ավարտի օպերատորին (P.LS.06.OPR.037)</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1A73A578"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619FA7A3" w14:textId="125729F5"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 xml:space="preserve">նավիգացիոն կապարակնիքի հետ կապված գործողություններ կատարելու արդյունքի մասին ծանուցման ընդունում </w:t>
            </w:r>
            <w:r w:rsidR="00F76274">
              <w:rPr>
                <w:rFonts w:ascii="Sylfaen" w:hAnsi="Sylfaen"/>
                <w:sz w:val="20"/>
              </w:rPr>
              <w:t>և</w:t>
            </w:r>
            <w:r w:rsidRPr="00186126">
              <w:rPr>
                <w:rFonts w:ascii="Sylfaen" w:hAnsi="Sylfaen"/>
                <w:sz w:val="20"/>
              </w:rPr>
              <w:t xml:space="preserve"> մշակում փոխադրման ավարտի օպերատորի կողմից (P.LS.06.OPR.038)</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44EEF726"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հարցումը մշակվել է</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1E8C4BF7" w14:textId="77777777" w:rsidR="005B1D79" w:rsidRPr="00186126" w:rsidRDefault="005B1D79" w:rsidP="007341CC">
            <w:pPr>
              <w:pStyle w:val="a3"/>
              <w:widowControl w:val="0"/>
              <w:spacing w:after="120" w:line="240" w:lineRule="auto"/>
              <w:jc w:val="left"/>
              <w:rPr>
                <w:rFonts w:ascii="Sylfaen" w:hAnsi="Sylfaen" w:cs="Times New Roman"/>
                <w:noProof/>
                <w:sz w:val="20"/>
              </w:rPr>
            </w:pPr>
            <w:r w:rsidRPr="00186126">
              <w:rPr>
                <w:rFonts w:ascii="Sylfaen" w:hAnsi="Sylfaen"/>
                <w:sz w:val="20"/>
              </w:rPr>
              <w:t>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.022)</w:t>
            </w:r>
          </w:p>
        </w:tc>
      </w:tr>
      <w:tr w:rsidR="005B1D79" w:rsidRPr="00186126" w14:paraId="7702199A"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C233A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6644C338"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Նավիգացիոն կապարակնիքի հետ կապված գործողություններ կատարելու մասին տեղեկացում գրանցման օպերատորին (P.LS.06.</w:t>
            </w:r>
            <w:smartTag w:uri="urn:schemas-microsoft-com:office:smarttags" w:element="stockticker">
              <w:r w:rsidRPr="00186126">
                <w:rPr>
                  <w:rFonts w:ascii="Sylfaen" w:hAnsi="Sylfaen"/>
                  <w:sz w:val="20"/>
                </w:rPr>
                <w:t>PRC</w:t>
              </w:r>
            </w:smartTag>
            <w:r w:rsidRPr="00186126">
              <w:rPr>
                <w:rFonts w:ascii="Sylfaen" w:hAnsi="Sylfaen"/>
                <w:sz w:val="20"/>
              </w:rPr>
              <w:t>.007)</w:t>
            </w:r>
          </w:p>
        </w:tc>
      </w:tr>
      <w:tr w:rsidR="005B1D79" w:rsidRPr="00186126" w14:paraId="752888A1"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269D161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73664966"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 xml:space="preserve">Նավիգացիոն կապարակնիքի հետ կապված գործողություններ կատարելու մասին տեղեկությունների ներկայացում </w:t>
            </w:r>
            <w:r w:rsidRPr="00186126">
              <w:rPr>
                <w:rFonts w:ascii="Sylfaen" w:hAnsi="Sylfaen"/>
                <w:noProof/>
                <w:sz w:val="20"/>
              </w:rPr>
              <w:lastRenderedPageBreak/>
              <w:t>(P.LS.06.OPR.039)</w:t>
            </w:r>
            <w:r w:rsidR="000A1D98" w:rsidRPr="000A1D98">
              <w:rPr>
                <w:rFonts w:ascii="Sylfaen" w:hAnsi="Sylfaen"/>
                <w:noProof/>
                <w:sz w:val="20"/>
              </w:rPr>
              <w:t xml:space="preserve"> </w:t>
            </w:r>
            <w:r w:rsidRPr="00186126">
              <w:rPr>
                <w:rFonts w:ascii="Sylfaen" w:hAnsi="Sylfaen"/>
                <w:noProof/>
                <w:sz w:val="20"/>
              </w:rPr>
              <w:t>Նավիգացիոն կապարակնիքի հետ կապված գործողություններ կատարելու մասին տեղեկությունների մշակման մասին ծանուցման ստացում (P.LS.06.OPR.041)</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361AB95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նավիգացիոն կապարակնիքի հետ կապված </w:t>
            </w:r>
            <w:r w:rsidRPr="00186126">
              <w:rPr>
                <w:rFonts w:ascii="Sylfaen" w:hAnsi="Sylfaen"/>
                <w:noProof/>
                <w:sz w:val="20"/>
              </w:rPr>
              <w:lastRenderedPageBreak/>
              <w:t>գործողություններ կատարելու մասին տեղեկությունները ներկայացվել են</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3A458FBB" w14:textId="2A8E1BD2"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նավիգացիոն կապարակնիքի հետ կապված գործողություններ </w:t>
            </w:r>
            <w:r w:rsidRPr="00186126">
              <w:rPr>
                <w:rFonts w:ascii="Sylfaen" w:hAnsi="Sylfaen"/>
                <w:noProof/>
                <w:sz w:val="20"/>
              </w:rPr>
              <w:lastRenderedPageBreak/>
              <w:t xml:space="preserve">կատարելու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(P.LS.06.OPR.040)</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19A7D134"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w:t>
            </w:r>
            <w:r w:rsidRPr="00186126">
              <w:rPr>
                <w:rFonts w:ascii="Sylfaen" w:hAnsi="Sylfaen"/>
                <w:noProof/>
                <w:sz w:val="20"/>
              </w:rPr>
              <w:lastRenderedPageBreak/>
              <w:t>նավիգացիոն կապարակնիքի հետ կապված գործողություններ կատարելու մասին տեղեկությունները մշակվել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56116A51"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նավիգացիոն կապարակնիքի հետ կապված գործողություններ կատարելու մասին տեղեկացում </w:t>
            </w:r>
            <w:r w:rsidRPr="00186126">
              <w:rPr>
                <w:rFonts w:ascii="Sylfaen" w:hAnsi="Sylfaen"/>
                <w:noProof/>
                <w:sz w:val="20"/>
              </w:rPr>
              <w:lastRenderedPageBreak/>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.006)</w:t>
            </w:r>
          </w:p>
        </w:tc>
      </w:tr>
      <w:tr w:rsidR="005B1D79" w:rsidRPr="00186126" w14:paraId="74B6E124"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0E753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5</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58B361A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Ընթացուղու օպերատորի կողմից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noProof/>
                  <w:sz w:val="20"/>
                </w:rPr>
                <w:t>PRC</w:t>
              </w:r>
            </w:smartTag>
            <w:r w:rsidRPr="00186126">
              <w:rPr>
                <w:rFonts w:ascii="Sylfaen" w:hAnsi="Sylfaen"/>
                <w:noProof/>
                <w:sz w:val="20"/>
              </w:rPr>
              <w:t>.008)</w:t>
            </w:r>
          </w:p>
        </w:tc>
      </w:tr>
      <w:tr w:rsidR="005B1D79" w:rsidRPr="00186126" w14:paraId="7787D5AB"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26E8243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32C2B28B"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 կատարելու մասին տեղեկությունների ներկայացում ընթացուղու օպերատորի կողմից (P.LS.06.OPR.042)</w:t>
            </w:r>
          </w:p>
          <w:p w14:paraId="7248406E"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Նավիգացիոն կապարակնիքի հետ կապված գործողություններ կատարելու մասին տեղեկությունների մշակման մասին ծանուցման ստացում ընթացուղու օպերատորի կողմից (P.LS.06.OPR.044)</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58DCB62B"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հետ կապված գործողություններ կատարելու մասին տեղեկությունները ներկայացվել են</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2645735A" w14:textId="039DE5E9"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 xml:space="preserve">ընթացուղու օպերատորի կողմից նավիգացիոն կապարակնիքի հետ կապված գործողություններ կատարելու մասին տեղեկությունների ընդունում </w:t>
            </w:r>
            <w:r w:rsidR="00F76274">
              <w:rPr>
                <w:rFonts w:ascii="Sylfaen" w:hAnsi="Sylfaen"/>
                <w:sz w:val="20"/>
              </w:rPr>
              <w:t>և</w:t>
            </w:r>
            <w:r w:rsidRPr="00186126">
              <w:rPr>
                <w:rFonts w:ascii="Sylfaen" w:hAnsi="Sylfaen"/>
                <w:sz w:val="20"/>
              </w:rPr>
              <w:t xml:space="preserve"> մշակում (P.LS.06.OPR.043)</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51671478"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հետ կապված գործողություններ կատարելու մասին տեղեկությունները մշակվել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7A891216"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.006)</w:t>
            </w:r>
          </w:p>
        </w:tc>
      </w:tr>
      <w:tr w:rsidR="005B1D79" w:rsidRPr="00186126" w14:paraId="174E2908"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1CEEB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6</w:t>
            </w:r>
          </w:p>
        </w:tc>
        <w:tc>
          <w:tcPr>
            <w:tcW w:w="4633" w:type="pct"/>
            <w:gridSpan w:val="5"/>
            <w:tcBorders>
              <w:top w:val="single" w:sz="4" w:space="0" w:color="auto"/>
              <w:left w:val="single" w:sz="4" w:space="0" w:color="auto"/>
              <w:bottom w:val="single" w:sz="4" w:space="0" w:color="auto"/>
              <w:right w:val="single" w:sz="4" w:space="0" w:color="auto"/>
            </w:tcBorders>
            <w:vAlign w:val="center"/>
          </w:tcPr>
          <w:p w14:paraId="3DFFBEF9"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Փոխադրման ավարտի օպերատորի կողմից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sz w:val="20"/>
                </w:rPr>
                <w:t>PRC</w:t>
              </w:r>
            </w:smartTag>
            <w:r w:rsidRPr="00186126">
              <w:rPr>
                <w:rFonts w:ascii="Sylfaen" w:hAnsi="Sylfaen"/>
                <w:sz w:val="20"/>
              </w:rPr>
              <w:t>.009)</w:t>
            </w:r>
          </w:p>
        </w:tc>
      </w:tr>
      <w:tr w:rsidR="005B1D79" w:rsidRPr="00186126" w14:paraId="58C8D250" w14:textId="77777777" w:rsidTr="000A1D98">
        <w:trPr>
          <w:jc w:val="center"/>
        </w:trPr>
        <w:tc>
          <w:tcPr>
            <w:tcW w:w="367" w:type="pct"/>
            <w:tcBorders>
              <w:top w:val="single" w:sz="4" w:space="0" w:color="auto"/>
              <w:left w:val="single" w:sz="4" w:space="0" w:color="auto"/>
              <w:bottom w:val="single" w:sz="4" w:space="0" w:color="auto"/>
              <w:right w:val="single" w:sz="4" w:space="0" w:color="auto"/>
            </w:tcBorders>
            <w:tcMar>
              <w:top w:w="85" w:type="dxa"/>
              <w:bottom w:w="85" w:type="dxa"/>
            </w:tcMar>
          </w:tcPr>
          <w:p w14:paraId="2C88D1D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6.1</w:t>
            </w:r>
          </w:p>
        </w:tc>
        <w:tc>
          <w:tcPr>
            <w:tcW w:w="1033" w:type="pct"/>
            <w:tcBorders>
              <w:top w:val="single" w:sz="4" w:space="0" w:color="auto"/>
              <w:left w:val="single" w:sz="4" w:space="0" w:color="auto"/>
              <w:bottom w:val="single" w:sz="4" w:space="0" w:color="auto"/>
              <w:right w:val="single" w:sz="4" w:space="0" w:color="auto"/>
            </w:tcBorders>
            <w:tcMar>
              <w:top w:w="85" w:type="dxa"/>
              <w:bottom w:w="85" w:type="dxa"/>
            </w:tcMar>
          </w:tcPr>
          <w:p w14:paraId="17E6752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 կատարելու մասին տեղեկությունների ներկայացում փոխադրման ավարտի օպերատորի կողմից (P.LS.06.OPR.045)։</w:t>
            </w:r>
          </w:p>
          <w:p w14:paraId="7F29296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Նավիգացիոն կապարակնիքի հետ կապված գործողություններ կատարելու մասին տեղեկությունների մշակման մասին ծանուցման ստացում փոխադրման ավարտի օպերատորի կողմից (P.LS.06.OPR.047)</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6926B5F3"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հետ կապված գործողություններ կատարելու մասին տեղեկությունները ներկայացվել են</w:t>
            </w:r>
          </w:p>
        </w:tc>
        <w:tc>
          <w:tcPr>
            <w:tcW w:w="865" w:type="pct"/>
            <w:tcBorders>
              <w:top w:val="single" w:sz="4" w:space="0" w:color="auto"/>
              <w:left w:val="single" w:sz="4" w:space="0" w:color="auto"/>
              <w:bottom w:val="single" w:sz="4" w:space="0" w:color="auto"/>
              <w:right w:val="single" w:sz="4" w:space="0" w:color="auto"/>
            </w:tcBorders>
            <w:tcMar>
              <w:top w:w="85" w:type="dxa"/>
              <w:bottom w:w="85" w:type="dxa"/>
            </w:tcMar>
          </w:tcPr>
          <w:p w14:paraId="0D1F2198" w14:textId="506E6ED9"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 xml:space="preserve">փոխադրման ավարտի օպերատորի կողմից նավիգացիոն կապարակնիքի հետ կապված գործողություններ կատարելու մասին տեղեկությունների ընդունում </w:t>
            </w:r>
            <w:r w:rsidR="00F76274">
              <w:rPr>
                <w:rFonts w:ascii="Sylfaen" w:hAnsi="Sylfaen"/>
                <w:sz w:val="20"/>
              </w:rPr>
              <w:t>և</w:t>
            </w:r>
            <w:r w:rsidRPr="00186126">
              <w:rPr>
                <w:rFonts w:ascii="Sylfaen" w:hAnsi="Sylfaen"/>
                <w:sz w:val="20"/>
              </w:rPr>
              <w:t xml:space="preserve"> մշակում (P.LS.06.OPR.046)</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7E58706C"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հետ կապված գործողություններ կատարելու մասին տեղեկությունները մշակվել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21DDE5E2"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.006)</w:t>
            </w:r>
          </w:p>
        </w:tc>
      </w:tr>
    </w:tbl>
    <w:p w14:paraId="2B391E48" w14:textId="77777777" w:rsidR="005B1D79" w:rsidRPr="00186126" w:rsidRDefault="005B1D79" w:rsidP="005B1D79">
      <w:pPr>
        <w:pStyle w:val="aa"/>
        <w:keepNext w:val="0"/>
        <w:keepLines w:val="0"/>
        <w:spacing w:after="160" w:line="360" w:lineRule="auto"/>
        <w:rPr>
          <w:rFonts w:ascii="Sylfaen" w:hAnsi="Sylfaen"/>
          <w:sz w:val="24"/>
          <w:szCs w:val="24"/>
        </w:rPr>
      </w:pPr>
    </w:p>
    <w:p w14:paraId="494B741E"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6EB27312" w14:textId="339B7AC3"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 xml:space="preserve">4. Նավիգացիոն կապարակնիքի ու փոխադրման վերաբերյալ իրադարձությունների </w:t>
      </w:r>
      <w:r w:rsidR="00F76274">
        <w:rPr>
          <w:rFonts w:ascii="Sylfaen" w:hAnsi="Sylfaen"/>
          <w:sz w:val="24"/>
          <w:szCs w:val="24"/>
        </w:rPr>
        <w:t>և</w:t>
      </w:r>
      <w:r w:rsidRPr="00186126">
        <w:rPr>
          <w:rFonts w:ascii="Sylfaen" w:hAnsi="Sylfaen"/>
          <w:sz w:val="24"/>
          <w:szCs w:val="24"/>
        </w:rPr>
        <w:t xml:space="preserve"> վիճակների մասին տեղեկությունների հարցում կատարելիս, տեղեկացնելիս գրանցման լիազորված օպերատորի </w:t>
      </w:r>
      <w:r w:rsidR="00F76274">
        <w:rPr>
          <w:rFonts w:ascii="Sylfaen" w:hAnsi="Sylfaen"/>
          <w:sz w:val="24"/>
          <w:szCs w:val="24"/>
        </w:rPr>
        <w:t>և</w:t>
      </w:r>
      <w:r w:rsidRPr="00186126">
        <w:rPr>
          <w:rFonts w:ascii="Sylfaen" w:hAnsi="Sylfaen"/>
          <w:sz w:val="24"/>
          <w:szCs w:val="24"/>
        </w:rPr>
        <w:t xml:space="preserve"> փոխադրման հետագծման լիազորված օպերատորի միջ</w:t>
      </w:r>
      <w:r w:rsidR="00F76274">
        <w:rPr>
          <w:rFonts w:ascii="Sylfaen" w:hAnsi="Sylfaen"/>
          <w:sz w:val="24"/>
          <w:szCs w:val="24"/>
        </w:rPr>
        <w:t>և</w:t>
      </w:r>
      <w:r w:rsidRPr="00186126">
        <w:rPr>
          <w:rFonts w:ascii="Sylfaen" w:hAnsi="Sylfaen"/>
          <w:sz w:val="24"/>
          <w:szCs w:val="24"/>
        </w:rPr>
        <w:t xml:space="preserve"> տեղեկատվական փոխգործակցությունը</w:t>
      </w:r>
    </w:p>
    <w:p w14:paraId="4EF56104" w14:textId="632CEC90" w:rsidR="005B1D79" w:rsidRPr="00186126" w:rsidRDefault="005B1D79" w:rsidP="002C1862">
      <w:pPr>
        <w:pStyle w:val="af0"/>
        <w:widowControl w:val="0"/>
        <w:tabs>
          <w:tab w:val="left" w:pos="1134"/>
        </w:tabs>
        <w:spacing w:after="160"/>
        <w:ind w:firstLine="567"/>
        <w:rPr>
          <w:rFonts w:ascii="Sylfaen" w:hAnsi="Sylfaen"/>
          <w:sz w:val="24"/>
        </w:rPr>
      </w:pPr>
      <w:r w:rsidRPr="00186126">
        <w:rPr>
          <w:rFonts w:ascii="Sylfaen" w:hAnsi="Sylfaen"/>
          <w:sz w:val="24"/>
        </w:rPr>
        <w:t>15.</w:t>
      </w:r>
      <w:r w:rsidR="002C1862" w:rsidRPr="002C1862">
        <w:rPr>
          <w:rFonts w:ascii="Sylfaen" w:hAnsi="Sylfaen"/>
          <w:sz w:val="24"/>
        </w:rPr>
        <w:tab/>
      </w:r>
      <w:r w:rsidRPr="00186126">
        <w:rPr>
          <w:rFonts w:ascii="Sylfaen" w:hAnsi="Sylfaen"/>
          <w:sz w:val="24"/>
        </w:rPr>
        <w:t xml:space="preserve">Նավիգացիոն կապարակնիքի ու փոխադրման վերաբերյալ իրադարձությունների </w:t>
      </w:r>
      <w:r w:rsidR="00F76274">
        <w:rPr>
          <w:rFonts w:ascii="Sylfaen" w:hAnsi="Sylfaen"/>
          <w:sz w:val="24"/>
        </w:rPr>
        <w:t>և</w:t>
      </w:r>
      <w:r w:rsidRPr="00186126">
        <w:rPr>
          <w:rFonts w:ascii="Sylfaen" w:hAnsi="Sylfaen"/>
          <w:sz w:val="24"/>
        </w:rPr>
        <w:t xml:space="preserve"> վիճակների մասին տեղեկությունների հարցում կատարելիս, տեղեկացնելիս գրանցման լիազորված օպերատորի </w:t>
      </w:r>
      <w:r w:rsidR="00F76274">
        <w:rPr>
          <w:rFonts w:ascii="Sylfaen" w:hAnsi="Sylfaen"/>
          <w:sz w:val="24"/>
        </w:rPr>
        <w:t>և</w:t>
      </w:r>
      <w:r w:rsidRPr="00186126">
        <w:rPr>
          <w:rFonts w:ascii="Sylfaen" w:hAnsi="Sylfaen"/>
          <w:sz w:val="24"/>
        </w:rPr>
        <w:t xml:space="preserve"> փոխադրման հետագծման լիազորված օպերատորի միջ</w:t>
      </w:r>
      <w:r w:rsidR="00F76274">
        <w:rPr>
          <w:rFonts w:ascii="Sylfaen" w:hAnsi="Sylfaen"/>
          <w:sz w:val="24"/>
        </w:rPr>
        <w:t>և</w:t>
      </w:r>
      <w:r w:rsidRPr="00186126">
        <w:rPr>
          <w:rFonts w:ascii="Sylfaen" w:hAnsi="Sylfaen"/>
          <w:sz w:val="24"/>
        </w:rPr>
        <w:t xml:space="preserve"> տեղեկատվական փոխգործակցության ժամանակ ընդհանուր գործընթացի տրանզակցիաների կատարման սխեման ներկայացված է 6-րդ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3697AA73"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1A65E79">
          <v:group id="_x0000_s2823" style="position:absolute;left:0;text-align:left;margin-left:12.2pt;margin-top:5.5pt;width:427pt;height:492.1pt;z-index:44" coordorigin="1662,1528" coordsize="8540,9842">
            <v:rect id="_x0000_s2540" style="position:absolute;left:1662;top:1603;width:2990;height:526" stroked="f">
              <v:textbox style="mso-next-textbox:#_x0000_s2540">
                <w:txbxContent>
                  <w:p w14:paraId="409ABBA4" w14:textId="77777777" w:rsidR="001D316C" w:rsidRPr="008423E8" w:rsidRDefault="001D316C" w:rsidP="002C1862">
                    <w:pPr>
                      <w:spacing w:line="240" w:lineRule="auto"/>
                      <w:jc w:val="center"/>
                      <w:rPr>
                        <w:rFonts w:ascii="Sylfaen" w:hAnsi="Sylfaen"/>
                      </w:rPr>
                    </w:pPr>
                    <w:r>
                      <w:rPr>
                        <w:rFonts w:ascii="Sylfaen" w:hAnsi="Sylfaen"/>
                        <w:sz w:val="16"/>
                      </w:rPr>
                      <w:t>Գրանցման լիազորված օպերատոր</w:t>
                    </w:r>
                  </w:p>
                </w:txbxContent>
              </v:textbox>
            </v:rect>
            <v:rect id="_x0000_s2541" style="position:absolute;left:7131;top:1528;width:3071;height:601" stroked="f">
              <v:textbox style="mso-next-textbox:#_x0000_s2541">
                <w:txbxContent>
                  <w:p w14:paraId="012A1E24" w14:textId="77777777" w:rsidR="001D316C" w:rsidRPr="008423E8" w:rsidRDefault="001D316C" w:rsidP="002C1862">
                    <w:pPr>
                      <w:spacing w:line="240" w:lineRule="auto"/>
                      <w:jc w:val="center"/>
                      <w:rPr>
                        <w:rFonts w:ascii="Sylfaen" w:hAnsi="Sylfaen"/>
                      </w:rPr>
                    </w:pPr>
                    <w:r>
                      <w:rPr>
                        <w:rFonts w:ascii="Sylfaen" w:hAnsi="Sylfaen"/>
                        <w:sz w:val="16"/>
                      </w:rPr>
                      <w:t>Փոխադրման հետագծման լիազորված օպերատոր</w:t>
                    </w:r>
                  </w:p>
                </w:txbxContent>
              </v:textbox>
            </v:rect>
            <v:rect id="_x0000_s2542" style="position:absolute;left:1662;top:2935;width:7726;height:1399" stroked="f">
              <v:textbox style="mso-next-textbox:#_x0000_s2542">
                <w:txbxContent>
                  <w:p w14:paraId="0484FEE0" w14:textId="77777777" w:rsidR="001D316C" w:rsidRPr="008423E8" w:rsidRDefault="001D316C" w:rsidP="005B1D79">
                    <w:pPr>
                      <w:spacing w:line="240" w:lineRule="auto"/>
                      <w:rPr>
                        <w:rFonts w:ascii="Sylfaen" w:eastAsia="Times New Roman" w:hAnsi="Sylfaen"/>
                        <w:sz w:val="16"/>
                        <w:szCs w:val="16"/>
                      </w:rPr>
                    </w:pPr>
                    <w:r>
                      <w:rPr>
                        <w:rFonts w:ascii="Sylfaen" w:hAnsi="Sylfaen"/>
                        <w:color w:val="0F0C1D"/>
                        <w:sz w:val="16"/>
                      </w:rPr>
                      <w:t>[կատարվում է նավիգացիոն կապարակնիքի տեխնոլոգիական տվյալները ներկայացնելու անհրաժեշտության դեպքում]</w:t>
                    </w:r>
                  </w:p>
                  <w:p w14:paraId="7D328980" w14:textId="77777777" w:rsidR="001D316C" w:rsidRPr="008423E8" w:rsidRDefault="001D316C" w:rsidP="002C1862">
                    <w:pPr>
                      <w:spacing w:line="240" w:lineRule="auto"/>
                      <w:jc w:val="center"/>
                      <w:rPr>
                        <w:rFonts w:ascii="Sylfaen" w:hAnsi="Sylfaen"/>
                      </w:rPr>
                    </w:pPr>
                    <w:r>
                      <w:rPr>
                        <w:rFonts w:ascii="Sylfaen" w:hAnsi="Sylfaen"/>
                        <w:color w:val="000000"/>
                        <w:sz w:val="16"/>
                      </w:rPr>
                      <w:t>Նավիգացիոն կապարակնիքի տեխնոլոգիական տվյալների ներկայացում (P.CP.01.</w:t>
                    </w:r>
                    <w:smartTag w:uri="urn:schemas-microsoft-com:office:smarttags" w:element="stockticker">
                      <w:r>
                        <w:rPr>
                          <w:rFonts w:ascii="Sylfaen" w:hAnsi="Sylfaen"/>
                          <w:color w:val="000000"/>
                          <w:sz w:val="16"/>
                        </w:rPr>
                        <w:t>TRN</w:t>
                      </w:r>
                    </w:smartTag>
                    <w:r>
                      <w:rPr>
                        <w:rFonts w:ascii="Sylfaen" w:hAnsi="Sylfaen"/>
                        <w:color w:val="000000"/>
                        <w:sz w:val="16"/>
                      </w:rPr>
                      <w:t>.007)</w:t>
                    </w:r>
                  </w:p>
                </w:txbxContent>
              </v:textbox>
            </v:rect>
            <v:rect id="_x0000_s2543" style="position:absolute;left:1662;top:5275;width:7726;height:1427" stroked="f">
              <v:textbox style="mso-next-textbox:#_x0000_s2543">
                <w:txbxContent>
                  <w:p w14:paraId="0CB91202" w14:textId="77777777" w:rsidR="001D316C" w:rsidRPr="008423E8" w:rsidRDefault="001D316C" w:rsidP="005B1D79">
                    <w:pPr>
                      <w:spacing w:line="240" w:lineRule="auto"/>
                      <w:rPr>
                        <w:rFonts w:ascii="Sylfaen" w:eastAsia="Times New Roman" w:hAnsi="Sylfaen"/>
                        <w:sz w:val="16"/>
                        <w:szCs w:val="16"/>
                      </w:rPr>
                    </w:pPr>
                    <w:r>
                      <w:rPr>
                        <w:rFonts w:ascii="Sylfaen" w:hAnsi="Sylfaen"/>
                        <w:color w:val="000000"/>
                        <w:sz w:val="16"/>
                      </w:rPr>
                      <w:t>[կատարվում է արտակարգ իրավիճակի առաջացման մասին տեղեկություններ ներկայացնելու անհրաժեշտության դեպքում]</w:t>
                    </w:r>
                  </w:p>
                  <w:p w14:paraId="32F49E36" w14:textId="77777777" w:rsidR="001D316C" w:rsidRPr="008423E8" w:rsidRDefault="001D316C" w:rsidP="002C1862">
                    <w:pPr>
                      <w:spacing w:line="240" w:lineRule="auto"/>
                      <w:jc w:val="center"/>
                      <w:rPr>
                        <w:rFonts w:ascii="Sylfaen" w:hAnsi="Sylfaen"/>
                      </w:rPr>
                    </w:pPr>
                    <w:r>
                      <w:rPr>
                        <w:rFonts w:ascii="Sylfaen" w:hAnsi="Sylfaen"/>
                        <w:color w:val="0F0C1D"/>
                        <w:sz w:val="16"/>
                      </w:rPr>
                      <w:t>Արտակարգ իրավիճակի առաջացման մասին տեղեկությունների ներկայացում գրանցման օպերատորի կողմից (Р.СР.01.</w:t>
                    </w:r>
                    <w:smartTag w:uri="urn:schemas-microsoft-com:office:smarttags" w:element="stockticker">
                      <w:r>
                        <w:rPr>
                          <w:rFonts w:ascii="Sylfaen" w:hAnsi="Sylfaen"/>
                          <w:color w:val="0F0C1D"/>
                          <w:sz w:val="16"/>
                        </w:rPr>
                        <w:t>TRN</w:t>
                      </w:r>
                    </w:smartTag>
                    <w:r>
                      <w:rPr>
                        <w:rFonts w:ascii="Sylfaen" w:hAnsi="Sylfaen"/>
                        <w:color w:val="0F0C1D"/>
                        <w:sz w:val="16"/>
                      </w:rPr>
                      <w:t>.008)</w:t>
                    </w:r>
                  </w:p>
                </w:txbxContent>
              </v:textbox>
            </v:rect>
            <v:rect id="_x0000_s2544" style="position:absolute;left:1662;top:8017;width:7726;height:1205" stroked="f">
              <v:textbox style="mso-next-textbox:#_x0000_s2544">
                <w:txbxContent>
                  <w:p w14:paraId="0619E483" w14:textId="77777777" w:rsidR="001D316C" w:rsidRPr="008423E8" w:rsidRDefault="001D316C" w:rsidP="005B1D79">
                    <w:pPr>
                      <w:spacing w:line="240" w:lineRule="auto"/>
                      <w:rPr>
                        <w:rFonts w:ascii="Sylfaen" w:eastAsia="Times New Roman" w:hAnsi="Sylfaen"/>
                        <w:sz w:val="16"/>
                        <w:szCs w:val="16"/>
                      </w:rPr>
                    </w:pPr>
                    <w:r>
                      <w:rPr>
                        <w:rFonts w:ascii="Sylfaen" w:hAnsi="Sylfaen"/>
                        <w:color w:val="0F0C1D"/>
                        <w:sz w:val="16"/>
                      </w:rPr>
                      <w:t>[կատարվում է փոխադրման հետագծումն սկսելու մասին տեղեկություններ ներկայացնելու դեպքում]</w:t>
                    </w:r>
                  </w:p>
                  <w:p w14:paraId="2A6034C2" w14:textId="77777777" w:rsidR="001D316C" w:rsidRPr="008423E8" w:rsidRDefault="001D316C" w:rsidP="002C1862">
                    <w:pPr>
                      <w:spacing w:line="240" w:lineRule="auto"/>
                      <w:jc w:val="center"/>
                      <w:rPr>
                        <w:rFonts w:ascii="Sylfaen" w:hAnsi="Sylfaen"/>
                      </w:rPr>
                    </w:pPr>
                    <w:r>
                      <w:rPr>
                        <w:rFonts w:ascii="Sylfaen" w:hAnsi="Sylfaen"/>
                        <w:color w:val="0F0C1D"/>
                        <w:sz w:val="16"/>
                      </w:rPr>
                      <w:t>Փոխադրման հետագծումն սկսելու մասին տեղեկացում (P.CP.01.</w:t>
                    </w:r>
                    <w:smartTag w:uri="urn:schemas-microsoft-com:office:smarttags" w:element="stockticker">
                      <w:r>
                        <w:rPr>
                          <w:rFonts w:ascii="Sylfaen" w:hAnsi="Sylfaen"/>
                          <w:color w:val="0F0C1D"/>
                          <w:sz w:val="16"/>
                        </w:rPr>
                        <w:t>TRN</w:t>
                      </w:r>
                    </w:smartTag>
                    <w:r>
                      <w:rPr>
                        <w:rFonts w:ascii="Sylfaen" w:hAnsi="Sylfaen"/>
                        <w:color w:val="0F0C1D"/>
                        <w:sz w:val="16"/>
                      </w:rPr>
                      <w:t>.019)</w:t>
                    </w:r>
                  </w:p>
                </w:txbxContent>
              </v:textbox>
            </v:rect>
            <v:rect id="_x0000_s2545" style="position:absolute;left:1662;top:10218;width:7726;height:1152" stroked="f">
              <v:textbox style="mso-next-textbox:#_x0000_s2545">
                <w:txbxContent>
                  <w:p w14:paraId="453DDF2A" w14:textId="77777777" w:rsidR="001D316C" w:rsidRPr="008423E8" w:rsidRDefault="001D316C" w:rsidP="005B1D79">
                    <w:pPr>
                      <w:spacing w:line="240" w:lineRule="auto"/>
                      <w:rPr>
                        <w:rFonts w:ascii="Sylfaen" w:eastAsia="Times New Roman" w:hAnsi="Sylfaen"/>
                        <w:sz w:val="16"/>
                        <w:szCs w:val="16"/>
                      </w:rPr>
                    </w:pPr>
                    <w:r>
                      <w:rPr>
                        <w:rFonts w:ascii="Sylfaen" w:hAnsi="Sylfaen"/>
                        <w:color w:val="000000"/>
                        <w:sz w:val="16"/>
                      </w:rPr>
                      <w:t>[կատարվում է նավիգացիոն կապարակնիքի տեխնոլոգիական տվյալների հարցում կատարելու անհրաժեշտության դեպքում]</w:t>
                    </w:r>
                  </w:p>
                  <w:p w14:paraId="71A73090" w14:textId="77777777" w:rsidR="001D316C" w:rsidRPr="008423E8" w:rsidRDefault="001D316C" w:rsidP="002C1862">
                    <w:pPr>
                      <w:spacing w:line="240" w:lineRule="auto"/>
                      <w:jc w:val="center"/>
                      <w:rPr>
                        <w:rFonts w:ascii="Sylfaen" w:hAnsi="Sylfaen"/>
                      </w:rPr>
                    </w:pPr>
                    <w:r>
                      <w:rPr>
                        <w:rFonts w:ascii="Sylfaen" w:hAnsi="Sylfaen"/>
                        <w:color w:val="0F0C1D"/>
                        <w:sz w:val="16"/>
                      </w:rPr>
                      <w:t>Նավիգացիոն կապարակնիքի տեխնոլոգիական տվյալների հարցում (P.CP.01.</w:t>
                    </w:r>
                    <w:smartTag w:uri="urn:schemas-microsoft-com:office:smarttags" w:element="stockticker">
                      <w:r>
                        <w:rPr>
                          <w:rFonts w:ascii="Sylfaen" w:hAnsi="Sylfaen"/>
                          <w:color w:val="0F0C1D"/>
                          <w:sz w:val="16"/>
                        </w:rPr>
                        <w:t>TRN</w:t>
                      </w:r>
                    </w:smartTag>
                    <w:r>
                      <w:rPr>
                        <w:rFonts w:ascii="Sylfaen" w:hAnsi="Sylfaen"/>
                        <w:color w:val="0F0C1D"/>
                        <w:sz w:val="16"/>
                      </w:rPr>
                      <w:t>.018)</w:t>
                    </w:r>
                  </w:p>
                </w:txbxContent>
              </v:textbox>
            </v:rect>
          </v:group>
        </w:pict>
      </w:r>
      <w:r w:rsidR="00F76274">
        <w:rPr>
          <w:rFonts w:ascii="Sylfaen" w:hAnsi="Sylfaen"/>
          <w:noProof/>
          <w:sz w:val="24"/>
          <w:szCs w:val="24"/>
          <w:lang w:val="en-US" w:eastAsia="en-US" w:bidi="ar-SA"/>
        </w:rPr>
        <w:pict w14:anchorId="46832372">
          <v:shape id="_x0000_i1066" type="#_x0000_t75" style="width:442.5pt;height:562.5pt;visibility:visible;mso-wrap-style:square">
            <v:imagedata r:id="rId52" o:title=""/>
          </v:shape>
        </w:pict>
      </w:r>
    </w:p>
    <w:p w14:paraId="7372C901" w14:textId="2593B56E" w:rsidR="005B1D79" w:rsidRPr="00186126" w:rsidRDefault="005B1D79" w:rsidP="005B1D79">
      <w:pPr>
        <w:pStyle w:val="a8"/>
        <w:rPr>
          <w:rFonts w:ascii="Sylfaen" w:hAnsi="Sylfaen"/>
          <w:noProof/>
        </w:rPr>
      </w:pPr>
      <w:r w:rsidRPr="00186126">
        <w:rPr>
          <w:rFonts w:ascii="Sylfaen" w:hAnsi="Sylfaen"/>
        </w:rPr>
        <w:t xml:space="preserve">Նկար 6. Նավիգացիոն կապարակնիքի ու փոխադրման վերաբերյալ իրադարձությունների </w:t>
      </w:r>
      <w:r w:rsidR="00F76274">
        <w:rPr>
          <w:rFonts w:ascii="Sylfaen" w:hAnsi="Sylfaen"/>
        </w:rPr>
        <w:t>և</w:t>
      </w:r>
      <w:r w:rsidRPr="00186126">
        <w:rPr>
          <w:rFonts w:ascii="Sylfaen" w:hAnsi="Sylfaen"/>
        </w:rPr>
        <w:t xml:space="preserve"> վիճակների մասին տեղեկությունների հարցում կատարելիս, տեղեկացնելիս գրանցման լիազորված օպերատորի </w:t>
      </w:r>
      <w:r w:rsidR="00F76274">
        <w:rPr>
          <w:rFonts w:ascii="Sylfaen" w:hAnsi="Sylfaen"/>
        </w:rPr>
        <w:t>և</w:t>
      </w:r>
      <w:r w:rsidRPr="00186126">
        <w:rPr>
          <w:rFonts w:ascii="Sylfaen" w:hAnsi="Sylfaen"/>
        </w:rPr>
        <w:t xml:space="preserve"> փոխադրման հետագծման լիազորված օպերատորի միջ</w:t>
      </w:r>
      <w:r w:rsidR="00F76274">
        <w:rPr>
          <w:rFonts w:ascii="Sylfaen" w:hAnsi="Sylfaen"/>
        </w:rPr>
        <w:t>և</w:t>
      </w:r>
      <w:r w:rsidRPr="00186126">
        <w:rPr>
          <w:rFonts w:ascii="Sylfaen" w:hAnsi="Sylfaen"/>
        </w:rPr>
        <w:t xml:space="preserve"> տեղեկատվական փոխգործակցության ժամանակ ընդհանուր գործընթացի տրանզակցիաների կատարման սխեմա</w:t>
      </w:r>
    </w:p>
    <w:p w14:paraId="1596134B"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396ED553"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5</w:t>
      </w:r>
    </w:p>
    <w:p w14:paraId="6BFAAA04" w14:textId="179DBA35"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ու փոխադրման վերաբերյալ իրադարձությունների </w:t>
      </w:r>
      <w:r w:rsidR="00F76274">
        <w:rPr>
          <w:rFonts w:ascii="Sylfaen" w:hAnsi="Sylfaen"/>
          <w:sz w:val="24"/>
          <w:szCs w:val="24"/>
        </w:rPr>
        <w:t>և</w:t>
      </w:r>
      <w:r w:rsidRPr="00186126">
        <w:rPr>
          <w:rFonts w:ascii="Sylfaen" w:hAnsi="Sylfaen"/>
          <w:sz w:val="24"/>
          <w:szCs w:val="24"/>
        </w:rPr>
        <w:t xml:space="preserve"> վիճակների մասին տեղեկությունների հարցում կատարելիս, տեղեկացնելիս գրանցման լիազորված օպերատորի </w:t>
      </w:r>
      <w:r w:rsidR="00F76274">
        <w:rPr>
          <w:rFonts w:ascii="Sylfaen" w:hAnsi="Sylfaen"/>
          <w:sz w:val="24"/>
          <w:szCs w:val="24"/>
        </w:rPr>
        <w:t>և</w:t>
      </w:r>
      <w:r w:rsidRPr="00186126">
        <w:rPr>
          <w:rFonts w:ascii="Sylfaen" w:hAnsi="Sylfaen"/>
          <w:sz w:val="24"/>
          <w:szCs w:val="24"/>
        </w:rPr>
        <w:t xml:space="preserve"> փոխադրման հետագծման լիազորված օպերատորի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ժամանակ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5B1D79" w:rsidRPr="00186126" w14:paraId="24257B31" w14:textId="77777777" w:rsidTr="002C18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A5945A1" w14:textId="77777777" w:rsidR="005B1D79" w:rsidRPr="00186126" w:rsidRDefault="005B1D79" w:rsidP="000F611C">
            <w:pPr>
              <w:pStyle w:val="a3"/>
              <w:widowControl w:val="0"/>
              <w:spacing w:after="120" w:line="240" w:lineRule="auto"/>
              <w:rPr>
                <w:rFonts w:ascii="Sylfaen" w:hAnsi="Sylfaen"/>
                <w:sz w:val="20"/>
              </w:rPr>
            </w:pPr>
            <w:bookmarkStart w:id="93" w:name="_Hlk171687024"/>
            <w:r w:rsidRPr="00186126">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DD0F3C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425CFC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9A1942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6BDB4A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6C8104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տրանզակցիան</w:t>
            </w:r>
          </w:p>
        </w:tc>
      </w:tr>
      <w:tr w:rsidR="005B1D79" w:rsidRPr="00186126" w14:paraId="5C2F3AF1" w14:textId="77777777" w:rsidTr="002C18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F3C2E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88989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52CB0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445E4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E2B31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FD9AF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r>
      <w:tr w:rsidR="005B1D79" w:rsidRPr="00186126" w14:paraId="18C44C05"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F50C6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5E90DD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Նավիգացիոն կապարակնիքից ստացված տեխնոլոգիական տվյալների ներկայացում (P.LS.06.</w:t>
            </w:r>
            <w:smartTag w:uri="urn:schemas-microsoft-com:office:smarttags" w:element="stockticker">
              <w:r w:rsidRPr="00186126">
                <w:rPr>
                  <w:rFonts w:ascii="Sylfaen" w:hAnsi="Sylfaen"/>
                  <w:sz w:val="20"/>
                </w:rPr>
                <w:t>PRC</w:t>
              </w:r>
            </w:smartTag>
            <w:r w:rsidRPr="00186126">
              <w:rPr>
                <w:rFonts w:ascii="Sylfaen" w:hAnsi="Sylfaen"/>
                <w:sz w:val="20"/>
              </w:rPr>
              <w:t>.013)</w:t>
            </w:r>
          </w:p>
        </w:tc>
      </w:tr>
      <w:tr w:rsidR="005B1D79" w:rsidRPr="00186126" w14:paraId="2B0FE81F"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DA512A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0C9DC1A"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տեխնոլոգիական տվյալների ներկայացում (P.LS.06.OPR.057)։</w:t>
            </w:r>
          </w:p>
          <w:p w14:paraId="5B0D8AD7"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տեխնոլոգիական տվյալների մշակման մասին ծանուցման ստացում (P.LS.06.OPR.059)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194393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տեխնոլոգիական տվյալները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E62DF00" w14:textId="4676E69B"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 տեխնոլոգիական տվյալների ընդունումը </w:t>
            </w:r>
            <w:r w:rsidR="00F76274">
              <w:rPr>
                <w:rFonts w:ascii="Sylfaen" w:hAnsi="Sylfaen"/>
                <w:noProof/>
                <w:sz w:val="20"/>
              </w:rPr>
              <w:t>և</w:t>
            </w:r>
            <w:r w:rsidRPr="00186126">
              <w:rPr>
                <w:rFonts w:ascii="Sylfaen" w:hAnsi="Sylfaen"/>
                <w:noProof/>
                <w:sz w:val="20"/>
              </w:rPr>
              <w:t xml:space="preserve"> մշակումը (P.LS.06.OPR.058)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211C071"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տեխնոլոգիական տվյալները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E1086C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տեխնոլոգիական տվյալների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.007)</w:t>
            </w:r>
          </w:p>
        </w:tc>
      </w:tr>
      <w:tr w:rsidR="005B1D79" w:rsidRPr="00186126" w14:paraId="77D03E81"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48C6F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F054261"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Արտակարգ իրավիճակի առաջացման մասին տեղեկությունների ներկայացում գրանցման օպերատորի կողմից (P.LS.06.</w:t>
            </w:r>
            <w:smartTag w:uri="urn:schemas-microsoft-com:office:smarttags" w:element="stockticker">
              <w:r w:rsidRPr="00186126">
                <w:rPr>
                  <w:rFonts w:ascii="Sylfaen" w:hAnsi="Sylfaen"/>
                  <w:sz w:val="20"/>
                </w:rPr>
                <w:t>PRC</w:t>
              </w:r>
            </w:smartTag>
            <w:r w:rsidRPr="00186126">
              <w:rPr>
                <w:rFonts w:ascii="Sylfaen" w:hAnsi="Sylfaen"/>
                <w:sz w:val="20"/>
              </w:rPr>
              <w:t>.017)</w:t>
            </w:r>
          </w:p>
        </w:tc>
      </w:tr>
      <w:tr w:rsidR="005B1D79" w:rsidRPr="00186126" w14:paraId="00AD70CD"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AFACEB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2D8A256"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 xml:space="preserve">Արտակարգ իրավիճակի առաջացման մասին տեղեկությունների </w:t>
            </w:r>
            <w:r w:rsidRPr="00186126">
              <w:rPr>
                <w:rFonts w:ascii="Sylfaen" w:hAnsi="Sylfaen"/>
                <w:sz w:val="20"/>
              </w:rPr>
              <w:lastRenderedPageBreak/>
              <w:t>ներկայացում գրանցման օպերատորի կողմից (P.LS.06.OPR.072)։</w:t>
            </w:r>
          </w:p>
          <w:p w14:paraId="5BD89A0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Արտակարգ իրավիճակի առաջացման մասին տեղեկությունների մշակման մասին ծանուցման ստացում (P.LS.06.OPR.074)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F98ED42"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արտակարգ </w:t>
            </w:r>
            <w:r w:rsidRPr="00186126">
              <w:rPr>
                <w:rFonts w:ascii="Sylfaen" w:hAnsi="Sylfaen"/>
                <w:noProof/>
                <w:sz w:val="20"/>
              </w:rPr>
              <w:lastRenderedPageBreak/>
              <w:t>իրավիճակի առաջացման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8D2CF19" w14:textId="0496BCC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արտակարգ իրավիճակի առաջացման մասին տեղեկությունների </w:t>
            </w:r>
            <w:r w:rsidRPr="00186126">
              <w:rPr>
                <w:rFonts w:ascii="Sylfaen" w:hAnsi="Sylfaen"/>
                <w:noProof/>
                <w:sz w:val="20"/>
              </w:rPr>
              <w:lastRenderedPageBreak/>
              <w:t xml:space="preserve">ընդունումը </w:t>
            </w:r>
            <w:r w:rsidR="00F76274">
              <w:rPr>
                <w:rFonts w:ascii="Sylfaen" w:hAnsi="Sylfaen"/>
                <w:noProof/>
                <w:sz w:val="20"/>
              </w:rPr>
              <w:t>և</w:t>
            </w:r>
            <w:r w:rsidRPr="00186126">
              <w:rPr>
                <w:rFonts w:ascii="Sylfaen" w:hAnsi="Sylfaen"/>
                <w:noProof/>
                <w:sz w:val="20"/>
              </w:rPr>
              <w:t xml:space="preserve"> մշակումը փոխադրման հետագծման օպերատորի կողմից (P.LS.06.OPR.073)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A5FCEEB"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նավիգացիոն կապարակնիքի մասին տեղեկություններ </w:t>
            </w:r>
            <w:r w:rsidRPr="00186126">
              <w:rPr>
                <w:rFonts w:ascii="Sylfaen" w:hAnsi="Sylfaen"/>
                <w:noProof/>
                <w:sz w:val="20"/>
              </w:rPr>
              <w:lastRenderedPageBreak/>
              <w:t>(P.LS.06.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արտակարգ իրավիճակի առաջացման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891E93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արտակարգ իրավիճակի առաջացման մասին </w:t>
            </w:r>
            <w:r w:rsidRPr="00186126">
              <w:rPr>
                <w:rFonts w:ascii="Sylfaen" w:hAnsi="Sylfaen"/>
                <w:noProof/>
                <w:sz w:val="20"/>
              </w:rPr>
              <w:lastRenderedPageBreak/>
              <w:t>տեղեկությունների ներկայացում գրանցման օպերատորի կողմից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.008)</w:t>
            </w:r>
          </w:p>
        </w:tc>
      </w:tr>
      <w:tr w:rsidR="005B1D79" w:rsidRPr="00186126" w14:paraId="382F8E40"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CD1F5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037652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Փոխադրման հետագծումն սկսելու մասին տեղեկությունների ներկայացում գրանցման օպերատորին (P.LS.06.</w:t>
            </w:r>
            <w:smartTag w:uri="urn:schemas-microsoft-com:office:smarttags" w:element="stockticker">
              <w:r w:rsidRPr="00186126">
                <w:rPr>
                  <w:rFonts w:ascii="Sylfaen" w:hAnsi="Sylfaen"/>
                  <w:sz w:val="20"/>
                </w:rPr>
                <w:t>PRC</w:t>
              </w:r>
            </w:smartTag>
            <w:r w:rsidRPr="00186126">
              <w:rPr>
                <w:rFonts w:ascii="Sylfaen" w:hAnsi="Sylfaen"/>
                <w:sz w:val="20"/>
              </w:rPr>
              <w:t>.012)</w:t>
            </w:r>
          </w:p>
        </w:tc>
      </w:tr>
      <w:tr w:rsidR="005B1D79" w:rsidRPr="00186126" w14:paraId="4B7BF110"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370F49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F653EF1"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Փոխադրման հետագծումն սկսելու մասին տեղեկությունների ներկայացում գրանցման օպերատորին (P.LS.06.OPR.054)։</w:t>
            </w:r>
          </w:p>
          <w:p w14:paraId="1A2C92D2"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հետագծումն սկսելու մասին տեղեկությունների գրանցման օպերատորի կողմից մշակման մասին ծանուցման ստացում (P.LS.06.OPR.056)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B095217"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F9F00FD" w14:textId="70694545"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հետագծումն սկսելու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գրանցման օպերատորի կողմից (P.LS.06.OPR.055)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1F5D26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E96D52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հետագծումն սկսելու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.019)</w:t>
            </w:r>
          </w:p>
        </w:tc>
      </w:tr>
      <w:tr w:rsidR="005B1D79" w:rsidRPr="00186126" w14:paraId="2B0F3ECA"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DBDFF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A2C92F9"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Նավիգացիոն կապարակնիքի տեխնոլոգիական տվյալների հարցում (P.LS.06.</w:t>
            </w:r>
            <w:smartTag w:uri="urn:schemas-microsoft-com:office:smarttags" w:element="stockticker">
              <w:r w:rsidRPr="00186126">
                <w:rPr>
                  <w:rFonts w:ascii="Sylfaen" w:hAnsi="Sylfaen"/>
                  <w:sz w:val="20"/>
                </w:rPr>
                <w:t>PRC</w:t>
              </w:r>
            </w:smartTag>
            <w:r w:rsidRPr="00186126">
              <w:rPr>
                <w:rFonts w:ascii="Sylfaen" w:hAnsi="Sylfaen"/>
                <w:sz w:val="20"/>
              </w:rPr>
              <w:t>.024)</w:t>
            </w:r>
          </w:p>
        </w:tc>
      </w:tr>
      <w:tr w:rsidR="005B1D79" w:rsidRPr="00186126" w14:paraId="7ED6BA32" w14:textId="77777777" w:rsidTr="002C1862">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2E8872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D96A13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տեխնոլոգիական տվյալների հարցման փոխանցում (P.LS.06.OPR.093)։</w:t>
            </w:r>
          </w:p>
          <w:p w14:paraId="06B47D7A" w14:textId="5E33BAE6"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Նավիգացիոն կապարակնիքի տեխնոլոգիական տվյալների հարցում կատարելու արդյունքի ընդունում </w:t>
            </w:r>
            <w:r w:rsidR="00F76274">
              <w:rPr>
                <w:rFonts w:ascii="Sylfaen" w:hAnsi="Sylfaen"/>
                <w:noProof/>
                <w:sz w:val="20"/>
              </w:rPr>
              <w:t>և</w:t>
            </w:r>
            <w:r w:rsidRPr="00186126">
              <w:rPr>
                <w:rFonts w:ascii="Sylfaen" w:hAnsi="Sylfaen"/>
                <w:noProof/>
                <w:sz w:val="20"/>
              </w:rPr>
              <w:t xml:space="preserve"> մշակում (P.LS.06.OPR.095)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53E7368"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 տեխնոլոգիական տվյալների հարցումը փոխանցվել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7DE3E90" w14:textId="71692705"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 տեխնոլոգիական տվյալների հարցման ընդունում </w:t>
            </w:r>
            <w:r w:rsidR="00F76274">
              <w:rPr>
                <w:rFonts w:ascii="Sylfaen" w:hAnsi="Sylfaen"/>
                <w:noProof/>
                <w:sz w:val="20"/>
              </w:rPr>
              <w:t>և</w:t>
            </w:r>
            <w:r w:rsidRPr="00186126">
              <w:rPr>
                <w:rFonts w:ascii="Sylfaen" w:hAnsi="Sylfaen"/>
                <w:noProof/>
                <w:sz w:val="20"/>
              </w:rPr>
              <w:t xml:space="preserve"> մշակում (P.LS.06.OPR.094)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412F5BB"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 տեխնոլոգիական տվյալների հարցումը մշակվել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669AB1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տեխնոլոգիական տվյալների հարցում (P.LS.06.</w:t>
            </w:r>
            <w:smartTag w:uri="urn:schemas-microsoft-com:office:smarttags" w:element="stockticker">
              <w:r w:rsidRPr="00186126">
                <w:rPr>
                  <w:rFonts w:ascii="Sylfaen" w:hAnsi="Sylfaen"/>
                  <w:sz w:val="20"/>
                </w:rPr>
                <w:t>TRN</w:t>
              </w:r>
            </w:smartTag>
            <w:r w:rsidRPr="00186126">
              <w:rPr>
                <w:rFonts w:ascii="Sylfaen" w:hAnsi="Sylfaen"/>
                <w:sz w:val="20"/>
              </w:rPr>
              <w:t>.018)</w:t>
            </w:r>
          </w:p>
        </w:tc>
      </w:tr>
      <w:bookmarkEnd w:id="93"/>
    </w:tbl>
    <w:p w14:paraId="0EB20CA0" w14:textId="77777777" w:rsidR="005B1D79" w:rsidRPr="00186126" w:rsidRDefault="005B1D79" w:rsidP="005B1D79">
      <w:pPr>
        <w:pStyle w:val="aa"/>
        <w:keepNext w:val="0"/>
        <w:keepLines w:val="0"/>
        <w:spacing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5F9AFE5C" w14:textId="09B611EF"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 xml:space="preserve">5. Տեղեկատվական փոխգործակցությունը՝ նավիգացիոն կապարակնիքի ու փոխադրման վերաբերյալ իրադարձությունների </w:t>
      </w:r>
      <w:r w:rsidR="00F76274">
        <w:rPr>
          <w:rFonts w:ascii="Sylfaen" w:hAnsi="Sylfaen"/>
          <w:sz w:val="24"/>
          <w:szCs w:val="24"/>
        </w:rPr>
        <w:t>և</w:t>
      </w:r>
      <w:r w:rsidRPr="00186126">
        <w:rPr>
          <w:rFonts w:ascii="Sylfaen" w:hAnsi="Sylfaen"/>
          <w:sz w:val="24"/>
          <w:szCs w:val="24"/>
        </w:rPr>
        <w:t xml:space="preserve"> վիճակների մասին տեղեկությունների հարցում կատարելիս, տեղեկացնելիս ընթացուղու լիազորված օպերատորի </w:t>
      </w:r>
      <w:r w:rsidR="00F76274">
        <w:rPr>
          <w:rFonts w:ascii="Sylfaen" w:hAnsi="Sylfaen"/>
          <w:sz w:val="24"/>
          <w:szCs w:val="24"/>
        </w:rPr>
        <w:t>և</w:t>
      </w:r>
      <w:r w:rsidRPr="00186126">
        <w:rPr>
          <w:rFonts w:ascii="Sylfaen" w:hAnsi="Sylfaen"/>
          <w:sz w:val="24"/>
          <w:szCs w:val="24"/>
        </w:rPr>
        <w:t xml:space="preserve"> փոխադրման հետագծման լիազորված օպերատորի միջ</w:t>
      </w:r>
      <w:r w:rsidR="00F76274">
        <w:rPr>
          <w:rFonts w:ascii="Sylfaen" w:hAnsi="Sylfaen"/>
          <w:sz w:val="24"/>
          <w:szCs w:val="24"/>
        </w:rPr>
        <w:t>և</w:t>
      </w:r>
    </w:p>
    <w:p w14:paraId="581CFE04" w14:textId="49D9D228" w:rsidR="005B1D79" w:rsidRPr="00186126" w:rsidRDefault="005B1D79" w:rsidP="002C1862">
      <w:pPr>
        <w:pStyle w:val="af0"/>
        <w:widowControl w:val="0"/>
        <w:tabs>
          <w:tab w:val="left" w:pos="1134"/>
        </w:tabs>
        <w:spacing w:after="160"/>
        <w:ind w:firstLine="567"/>
        <w:rPr>
          <w:rFonts w:ascii="Sylfaen" w:hAnsi="Sylfaen"/>
          <w:sz w:val="24"/>
        </w:rPr>
      </w:pPr>
      <w:r w:rsidRPr="00186126">
        <w:rPr>
          <w:rFonts w:ascii="Sylfaen" w:hAnsi="Sylfaen"/>
          <w:sz w:val="24"/>
        </w:rPr>
        <w:t>16.</w:t>
      </w:r>
      <w:r w:rsidR="002C1862" w:rsidRPr="002C1862">
        <w:rPr>
          <w:rFonts w:ascii="Sylfaen" w:hAnsi="Sylfaen"/>
          <w:sz w:val="24"/>
        </w:rPr>
        <w:tab/>
      </w:r>
      <w:r w:rsidRPr="00186126">
        <w:rPr>
          <w:rFonts w:ascii="Sylfaen" w:hAnsi="Sylfaen"/>
          <w:sz w:val="24"/>
        </w:rPr>
        <w:t xml:space="preserve">Նավիգացիոն կապարակնիքի ու փոխադրման վերաբերյալ իրադարձությունների </w:t>
      </w:r>
      <w:r w:rsidR="00F76274">
        <w:rPr>
          <w:rFonts w:ascii="Sylfaen" w:hAnsi="Sylfaen"/>
          <w:sz w:val="24"/>
        </w:rPr>
        <w:t>և</w:t>
      </w:r>
      <w:r w:rsidRPr="00186126">
        <w:rPr>
          <w:rFonts w:ascii="Sylfaen" w:hAnsi="Sylfaen"/>
          <w:sz w:val="24"/>
        </w:rPr>
        <w:t xml:space="preserve"> վիճակների մասին տեղեկությունների հարցում կատարելիս, տեղեկացնելիս ընթացուղու լիազորված օպերատորի </w:t>
      </w:r>
      <w:r w:rsidR="00F76274">
        <w:rPr>
          <w:rFonts w:ascii="Sylfaen" w:hAnsi="Sylfaen"/>
          <w:sz w:val="24"/>
        </w:rPr>
        <w:t>և</w:t>
      </w:r>
      <w:r w:rsidRPr="00186126">
        <w:rPr>
          <w:rFonts w:ascii="Sylfaen" w:hAnsi="Sylfaen"/>
          <w:sz w:val="24"/>
        </w:rPr>
        <w:t xml:space="preserve"> փոխադրման հետագծման լիազորված օպերատորի միջ</w:t>
      </w:r>
      <w:r w:rsidR="00F76274">
        <w:rPr>
          <w:rFonts w:ascii="Sylfaen" w:hAnsi="Sylfaen"/>
          <w:sz w:val="24"/>
        </w:rPr>
        <w:t>և</w:t>
      </w:r>
      <w:r w:rsidRPr="00186126">
        <w:rPr>
          <w:rFonts w:ascii="Sylfaen" w:hAnsi="Sylfaen"/>
          <w:sz w:val="24"/>
        </w:rPr>
        <w:t xml:space="preserve"> տեղեկատվական փոխգործակցության ժամանակ ընդհանուր գործընթացի տրանզակցիաների կատարման սխեմաները ներկայացված են 7-րդ </w:t>
      </w:r>
      <w:r w:rsidR="00F76274">
        <w:rPr>
          <w:rFonts w:ascii="Sylfaen" w:hAnsi="Sylfaen"/>
          <w:sz w:val="24"/>
        </w:rPr>
        <w:t>և</w:t>
      </w:r>
      <w:r w:rsidRPr="00186126">
        <w:rPr>
          <w:rFonts w:ascii="Sylfaen" w:hAnsi="Sylfaen"/>
          <w:sz w:val="24"/>
        </w:rPr>
        <w:t xml:space="preserve"> 8-րդ նկարներում։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6B49BD30" w14:textId="77777777" w:rsidR="000F611C" w:rsidRPr="00186126" w:rsidRDefault="00000000" w:rsidP="005B1D79">
      <w:pPr>
        <w:pStyle w:val="a9"/>
        <w:keepNext w:val="0"/>
        <w:keepLines w:val="0"/>
        <w:widowControl w:val="0"/>
        <w:spacing w:before="0" w:after="160" w:line="360" w:lineRule="auto"/>
        <w:rPr>
          <w:rFonts w:ascii="Sylfaen" w:hAnsi="Sylfaen"/>
          <w:sz w:val="24"/>
          <w:szCs w:val="24"/>
          <w:lang w:val="en-US"/>
        </w:rPr>
      </w:pPr>
      <w:r>
        <w:rPr>
          <w:rFonts w:ascii="Sylfaen" w:hAnsi="Sylfaen"/>
          <w:noProof/>
          <w:sz w:val="24"/>
          <w:szCs w:val="24"/>
          <w:lang w:val="en-US" w:eastAsia="en-US" w:bidi="ar-SA"/>
        </w:rPr>
        <w:lastRenderedPageBreak/>
        <w:pict w14:anchorId="2FF39DF0">
          <v:group id="_x0000_s2824" style="position:absolute;left:0;text-align:left;margin-left:31.15pt;margin-top:4.25pt;width:390.2pt;height:475.25pt;z-index:45" coordorigin="2041,1503" coordsize="7804,9505">
            <v:rect id="_x0000_s2547" style="position:absolute;left:2146;top:1503;width:2548;height:525" stroked="f">
              <v:textbox style="mso-next-textbox:#_x0000_s2547">
                <w:txbxContent>
                  <w:p w14:paraId="0F693B3A" w14:textId="77777777" w:rsidR="001D316C" w:rsidRPr="00BA2F62" w:rsidRDefault="001D316C" w:rsidP="00BA2F62">
                    <w:pPr>
                      <w:spacing w:line="240" w:lineRule="auto"/>
                      <w:jc w:val="center"/>
                      <w:rPr>
                        <w:rFonts w:ascii="Sylfaen" w:hAnsi="Sylfaen"/>
                        <w:sz w:val="14"/>
                        <w:szCs w:val="16"/>
                      </w:rPr>
                    </w:pPr>
                    <w:r w:rsidRPr="00BA2F62">
                      <w:rPr>
                        <w:rFonts w:ascii="Sylfaen" w:hAnsi="Sylfaen"/>
                        <w:sz w:val="14"/>
                      </w:rPr>
                      <w:t>։Ընթացուղու լիազորված օպերատոր</w:t>
                    </w:r>
                  </w:p>
                </w:txbxContent>
              </v:textbox>
            </v:rect>
            <v:rect id="_x0000_s2548" style="position:absolute;left:2041;top:2757;width:7024;height:1217" stroked="f">
              <v:textbox style="mso-next-textbox:#_x0000_s2548">
                <w:txbxContent>
                  <w:p w14:paraId="6DD394B1" w14:textId="77777777" w:rsidR="001D316C" w:rsidRDefault="001D316C" w:rsidP="005B1D79">
                    <w:pPr>
                      <w:spacing w:line="240" w:lineRule="auto"/>
                      <w:rPr>
                        <w:rFonts w:ascii="Sylfaen" w:hAnsi="Sylfaen"/>
                        <w:color w:val="000000"/>
                        <w:sz w:val="16"/>
                        <w:lang w:val="en-US"/>
                      </w:rPr>
                    </w:pPr>
                    <w:r>
                      <w:rPr>
                        <w:rFonts w:ascii="Sylfaen" w:hAnsi="Sylfaen"/>
                        <w:color w:val="000000"/>
                        <w:sz w:val="16"/>
                      </w:rPr>
                      <w:t xml:space="preserve">[կատարվում է փոխադրման հետագծումն սկսելու մասին տեղեկություններ ներկայացնելու դեպքում] </w:t>
                    </w:r>
                  </w:p>
                  <w:p w14:paraId="68FC48C7" w14:textId="77777777" w:rsidR="001D316C" w:rsidRPr="005C13A3" w:rsidRDefault="001D316C" w:rsidP="00BA2F62">
                    <w:pPr>
                      <w:spacing w:line="240" w:lineRule="auto"/>
                      <w:jc w:val="center"/>
                      <w:rPr>
                        <w:rFonts w:ascii="Sylfaen" w:hAnsi="Sylfaen"/>
                        <w:sz w:val="16"/>
                        <w:szCs w:val="16"/>
                      </w:rPr>
                    </w:pPr>
                    <w:r>
                      <w:rPr>
                        <w:rFonts w:ascii="Sylfaen" w:hAnsi="Sylfaen"/>
                        <w:color w:val="000000"/>
                        <w:sz w:val="16"/>
                      </w:rPr>
                      <w:t>Փոխադրման հետագծումն սկսելու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.003)</w:t>
                    </w:r>
                  </w:p>
                </w:txbxContent>
              </v:textbox>
            </v:rect>
            <v:rect id="_x0000_s2549" style="position:absolute;left:2041;top:5040;width:7804;height:1216" stroked="f">
              <v:textbox style="mso-next-textbox:#_x0000_s2549">
                <w:txbxContent>
                  <w:p w14:paraId="39D7C5AD" w14:textId="77777777" w:rsidR="001D316C" w:rsidRDefault="001D316C" w:rsidP="005B1D79">
                    <w:pPr>
                      <w:spacing w:line="240" w:lineRule="auto"/>
                      <w:rPr>
                        <w:rFonts w:ascii="Sylfaen" w:hAnsi="Sylfaen"/>
                        <w:color w:val="000000"/>
                        <w:sz w:val="16"/>
                        <w:lang w:val="en-US"/>
                      </w:rPr>
                    </w:pPr>
                    <w:r>
                      <w:rPr>
                        <w:rFonts w:ascii="Sylfaen" w:hAnsi="Sylfaen"/>
                        <w:color w:val="000000"/>
                        <w:sz w:val="16"/>
                      </w:rPr>
                      <w:t>[կատարվում է նավիգացիոն կապարակնիքի փոխարինման վերաբերյալ որոշում ընդունելու մասին տեղեկություններ ներկայացնելու անհրաժեշտության դեպքում]</w:t>
                    </w:r>
                  </w:p>
                  <w:p w14:paraId="25C74375" w14:textId="77777777" w:rsidR="001D316C" w:rsidRPr="005C13A3" w:rsidRDefault="001D316C" w:rsidP="00BA2F62">
                    <w:pPr>
                      <w:spacing w:line="240" w:lineRule="auto"/>
                      <w:jc w:val="center"/>
                      <w:rPr>
                        <w:rFonts w:ascii="Sylfaen" w:eastAsia="Times New Roman" w:hAnsi="Sylfaen"/>
                        <w:sz w:val="16"/>
                        <w:szCs w:val="16"/>
                      </w:rPr>
                    </w:pPr>
                    <w:r>
                      <w:rPr>
                        <w:rFonts w:ascii="Sylfaen" w:hAnsi="Sylfaen"/>
                        <w:color w:val="000000"/>
                        <w:sz w:val="16"/>
                      </w:rPr>
                      <w:t>նավիգացիոն կապարակնիքի փոխարինման վերաբերյալ որոշում կայացնելու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.009)</w:t>
                    </w:r>
                  </w:p>
                  <w:p w14:paraId="6873AF86" w14:textId="77777777" w:rsidR="001D316C" w:rsidRPr="005C13A3" w:rsidRDefault="001D316C" w:rsidP="005B1D79">
                    <w:pPr>
                      <w:spacing w:line="240" w:lineRule="auto"/>
                      <w:rPr>
                        <w:rFonts w:ascii="Sylfaen" w:hAnsi="Sylfaen"/>
                        <w:sz w:val="16"/>
                        <w:szCs w:val="16"/>
                      </w:rPr>
                    </w:pPr>
                  </w:p>
                </w:txbxContent>
              </v:textbox>
            </v:rect>
            <v:rect id="_x0000_s2550" style="position:absolute;left:2041;top:7158;width:7804;height:1440" stroked="f">
              <v:textbox style="mso-next-textbox:#_x0000_s2550">
                <w:txbxContent>
                  <w:p w14:paraId="5B26DB4A" w14:textId="77777777" w:rsidR="001D316C" w:rsidRPr="005C13A3" w:rsidRDefault="001D316C" w:rsidP="005B1D79">
                    <w:pPr>
                      <w:spacing w:line="240" w:lineRule="auto"/>
                      <w:rPr>
                        <w:rFonts w:ascii="Sylfaen" w:eastAsia="Times New Roman" w:hAnsi="Sylfaen"/>
                        <w:sz w:val="16"/>
                        <w:szCs w:val="16"/>
                      </w:rPr>
                    </w:pPr>
                    <w:r>
                      <w:rPr>
                        <w:rFonts w:ascii="Sylfaen" w:hAnsi="Sylfaen"/>
                        <w:color w:val="000000"/>
                        <w:sz w:val="16"/>
                      </w:rPr>
                      <w:t>[կատարվում է հետագծման օբյեկտի գտնվելու վայրի փոփոխման մասին տեղեկություններ ներկայացնելու անհրաժեշտության դեպքում]</w:t>
                    </w:r>
                  </w:p>
                  <w:p w14:paraId="7CB78FC1" w14:textId="77777777" w:rsidR="001D316C" w:rsidRPr="005C13A3" w:rsidRDefault="001D316C" w:rsidP="00BA2F62">
                    <w:pPr>
                      <w:spacing w:line="240" w:lineRule="auto"/>
                      <w:jc w:val="center"/>
                      <w:rPr>
                        <w:rFonts w:ascii="Sylfaen" w:hAnsi="Sylfaen"/>
                        <w:sz w:val="16"/>
                        <w:szCs w:val="16"/>
                      </w:rPr>
                    </w:pPr>
                    <w:r>
                      <w:rPr>
                        <w:rFonts w:ascii="Sylfaen" w:hAnsi="Sylfaen"/>
                        <w:color w:val="000000"/>
                        <w:sz w:val="16"/>
                      </w:rPr>
                      <w:t>Հետագծման օբյեկտի գտնվելու վայրի փոփոխման մասին տեղեկությունների ներկայացում (P.CP.01.</w:t>
                    </w:r>
                    <w:smartTag w:uri="urn:schemas-microsoft-com:office:smarttags" w:element="stockticker">
                      <w:r>
                        <w:rPr>
                          <w:rFonts w:ascii="Sylfaen" w:hAnsi="Sylfaen"/>
                          <w:color w:val="000000"/>
                          <w:sz w:val="16"/>
                        </w:rPr>
                        <w:t>TRN</w:t>
                      </w:r>
                    </w:smartTag>
                    <w:r>
                      <w:rPr>
                        <w:rFonts w:ascii="Sylfaen" w:hAnsi="Sylfaen"/>
                        <w:color w:val="000000"/>
                        <w:sz w:val="16"/>
                      </w:rPr>
                      <w:t>.010)</w:t>
                    </w:r>
                  </w:p>
                </w:txbxContent>
              </v:textbox>
            </v:rect>
            <v:rect id="_x0000_s2551" style="position:absolute;left:2041;top:9748;width:6924;height:1260" stroked="f">
              <v:textbox style="mso-next-textbox:#_x0000_s2551">
                <w:txbxContent>
                  <w:p w14:paraId="5216EEBB" w14:textId="77777777" w:rsidR="001D316C" w:rsidRDefault="001D316C" w:rsidP="005B1D79">
                    <w:pPr>
                      <w:spacing w:line="240" w:lineRule="auto"/>
                      <w:rPr>
                        <w:rFonts w:ascii="Sylfaen" w:hAnsi="Sylfaen"/>
                        <w:color w:val="000000"/>
                        <w:sz w:val="16"/>
                        <w:lang w:val="en-US"/>
                      </w:rPr>
                    </w:pPr>
                    <w:r>
                      <w:rPr>
                        <w:rFonts w:ascii="Sylfaen" w:hAnsi="Sylfaen"/>
                        <w:color w:val="000000"/>
                        <w:sz w:val="16"/>
                      </w:rPr>
                      <w:t>[կատարվում է փոխադրման հետագծման մասին տեղեկացնելու անհրաժեշտության դեպքում]</w:t>
                    </w:r>
                  </w:p>
                  <w:p w14:paraId="54D14D9B" w14:textId="77777777" w:rsidR="001D316C" w:rsidRPr="005C13A3" w:rsidRDefault="001D316C" w:rsidP="00BA2F62">
                    <w:pPr>
                      <w:spacing w:line="240" w:lineRule="auto"/>
                      <w:jc w:val="center"/>
                      <w:rPr>
                        <w:rFonts w:ascii="Sylfaen" w:hAnsi="Sylfaen"/>
                        <w:sz w:val="16"/>
                        <w:szCs w:val="16"/>
                      </w:rPr>
                    </w:pPr>
                    <w:r>
                      <w:rPr>
                        <w:rFonts w:ascii="Sylfaen" w:hAnsi="Sylfaen"/>
                        <w:color w:val="000000"/>
                        <w:sz w:val="16"/>
                      </w:rPr>
                      <w:t>Փոխադրման հետագծման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.011)</w:t>
                    </w:r>
                  </w:p>
                </w:txbxContent>
              </v:textbox>
            </v:rect>
            <v:rect id="_x0000_s2552" style="position:absolute;left:6992;top:1503;width:2577;height:525" stroked="f">
              <v:textbox style="mso-next-textbox:#_x0000_s2552">
                <w:txbxContent>
                  <w:p w14:paraId="6342FD40" w14:textId="77777777" w:rsidR="001D316C" w:rsidRPr="00BA2F62" w:rsidRDefault="001D316C" w:rsidP="00BA2F62">
                    <w:pPr>
                      <w:spacing w:line="240" w:lineRule="auto"/>
                      <w:jc w:val="center"/>
                      <w:rPr>
                        <w:rFonts w:ascii="Sylfaen" w:hAnsi="Sylfaen"/>
                        <w:sz w:val="14"/>
                        <w:szCs w:val="16"/>
                      </w:rPr>
                    </w:pPr>
                    <w:r w:rsidRPr="00BA2F62">
                      <w:rPr>
                        <w:rFonts w:ascii="Sylfaen" w:hAnsi="Sylfaen"/>
                        <w:sz w:val="14"/>
                      </w:rPr>
                      <w:t>։Փոխադրման հետագծման լիազորված օպերատոր</w:t>
                    </w:r>
                  </w:p>
                </w:txbxContent>
              </v:textbox>
            </v:rect>
          </v:group>
        </w:pict>
      </w:r>
      <w:r w:rsidR="000F611C" w:rsidRPr="00186126">
        <w:rPr>
          <w:rFonts w:ascii="Sylfaen" w:hAnsi="Sylfaen"/>
          <w:sz w:val="24"/>
          <w:szCs w:val="24"/>
        </w:rPr>
        <w:object w:dxaOrig="12626" w:dyaOrig="16372" w14:anchorId="2FFECBA4">
          <v:shape id="_x0000_i1067" type="#_x0000_t75" style="width:403.5pt;height:524.25pt" o:ole="">
            <v:imagedata r:id="rId53" o:title=""/>
          </v:shape>
          <o:OLEObject Type="Embed" ProgID="Visio.Drawing.15" ShapeID="_x0000_i1067" DrawAspect="Content" ObjectID="_1848562635" r:id="rId54"/>
        </w:object>
      </w:r>
    </w:p>
    <w:p w14:paraId="06EBBD32" w14:textId="7EA13BB8" w:rsidR="005B1D79" w:rsidRPr="00BA2F62" w:rsidRDefault="005B1D79" w:rsidP="005B1D79">
      <w:pPr>
        <w:pStyle w:val="a9"/>
        <w:keepNext w:val="0"/>
        <w:keepLines w:val="0"/>
        <w:widowControl w:val="0"/>
        <w:spacing w:before="0" w:after="160" w:line="360" w:lineRule="auto"/>
        <w:rPr>
          <w:rFonts w:ascii="Sylfaen" w:hAnsi="Sylfaen"/>
          <w:sz w:val="20"/>
          <w:szCs w:val="24"/>
        </w:rPr>
      </w:pPr>
      <w:r w:rsidRPr="00BA2F62">
        <w:rPr>
          <w:rFonts w:ascii="Sylfaen" w:hAnsi="Sylfaen"/>
          <w:sz w:val="20"/>
          <w:szCs w:val="24"/>
        </w:rPr>
        <w:t xml:space="preserve">Նկար 7. Նավիգացիոն կապարակնիքի ու փոխադրման վերաբերյալ իրադարձությունների </w:t>
      </w:r>
      <w:r w:rsidR="00F76274">
        <w:rPr>
          <w:rFonts w:ascii="Sylfaen" w:hAnsi="Sylfaen"/>
          <w:sz w:val="20"/>
          <w:szCs w:val="24"/>
        </w:rPr>
        <w:t>և</w:t>
      </w:r>
      <w:r w:rsidRPr="00BA2F62">
        <w:rPr>
          <w:rFonts w:ascii="Sylfaen" w:hAnsi="Sylfaen"/>
          <w:sz w:val="20"/>
          <w:szCs w:val="24"/>
        </w:rPr>
        <w:t xml:space="preserve"> վիճակների մասին տեղեկությունների հարցում կատարելիս, տեղեկացնելիս ընթացուղու լիազորված օպերատորի </w:t>
      </w:r>
      <w:r w:rsidR="00F76274">
        <w:rPr>
          <w:rFonts w:ascii="Sylfaen" w:hAnsi="Sylfaen"/>
          <w:sz w:val="20"/>
          <w:szCs w:val="24"/>
        </w:rPr>
        <w:t>և</w:t>
      </w:r>
      <w:r w:rsidRPr="00BA2F62">
        <w:rPr>
          <w:rFonts w:ascii="Sylfaen" w:hAnsi="Sylfaen"/>
          <w:sz w:val="20"/>
          <w:szCs w:val="24"/>
        </w:rPr>
        <w:t xml:space="preserve"> փոխադրման հետագծման լիազորված օպերատորի միջ</w:t>
      </w:r>
      <w:r w:rsidR="00F76274">
        <w:rPr>
          <w:rFonts w:ascii="Sylfaen" w:hAnsi="Sylfaen"/>
          <w:sz w:val="20"/>
          <w:szCs w:val="24"/>
        </w:rPr>
        <w:t>և</w:t>
      </w:r>
      <w:r w:rsidRPr="00BA2F62">
        <w:rPr>
          <w:rFonts w:ascii="Sylfaen" w:hAnsi="Sylfaen"/>
          <w:sz w:val="20"/>
          <w:szCs w:val="24"/>
        </w:rPr>
        <w:t xml:space="preserve"> տեղեկատվական փոխգործակցության ժամանակ ընդհանուր գործընթացի տրանզակցիաների կատարման սխեմա (մաս 1)</w:t>
      </w:r>
    </w:p>
    <w:p w14:paraId="1CC5EA3A"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CD7290B">
          <v:group id="_x0000_s2825" style="position:absolute;left:0;text-align:left;margin-left:49.3pt;margin-top:1.85pt;width:355.4pt;height:523.75pt;z-index:46" coordorigin="2404,1455" coordsize="7108,10475">
            <v:rect id="_x0000_s2554" style="position:absolute;left:2520;top:1468;width:2285;height:526" stroked="f">
              <v:textbox style="mso-next-textbox:#_x0000_s2554">
                <w:txbxContent>
                  <w:p w14:paraId="72024C1F" w14:textId="77777777" w:rsidR="001D316C" w:rsidRPr="00BA2F62" w:rsidRDefault="001D316C" w:rsidP="00BA2F62">
                    <w:pPr>
                      <w:spacing w:line="240" w:lineRule="auto"/>
                      <w:jc w:val="center"/>
                      <w:rPr>
                        <w:rFonts w:ascii="Sylfaen" w:hAnsi="Sylfaen"/>
                        <w:sz w:val="20"/>
                      </w:rPr>
                    </w:pPr>
                    <w:r w:rsidRPr="00BA2F62">
                      <w:rPr>
                        <w:rFonts w:ascii="Sylfaen" w:hAnsi="Sylfaen"/>
                        <w:sz w:val="14"/>
                      </w:rPr>
                      <w:t>։Ընթացուղու լիազորված օպերատոր</w:t>
                    </w:r>
                  </w:p>
                </w:txbxContent>
              </v:textbox>
            </v:rect>
            <v:rect id="_x0000_s2555" style="position:absolute;left:6868;top:1455;width:2644;height:539" stroked="f">
              <v:textbox style="mso-next-textbox:#_x0000_s2555">
                <w:txbxContent>
                  <w:p w14:paraId="79FD77D1" w14:textId="77777777" w:rsidR="001D316C" w:rsidRPr="00BA2F62" w:rsidRDefault="001D316C" w:rsidP="00BA2F62">
                    <w:pPr>
                      <w:spacing w:line="240" w:lineRule="auto"/>
                      <w:jc w:val="center"/>
                      <w:rPr>
                        <w:rFonts w:ascii="Sylfaen" w:hAnsi="Sylfaen"/>
                        <w:sz w:val="18"/>
                      </w:rPr>
                    </w:pPr>
                    <w:r w:rsidRPr="00BA2F62">
                      <w:rPr>
                        <w:rFonts w:ascii="Sylfaen" w:hAnsi="Sylfaen"/>
                        <w:sz w:val="12"/>
                      </w:rPr>
                      <w:t>։Փոխադրման հետագծման լիազորված օպերատոր</w:t>
                    </w:r>
                  </w:p>
                </w:txbxContent>
              </v:textbox>
            </v:rect>
            <v:rect id="_x0000_s2556" style="position:absolute;left:2404;top:2631;width:6486;height:1169" stroked="f">
              <v:textbox style="mso-next-textbox:#_x0000_s2556">
                <w:txbxContent>
                  <w:p w14:paraId="409F57E0" w14:textId="77777777" w:rsidR="001D316C" w:rsidRDefault="001D316C" w:rsidP="005B1D79">
                    <w:pPr>
                      <w:spacing w:line="240" w:lineRule="auto"/>
                      <w:rPr>
                        <w:rFonts w:ascii="Sylfaen" w:hAnsi="Sylfaen"/>
                        <w:color w:val="000000"/>
                        <w:sz w:val="16"/>
                        <w:lang w:val="en-US"/>
                      </w:rPr>
                    </w:pPr>
                    <w:r>
                      <w:rPr>
                        <w:rFonts w:ascii="Sylfaen" w:hAnsi="Sylfaen"/>
                        <w:color w:val="000000"/>
                        <w:sz w:val="16"/>
                      </w:rPr>
                      <w:t xml:space="preserve">[կատարվում է նավիգացիոն կապարակնիքի փոխարինման մասին տեղեկացնելու անհրաժեշտության դեպքում] </w:t>
                    </w:r>
                  </w:p>
                  <w:p w14:paraId="3BFB06BD" w14:textId="77777777" w:rsidR="001D316C" w:rsidRPr="007B17E7" w:rsidRDefault="001D316C" w:rsidP="00BA2F62">
                    <w:pPr>
                      <w:spacing w:line="240" w:lineRule="auto"/>
                      <w:jc w:val="center"/>
                      <w:rPr>
                        <w:rFonts w:ascii="Sylfaen" w:hAnsi="Sylfaen"/>
                      </w:rPr>
                    </w:pPr>
                    <w:r>
                      <w:rPr>
                        <w:rFonts w:ascii="Sylfaen" w:hAnsi="Sylfaen"/>
                        <w:color w:val="000000"/>
                        <w:sz w:val="16"/>
                      </w:rPr>
                      <w:t>Նավիգացիոն կապարակնիքի փոխարինման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.012)</w:t>
                    </w:r>
                  </w:p>
                </w:txbxContent>
              </v:textbox>
            </v:rect>
            <v:rect id="_x0000_s2557" style="position:absolute;left:2404;top:4708;width:6937;height:1121" stroked="f">
              <v:textbox style="mso-next-textbox:#_x0000_s2557">
                <w:txbxContent>
                  <w:p w14:paraId="7B78EE4A" w14:textId="77777777" w:rsidR="001D316C" w:rsidRPr="007B17E7" w:rsidRDefault="001D316C" w:rsidP="005B1D79">
                    <w:pPr>
                      <w:spacing w:line="240" w:lineRule="auto"/>
                      <w:rPr>
                        <w:rFonts w:ascii="Sylfaen" w:eastAsia="Times New Roman" w:hAnsi="Sylfaen"/>
                        <w:sz w:val="16"/>
                        <w:szCs w:val="16"/>
                      </w:rPr>
                    </w:pPr>
                    <w:r>
                      <w:rPr>
                        <w:rFonts w:ascii="Sylfaen" w:hAnsi="Sylfaen"/>
                        <w:color w:val="000000"/>
                        <w:sz w:val="16"/>
                      </w:rPr>
                      <w:t>[կատարվում է արտակարգ իրավիճակի առաջացման մասին տեղեկացնելու անհրաժեշտության դեպքում]</w:t>
                    </w:r>
                  </w:p>
                  <w:p w14:paraId="695A8417" w14:textId="77777777" w:rsidR="001D316C" w:rsidRPr="007B17E7" w:rsidRDefault="001D316C" w:rsidP="00BA2F62">
                    <w:pPr>
                      <w:spacing w:line="240" w:lineRule="auto"/>
                      <w:jc w:val="center"/>
                      <w:rPr>
                        <w:rFonts w:ascii="Sylfaen" w:eastAsia="Times New Roman" w:hAnsi="Sylfaen"/>
                        <w:sz w:val="16"/>
                        <w:szCs w:val="16"/>
                      </w:rPr>
                    </w:pPr>
                    <w:r>
                      <w:rPr>
                        <w:rFonts w:ascii="Sylfaen" w:hAnsi="Sylfaen"/>
                        <w:color w:val="000000"/>
                        <w:sz w:val="16"/>
                      </w:rPr>
                      <w:t>Արտակարգ իրավիճակի առաջացման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.013)</w:t>
                    </w:r>
                  </w:p>
                </w:txbxContent>
              </v:textbox>
            </v:rect>
            <v:rect id="_x0000_s2558" style="position:absolute;left:2404;top:6577;width:7039;height:1509" stroked="f">
              <v:textbox style="mso-next-textbox:#_x0000_s2558">
                <w:txbxContent>
                  <w:p w14:paraId="6881CE23" w14:textId="77777777" w:rsidR="001D316C" w:rsidRPr="007B17E7" w:rsidRDefault="001D316C" w:rsidP="005B1D79">
                    <w:pPr>
                      <w:spacing w:line="240" w:lineRule="auto"/>
                      <w:rPr>
                        <w:rFonts w:ascii="Sylfaen" w:eastAsia="Times New Roman" w:hAnsi="Sylfaen"/>
                        <w:sz w:val="16"/>
                        <w:szCs w:val="16"/>
                      </w:rPr>
                    </w:pPr>
                    <w:r>
                      <w:rPr>
                        <w:rFonts w:ascii="Sylfaen" w:hAnsi="Sylfaen"/>
                        <w:color w:val="000000"/>
                        <w:sz w:val="16"/>
                      </w:rPr>
                      <w:t>[կատարվում է նավիգացիոն կապարակնիքից ստացվող հաղորդագրությունների ուղարկման պարբերականությունը փոխելու մասին տեղեկացնելու անհրաժեշտության դեպքում]</w:t>
                    </w:r>
                  </w:p>
                  <w:p w14:paraId="56CDFE96" w14:textId="77777777" w:rsidR="001D316C" w:rsidRPr="007B17E7" w:rsidRDefault="001D316C" w:rsidP="00BA2F62">
                    <w:pPr>
                      <w:spacing w:line="240" w:lineRule="auto"/>
                      <w:jc w:val="center"/>
                      <w:rPr>
                        <w:rFonts w:ascii="Sylfaen" w:hAnsi="Sylfaen"/>
                      </w:rPr>
                    </w:pPr>
                    <w:r>
                      <w:rPr>
                        <w:rFonts w:ascii="Sylfaen" w:hAnsi="Sylfaen"/>
                        <w:color w:val="000000"/>
                        <w:sz w:val="16"/>
                      </w:rPr>
                      <w:t>Նավիգացիոն կապարակնիքից ստացվող հաղորդագրությունների ուղարկման պարբերականությունը փոխելու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.014)</w:t>
                    </w:r>
                  </w:p>
                </w:txbxContent>
              </v:textbox>
            </v:rect>
            <v:rect id="_x0000_s2559" style="position:absolute;left:2404;top:8820;width:7039;height:1205" stroked="f">
              <v:textbox style="mso-next-textbox:#_x0000_s2559">
                <w:txbxContent>
                  <w:p w14:paraId="777234F7" w14:textId="77777777" w:rsidR="001D316C" w:rsidRPr="007B17E7" w:rsidRDefault="001D316C" w:rsidP="005B1D79">
                    <w:pPr>
                      <w:spacing w:line="240" w:lineRule="auto"/>
                      <w:rPr>
                        <w:rFonts w:ascii="Sylfaen" w:eastAsia="Times New Roman" w:hAnsi="Sylfaen"/>
                        <w:sz w:val="16"/>
                        <w:szCs w:val="16"/>
                      </w:rPr>
                    </w:pPr>
                    <w:r>
                      <w:rPr>
                        <w:rFonts w:ascii="Sylfaen" w:hAnsi="Sylfaen"/>
                        <w:color w:val="000000"/>
                        <w:sz w:val="16"/>
                      </w:rPr>
                      <w:t>[կատարվում է հսկողության միջոցների և ձևերի կիրառման մասին ընթացուղու օպերատորներին տեղեկացնելու անհրաժեշտության դեպքում]</w:t>
                    </w:r>
                  </w:p>
                  <w:p w14:paraId="7366DFC3" w14:textId="77777777" w:rsidR="001D316C" w:rsidRPr="007B17E7" w:rsidRDefault="001D316C" w:rsidP="00BA2F62">
                    <w:pPr>
                      <w:spacing w:line="240" w:lineRule="auto"/>
                      <w:jc w:val="center"/>
                      <w:rPr>
                        <w:rFonts w:ascii="Sylfaen" w:eastAsia="Times New Roman" w:hAnsi="Sylfaen"/>
                        <w:sz w:val="16"/>
                        <w:szCs w:val="16"/>
                      </w:rPr>
                    </w:pPr>
                    <w:r>
                      <w:rPr>
                        <w:rFonts w:ascii="Sylfaen" w:hAnsi="Sylfaen"/>
                        <w:color w:val="000000"/>
                        <w:sz w:val="16"/>
                      </w:rPr>
                      <w:t>Հսկողության միջոցների և ձևերի կիրառման մասին տեղեկացում (P.CP.01.</w:t>
                    </w:r>
                    <w:smartTag w:uri="urn:schemas-microsoft-com:office:smarttags" w:element="stockticker">
                      <w:r>
                        <w:rPr>
                          <w:rFonts w:ascii="Sylfaen" w:hAnsi="Sylfaen"/>
                          <w:color w:val="000000"/>
                          <w:sz w:val="16"/>
                        </w:rPr>
                        <w:t>TRN</w:t>
                      </w:r>
                    </w:smartTag>
                    <w:r>
                      <w:rPr>
                        <w:rFonts w:ascii="Sylfaen" w:hAnsi="Sylfaen"/>
                        <w:color w:val="000000"/>
                        <w:sz w:val="16"/>
                      </w:rPr>
                      <w:t>.015)</w:t>
                    </w:r>
                  </w:p>
                  <w:p w14:paraId="4CA33BBE" w14:textId="77777777" w:rsidR="001D316C" w:rsidRPr="007B17E7" w:rsidRDefault="001D316C" w:rsidP="005B1D79">
                    <w:pPr>
                      <w:spacing w:line="240" w:lineRule="auto"/>
                      <w:rPr>
                        <w:rFonts w:ascii="Sylfaen" w:hAnsi="Sylfaen"/>
                      </w:rPr>
                    </w:pPr>
                  </w:p>
                </w:txbxContent>
              </v:textbox>
            </v:rect>
            <v:rect id="_x0000_s2560" style="position:absolute;left:2404;top:10828;width:6849;height:1102" stroked="f">
              <v:textbox style="mso-next-textbox:#_x0000_s2560">
                <w:txbxContent>
                  <w:p w14:paraId="4F7108D1" w14:textId="77777777" w:rsidR="001D316C" w:rsidRPr="007B17E7" w:rsidRDefault="001D316C" w:rsidP="005B1D79">
                    <w:pPr>
                      <w:spacing w:line="240" w:lineRule="auto"/>
                      <w:rPr>
                        <w:rFonts w:ascii="Sylfaen" w:eastAsia="Times New Roman" w:hAnsi="Sylfaen"/>
                        <w:color w:val="000000"/>
                        <w:sz w:val="16"/>
                        <w:szCs w:val="16"/>
                      </w:rPr>
                    </w:pPr>
                    <w:r>
                      <w:rPr>
                        <w:rFonts w:ascii="Sylfaen" w:hAnsi="Sylfaen"/>
                        <w:color w:val="000000"/>
                        <w:sz w:val="16"/>
                      </w:rPr>
                      <w:t xml:space="preserve">[կատարվում է փոխադրման եզակի համարով տեղեկությունների հարցում կատարելու անհրաժեշտության դեպքում] </w:t>
                    </w:r>
                  </w:p>
                  <w:p w14:paraId="3E6C28E5" w14:textId="77777777" w:rsidR="001D316C" w:rsidRPr="007B17E7" w:rsidRDefault="001D316C" w:rsidP="00BA2F62">
                    <w:pPr>
                      <w:spacing w:line="240" w:lineRule="auto"/>
                      <w:jc w:val="center"/>
                      <w:rPr>
                        <w:rFonts w:ascii="Sylfaen" w:hAnsi="Sylfaen"/>
                      </w:rPr>
                    </w:pPr>
                    <w:r>
                      <w:rPr>
                        <w:rFonts w:ascii="Sylfaen" w:hAnsi="Sylfaen"/>
                        <w:color w:val="000000"/>
                        <w:sz w:val="16"/>
                      </w:rPr>
                      <w:t>Փոխադրման մասին տեղեկությունների հարցում (P.CP.01.</w:t>
                    </w:r>
                    <w:smartTag w:uri="urn:schemas-microsoft-com:office:smarttags" w:element="stockticker">
                      <w:r>
                        <w:rPr>
                          <w:rFonts w:ascii="Sylfaen" w:hAnsi="Sylfaen"/>
                          <w:color w:val="000000"/>
                          <w:sz w:val="16"/>
                        </w:rPr>
                        <w:t>TRN</w:t>
                      </w:r>
                    </w:smartTag>
                    <w:r>
                      <w:rPr>
                        <w:rFonts w:ascii="Sylfaen" w:hAnsi="Sylfaen"/>
                        <w:color w:val="000000"/>
                        <w:sz w:val="16"/>
                      </w:rPr>
                      <w:t>.016)</w:t>
                    </w:r>
                  </w:p>
                </w:txbxContent>
              </v:textbox>
            </v:rect>
          </v:group>
        </w:pict>
      </w:r>
      <w:r w:rsidR="000F611C" w:rsidRPr="00186126">
        <w:rPr>
          <w:rFonts w:ascii="Sylfaen" w:hAnsi="Sylfaen"/>
          <w:sz w:val="24"/>
          <w:szCs w:val="24"/>
        </w:rPr>
        <w:object w:dxaOrig="12615" w:dyaOrig="19771" w14:anchorId="454E7C5D">
          <v:shape id="_x0000_i1068" type="#_x0000_t75" style="width:361.5pt;height:564.75pt" o:ole="">
            <v:imagedata r:id="rId55" o:title=""/>
          </v:shape>
          <o:OLEObject Type="Embed" ProgID="Visio.Drawing.15" ShapeID="_x0000_i1068" DrawAspect="Content" ObjectID="_1848562636" r:id="rId56"/>
        </w:object>
      </w:r>
    </w:p>
    <w:p w14:paraId="6FB77C59" w14:textId="128BC10A" w:rsidR="005B1D79" w:rsidRPr="00186126" w:rsidRDefault="005B1D79" w:rsidP="005B1D79">
      <w:pPr>
        <w:pStyle w:val="a8"/>
        <w:rPr>
          <w:rFonts w:ascii="Sylfaen" w:hAnsi="Sylfaen"/>
          <w:noProof/>
        </w:rPr>
      </w:pPr>
      <w:r w:rsidRPr="00186126">
        <w:rPr>
          <w:rFonts w:ascii="Sylfaen" w:hAnsi="Sylfaen"/>
        </w:rPr>
        <w:t xml:space="preserve">Նկար 8. Նավիգացիոն կապարակնիքի ու փոխադրման վերաբերյալ իրադարձությունների </w:t>
      </w:r>
      <w:r w:rsidR="00F76274">
        <w:rPr>
          <w:rFonts w:ascii="Sylfaen" w:hAnsi="Sylfaen"/>
        </w:rPr>
        <w:t>և</w:t>
      </w:r>
      <w:r w:rsidRPr="00186126">
        <w:rPr>
          <w:rFonts w:ascii="Sylfaen" w:hAnsi="Sylfaen"/>
        </w:rPr>
        <w:t xml:space="preserve"> վիճակների մասին տեղեկությունների հարցում կատարելիս, տեղեկացնելիս ընթացուղու լիազորված օպերատորի </w:t>
      </w:r>
      <w:r w:rsidR="00F76274">
        <w:rPr>
          <w:rFonts w:ascii="Sylfaen" w:hAnsi="Sylfaen"/>
        </w:rPr>
        <w:t>և</w:t>
      </w:r>
      <w:r w:rsidRPr="00186126">
        <w:rPr>
          <w:rFonts w:ascii="Sylfaen" w:hAnsi="Sylfaen"/>
        </w:rPr>
        <w:t xml:space="preserve"> փոխադրման հետագծման լիազորված օպերատորի միջ</w:t>
      </w:r>
      <w:r w:rsidR="00F76274">
        <w:rPr>
          <w:rFonts w:ascii="Sylfaen" w:hAnsi="Sylfaen"/>
        </w:rPr>
        <w:t>և</w:t>
      </w:r>
      <w:r w:rsidRPr="00186126">
        <w:rPr>
          <w:rFonts w:ascii="Sylfaen" w:hAnsi="Sylfaen"/>
        </w:rPr>
        <w:t xml:space="preserve"> տեղեկատվական փոխգործակցության ժամանակ ընդհանուր գործընթացի տրանզակցիաների կատարման սխեմա (մաս 2)</w:t>
      </w:r>
    </w:p>
    <w:p w14:paraId="6D2A54E5"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0C07CB0F"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6</w:t>
      </w:r>
    </w:p>
    <w:p w14:paraId="2205A74A" w14:textId="505A8BF3"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ու փոխադրման վերաբերյալ իրադարձությունների </w:t>
      </w:r>
      <w:r w:rsidR="00F76274">
        <w:rPr>
          <w:rFonts w:ascii="Sylfaen" w:hAnsi="Sylfaen"/>
          <w:sz w:val="24"/>
          <w:szCs w:val="24"/>
        </w:rPr>
        <w:t>և</w:t>
      </w:r>
      <w:r w:rsidRPr="00186126">
        <w:rPr>
          <w:rFonts w:ascii="Sylfaen" w:hAnsi="Sylfaen"/>
          <w:sz w:val="24"/>
          <w:szCs w:val="24"/>
        </w:rPr>
        <w:t xml:space="preserve"> վիճակների մասին տեղեկությունների հարցում կատարելիս, տեղեկացնելիս ընթացուղու լիազորված օպերատորի </w:t>
      </w:r>
      <w:r w:rsidR="00F76274">
        <w:rPr>
          <w:rFonts w:ascii="Sylfaen" w:hAnsi="Sylfaen"/>
          <w:sz w:val="24"/>
          <w:szCs w:val="24"/>
        </w:rPr>
        <w:t>և</w:t>
      </w:r>
      <w:r w:rsidRPr="00186126">
        <w:rPr>
          <w:rFonts w:ascii="Sylfaen" w:hAnsi="Sylfaen"/>
          <w:sz w:val="24"/>
          <w:szCs w:val="24"/>
        </w:rPr>
        <w:t xml:space="preserve"> փոխադրման հետագծման լիազորված օպերատորի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ժամանակ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5B1D79" w:rsidRPr="00186126" w14:paraId="35BC5DFD"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4DEF7522" w14:textId="77777777" w:rsidR="005B1D79" w:rsidRPr="00186126" w:rsidRDefault="005B1D79" w:rsidP="000F611C">
            <w:pPr>
              <w:pStyle w:val="a3"/>
              <w:widowControl w:val="0"/>
              <w:spacing w:after="120" w:line="240" w:lineRule="auto"/>
              <w:rPr>
                <w:rFonts w:ascii="Sylfaen" w:hAnsi="Sylfaen"/>
                <w:sz w:val="20"/>
              </w:rPr>
            </w:pPr>
            <w:bookmarkStart w:id="94" w:name="_Hlk171761460"/>
            <w:r w:rsidRPr="00186126">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766D7C7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614D606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707975F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7EAE5C7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021D366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Ընդհանուր գործընթացի տրանզակցիան</w:t>
            </w:r>
          </w:p>
        </w:tc>
      </w:tr>
      <w:tr w:rsidR="005B1D79" w:rsidRPr="00186126" w14:paraId="6B4144F8"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6E8D9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A3A290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443D4B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9446A0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0A3E6C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AD8690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r>
      <w:tr w:rsidR="005B1D79" w:rsidRPr="00186126" w14:paraId="63CA2B54"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1FFD6B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EDD887F"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Փոխադրման հետագծումն սկսելու մասին տեղեկացում ընթացուղու օպերատորին (P.LS.06.</w:t>
            </w:r>
            <w:smartTag w:uri="urn:schemas-microsoft-com:office:smarttags" w:element="stockticker">
              <w:r w:rsidRPr="00186126">
                <w:rPr>
                  <w:rFonts w:ascii="Sylfaen" w:hAnsi="Sylfaen"/>
                  <w:sz w:val="20"/>
                </w:rPr>
                <w:t>PRC</w:t>
              </w:r>
            </w:smartTag>
            <w:r w:rsidRPr="00186126">
              <w:rPr>
                <w:rFonts w:ascii="Sylfaen" w:hAnsi="Sylfaen"/>
                <w:sz w:val="20"/>
              </w:rPr>
              <w:t>.011)</w:t>
            </w:r>
          </w:p>
        </w:tc>
      </w:tr>
      <w:tr w:rsidR="005B1D79" w:rsidRPr="00186126" w14:paraId="76CDEEB4"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5DED226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6D4D06E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Փոխադրման հետագծումն սկսելու մասին տեղեկությունների ներկայացում ընթացուղու օպերատորին (P.LS.06.OPR.051)։</w:t>
            </w:r>
          </w:p>
          <w:p w14:paraId="3F0DDA8D"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հետագծումն սկսելու մասին տեղեկությունների՝ ընթացուղու օպերատորի կողմից մշակման մասին ծանուցման ստացում (P.LS.06.OPR.053)</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118633F5"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64840496" w14:textId="70802AAC"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հետագծումն սկսելու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կողմից (P.LS.06.OPR.052)</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37B0CC61"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149D6F9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հետագծումն սկսելու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.003)</w:t>
            </w:r>
          </w:p>
        </w:tc>
      </w:tr>
      <w:tr w:rsidR="005B1D79" w:rsidRPr="00186126" w14:paraId="4381B463"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54B783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2</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B4F7D2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Նավիգացիոն կապարակնիքի փոխարինման մասին տեղեկացում ընթացուղու օպերատորի կողմից (P.LS.06.</w:t>
            </w:r>
            <w:smartTag w:uri="urn:schemas-microsoft-com:office:smarttags" w:element="stockticker">
              <w:r w:rsidRPr="00186126">
                <w:rPr>
                  <w:rFonts w:ascii="Sylfaen" w:hAnsi="Sylfaen"/>
                  <w:sz w:val="20"/>
                </w:rPr>
                <w:t>PRC</w:t>
              </w:r>
            </w:smartTag>
            <w:r w:rsidRPr="00186126">
              <w:rPr>
                <w:rFonts w:ascii="Sylfaen" w:hAnsi="Sylfaen"/>
                <w:sz w:val="20"/>
              </w:rPr>
              <w:t>.010)</w:t>
            </w:r>
          </w:p>
        </w:tc>
      </w:tr>
      <w:tr w:rsidR="005B1D79" w:rsidRPr="00186126" w14:paraId="4189ECEA"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61F204A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1CA9F1A2"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փոխարինման վերաբերյալ որոշում կայացնելու մասին տեղեկությունների ներկայացում (P.LS.06.OPR.048)։</w:t>
            </w:r>
          </w:p>
          <w:p w14:paraId="3EA7A1B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փոխարինման վերաբերյալ որոշում կայացնելու մասին տեղեկությունների մշակման մասին ծանուցման ստացում (P.LS.06.OPR.050)</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3FF345A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փոխարինման վերաբերյալ որոշում կայացնելու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72C46B56" w14:textId="00C5F666"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 փոխարինման վերաբերյալ որոշում կայացնելու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(P.LS.06.OPR.049)</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7456C79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փոխարինման վերաբերյալ որոշում կայացնելու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4034B82A"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փոխարինման վերաբերյալ որոշում կայացնելու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.009)</w:t>
            </w:r>
          </w:p>
        </w:tc>
      </w:tr>
      <w:tr w:rsidR="005B1D79" w:rsidRPr="00186126" w14:paraId="6AD2094A"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35295B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245621E"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Հետագծման օբյեկտի գտնվելու վայրի փոփոխման մասին տեղեկությունների ներկայացում ընթացուղու օպերատորի կողմից (P.LS.06.</w:t>
            </w:r>
            <w:smartTag w:uri="urn:schemas-microsoft-com:office:smarttags" w:element="stockticker">
              <w:r w:rsidRPr="00186126">
                <w:rPr>
                  <w:rFonts w:ascii="Sylfaen" w:hAnsi="Sylfaen"/>
                  <w:sz w:val="20"/>
                </w:rPr>
                <w:t>PRC</w:t>
              </w:r>
            </w:smartTag>
            <w:r w:rsidRPr="00186126">
              <w:rPr>
                <w:rFonts w:ascii="Sylfaen" w:hAnsi="Sylfaen"/>
                <w:sz w:val="20"/>
              </w:rPr>
              <w:t>.019)</w:t>
            </w:r>
          </w:p>
        </w:tc>
      </w:tr>
      <w:tr w:rsidR="005B1D79" w:rsidRPr="00186126" w14:paraId="04202AFD"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16BB476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29AF2D6F"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Հետագծման օբյեկտի գտնվելու վայրի փոփոխման մասին տեղեկությունների ներկայացում փոխադրման հետագծման օպերատորին (P.LS.06.OPR.078)։</w:t>
            </w:r>
          </w:p>
          <w:p w14:paraId="406ECE32"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Հետագծման օբյեկտի գտնվելու վայրի փոփոխման մասին տեղեկությունների մշակման </w:t>
            </w:r>
            <w:r w:rsidRPr="00186126">
              <w:rPr>
                <w:rFonts w:ascii="Sylfaen" w:hAnsi="Sylfaen"/>
                <w:noProof/>
                <w:sz w:val="20"/>
              </w:rPr>
              <w:lastRenderedPageBreak/>
              <w:t>մասին ծանուցման ստացում (P.LS.06.OPR.080)</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75E929F4" w14:textId="77777777" w:rsidR="005B1D79" w:rsidRPr="00186126" w:rsidRDefault="005B1D79" w:rsidP="007341CC">
            <w:pPr>
              <w:pStyle w:val="a3"/>
              <w:widowControl w:val="0"/>
              <w:tabs>
                <w:tab w:val="center" w:pos="4677"/>
                <w:tab w:val="right" w:pos="9355"/>
              </w:tabs>
              <w:spacing w:after="120" w:line="240" w:lineRule="auto"/>
              <w:jc w:val="left"/>
              <w:rPr>
                <w:rFonts w:ascii="Sylfaen" w:hAnsi="Sylfaen" w:cs="Times New Roman"/>
                <w:noProof/>
                <w:sz w:val="20"/>
              </w:rPr>
            </w:pPr>
            <w:r w:rsidRPr="00186126">
              <w:rPr>
                <w:rFonts w:ascii="Sylfaen" w:hAnsi="Sylfaen"/>
                <w:noProof/>
                <w:sz w:val="20"/>
              </w:rPr>
              <w:lastRenderedPageBreak/>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p>
          <w:p w14:paraId="0CFB750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հետագծման օբյեկտի գտնվելու վայրի փոփոխման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25C51291" w14:textId="67DCA3C9"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հետագծման օբյեկտի գտնվելու վայրի փոփոխման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փոխադրման հետագծման օպերատորի կողմից (P.LS.06.OPR.079)</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1465FEA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r w:rsidRPr="00186126">
              <w:rPr>
                <w:rFonts w:ascii="Sylfaen" w:hAnsi="Sylfaen" w:cs="GHEA Grapalat"/>
                <w:noProof/>
                <w:sz w:val="20"/>
              </w:rPr>
              <w:t xml:space="preserve"> հետագծման օբյեկտի գտնվելու վայրի փոփոխման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27E7D697" w14:textId="77777777" w:rsidR="005B1D79" w:rsidRPr="00186126" w:rsidRDefault="005B1D79" w:rsidP="007341CC">
            <w:pPr>
              <w:pStyle w:val="a3"/>
              <w:widowControl w:val="0"/>
              <w:spacing w:after="120" w:line="240" w:lineRule="auto"/>
              <w:jc w:val="left"/>
              <w:rPr>
                <w:rFonts w:ascii="Sylfaen" w:hAnsi="Sylfaen"/>
                <w:noProof/>
                <w:sz w:val="20"/>
              </w:rPr>
            </w:pPr>
            <w:r>
              <w:rPr>
                <w:rFonts w:ascii="Sylfaen" w:eastAsia="Calibri" w:hAnsi="Sylfaen"/>
                <w:noProof/>
                <w:sz w:val="20"/>
              </w:rPr>
              <w:t>հետագծման օբյեկտի գտնվելու վայրի փոփոխման մասին տեղեկությունների ներկայացում (P.LS.06.</w:t>
            </w:r>
            <w:smartTag w:uri="urn:schemas-microsoft-com:office:smarttags" w:element="stockticker">
              <w:r>
                <w:rPr>
                  <w:rFonts w:ascii="Sylfaen" w:eastAsia="Calibri" w:hAnsi="Sylfaen"/>
                  <w:noProof/>
                  <w:sz w:val="20"/>
                </w:rPr>
                <w:t>TRN</w:t>
              </w:r>
            </w:smartTag>
            <w:r>
              <w:rPr>
                <w:rFonts w:ascii="Sylfaen" w:eastAsia="Calibri" w:hAnsi="Sylfaen"/>
                <w:noProof/>
                <w:sz w:val="20"/>
              </w:rPr>
              <w:t>.010)</w:t>
            </w:r>
          </w:p>
        </w:tc>
      </w:tr>
      <w:tr w:rsidR="005B1D79" w:rsidRPr="00186126" w14:paraId="4E4211F8"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1DCE0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F74C8A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Փոխադրման հետագծման մասին տեղեկացում (P.LS.06.</w:t>
            </w:r>
            <w:smartTag w:uri="urn:schemas-microsoft-com:office:smarttags" w:element="stockticker">
              <w:r w:rsidRPr="00186126">
                <w:rPr>
                  <w:rFonts w:ascii="Sylfaen" w:hAnsi="Sylfaen"/>
                  <w:sz w:val="20"/>
                </w:rPr>
                <w:t>PRC</w:t>
              </w:r>
            </w:smartTag>
            <w:r w:rsidRPr="00186126">
              <w:rPr>
                <w:rFonts w:ascii="Sylfaen" w:hAnsi="Sylfaen"/>
                <w:sz w:val="20"/>
              </w:rPr>
              <w:t>.014)</w:t>
            </w:r>
          </w:p>
        </w:tc>
      </w:tr>
      <w:tr w:rsidR="005B1D79" w:rsidRPr="00186126" w14:paraId="6E2E3A04"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57B8417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52B555EA"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տեղեկությունների ներկայացում ընթացուղու օպերատորին (P.LS.06.OPR.060)։</w:t>
            </w:r>
          </w:p>
          <w:p w14:paraId="11ADD55E"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 ոխադրման հետագծման մասին տեղեկությունների՝ ընթացուղու օպերատորի կողմից մշակման մասին ծանուցման ստացում</w:t>
            </w:r>
            <w:r w:rsidRPr="00186126" w:rsidDel="00A4542F">
              <w:rPr>
                <w:rFonts w:ascii="Sylfaen" w:hAnsi="Sylfaen"/>
                <w:noProof/>
                <w:sz w:val="20"/>
              </w:rPr>
              <w:t xml:space="preserve"> </w:t>
            </w:r>
            <w:r w:rsidRPr="00186126">
              <w:rPr>
                <w:rFonts w:ascii="Sylfaen" w:hAnsi="Sylfaen"/>
                <w:noProof/>
                <w:sz w:val="20"/>
              </w:rPr>
              <w:t>(P.LS.06.OPR.062)</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54DF251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փոխադրման հետագծման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0F9E575F" w14:textId="69662E7F"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հետագծման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կողմից (P.LS.06.OPR.061)</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488A889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փոխադրման հետագծման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05A6E1B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տեղեկացում (P.LS.06.</w:t>
            </w:r>
            <w:smartTag w:uri="urn:schemas-microsoft-com:office:smarttags" w:element="stockticker">
              <w:r w:rsidRPr="00186126">
                <w:rPr>
                  <w:rFonts w:ascii="Sylfaen" w:hAnsi="Sylfaen"/>
                  <w:sz w:val="20"/>
                </w:rPr>
                <w:t>TRN</w:t>
              </w:r>
            </w:smartTag>
            <w:r w:rsidRPr="00186126">
              <w:rPr>
                <w:rFonts w:ascii="Sylfaen" w:hAnsi="Sylfaen"/>
                <w:sz w:val="20"/>
              </w:rPr>
              <w:t>.011)</w:t>
            </w:r>
          </w:p>
        </w:tc>
      </w:tr>
      <w:tr w:rsidR="005B1D79" w:rsidRPr="00186126" w14:paraId="6BDE104B"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E74940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960A671"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Նավիգացիոն կապարակնիքի փոխարինման մասին տեղեկացում (P.LS.06.</w:t>
            </w:r>
            <w:smartTag w:uri="urn:schemas-microsoft-com:office:smarttags" w:element="stockticker">
              <w:r w:rsidRPr="00186126">
                <w:rPr>
                  <w:rFonts w:ascii="Sylfaen" w:hAnsi="Sylfaen"/>
                  <w:sz w:val="20"/>
                </w:rPr>
                <w:t>PRC</w:t>
              </w:r>
            </w:smartTag>
            <w:r w:rsidRPr="00186126">
              <w:rPr>
                <w:rFonts w:ascii="Sylfaen" w:hAnsi="Sylfaen"/>
                <w:sz w:val="20"/>
              </w:rPr>
              <w:t>.016)</w:t>
            </w:r>
          </w:p>
        </w:tc>
      </w:tr>
      <w:tr w:rsidR="005B1D79" w:rsidRPr="00186126" w14:paraId="4F860C10"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412405E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1E0273AA"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փոխարինման մասին տեղեկությունների ներկայացում ընթացուղու օպերատորին (P.LS.06.OPR.069)։</w:t>
            </w:r>
          </w:p>
          <w:p w14:paraId="5F1BFBF3"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Նավիգացիոն կապարակնիքի փոխարինման մասին տեղեկությունների՝ ընթացուղու օպերատորի կողմից մշակման մասին ծանուցման ստացում (P.LS.06.OPR.071)</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4F9D862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փոխարինման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693036B8" w14:textId="35F83100"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 փոխարինման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w:t>
            </w:r>
            <w:r w:rsidRPr="00186126">
              <w:rPr>
                <w:rFonts w:ascii="Sylfaen" w:hAnsi="Sylfaen"/>
                <w:noProof/>
                <w:sz w:val="20"/>
              </w:rPr>
              <w:lastRenderedPageBreak/>
              <w:t>կողմից (P.LS.06.OPR.070)</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79B025A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 xml:space="preserve">.001). նավիգացիոն կապարակնիքի </w:t>
            </w:r>
            <w:r w:rsidRPr="00186126">
              <w:rPr>
                <w:rFonts w:ascii="Sylfaen" w:hAnsi="Sylfaen"/>
                <w:noProof/>
                <w:sz w:val="20"/>
              </w:rPr>
              <w:lastRenderedPageBreak/>
              <w:t>փոխարինման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75A17EB0"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lastRenderedPageBreak/>
              <w:t>նավիգացիոն կապարակնիքի փոխարինման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.012)</w:t>
            </w:r>
          </w:p>
        </w:tc>
      </w:tr>
      <w:tr w:rsidR="005B1D79" w:rsidRPr="00186126" w14:paraId="43CD7DA2"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489B1D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1780110"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Արտակարգ իրավիճակի առաջացման մասին տեղեկացում (P.LS.06.</w:t>
            </w:r>
            <w:smartTag w:uri="urn:schemas-microsoft-com:office:smarttags" w:element="stockticker">
              <w:r w:rsidRPr="00186126">
                <w:rPr>
                  <w:rFonts w:ascii="Sylfaen" w:hAnsi="Sylfaen"/>
                  <w:sz w:val="20"/>
                </w:rPr>
                <w:t>PRC</w:t>
              </w:r>
            </w:smartTag>
            <w:r w:rsidRPr="00186126">
              <w:rPr>
                <w:rFonts w:ascii="Sylfaen" w:hAnsi="Sylfaen"/>
                <w:sz w:val="20"/>
              </w:rPr>
              <w:t>.018)</w:t>
            </w:r>
          </w:p>
        </w:tc>
      </w:tr>
      <w:tr w:rsidR="005B1D79" w:rsidRPr="00186126" w14:paraId="575D7105"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3D5979E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2CA59843"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Արտակարգ իրավիճակի առաջացման մասին տեղեկությունների ներկայացում ընթացուղու օպերատորին (P.LS.06.OPR.075)։</w:t>
            </w:r>
          </w:p>
          <w:p w14:paraId="67CF0EE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Արտակարգ իրավիճակի առաջացման մասին տեղեկությունների՝ ընթացուղու օպերատորի կողմից մշակման մասին ծանուցման ստացում (P.LS.06.OPR.077)</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0D7C1947"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արտակարգ իրավիճակի առաջացման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6CE26C57" w14:textId="7FF4507A"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արտակարգ իրավիճակի առաջացման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կողմից (P.LS.06.OPR.076)</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4563449C"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արտակարգ իրավիճակի առաջացման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0C4BEA05"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արտակարգ իրավիճակի առաջացման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.013)</w:t>
            </w:r>
          </w:p>
        </w:tc>
      </w:tr>
      <w:tr w:rsidR="005B1D79" w:rsidRPr="00186126" w14:paraId="03764283"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6C5B74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A156FFE"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sz w:val="20"/>
                </w:rPr>
                <w:t>PRC</w:t>
              </w:r>
            </w:smartTag>
            <w:r w:rsidRPr="00186126">
              <w:rPr>
                <w:rFonts w:ascii="Sylfaen" w:hAnsi="Sylfaen"/>
                <w:sz w:val="20"/>
              </w:rPr>
              <w:t>.021)</w:t>
            </w:r>
          </w:p>
        </w:tc>
      </w:tr>
      <w:tr w:rsidR="005B1D79" w:rsidRPr="00186126" w14:paraId="43939003"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6AE249E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7.1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0639B9C6"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կապարակնիքից ստացվող հաղորդագրությունների ուղարկման պարբերականությունը փոխելու մասին տեղեկությունների ներկայացում ընթացուղու օպերատորին (P.LS.06.OPR.084)։</w:t>
            </w:r>
          </w:p>
          <w:p w14:paraId="6F98A3D7"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կապարակնիքից ստացվող հաղորդագրությունների ուղարկման պարբերականությունը փոխելու մասին տեղեկությունների՝ ընթացուղու օպերատորի կողմից մշակման մասին ծանուցման ստացում (P.LS.06.OPR.086)</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4DD250D0"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կապարակնիքից ստացվող հաղորդագրությունների ուղարկման պարբերականությունը փոխելու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18731002" w14:textId="1D399F39"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կողմից (P.LS.06.OPR.085)</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1139EB68"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կապարակնիքից ստացվող հաղորդագրությունների ուղարկման պարբերականությունը փոխելու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76089D9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.014)</w:t>
            </w:r>
          </w:p>
        </w:tc>
      </w:tr>
      <w:tr w:rsidR="005B1D79" w:rsidRPr="00186126" w14:paraId="2520C42F"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F08A6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9DD9818" w14:textId="53B5E078"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 xml:space="preserve">Հսկողության ձեռնարկված 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մասին տեղեկացում ընթացուղու օպերատորին (P.LS.06.</w:t>
            </w:r>
            <w:smartTag w:uri="urn:schemas-microsoft-com:office:smarttags" w:element="stockticker">
              <w:r w:rsidRPr="00186126">
                <w:rPr>
                  <w:rFonts w:ascii="Sylfaen" w:hAnsi="Sylfaen"/>
                  <w:sz w:val="20"/>
                </w:rPr>
                <w:t>PRC</w:t>
              </w:r>
            </w:smartTag>
            <w:r w:rsidRPr="00186126">
              <w:rPr>
                <w:rFonts w:ascii="Sylfaen" w:hAnsi="Sylfaen"/>
                <w:sz w:val="20"/>
              </w:rPr>
              <w:t>.026)</w:t>
            </w:r>
          </w:p>
        </w:tc>
      </w:tr>
      <w:tr w:rsidR="005B1D79" w:rsidRPr="00186126" w14:paraId="2BE49D46"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7513156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782880C1" w14:textId="7EA8259F"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 xml:space="preserve">Հսկողության միջոցների </w:t>
            </w:r>
            <w:r w:rsidR="00F76274">
              <w:rPr>
                <w:rFonts w:ascii="Sylfaen" w:hAnsi="Sylfaen"/>
                <w:sz w:val="20"/>
              </w:rPr>
              <w:t>և</w:t>
            </w:r>
            <w:r w:rsidRPr="00186126">
              <w:rPr>
                <w:rFonts w:ascii="Sylfaen" w:hAnsi="Sylfaen"/>
                <w:sz w:val="20"/>
              </w:rPr>
              <w:t xml:space="preserve"> </w:t>
            </w:r>
            <w:r w:rsidRPr="00186126">
              <w:rPr>
                <w:rFonts w:ascii="Sylfaen" w:hAnsi="Sylfaen"/>
                <w:sz w:val="20"/>
              </w:rPr>
              <w:lastRenderedPageBreak/>
              <w:t>ձ</w:t>
            </w:r>
            <w:r w:rsidR="00F76274">
              <w:rPr>
                <w:rFonts w:ascii="Sylfaen" w:hAnsi="Sylfaen"/>
                <w:sz w:val="20"/>
              </w:rPr>
              <w:t>և</w:t>
            </w:r>
            <w:r w:rsidRPr="00186126">
              <w:rPr>
                <w:rFonts w:ascii="Sylfaen" w:hAnsi="Sylfaen"/>
                <w:sz w:val="20"/>
              </w:rPr>
              <w:t>երի կիրառման մասին տեղեկությունների ներկայացում (P.LS.06.OPR.099)։</w:t>
            </w:r>
          </w:p>
          <w:p w14:paraId="44E06DD0" w14:textId="22E577F0"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 xml:space="preserve">Հսկողության 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կիրառման մասին տեղեկությունների մշակման մասին ծանուցման ստացում (P.LS.06.OPR.101)</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70E1AE95" w14:textId="33683635"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 xml:space="preserve">հետագծման օբյեկտի մասին </w:t>
            </w:r>
            <w:r w:rsidRPr="00186126">
              <w:rPr>
                <w:rFonts w:ascii="Sylfaen" w:hAnsi="Sylfaen"/>
                <w:noProof/>
                <w:sz w:val="20"/>
              </w:rPr>
              <w:lastRenderedPageBreak/>
              <w:t>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r w:rsidRPr="00186126">
              <w:rPr>
                <w:rFonts w:ascii="Sylfaen" w:hAnsi="Sylfaen"/>
                <w:noProof/>
                <w:sz w:val="20"/>
              </w:rPr>
              <w:t xml:space="preserve"> 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1CF38B28" w14:textId="7355D1BF"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lastRenderedPageBreak/>
              <w:t xml:space="preserve">հսկողության միջոցների </w:t>
            </w:r>
            <w:r w:rsidR="00F76274">
              <w:rPr>
                <w:rFonts w:ascii="Sylfaen" w:hAnsi="Sylfaen"/>
                <w:sz w:val="20"/>
              </w:rPr>
              <w:t>և</w:t>
            </w:r>
            <w:r w:rsidRPr="00186126">
              <w:rPr>
                <w:rFonts w:ascii="Sylfaen" w:hAnsi="Sylfaen"/>
                <w:sz w:val="20"/>
              </w:rPr>
              <w:t xml:space="preserve"> </w:t>
            </w:r>
            <w:r w:rsidRPr="00186126">
              <w:rPr>
                <w:rFonts w:ascii="Sylfaen" w:hAnsi="Sylfaen"/>
                <w:sz w:val="20"/>
              </w:rPr>
              <w:lastRenderedPageBreak/>
              <w:t>ձ</w:t>
            </w:r>
            <w:r w:rsidR="00F76274">
              <w:rPr>
                <w:rFonts w:ascii="Sylfaen" w:hAnsi="Sylfaen"/>
                <w:sz w:val="20"/>
              </w:rPr>
              <w:t>և</w:t>
            </w:r>
            <w:r w:rsidRPr="00186126">
              <w:rPr>
                <w:rFonts w:ascii="Sylfaen" w:hAnsi="Sylfaen"/>
                <w:sz w:val="20"/>
              </w:rPr>
              <w:t xml:space="preserve">երի կիրառման մասին տեղեկությունների ընդունում </w:t>
            </w:r>
            <w:r w:rsidR="00F76274">
              <w:rPr>
                <w:rFonts w:ascii="Sylfaen" w:hAnsi="Sylfaen"/>
                <w:sz w:val="20"/>
              </w:rPr>
              <w:t>և</w:t>
            </w:r>
            <w:r w:rsidRPr="00186126">
              <w:rPr>
                <w:rFonts w:ascii="Sylfaen" w:hAnsi="Sylfaen"/>
                <w:sz w:val="20"/>
              </w:rPr>
              <w:t xml:space="preserve"> մշակում (P.LS.06.OPR.100)</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462E4F47" w14:textId="4942287D"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lastRenderedPageBreak/>
              <w:t xml:space="preserve">հետագծման օբյեկտի </w:t>
            </w:r>
            <w:r w:rsidRPr="00186126">
              <w:rPr>
                <w:rFonts w:ascii="Sylfaen" w:hAnsi="Sylfaen"/>
                <w:noProof/>
                <w:sz w:val="20"/>
              </w:rPr>
              <w:lastRenderedPageBreak/>
              <w:t>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r w:rsidRPr="00186126">
              <w:rPr>
                <w:rFonts w:ascii="Sylfaen" w:hAnsi="Sylfaen"/>
                <w:noProof/>
                <w:sz w:val="20"/>
              </w:rPr>
              <w:t xml:space="preserve"> 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79A43726" w14:textId="499BE225"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lastRenderedPageBreak/>
              <w:t xml:space="preserve">հսկողության </w:t>
            </w:r>
            <w:r w:rsidRPr="00186126">
              <w:rPr>
                <w:rFonts w:ascii="Sylfaen" w:hAnsi="Sylfaen"/>
                <w:sz w:val="20"/>
              </w:rPr>
              <w:lastRenderedPageBreak/>
              <w:t xml:space="preserve">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կիրառման մասին տեղեկացում (P.LS.06.</w:t>
            </w:r>
            <w:smartTag w:uri="urn:schemas-microsoft-com:office:smarttags" w:element="stockticker">
              <w:r w:rsidRPr="00186126">
                <w:rPr>
                  <w:rFonts w:ascii="Sylfaen" w:hAnsi="Sylfaen"/>
                  <w:sz w:val="20"/>
                </w:rPr>
                <w:t>TRN</w:t>
              </w:r>
            </w:smartTag>
            <w:r w:rsidRPr="00186126">
              <w:rPr>
                <w:rFonts w:ascii="Sylfaen" w:hAnsi="Sylfaen"/>
                <w:sz w:val="20"/>
              </w:rPr>
              <w:t>.015)</w:t>
            </w:r>
          </w:p>
        </w:tc>
      </w:tr>
      <w:tr w:rsidR="005B1D79" w:rsidRPr="00186126" w14:paraId="4320CBF3"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C7252A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9</w:t>
            </w:r>
          </w:p>
        </w:tc>
        <w:tc>
          <w:tcPr>
            <w:tcW w:w="4615" w:type="pct"/>
            <w:gridSpan w:val="5"/>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D8E046"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Փոխադրման մասին տեղեկությունների հարցում (P.LS.06.</w:t>
            </w:r>
            <w:smartTag w:uri="urn:schemas-microsoft-com:office:smarttags" w:element="stockticker">
              <w:r w:rsidRPr="00186126">
                <w:rPr>
                  <w:rFonts w:ascii="Sylfaen" w:hAnsi="Sylfaen"/>
                  <w:sz w:val="20"/>
                </w:rPr>
                <w:t>PRC</w:t>
              </w:r>
            </w:smartTag>
            <w:r w:rsidRPr="00186126">
              <w:rPr>
                <w:rFonts w:ascii="Sylfaen" w:hAnsi="Sylfaen"/>
                <w:sz w:val="20"/>
              </w:rPr>
              <w:t>.022)</w:t>
            </w:r>
          </w:p>
        </w:tc>
      </w:tr>
      <w:tr w:rsidR="005B1D79" w:rsidRPr="00186126" w14:paraId="1664FF06" w14:textId="77777777" w:rsidTr="00BA2F62">
        <w:trPr>
          <w:jc w:val="center"/>
        </w:trPr>
        <w:tc>
          <w:tcPr>
            <w:tcW w:w="385" w:type="pct"/>
            <w:tcBorders>
              <w:top w:val="single" w:sz="4" w:space="0" w:color="auto"/>
              <w:left w:val="single" w:sz="4" w:space="0" w:color="auto"/>
              <w:bottom w:val="single" w:sz="4" w:space="0" w:color="auto"/>
              <w:right w:val="single" w:sz="4" w:space="0" w:color="auto"/>
            </w:tcBorders>
            <w:tcMar>
              <w:top w:w="57" w:type="dxa"/>
              <w:bottom w:w="57" w:type="dxa"/>
            </w:tcMar>
          </w:tcPr>
          <w:p w14:paraId="5C3D000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9.1</w:t>
            </w:r>
          </w:p>
        </w:tc>
        <w:tc>
          <w:tcPr>
            <w:tcW w:w="1036" w:type="pct"/>
            <w:tcBorders>
              <w:top w:val="single" w:sz="4" w:space="0" w:color="auto"/>
              <w:left w:val="single" w:sz="4" w:space="0" w:color="auto"/>
              <w:bottom w:val="single" w:sz="4" w:space="0" w:color="auto"/>
              <w:right w:val="single" w:sz="4" w:space="0" w:color="auto"/>
            </w:tcBorders>
            <w:tcMar>
              <w:top w:w="57" w:type="dxa"/>
              <w:bottom w:w="57" w:type="dxa"/>
            </w:tcMar>
          </w:tcPr>
          <w:p w14:paraId="2B378CE0"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Տեղեկությունների հարցման փոխանցում փոխադրման եզակի համարով (P.LS.06.OPR.087)։</w:t>
            </w:r>
          </w:p>
          <w:p w14:paraId="0D242FEA" w14:textId="2C2AD182"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Փոխադրման եզակի համարով տեղեկությունների հարցման կատարման արդյունքի ընդունում </w:t>
            </w:r>
            <w:r w:rsidR="00F76274">
              <w:rPr>
                <w:rFonts w:ascii="Sylfaen" w:hAnsi="Sylfaen"/>
                <w:noProof/>
                <w:sz w:val="20"/>
              </w:rPr>
              <w:t>և</w:t>
            </w:r>
            <w:r w:rsidRPr="00186126">
              <w:rPr>
                <w:rFonts w:ascii="Sylfaen" w:hAnsi="Sylfaen"/>
                <w:noProof/>
                <w:sz w:val="20"/>
              </w:rPr>
              <w:t xml:space="preserve"> մշակում (P.LS.06.OPR.089)</w:t>
            </w:r>
          </w:p>
        </w:tc>
        <w:tc>
          <w:tcPr>
            <w:tcW w:w="1084" w:type="pct"/>
            <w:tcBorders>
              <w:top w:val="single" w:sz="4" w:space="0" w:color="auto"/>
              <w:left w:val="single" w:sz="4" w:space="0" w:color="auto"/>
              <w:bottom w:val="single" w:sz="4" w:space="0" w:color="auto"/>
              <w:right w:val="single" w:sz="4" w:space="0" w:color="auto"/>
            </w:tcBorders>
            <w:tcMar>
              <w:top w:w="57" w:type="dxa"/>
              <w:bottom w:w="57" w:type="dxa"/>
            </w:tcMar>
          </w:tcPr>
          <w:p w14:paraId="404EE2DF"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եզակի համարով հարցումը փոխանցվել է</w:t>
            </w:r>
          </w:p>
        </w:tc>
        <w:tc>
          <w:tcPr>
            <w:tcW w:w="906" w:type="pct"/>
            <w:tcBorders>
              <w:top w:val="single" w:sz="4" w:space="0" w:color="auto"/>
              <w:left w:val="single" w:sz="4" w:space="0" w:color="auto"/>
              <w:bottom w:val="single" w:sz="4" w:space="0" w:color="auto"/>
              <w:right w:val="single" w:sz="4" w:space="0" w:color="auto"/>
            </w:tcBorders>
            <w:tcMar>
              <w:top w:w="57" w:type="dxa"/>
              <w:bottom w:w="57" w:type="dxa"/>
            </w:tcMar>
          </w:tcPr>
          <w:p w14:paraId="2D626E10" w14:textId="7AEA1CC2"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 xml:space="preserve">փոխադրման եզակի համարով տեղեկությունների հարցման ընդունում </w:t>
            </w:r>
            <w:r w:rsidR="00F76274">
              <w:rPr>
                <w:rFonts w:ascii="Sylfaen" w:hAnsi="Sylfaen"/>
                <w:noProof/>
                <w:sz w:val="20"/>
              </w:rPr>
              <w:t>և</w:t>
            </w:r>
            <w:r w:rsidRPr="00186126">
              <w:rPr>
                <w:rFonts w:ascii="Sylfaen" w:hAnsi="Sylfaen"/>
                <w:noProof/>
                <w:sz w:val="20"/>
              </w:rPr>
              <w:t xml:space="preserve"> մշակում (P.LS.06.OPR.088)</w:t>
            </w:r>
          </w:p>
        </w:tc>
        <w:tc>
          <w:tcPr>
            <w:tcW w:w="807" w:type="pct"/>
            <w:tcBorders>
              <w:top w:val="single" w:sz="4" w:space="0" w:color="auto"/>
              <w:left w:val="single" w:sz="4" w:space="0" w:color="auto"/>
              <w:bottom w:val="single" w:sz="4" w:space="0" w:color="auto"/>
              <w:right w:val="single" w:sz="4" w:space="0" w:color="auto"/>
            </w:tcBorders>
            <w:tcMar>
              <w:top w:w="57" w:type="dxa"/>
              <w:bottom w:w="57" w:type="dxa"/>
            </w:tcMar>
          </w:tcPr>
          <w:p w14:paraId="3425289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եզակի համարով հարցումը մշակվել է</w:t>
            </w:r>
          </w:p>
        </w:tc>
        <w:tc>
          <w:tcPr>
            <w:tcW w:w="782" w:type="pct"/>
            <w:tcBorders>
              <w:top w:val="single" w:sz="4" w:space="0" w:color="auto"/>
              <w:left w:val="single" w:sz="4" w:space="0" w:color="auto"/>
              <w:bottom w:val="single" w:sz="4" w:space="0" w:color="auto"/>
              <w:right w:val="single" w:sz="4" w:space="0" w:color="auto"/>
            </w:tcBorders>
            <w:tcMar>
              <w:top w:w="57" w:type="dxa"/>
              <w:bottom w:w="57" w:type="dxa"/>
            </w:tcMar>
          </w:tcPr>
          <w:p w14:paraId="1093EFD9"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sz w:val="20"/>
              </w:rPr>
              <w:t>փոխադրման մասին տեղեկությունների հարցում (P.LS.06.</w:t>
            </w:r>
            <w:smartTag w:uri="urn:schemas-microsoft-com:office:smarttags" w:element="stockticker">
              <w:r w:rsidRPr="00186126">
                <w:rPr>
                  <w:rFonts w:ascii="Sylfaen" w:hAnsi="Sylfaen"/>
                  <w:sz w:val="20"/>
                </w:rPr>
                <w:t>TRN</w:t>
              </w:r>
            </w:smartTag>
            <w:r w:rsidRPr="00186126">
              <w:rPr>
                <w:rFonts w:ascii="Sylfaen" w:hAnsi="Sylfaen"/>
                <w:sz w:val="20"/>
              </w:rPr>
              <w:t>.016)</w:t>
            </w:r>
          </w:p>
        </w:tc>
      </w:tr>
      <w:bookmarkEnd w:id="94"/>
    </w:tbl>
    <w:p w14:paraId="3B983C95"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5A58EAD5" w14:textId="77777777" w:rsidR="005B1D79" w:rsidRPr="00186126" w:rsidRDefault="005B1D79" w:rsidP="005B1D79">
      <w:pPr>
        <w:pStyle w:val="Heading2"/>
        <w:keepNext w:val="0"/>
        <w:keepLines w:val="0"/>
        <w:widowControl w:val="0"/>
        <w:spacing w:before="0" w:after="160" w:line="360" w:lineRule="auto"/>
        <w:rPr>
          <w:rFonts w:ascii="Sylfaen" w:hAnsi="Sylfaen"/>
          <w:noProof/>
          <w:sz w:val="24"/>
          <w:szCs w:val="24"/>
        </w:rPr>
      </w:pPr>
      <w:r w:rsidRPr="00186126">
        <w:rPr>
          <w:rFonts w:ascii="Sylfaen" w:hAnsi="Sylfaen"/>
          <w:sz w:val="24"/>
          <w:szCs w:val="24"/>
        </w:rPr>
        <w:lastRenderedPageBreak/>
        <w:t>6. Փոխադրման հետագծման ավարտի մասին տեղեկություններ ներկայացնելիս տեղեկատվական փոխգործակցությունը</w:t>
      </w:r>
    </w:p>
    <w:p w14:paraId="2035CAE4" w14:textId="31DC90B8" w:rsidR="005B1D79" w:rsidRPr="00186126" w:rsidRDefault="005B1D79" w:rsidP="00BA2F62">
      <w:pPr>
        <w:pStyle w:val="af0"/>
        <w:widowControl w:val="0"/>
        <w:tabs>
          <w:tab w:val="left" w:pos="1134"/>
        </w:tabs>
        <w:spacing w:after="160"/>
        <w:ind w:firstLine="567"/>
        <w:rPr>
          <w:rFonts w:ascii="Sylfaen" w:hAnsi="Sylfaen"/>
          <w:sz w:val="24"/>
        </w:rPr>
      </w:pPr>
      <w:r w:rsidRPr="00186126">
        <w:rPr>
          <w:rFonts w:ascii="Sylfaen" w:hAnsi="Sylfaen"/>
          <w:sz w:val="24"/>
        </w:rPr>
        <w:t>17.</w:t>
      </w:r>
      <w:r w:rsidR="00BA2F62" w:rsidRPr="00BA2F62">
        <w:rPr>
          <w:rFonts w:ascii="Sylfaen" w:hAnsi="Sylfaen"/>
          <w:sz w:val="24"/>
        </w:rPr>
        <w:tab/>
      </w:r>
      <w:r w:rsidRPr="00186126">
        <w:rPr>
          <w:rFonts w:ascii="Sylfaen" w:hAnsi="Sylfaen"/>
          <w:sz w:val="24"/>
        </w:rPr>
        <w:t xml:space="preserve">Փոխադրման հետագծման ավարտի մասին տեղեկություններ ներկայացնելիս ընդհանուր գործընթացի տրանզակցիաների կատարման սխեման ներկայացված է 9-րդ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4AB55AAE"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6F05CECE">
          <v:group id="_x0000_s3003" style="position:absolute;left:0;text-align:left;margin-left:8.6pt;margin-top:6.2pt;width:452.05pt;height:138.15pt;z-index:75" coordorigin="1590,5655" coordsize="9041,2763">
            <v:rect id="_x0000_s2562" style="position:absolute;left:1753;top:5746;width:2717;height:440" stroked="f">
              <v:textbox style="mso-next-textbox:#_x0000_s2562" inset="0,0,0,0">
                <w:txbxContent>
                  <w:p w14:paraId="30146AEF" w14:textId="77777777" w:rsidR="001D316C" w:rsidRPr="007B17E7" w:rsidRDefault="001D316C" w:rsidP="00BA2F62">
                    <w:pPr>
                      <w:spacing w:line="240" w:lineRule="auto"/>
                      <w:jc w:val="center"/>
                      <w:rPr>
                        <w:rFonts w:ascii="Sylfaen" w:hAnsi="Sylfaen"/>
                      </w:rPr>
                    </w:pPr>
                    <w:r>
                      <w:rPr>
                        <w:rFonts w:ascii="Sylfaen" w:hAnsi="Sylfaen"/>
                        <w:color w:val="000000"/>
                        <w:sz w:val="16"/>
                      </w:rPr>
                      <w:t>Փոխադրման հետագծման լիազորված օպերատոր</w:t>
                    </w:r>
                  </w:p>
                </w:txbxContent>
              </v:textbox>
            </v:rect>
            <v:rect id="_x0000_s2563" style="position:absolute;left:7263;top:5655;width:3368;height:659" stroked="f">
              <v:textbox style="mso-next-textbox:#_x0000_s2563">
                <w:txbxContent>
                  <w:p w14:paraId="1A318BC6" w14:textId="77777777" w:rsidR="001D316C" w:rsidRPr="000A1D98" w:rsidRDefault="001D316C" w:rsidP="00BA2F62">
                    <w:pPr>
                      <w:spacing w:line="240" w:lineRule="auto"/>
                      <w:jc w:val="center"/>
                      <w:rPr>
                        <w:rFonts w:ascii="Sylfaen" w:hAnsi="Sylfaen"/>
                        <w:sz w:val="20"/>
                      </w:rPr>
                    </w:pPr>
                    <w:r w:rsidRPr="000A1D98">
                      <w:rPr>
                        <w:rFonts w:ascii="Sylfaen" w:hAnsi="Sylfaen"/>
                        <w:color w:val="0B102C"/>
                        <w:sz w:val="14"/>
                      </w:rPr>
                      <w:t>Փոխադրումն ավարտելու մասին տեղեկություններ ստացող լիազորված օպերատոր</w:t>
                    </w:r>
                  </w:p>
                </w:txbxContent>
              </v:textbox>
            </v:rect>
            <v:rect id="_x0000_s2564" style="position:absolute;left:1590;top:6895;width:7244;height:1523" stroked="f">
              <v:textbox style="mso-next-textbox:#_x0000_s2564">
                <w:txbxContent>
                  <w:p w14:paraId="1E1FE1F2" w14:textId="77777777" w:rsidR="001D316C" w:rsidRPr="007B17E7" w:rsidRDefault="001D316C" w:rsidP="005B1D79">
                    <w:pPr>
                      <w:spacing w:line="240" w:lineRule="auto"/>
                      <w:rPr>
                        <w:rFonts w:ascii="Sylfaen" w:eastAsia="Times New Roman" w:hAnsi="Sylfaen"/>
                        <w:sz w:val="16"/>
                        <w:szCs w:val="16"/>
                      </w:rPr>
                    </w:pPr>
                    <w:r>
                      <w:rPr>
                        <w:rFonts w:ascii="Sylfaen" w:hAnsi="Sylfaen"/>
                        <w:color w:val="000000"/>
                        <w:sz w:val="16"/>
                      </w:rPr>
                      <w:t>[կատարվում է փոխադրման հետագծման ավարտի մասին տեղեկություններ ներկայացնելու դեպքում]</w:t>
                    </w:r>
                  </w:p>
                  <w:p w14:paraId="482BC4E0" w14:textId="77777777" w:rsidR="001D316C" w:rsidRPr="007B17E7" w:rsidRDefault="001D316C" w:rsidP="00BA2F62">
                    <w:pPr>
                      <w:jc w:val="center"/>
                      <w:rPr>
                        <w:rFonts w:ascii="Sylfaen" w:hAnsi="Sylfaen"/>
                      </w:rPr>
                    </w:pPr>
                    <w:r>
                      <w:rPr>
                        <w:rFonts w:ascii="Sylfaen" w:hAnsi="Sylfaen"/>
                        <w:color w:val="0B102C"/>
                        <w:sz w:val="16"/>
                      </w:rPr>
                      <w:t>Փոխադրման հետագծման ավարտի մասին տեղեկացում (P.CP.01.</w:t>
                    </w:r>
                    <w:smartTag w:uri="urn:schemas-microsoft-com:office:smarttags" w:element="stockticker">
                      <w:r>
                        <w:rPr>
                          <w:rFonts w:ascii="Sylfaen" w:hAnsi="Sylfaen"/>
                          <w:color w:val="0B102C"/>
                          <w:sz w:val="16"/>
                        </w:rPr>
                        <w:t>TRN</w:t>
                      </w:r>
                    </w:smartTag>
                    <w:r>
                      <w:rPr>
                        <w:rFonts w:ascii="Sylfaen" w:hAnsi="Sylfaen"/>
                        <w:color w:val="0B102C"/>
                        <w:sz w:val="16"/>
                      </w:rPr>
                      <w:t>.004)</w:t>
                    </w:r>
                  </w:p>
                </w:txbxContent>
              </v:textbox>
            </v:rect>
          </v:group>
        </w:pict>
      </w:r>
      <w:r w:rsidR="00F76274">
        <w:rPr>
          <w:rFonts w:ascii="Sylfaen" w:hAnsi="Sylfaen"/>
          <w:noProof/>
          <w:sz w:val="24"/>
          <w:szCs w:val="24"/>
          <w:lang w:val="en-US" w:eastAsia="en-US" w:bidi="ar-SA"/>
        </w:rPr>
        <w:pict w14:anchorId="4CDB9891">
          <v:shape id="_x0000_i1069" type="#_x0000_t75" style="width:468pt;height:222pt;visibility:visible;mso-wrap-style:square;mso-position-horizontal:absolute">
            <v:imagedata r:id="rId57" o:title=""/>
          </v:shape>
        </w:pict>
      </w:r>
    </w:p>
    <w:p w14:paraId="2A64947D" w14:textId="77777777" w:rsidR="005B1D79" w:rsidRPr="00186126" w:rsidRDefault="005B1D79" w:rsidP="005B1D79">
      <w:pPr>
        <w:pStyle w:val="a8"/>
        <w:rPr>
          <w:rFonts w:ascii="Sylfaen" w:hAnsi="Sylfaen"/>
        </w:rPr>
      </w:pPr>
      <w:r w:rsidRPr="00186126">
        <w:rPr>
          <w:rFonts w:ascii="Sylfaen" w:hAnsi="Sylfaen"/>
        </w:rPr>
        <w:t>Նկար 9. Փոխադրման հետագծման ավարտի մասին տեղեկություններ ներկայացնելիս ընդհանուր գործընթացի տրանզակցիաների կատարման սխեմա</w:t>
      </w:r>
    </w:p>
    <w:p w14:paraId="6FA139A0" w14:textId="77777777" w:rsidR="005B1D79" w:rsidRPr="00186126" w:rsidRDefault="005B1D79" w:rsidP="005B1D79">
      <w:pPr>
        <w:pStyle w:val="a1"/>
        <w:widowControl w:val="0"/>
        <w:spacing w:after="160"/>
        <w:rPr>
          <w:rFonts w:ascii="Sylfaen" w:hAnsi="Sylfaen"/>
          <w:sz w:val="24"/>
        </w:rPr>
      </w:pPr>
    </w:p>
    <w:p w14:paraId="172CB480"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29155244"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7</w:t>
      </w:r>
    </w:p>
    <w:p w14:paraId="3201C449"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 xml:space="preserve">Փոխադրման հետագծման ավարտի մասին տեղեկություններ ներկայացնելիս ընդհանուր գործընթացի </w:t>
      </w:r>
      <w:r w:rsidR="007341CC" w:rsidRPr="007341CC">
        <w:rPr>
          <w:rFonts w:ascii="Sylfaen" w:hAnsi="Sylfaen"/>
          <w:sz w:val="24"/>
          <w:szCs w:val="24"/>
        </w:rPr>
        <w:br/>
      </w:r>
      <w:r w:rsidRPr="00186126">
        <w:rPr>
          <w:rFonts w:ascii="Sylfaen" w:hAnsi="Sylfaen"/>
          <w:sz w:val="24"/>
          <w:szCs w:val="24"/>
        </w:rPr>
        <w:t>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5B1D79" w:rsidRPr="00186126" w14:paraId="6CE6CD5D"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8D3E63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4344ABD"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523FE5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0E0321B"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3EF16FD"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651D860"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47DAA32D"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61579A"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6AA1A9"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C8ADD4"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C18B42"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085CE2"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E0383F"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77AB9A72"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B2CA7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B0E1E42" w14:textId="77777777" w:rsidR="005B1D79" w:rsidRPr="00186126" w:rsidRDefault="005B1D79" w:rsidP="000F611C">
            <w:pPr>
              <w:pStyle w:val="a3"/>
              <w:widowControl w:val="0"/>
              <w:spacing w:after="120" w:line="240" w:lineRule="auto"/>
              <w:rPr>
                <w:rFonts w:ascii="Sylfaen" w:hAnsi="Sylfaen"/>
                <w:noProof/>
                <w:sz w:val="20"/>
                <w:szCs w:val="24"/>
              </w:rPr>
            </w:pPr>
            <w:r w:rsidRPr="00186126">
              <w:rPr>
                <w:rFonts w:ascii="Sylfaen" w:hAnsi="Sylfaen"/>
                <w:sz w:val="20"/>
                <w:szCs w:val="24"/>
              </w:rPr>
              <w:t>Փոխադրման հետագծման ավարտի մասին տեղեկացում (P.LS.06.</w:t>
            </w:r>
            <w:smartTag w:uri="urn:schemas-microsoft-com:office:smarttags" w:element="stockticker">
              <w:r w:rsidRPr="00186126">
                <w:rPr>
                  <w:rFonts w:ascii="Sylfaen" w:hAnsi="Sylfaen"/>
                  <w:sz w:val="20"/>
                  <w:szCs w:val="24"/>
                </w:rPr>
                <w:t>PRC</w:t>
              </w:r>
            </w:smartTag>
            <w:r w:rsidRPr="00186126">
              <w:rPr>
                <w:rFonts w:ascii="Sylfaen" w:hAnsi="Sylfaen"/>
                <w:sz w:val="20"/>
                <w:szCs w:val="24"/>
              </w:rPr>
              <w:t>.015)</w:t>
            </w:r>
          </w:p>
        </w:tc>
      </w:tr>
      <w:tr w:rsidR="005B1D79" w:rsidRPr="00186126" w14:paraId="5EE2FE7E"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D510AC4"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916C4B6"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Փոխադրման հետագծման ավարտի մասին տեղեկությունների ներկայացում գրանցման օպերատորին (P.LS.06.OPR.063)։</w:t>
            </w:r>
          </w:p>
          <w:p w14:paraId="79856D34"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Փոխադրման հետագծման ավարտի մասին տեղեկությունների՝ գրանցման օպերատորի կողմից մշակման մասին ծանուցման ստացում (P.LS.06.OPR.065)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EBB6419"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փոխադրման հետագծման ավարտի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5FBBE77" w14:textId="6275B89C"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փոխադրման հետագծման ավարտի մասին տեղեկությունների ընդունում </w:t>
            </w:r>
            <w:r w:rsidR="00F76274">
              <w:rPr>
                <w:rFonts w:ascii="Sylfaen" w:hAnsi="Sylfaen"/>
                <w:noProof/>
                <w:sz w:val="20"/>
                <w:szCs w:val="24"/>
              </w:rPr>
              <w:t>և</w:t>
            </w:r>
            <w:r w:rsidRPr="00186126">
              <w:rPr>
                <w:rFonts w:ascii="Sylfaen" w:hAnsi="Sylfaen"/>
                <w:noProof/>
                <w:sz w:val="20"/>
                <w:szCs w:val="24"/>
              </w:rPr>
              <w:t xml:space="preserve"> մշակում գրանցման օպերատորի կողմից (P.LS.06.OPR.064)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5C6BB96"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փոխադրման հետագծման ավարտի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141759F6"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հետագծման ավարտի մասին տեղեկացում (P.LS.06.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.004)</w:t>
            </w:r>
          </w:p>
        </w:tc>
      </w:tr>
      <w:tr w:rsidR="005B1D79" w:rsidRPr="00186126" w14:paraId="6C2CA47E"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54A1698" w14:textId="77777777" w:rsidR="005B1D79" w:rsidRPr="00186126" w:rsidRDefault="005B1D79" w:rsidP="000F611C">
            <w:pPr>
              <w:pStyle w:val="a3"/>
              <w:widowControl w:val="0"/>
              <w:spacing w:after="120" w:line="240" w:lineRule="auto"/>
              <w:rPr>
                <w:rFonts w:ascii="Sylfaen" w:hAnsi="Sylfaen"/>
                <w:noProof/>
                <w:sz w:val="20"/>
                <w:szCs w:val="24"/>
              </w:rPr>
            </w:pPr>
            <w:r w:rsidRPr="00186126">
              <w:rPr>
                <w:rFonts w:ascii="Sylfaen" w:hAnsi="Sylfaen"/>
                <w:noProof/>
                <w:sz w:val="20"/>
                <w:szCs w:val="24"/>
              </w:rPr>
              <w:lastRenderedPageBreak/>
              <w:t>1.2</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651917F"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Փոխադրման հետագծման ավարտի մասին տեղեկությունների ներկայացում ընթացուղու օպերատորին (P.LS.06.OPR.066)։</w:t>
            </w:r>
          </w:p>
          <w:p w14:paraId="42478B87"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հետագծման ավարտի մասին տեղեկությունների՝ ընթացուղու օպերատորի կողմից մշակման մասին ծանուցման ստացում (P.LS.06.OPR.068)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DC0A471"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փոխադրման հետագծման ավարտի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2715A31" w14:textId="5B35CEB4"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փոխադրման հետագծման ավարտի մասին տեղեկությունների ընդունում </w:t>
            </w:r>
            <w:r w:rsidR="00F76274">
              <w:rPr>
                <w:rFonts w:ascii="Sylfaen" w:hAnsi="Sylfaen"/>
                <w:noProof/>
                <w:sz w:val="20"/>
                <w:szCs w:val="24"/>
              </w:rPr>
              <w:t>և</w:t>
            </w:r>
            <w:r w:rsidRPr="00186126">
              <w:rPr>
                <w:rFonts w:ascii="Sylfaen" w:hAnsi="Sylfaen"/>
                <w:noProof/>
                <w:sz w:val="20"/>
                <w:szCs w:val="24"/>
              </w:rPr>
              <w:t xml:space="preserve"> մշակում ընթացուղու օպերատորի կողմից (P.LS.06.OPR.067)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19DED29"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փոխադրման հետագծման ավարտի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29FEBFA"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հետագծման ավարտի մասին տեղեկացում (P.LS.06.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.004)</w:t>
            </w:r>
          </w:p>
        </w:tc>
      </w:tr>
    </w:tbl>
    <w:p w14:paraId="07AF76D7" w14:textId="77777777" w:rsidR="005B1D79" w:rsidRPr="00186126" w:rsidRDefault="005B1D79" w:rsidP="005B1D79">
      <w:pPr>
        <w:pStyle w:val="af2"/>
        <w:keepNext w:val="0"/>
        <w:keepLines w:val="0"/>
        <w:spacing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716ED81D"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7. Տեղեկատվական փոխգործակցությունը՝ հետագծման օբյեկտի գտնվելու վայրի փոփոխման մասին տեղեկացնելու նպատակով</w:t>
      </w:r>
    </w:p>
    <w:p w14:paraId="4465D1B6" w14:textId="4BB562AD" w:rsidR="005B1D79" w:rsidRPr="00186126" w:rsidRDefault="005B1D79" w:rsidP="00BA2F62">
      <w:pPr>
        <w:pStyle w:val="af0"/>
        <w:widowControl w:val="0"/>
        <w:tabs>
          <w:tab w:val="left" w:pos="1134"/>
        </w:tabs>
        <w:spacing w:after="160"/>
        <w:ind w:firstLine="567"/>
        <w:rPr>
          <w:rFonts w:ascii="Sylfaen" w:hAnsi="Sylfaen"/>
          <w:sz w:val="24"/>
        </w:rPr>
      </w:pPr>
      <w:r w:rsidRPr="00186126">
        <w:rPr>
          <w:rFonts w:ascii="Sylfaen" w:hAnsi="Sylfaen"/>
          <w:sz w:val="24"/>
        </w:rPr>
        <w:t>18.</w:t>
      </w:r>
      <w:r w:rsidR="00BA2F62" w:rsidRPr="00BA2F62">
        <w:rPr>
          <w:rFonts w:ascii="Sylfaen" w:hAnsi="Sylfaen"/>
          <w:sz w:val="24"/>
        </w:rPr>
        <w:tab/>
      </w:r>
      <w:r w:rsidRPr="00186126">
        <w:rPr>
          <w:rFonts w:ascii="Sylfaen" w:hAnsi="Sylfaen"/>
          <w:sz w:val="24"/>
        </w:rPr>
        <w:t xml:space="preserve">Հետագծման օբյեկտի գտնվելու վայրի փոփոխման մասին տեղեկացնելու նպատակով ընդհանուր գործընթացի տրանզակցիաների կատարման սխեման ներկայացված է 10-րդ նկարում։ Ընդհանուր գործընթացի յուրաքանչյուր ընթացակարգի համար 8-րդ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112B12A7" w14:textId="77777777" w:rsidR="005B1D79" w:rsidRPr="00186126" w:rsidRDefault="005B1D79" w:rsidP="005B1D79">
      <w:pPr>
        <w:pStyle w:val="af0"/>
        <w:widowControl w:val="0"/>
        <w:spacing w:after="160"/>
        <w:rPr>
          <w:rFonts w:ascii="Sylfaen" w:hAnsi="Sylfaen"/>
          <w:sz w:val="24"/>
        </w:rPr>
      </w:pPr>
    </w:p>
    <w:p w14:paraId="3C775AD9"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F78C387">
          <v:group id="_x0000_s2827" style="position:absolute;left:0;text-align:left;margin-left:6.75pt;margin-top:6.35pt;width:453.25pt;height:131.8pt;z-index:47" coordorigin="1553,6766" coordsize="9065,2636">
            <v:rect id="_x0000_s2566" style="position:absolute;left:1841;top:6766;width:2756;height:576" stroked="f">
              <v:textbox style="mso-next-textbox:#_x0000_s2566">
                <w:txbxContent>
                  <w:p w14:paraId="13720357" w14:textId="77777777" w:rsidR="001D316C" w:rsidRPr="00467B65" w:rsidRDefault="001D316C" w:rsidP="00BA2F62">
                    <w:pPr>
                      <w:spacing w:line="240" w:lineRule="auto"/>
                      <w:jc w:val="center"/>
                      <w:rPr>
                        <w:rFonts w:ascii="Sylfaen" w:hAnsi="Sylfaen"/>
                      </w:rPr>
                    </w:pPr>
                    <w:r>
                      <w:rPr>
                        <w:rFonts w:ascii="Sylfaen" w:hAnsi="Sylfaen"/>
                        <w:color w:val="0B102C"/>
                        <w:sz w:val="16"/>
                      </w:rPr>
                      <w:t>Փոխադրման հետագծման լիազորված օպերատոր</w:t>
                    </w:r>
                  </w:p>
                </w:txbxContent>
              </v:textbox>
            </v:rect>
            <v:rect id="_x0000_s2567" style="position:absolute;left:7200;top:6766;width:3418;height:576" stroked="f">
              <v:textbox style="mso-next-textbox:#_x0000_s2567">
                <w:txbxContent>
                  <w:p w14:paraId="724FE584" w14:textId="77777777" w:rsidR="001D316C" w:rsidRPr="00467B65" w:rsidRDefault="001D316C" w:rsidP="00BA2F62">
                    <w:pPr>
                      <w:spacing w:line="240" w:lineRule="auto"/>
                      <w:jc w:val="center"/>
                      <w:rPr>
                        <w:rFonts w:ascii="Sylfaen" w:hAnsi="Sylfaen"/>
                      </w:rPr>
                    </w:pPr>
                    <w:r>
                      <w:rPr>
                        <w:rFonts w:ascii="Sylfaen" w:hAnsi="Sylfaen"/>
                        <w:color w:val="0F0C1D"/>
                        <w:sz w:val="16"/>
                      </w:rPr>
                      <w:t>Նավիգացիոն կապարակնիքի փաստացի գտնվելու վայրի լիազորված օպերատոր</w:t>
                    </w:r>
                  </w:p>
                </w:txbxContent>
              </v:textbox>
            </v:rect>
            <v:rect id="_x0000_s2568" style="position:absolute;left:1553;top:8080;width:8978;height:1322" stroked="f">
              <v:textbox style="mso-next-textbox:#_x0000_s2568">
                <w:txbxContent>
                  <w:p w14:paraId="68720824" w14:textId="77777777" w:rsidR="001D316C" w:rsidRPr="00467B65" w:rsidRDefault="001D316C" w:rsidP="005B1D79">
                    <w:pPr>
                      <w:spacing w:line="240" w:lineRule="auto"/>
                      <w:rPr>
                        <w:rFonts w:ascii="Sylfaen" w:hAnsi="Sylfaen"/>
                        <w:color w:val="0F0C1D"/>
                        <w:sz w:val="16"/>
                        <w:szCs w:val="16"/>
                      </w:rPr>
                    </w:pPr>
                    <w:r>
                      <w:rPr>
                        <w:rFonts w:ascii="Sylfaen" w:hAnsi="Sylfaen"/>
                        <w:color w:val="0F0C1D"/>
                        <w:sz w:val="16"/>
                      </w:rPr>
                      <w:t xml:space="preserve">[կատարվում է հետագծման օբյեկտի գտնվելու վայրի փոփոխման մասին տեղեկություններ ներկայացնելու անհրաժեշտության դեպքում] </w:t>
                    </w:r>
                  </w:p>
                  <w:p w14:paraId="79AF3081" w14:textId="77777777" w:rsidR="001D316C" w:rsidRPr="00467B65" w:rsidRDefault="001D316C" w:rsidP="00BA2F62">
                    <w:pPr>
                      <w:spacing w:line="240" w:lineRule="auto"/>
                      <w:jc w:val="center"/>
                      <w:rPr>
                        <w:rFonts w:ascii="Sylfaen" w:hAnsi="Sylfaen"/>
                      </w:rPr>
                    </w:pPr>
                    <w:r>
                      <w:rPr>
                        <w:rFonts w:ascii="Sylfaen" w:hAnsi="Sylfaen"/>
                        <w:color w:val="0F0C1D"/>
                        <w:sz w:val="16"/>
                      </w:rPr>
                      <w:t>Հետագծման օբյեկտի գտնվելու վայրի փոփոխման մասին տեղեկությունների ներկայացում (P.CP.01.</w:t>
                    </w:r>
                    <w:smartTag w:uri="urn:schemas-microsoft-com:office:smarttags" w:element="stockticker">
                      <w:r>
                        <w:rPr>
                          <w:rFonts w:ascii="Sylfaen" w:hAnsi="Sylfaen"/>
                          <w:color w:val="0F0C1D"/>
                          <w:sz w:val="16"/>
                        </w:rPr>
                        <w:t>TRN</w:t>
                      </w:r>
                    </w:smartTag>
                    <w:r>
                      <w:rPr>
                        <w:rFonts w:ascii="Sylfaen" w:hAnsi="Sylfaen"/>
                        <w:color w:val="0F0C1D"/>
                        <w:sz w:val="16"/>
                      </w:rPr>
                      <w:t>.010)</w:t>
                    </w:r>
                  </w:p>
                </w:txbxContent>
              </v:textbox>
            </v:rect>
          </v:group>
        </w:pict>
      </w:r>
      <w:r w:rsidR="00F76274">
        <w:rPr>
          <w:rFonts w:ascii="Sylfaen" w:hAnsi="Sylfaen"/>
          <w:noProof/>
          <w:sz w:val="24"/>
          <w:szCs w:val="24"/>
          <w:lang w:val="en-US" w:eastAsia="en-US" w:bidi="ar-SA"/>
        </w:rPr>
        <w:pict w14:anchorId="76F1C524">
          <v:shape id="Рисунок 45" o:spid="_x0000_i1070" type="#_x0000_t75" style="width:468pt;height:201.75pt;visibility:visible;mso-wrap-style:square">
            <v:imagedata r:id="rId58" o:title=""/>
          </v:shape>
        </w:pict>
      </w:r>
    </w:p>
    <w:p w14:paraId="49E509ED" w14:textId="77777777" w:rsidR="005B1D79" w:rsidRPr="00186126" w:rsidRDefault="005B1D79" w:rsidP="005B1D79">
      <w:pPr>
        <w:pStyle w:val="a8"/>
        <w:rPr>
          <w:rFonts w:ascii="Sylfaen" w:hAnsi="Sylfaen"/>
          <w:noProof/>
        </w:rPr>
      </w:pPr>
      <w:r w:rsidRPr="00186126">
        <w:rPr>
          <w:rFonts w:ascii="Sylfaen" w:hAnsi="Sylfaen"/>
        </w:rPr>
        <w:t>Նկար 10. Հետագծման օբյեկտի գտնվելու վայրի փոփոխման մասին տեղեկացնելու նպատակով ընդհանուր գործընթացի տրանզակցիաների կատարման սխեմա</w:t>
      </w:r>
    </w:p>
    <w:p w14:paraId="72BAB3CB" w14:textId="77777777" w:rsidR="005B1D79" w:rsidRPr="00186126" w:rsidRDefault="005B1D79" w:rsidP="005B1D79">
      <w:pPr>
        <w:pStyle w:val="a1"/>
        <w:widowControl w:val="0"/>
        <w:spacing w:after="160"/>
        <w:rPr>
          <w:rFonts w:ascii="Sylfaen" w:hAnsi="Sylfaen"/>
          <w:sz w:val="24"/>
        </w:rPr>
      </w:pPr>
    </w:p>
    <w:p w14:paraId="7F9065C2"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619CBCC9"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8</w:t>
      </w:r>
    </w:p>
    <w:p w14:paraId="550347DB"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Հետագծման օբյեկտի գտնվելու վայրի փոփոխման մասին տեղեկացնելու նպատակով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5B1D79" w:rsidRPr="00186126" w14:paraId="408893BF"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9E8786B"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660953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249FC1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B5890F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FBD22D3"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75EDD81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50536887"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98DDAD"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7D2724"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535C2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0245D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3E198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653FF5"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4353F034"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DDEAA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E8083FB" w14:textId="77777777" w:rsidR="005B1D79" w:rsidRPr="00186126" w:rsidRDefault="005B1D79" w:rsidP="000F611C">
            <w:pPr>
              <w:pStyle w:val="a3"/>
              <w:widowControl w:val="0"/>
              <w:spacing w:after="120" w:line="240" w:lineRule="auto"/>
              <w:rPr>
                <w:rFonts w:ascii="Sylfaen" w:hAnsi="Sylfaen"/>
                <w:noProof/>
                <w:sz w:val="20"/>
                <w:szCs w:val="24"/>
              </w:rPr>
            </w:pPr>
            <w:r w:rsidRPr="00186126">
              <w:rPr>
                <w:rFonts w:ascii="Sylfaen" w:hAnsi="Sylfaen"/>
                <w:sz w:val="20"/>
                <w:szCs w:val="24"/>
              </w:rPr>
              <w:t>Հետագծման օբյեկտի գտնվելու վայրի փոփոխման մասին տեղեկացում (P.LS.06.</w:t>
            </w:r>
            <w:smartTag w:uri="urn:schemas-microsoft-com:office:smarttags" w:element="stockticker">
              <w:r w:rsidRPr="00186126">
                <w:rPr>
                  <w:rFonts w:ascii="Sylfaen" w:hAnsi="Sylfaen"/>
                  <w:sz w:val="20"/>
                  <w:szCs w:val="24"/>
                </w:rPr>
                <w:t>PRC</w:t>
              </w:r>
            </w:smartTag>
            <w:r w:rsidRPr="00186126">
              <w:rPr>
                <w:rFonts w:ascii="Sylfaen" w:hAnsi="Sylfaen"/>
                <w:sz w:val="20"/>
                <w:szCs w:val="24"/>
              </w:rPr>
              <w:t>.020)</w:t>
            </w:r>
          </w:p>
        </w:tc>
      </w:tr>
      <w:tr w:rsidR="005B1D79" w:rsidRPr="00186126" w14:paraId="6B684288"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632C154"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42F5D19"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Հետագծման օբյեկտի գտնվելու վայրի փոփոխման մասին տեղեկությունների ներկայացում փաստացի օպերատորին (P.LS.06.OPR.081)։</w:t>
            </w:r>
          </w:p>
          <w:p w14:paraId="08138105"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Հետագծման օբյեկտի գտնվելու վայրի փոփոխման մասին տեղեկությունների՝ ընթացուղու փաստացի օպերատորի կողմից մշակման մասին ծանուցման ստացում (P.LS.06.OPR.083)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F4956BC"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հետագծման օբյեկտի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.002)</w:t>
            </w:r>
            <w:r w:rsidRPr="00186126">
              <w:rPr>
                <w:rFonts w:ascii="Cambria Math" w:hAnsi="Cambria Math" w:cs="Cambria Math"/>
                <w:noProof/>
                <w:sz w:val="20"/>
                <w:szCs w:val="24"/>
              </w:rPr>
              <w:t>․</w:t>
            </w:r>
            <w:r w:rsidRPr="00186126">
              <w:rPr>
                <w:rFonts w:ascii="Sylfaen" w:hAnsi="Sylfaen"/>
                <w:noProof/>
                <w:sz w:val="20"/>
                <w:szCs w:val="24"/>
              </w:rPr>
              <w:t xml:space="preserve"> հետագծման օբյեկտի գտնվելու վայրի փոփոխման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B9153CB" w14:textId="3211B55C"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հետագծման օբյեկտի գտնվելու վայրի փոփոխման մասին տեղեկությունների ընդունում </w:t>
            </w:r>
            <w:r w:rsidR="00F76274">
              <w:rPr>
                <w:rFonts w:ascii="Sylfaen" w:hAnsi="Sylfaen"/>
                <w:noProof/>
                <w:sz w:val="20"/>
                <w:szCs w:val="24"/>
              </w:rPr>
              <w:t>և</w:t>
            </w:r>
            <w:r w:rsidRPr="00186126">
              <w:rPr>
                <w:rFonts w:ascii="Sylfaen" w:hAnsi="Sylfaen"/>
                <w:noProof/>
                <w:sz w:val="20"/>
                <w:szCs w:val="24"/>
              </w:rPr>
              <w:t xml:space="preserve"> մշակում ընթացուղու փաստացի օպերատորի կողմից (P.LS.06.OPR.082)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148895C"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հետագծման օբյեկտի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.002)</w:t>
            </w:r>
            <w:r w:rsidRPr="00186126">
              <w:rPr>
                <w:rFonts w:ascii="Cambria Math" w:hAnsi="Cambria Math" w:cs="Cambria Math"/>
                <w:noProof/>
                <w:sz w:val="20"/>
                <w:szCs w:val="24"/>
              </w:rPr>
              <w:t>․</w:t>
            </w:r>
            <w:r w:rsidRPr="00186126">
              <w:rPr>
                <w:rFonts w:ascii="Sylfaen" w:hAnsi="Sylfaen"/>
                <w:noProof/>
                <w:sz w:val="20"/>
                <w:szCs w:val="24"/>
              </w:rPr>
              <w:t xml:space="preserve"> հետագծման օբյեկտի գտնվելու վայրի փոփոխման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6CA5695" w14:textId="77777777" w:rsidR="005B1D79" w:rsidRPr="00186126" w:rsidRDefault="005B1D79" w:rsidP="007341CC">
            <w:pPr>
              <w:pStyle w:val="a3"/>
              <w:widowControl w:val="0"/>
              <w:spacing w:after="120" w:line="240" w:lineRule="auto"/>
              <w:jc w:val="left"/>
              <w:rPr>
                <w:rFonts w:ascii="Sylfaen" w:hAnsi="Sylfaen"/>
                <w:noProof/>
                <w:sz w:val="20"/>
                <w:szCs w:val="24"/>
              </w:rPr>
            </w:pPr>
            <w:r>
              <w:rPr>
                <w:rFonts w:ascii="Sylfaen" w:eastAsia="Calibri" w:hAnsi="Sylfaen"/>
                <w:noProof/>
                <w:sz w:val="20"/>
                <w:szCs w:val="24"/>
              </w:rPr>
              <w:t>հետագծման օբյեկտի գտնվելու վայրի փոփոխման մասին տեղեկությունների ներկայացում (P.LS.06.</w:t>
            </w:r>
            <w:smartTag w:uri="urn:schemas-microsoft-com:office:smarttags" w:element="stockticker">
              <w:r>
                <w:rPr>
                  <w:rFonts w:ascii="Sylfaen" w:eastAsia="Calibri" w:hAnsi="Sylfaen"/>
                  <w:noProof/>
                  <w:sz w:val="20"/>
                  <w:szCs w:val="24"/>
                </w:rPr>
                <w:t>TRN</w:t>
              </w:r>
            </w:smartTag>
            <w:r>
              <w:rPr>
                <w:rFonts w:ascii="Sylfaen" w:eastAsia="Calibri" w:hAnsi="Sylfaen"/>
                <w:noProof/>
                <w:sz w:val="20"/>
                <w:szCs w:val="24"/>
              </w:rPr>
              <w:t>.010)</w:t>
            </w:r>
          </w:p>
        </w:tc>
      </w:tr>
    </w:tbl>
    <w:p w14:paraId="19CD4249" w14:textId="77777777" w:rsidR="000F611C" w:rsidRPr="00FF0E26" w:rsidRDefault="000F611C" w:rsidP="005B1D79">
      <w:pPr>
        <w:pStyle w:val="Heading2"/>
        <w:keepNext w:val="0"/>
        <w:keepLines w:val="0"/>
        <w:widowControl w:val="0"/>
        <w:spacing w:before="0" w:after="160" w:line="360" w:lineRule="auto"/>
        <w:rPr>
          <w:rFonts w:ascii="Sylfaen" w:hAnsi="Sylfaen"/>
          <w:sz w:val="24"/>
          <w:szCs w:val="24"/>
        </w:rPr>
        <w:sectPr w:rsidR="000F611C" w:rsidRPr="00FF0E26" w:rsidSect="005B1D79">
          <w:pgSz w:w="16840" w:h="11907" w:orient="landscape" w:code="9"/>
          <w:pgMar w:top="1418" w:right="1418" w:bottom="1418" w:left="1418" w:header="709" w:footer="709" w:gutter="0"/>
          <w:cols w:space="708"/>
          <w:docGrid w:linePitch="408"/>
        </w:sectPr>
      </w:pPr>
    </w:p>
    <w:p w14:paraId="7274AD21" w14:textId="308F038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 xml:space="preserve">8. Հսկողության կիրառված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մասին տեղեկություններ ներկայացնելիս տեղեկատվական փոխգործակցությունը</w:t>
      </w:r>
    </w:p>
    <w:p w14:paraId="0122B730" w14:textId="26E9FC54" w:rsidR="005B1D79" w:rsidRPr="00186126" w:rsidRDefault="005B1D79" w:rsidP="00BA2F62">
      <w:pPr>
        <w:pStyle w:val="af0"/>
        <w:widowControl w:val="0"/>
        <w:tabs>
          <w:tab w:val="left" w:pos="1134"/>
        </w:tabs>
        <w:spacing w:after="160"/>
        <w:ind w:firstLine="567"/>
        <w:rPr>
          <w:rFonts w:ascii="Sylfaen" w:hAnsi="Sylfaen"/>
          <w:sz w:val="24"/>
        </w:rPr>
      </w:pPr>
      <w:r w:rsidRPr="00186126">
        <w:rPr>
          <w:rFonts w:ascii="Sylfaen" w:hAnsi="Sylfaen"/>
          <w:sz w:val="24"/>
        </w:rPr>
        <w:t>19.</w:t>
      </w:r>
      <w:r w:rsidR="00BA2F62" w:rsidRPr="00BA2F62">
        <w:rPr>
          <w:rFonts w:ascii="Sylfaen" w:hAnsi="Sylfaen"/>
          <w:sz w:val="24"/>
        </w:rPr>
        <w:tab/>
      </w:r>
      <w:r w:rsidRPr="00186126">
        <w:rPr>
          <w:rFonts w:ascii="Sylfaen" w:hAnsi="Sylfaen"/>
          <w:sz w:val="24"/>
        </w:rPr>
        <w:t xml:space="preserve">Հսկողության կիրառված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 xml:space="preserve">երի մասին տեղեկություններ ներկայացնելիս ընդհանուր գործընթացի տրանզակցիաների կատարման սխեման ներկայացված է 11-րդ նկարում: Ընդհանուր գործընթացի յուրաքանչյուր ընթացակարգի համար 9-րդ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2BDA6B01" w14:textId="77777777" w:rsidR="005B1D79" w:rsidRPr="00186126" w:rsidRDefault="00000000" w:rsidP="000F611C">
      <w:pPr>
        <w:pStyle w:val="a9"/>
        <w:keepNext w:val="0"/>
        <w:keepLines w:val="0"/>
        <w:widowControl w:val="0"/>
        <w:spacing w:before="0" w:after="160" w:line="360" w:lineRule="auto"/>
        <w:jc w:val="left"/>
        <w:rPr>
          <w:rFonts w:ascii="Sylfaen" w:hAnsi="Sylfaen"/>
          <w:sz w:val="24"/>
          <w:szCs w:val="24"/>
        </w:rPr>
      </w:pPr>
      <w:r>
        <w:rPr>
          <w:rFonts w:ascii="Sylfaen" w:hAnsi="Sylfaen"/>
          <w:noProof/>
          <w:sz w:val="24"/>
          <w:szCs w:val="24"/>
          <w:lang w:val="en-US" w:eastAsia="en-US" w:bidi="ar-SA"/>
        </w:rPr>
        <w:pict w14:anchorId="3424F1A3">
          <v:group id="_x0000_s2828" style="position:absolute;margin-left:7.1pt;margin-top:3.5pt;width:449.55pt;height:124.6pt;z-index:48" coordorigin="1560,5601" coordsize="8991,2492">
            <v:rect id="_x0000_s2570" style="position:absolute;left:1685;top:5601;width:2918;height:651" stroked="f">
              <v:textbox style="mso-next-textbox:#_x0000_s2570">
                <w:txbxContent>
                  <w:p w14:paraId="739F8C8A" w14:textId="77777777" w:rsidR="001D316C" w:rsidRPr="00411511" w:rsidRDefault="001D316C" w:rsidP="005B1D79">
                    <w:pPr>
                      <w:spacing w:line="240" w:lineRule="auto"/>
                      <w:rPr>
                        <w:sz w:val="16"/>
                        <w:szCs w:val="16"/>
                      </w:rPr>
                    </w:pPr>
                    <w:r w:rsidRPr="005B1D79">
                      <w:rPr>
                        <w:rFonts w:ascii="Sylfaen" w:hAnsi="Sylfaen"/>
                        <w:noProof/>
                        <w:color w:val="000000"/>
                        <w:sz w:val="16"/>
                        <w:szCs w:val="16"/>
                      </w:rPr>
                      <w:t>Հսկողության միջոցների և ձևերի կիրառման լիազորված օպերատոր</w:t>
                    </w:r>
                  </w:p>
                </w:txbxContent>
              </v:textbox>
            </v:rect>
            <v:rect id="_x0000_s2571" style="position:absolute;left:7796;top:5601;width:2404;height:651" stroked="f">
              <v:textbox style="mso-next-textbox:#_x0000_s2571">
                <w:txbxContent>
                  <w:p w14:paraId="78D424B6" w14:textId="77777777" w:rsidR="001D316C" w:rsidRPr="00411511" w:rsidRDefault="001D316C" w:rsidP="005B1D79">
                    <w:pPr>
                      <w:spacing w:line="240" w:lineRule="auto"/>
                      <w:rPr>
                        <w:sz w:val="16"/>
                        <w:szCs w:val="16"/>
                      </w:rPr>
                    </w:pPr>
                    <w:r w:rsidRPr="00411511">
                      <w:rPr>
                        <w:rFonts w:ascii="Sylfaen" w:hAnsi="Sylfaen"/>
                        <w:noProof/>
                        <w:sz w:val="16"/>
                        <w:szCs w:val="16"/>
                      </w:rPr>
                      <w:t>Փոխադրման հետագծման լիազորված օպերատոր</w:t>
                    </w:r>
                  </w:p>
                </w:txbxContent>
              </v:textbox>
            </v:rect>
            <v:rect id="_x0000_s2572" style="position:absolute;left:1560;top:6941;width:8991;height:1152" stroked="f">
              <v:textbox style="mso-next-textbox:#_x0000_s2572">
                <w:txbxContent>
                  <w:p w14:paraId="4DD25BA2" w14:textId="77777777" w:rsidR="001D316C" w:rsidRPr="00411511" w:rsidRDefault="001D316C" w:rsidP="005B1D79">
                    <w:pPr>
                      <w:spacing w:line="240" w:lineRule="auto"/>
                      <w:rPr>
                        <w:rFonts w:eastAsia="Times New Roman"/>
                        <w:color w:val="0F0C1D"/>
                        <w:sz w:val="16"/>
                        <w:szCs w:val="16"/>
                      </w:rPr>
                    </w:pPr>
                    <w:r w:rsidRPr="00411511">
                      <w:rPr>
                        <w:rFonts w:ascii="Sylfaen" w:hAnsi="Sylfaen"/>
                        <w:noProof/>
                        <w:sz w:val="16"/>
                        <w:szCs w:val="16"/>
                      </w:rPr>
                      <w:t>[կատարվում է հսկողության միջոցների և ձևերի կիրառման մասին տեղեկությունները փոխադրման հետագծման լիազորված օպերատորին ներկայացնելու անհրաժեշտության դեպքում]</w:t>
                    </w:r>
                    <w:r w:rsidRPr="00411511">
                      <w:rPr>
                        <w:color w:val="0F0C1D"/>
                        <w:sz w:val="16"/>
                        <w:szCs w:val="16"/>
                      </w:rPr>
                      <w:t xml:space="preserve"> </w:t>
                    </w:r>
                  </w:p>
                  <w:p w14:paraId="1A123FE1" w14:textId="77777777" w:rsidR="001D316C" w:rsidRPr="00411511" w:rsidRDefault="001D316C" w:rsidP="00BA2F62">
                    <w:pPr>
                      <w:spacing w:line="240" w:lineRule="auto"/>
                      <w:jc w:val="center"/>
                      <w:rPr>
                        <w:sz w:val="16"/>
                        <w:szCs w:val="16"/>
                      </w:rPr>
                    </w:pPr>
                    <w:r w:rsidRPr="00411511">
                      <w:rPr>
                        <w:rFonts w:ascii="Sylfaen" w:hAnsi="Sylfaen"/>
                        <w:noProof/>
                        <w:sz w:val="16"/>
                        <w:szCs w:val="16"/>
                      </w:rPr>
                      <w:t>Հսկողության միջոցների և ձևերի կիրառման մասին տեղեկացում (P.CP.01.</w:t>
                    </w:r>
                    <w:smartTag w:uri="urn:schemas-microsoft-com:office:smarttags" w:element="stockticker">
                      <w:r w:rsidRPr="00411511">
                        <w:rPr>
                          <w:rFonts w:ascii="Sylfaen" w:hAnsi="Sylfaen"/>
                          <w:noProof/>
                          <w:sz w:val="16"/>
                          <w:szCs w:val="16"/>
                        </w:rPr>
                        <w:t>TRN</w:t>
                      </w:r>
                    </w:smartTag>
                    <w:r w:rsidRPr="00411511">
                      <w:rPr>
                        <w:rFonts w:ascii="Sylfaen" w:hAnsi="Sylfaen"/>
                        <w:noProof/>
                        <w:sz w:val="16"/>
                        <w:szCs w:val="16"/>
                      </w:rPr>
                      <w:t>.015)</w:t>
                    </w:r>
                  </w:p>
                </w:txbxContent>
              </v:textbox>
            </v:rect>
          </v:group>
        </w:pict>
      </w:r>
      <w:r w:rsidR="00F76274">
        <w:rPr>
          <w:rFonts w:ascii="Sylfaen" w:hAnsi="Sylfaen"/>
          <w:noProof/>
          <w:sz w:val="24"/>
          <w:szCs w:val="24"/>
          <w:lang w:val="en-US" w:eastAsia="en-US" w:bidi="ar-SA"/>
        </w:rPr>
        <w:pict w14:anchorId="0856C1ED">
          <v:shape id="Рисунок 47" o:spid="_x0000_i1071" type="#_x0000_t75" style="width:468pt;height:201.75pt;visibility:visible;mso-wrap-style:square">
            <v:imagedata r:id="rId59" o:title=""/>
          </v:shape>
        </w:pict>
      </w:r>
    </w:p>
    <w:p w14:paraId="7547D28A" w14:textId="16130BD0" w:rsidR="005B1D79" w:rsidRPr="00186126" w:rsidRDefault="005B1D79" w:rsidP="005B1D79">
      <w:pPr>
        <w:pStyle w:val="a8"/>
        <w:rPr>
          <w:rFonts w:ascii="Sylfaen" w:hAnsi="Sylfaen"/>
          <w:noProof/>
        </w:rPr>
      </w:pPr>
      <w:r w:rsidRPr="00186126">
        <w:rPr>
          <w:rFonts w:ascii="Sylfaen" w:hAnsi="Sylfaen"/>
        </w:rPr>
        <w:t xml:space="preserve">Նկար 11. Հսկողության կիրառված միջոցների </w:t>
      </w:r>
      <w:r w:rsidR="00F76274">
        <w:rPr>
          <w:rFonts w:ascii="Sylfaen" w:hAnsi="Sylfaen"/>
        </w:rPr>
        <w:t>և</w:t>
      </w:r>
      <w:r w:rsidRPr="00186126">
        <w:rPr>
          <w:rFonts w:ascii="Sylfaen" w:hAnsi="Sylfaen"/>
        </w:rPr>
        <w:t xml:space="preserve"> ձ</w:t>
      </w:r>
      <w:r w:rsidR="00F76274">
        <w:rPr>
          <w:rFonts w:ascii="Sylfaen" w:hAnsi="Sylfaen"/>
        </w:rPr>
        <w:t>և</w:t>
      </w:r>
      <w:r w:rsidRPr="00186126">
        <w:rPr>
          <w:rFonts w:ascii="Sylfaen" w:hAnsi="Sylfaen"/>
        </w:rPr>
        <w:t>երի մասին տեղեկություններ ներկայացնելիս ընդհանուր գործընթացի տրանզակցիաների կատարման սխեմա</w:t>
      </w:r>
    </w:p>
    <w:p w14:paraId="5F64E0EB" w14:textId="77777777" w:rsidR="005B1D79" w:rsidRPr="00186126" w:rsidRDefault="005B1D79" w:rsidP="005B1D79">
      <w:pPr>
        <w:pStyle w:val="a1"/>
        <w:widowControl w:val="0"/>
        <w:spacing w:after="160"/>
        <w:rPr>
          <w:rFonts w:ascii="Sylfaen" w:hAnsi="Sylfaen"/>
          <w:sz w:val="24"/>
        </w:rPr>
      </w:pPr>
    </w:p>
    <w:p w14:paraId="3C158571"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0F611C">
          <w:pgSz w:w="11907" w:h="16840" w:code="9"/>
          <w:pgMar w:top="1418" w:right="1418" w:bottom="1418" w:left="1418" w:header="709" w:footer="709" w:gutter="0"/>
          <w:cols w:space="708"/>
          <w:docGrid w:linePitch="408"/>
        </w:sectPr>
      </w:pPr>
    </w:p>
    <w:p w14:paraId="20AD1360"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9</w:t>
      </w:r>
    </w:p>
    <w:p w14:paraId="2ACCFCC1" w14:textId="79C148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 xml:space="preserve">Հսկողության կիրառված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մասին տեղեկություններ ներկայացնելիս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5B1D79" w:rsidRPr="00186126" w14:paraId="5D725467"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509386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DC59B6A"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0E7FCB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ED7A03A"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12A8213"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6CCE4C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3642D159" w14:textId="77777777" w:rsidTr="00BA2F62">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1CDBA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2315D2"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08DAB5"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BAF4D2"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4EF66E"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50A125"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1E3D192F"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66130E"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2F5E41E" w14:textId="4E741B2A" w:rsidR="005B1D79" w:rsidRPr="00186126" w:rsidRDefault="005B1D79" w:rsidP="000F611C">
            <w:pPr>
              <w:pStyle w:val="a3"/>
              <w:widowControl w:val="0"/>
              <w:spacing w:after="120" w:line="240" w:lineRule="auto"/>
              <w:rPr>
                <w:rFonts w:ascii="Sylfaen" w:hAnsi="Sylfaen"/>
                <w:noProof/>
                <w:sz w:val="20"/>
                <w:szCs w:val="24"/>
              </w:rPr>
            </w:pPr>
            <w:r w:rsidRPr="00186126">
              <w:rPr>
                <w:rFonts w:ascii="Sylfaen" w:hAnsi="Sylfaen"/>
                <w:sz w:val="20"/>
                <w:szCs w:val="24"/>
              </w:rPr>
              <w:t xml:space="preserve">Հսկողության ձեռնարկված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երի մասին տեղեկացում փոխադրման հետագծման օպերատորին (P.LS.06.</w:t>
            </w:r>
            <w:smartTag w:uri="urn:schemas-microsoft-com:office:smarttags" w:element="stockticker">
              <w:r w:rsidRPr="00186126">
                <w:rPr>
                  <w:rFonts w:ascii="Sylfaen" w:hAnsi="Sylfaen"/>
                  <w:sz w:val="20"/>
                  <w:szCs w:val="24"/>
                </w:rPr>
                <w:t>PRC</w:t>
              </w:r>
            </w:smartTag>
            <w:r w:rsidRPr="00186126">
              <w:rPr>
                <w:rFonts w:ascii="Sylfaen" w:hAnsi="Sylfaen"/>
                <w:sz w:val="20"/>
                <w:szCs w:val="24"/>
              </w:rPr>
              <w:t>.025)</w:t>
            </w:r>
          </w:p>
        </w:tc>
      </w:tr>
      <w:tr w:rsidR="005B1D79" w:rsidRPr="00186126" w14:paraId="2A42160E" w14:textId="77777777" w:rsidTr="00BA2F62">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8FBE21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21D40CE" w14:textId="39F3EEC5"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 xml:space="preserve">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 xml:space="preserve">երի կիրառման մասին տեղեկությունների ներկայացում՝ 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երի կիրառման օպերատորի կողմից (P.LS.06.OPR.096)։</w:t>
            </w:r>
          </w:p>
          <w:p w14:paraId="174BFE5F" w14:textId="308BE3DC"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sz w:val="20"/>
                <w:szCs w:val="24"/>
              </w:rPr>
              <w:t xml:space="preserve">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 xml:space="preserve">երի կիրառման մասին տեղեկությունների մշակման մասին ծանուցման ստացում՝ 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երի կիրառման օպերատորի կողմից (P.LS.06.OPR.098)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96A4CB1" w14:textId="2DADC972"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հետագծման օբյեկտի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.002)</w:t>
            </w:r>
            <w:r w:rsidRPr="00186126">
              <w:rPr>
                <w:rFonts w:ascii="Cambria Math" w:hAnsi="Cambria Math" w:cs="Cambria Math"/>
                <w:noProof/>
                <w:sz w:val="20"/>
                <w:szCs w:val="24"/>
              </w:rPr>
              <w:t>․</w:t>
            </w:r>
            <w:r w:rsidRPr="00186126">
              <w:rPr>
                <w:rFonts w:ascii="Sylfaen" w:hAnsi="Sylfaen"/>
                <w:noProof/>
                <w:sz w:val="20"/>
                <w:szCs w:val="24"/>
              </w:rPr>
              <w:t xml:space="preserve"> հսկողության միջոցների </w:t>
            </w:r>
            <w:r w:rsidR="00F76274">
              <w:rPr>
                <w:rFonts w:ascii="Sylfaen" w:hAnsi="Sylfaen"/>
                <w:noProof/>
                <w:sz w:val="20"/>
                <w:szCs w:val="24"/>
              </w:rPr>
              <w:t>և</w:t>
            </w:r>
            <w:r w:rsidRPr="00186126">
              <w:rPr>
                <w:rFonts w:ascii="Sylfaen" w:hAnsi="Sylfaen"/>
                <w:noProof/>
                <w:sz w:val="20"/>
                <w:szCs w:val="24"/>
              </w:rPr>
              <w:t xml:space="preserve"> ձ</w:t>
            </w:r>
            <w:r w:rsidR="00F76274">
              <w:rPr>
                <w:rFonts w:ascii="Sylfaen" w:hAnsi="Sylfaen"/>
                <w:noProof/>
                <w:sz w:val="20"/>
                <w:szCs w:val="24"/>
              </w:rPr>
              <w:t>և</w:t>
            </w:r>
            <w:r w:rsidRPr="00186126">
              <w:rPr>
                <w:rFonts w:ascii="Sylfaen" w:hAnsi="Sylfaen"/>
                <w:noProof/>
                <w:sz w:val="20"/>
                <w:szCs w:val="24"/>
              </w:rPr>
              <w:t>երի կիրառման մասին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5E0CF565" w14:textId="34E3B71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 xml:space="preserve">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 xml:space="preserve">երի կիրառման մասին տեղեկությունների ընդունում </w:t>
            </w:r>
            <w:r w:rsidR="00F76274">
              <w:rPr>
                <w:rFonts w:ascii="Sylfaen" w:hAnsi="Sylfaen"/>
                <w:sz w:val="20"/>
                <w:szCs w:val="24"/>
              </w:rPr>
              <w:t>և</w:t>
            </w:r>
            <w:r w:rsidRPr="00186126">
              <w:rPr>
                <w:rFonts w:ascii="Sylfaen" w:hAnsi="Sylfaen"/>
                <w:sz w:val="20"/>
                <w:szCs w:val="24"/>
              </w:rPr>
              <w:t xml:space="preserve"> մշակում փոխադրման հետագծման օպերատորի կողմից (P.LS.06.OPR.097)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22F0E64" w14:textId="435CA5CF"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հետագծման օբյեկտի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.002)</w:t>
            </w:r>
            <w:r w:rsidRPr="00186126">
              <w:rPr>
                <w:rFonts w:ascii="Cambria Math" w:hAnsi="Cambria Math" w:cs="Cambria Math"/>
                <w:noProof/>
                <w:sz w:val="20"/>
                <w:szCs w:val="24"/>
              </w:rPr>
              <w:t>․</w:t>
            </w:r>
            <w:r w:rsidRPr="00186126">
              <w:rPr>
                <w:rFonts w:ascii="Sylfaen" w:hAnsi="Sylfaen" w:cs="GHEA Grapalat"/>
                <w:noProof/>
                <w:sz w:val="20"/>
                <w:szCs w:val="24"/>
              </w:rPr>
              <w:t xml:space="preserve"> հսկողության միջոցների </w:t>
            </w:r>
            <w:r w:rsidR="00F76274">
              <w:rPr>
                <w:rFonts w:ascii="Sylfaen" w:hAnsi="Sylfaen" w:cs="GHEA Grapalat"/>
                <w:noProof/>
                <w:sz w:val="20"/>
                <w:szCs w:val="24"/>
              </w:rPr>
              <w:t>և</w:t>
            </w:r>
            <w:r w:rsidRPr="00186126">
              <w:rPr>
                <w:rFonts w:ascii="Sylfaen" w:hAnsi="Sylfaen"/>
                <w:noProof/>
                <w:sz w:val="20"/>
                <w:szCs w:val="24"/>
              </w:rPr>
              <w:t xml:space="preserve"> ձ</w:t>
            </w:r>
            <w:r w:rsidR="00F76274">
              <w:rPr>
                <w:rFonts w:ascii="Sylfaen" w:hAnsi="Sylfaen"/>
                <w:noProof/>
                <w:sz w:val="20"/>
                <w:szCs w:val="24"/>
              </w:rPr>
              <w:t>և</w:t>
            </w:r>
            <w:r w:rsidRPr="00186126">
              <w:rPr>
                <w:rFonts w:ascii="Sylfaen" w:hAnsi="Sylfaen"/>
                <w:noProof/>
                <w:sz w:val="20"/>
                <w:szCs w:val="24"/>
              </w:rPr>
              <w:t>երի կիրառման մասին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5247DEFB" w14:textId="59636CC1"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 xml:space="preserve">հսկողության միջոցների </w:t>
            </w:r>
            <w:r w:rsidR="00F76274">
              <w:rPr>
                <w:rFonts w:ascii="Sylfaen" w:hAnsi="Sylfaen"/>
                <w:sz w:val="20"/>
                <w:szCs w:val="24"/>
              </w:rPr>
              <w:t>և</w:t>
            </w:r>
            <w:r w:rsidRPr="00186126">
              <w:rPr>
                <w:rFonts w:ascii="Sylfaen" w:hAnsi="Sylfaen"/>
                <w:sz w:val="20"/>
                <w:szCs w:val="24"/>
              </w:rPr>
              <w:t xml:space="preserve"> ձ</w:t>
            </w:r>
            <w:r w:rsidR="00F76274">
              <w:rPr>
                <w:rFonts w:ascii="Sylfaen" w:hAnsi="Sylfaen"/>
                <w:sz w:val="20"/>
                <w:szCs w:val="24"/>
              </w:rPr>
              <w:t>և</w:t>
            </w:r>
            <w:r w:rsidRPr="00186126">
              <w:rPr>
                <w:rFonts w:ascii="Sylfaen" w:hAnsi="Sylfaen"/>
                <w:sz w:val="20"/>
                <w:szCs w:val="24"/>
              </w:rPr>
              <w:t>երի կիրառման մասին տեղեկացում (P.LS.06.</w:t>
            </w:r>
            <w:smartTag w:uri="urn:schemas-microsoft-com:office:smarttags" w:element="stockticker">
              <w:r w:rsidRPr="00186126">
                <w:rPr>
                  <w:rFonts w:ascii="Sylfaen" w:hAnsi="Sylfaen"/>
                  <w:sz w:val="20"/>
                  <w:szCs w:val="24"/>
                </w:rPr>
                <w:t>TRN</w:t>
              </w:r>
            </w:smartTag>
            <w:r w:rsidRPr="00186126">
              <w:rPr>
                <w:rFonts w:ascii="Sylfaen" w:hAnsi="Sylfaen"/>
                <w:sz w:val="20"/>
                <w:szCs w:val="24"/>
              </w:rPr>
              <w:t>.015)</w:t>
            </w:r>
          </w:p>
        </w:tc>
      </w:tr>
    </w:tbl>
    <w:p w14:paraId="4454ECE1" w14:textId="77777777" w:rsidR="005B1D79" w:rsidRPr="00186126" w:rsidRDefault="005B1D79" w:rsidP="005B1D79">
      <w:pPr>
        <w:pStyle w:val="aa"/>
        <w:keepNext w:val="0"/>
        <w:keepLines w:val="0"/>
        <w:spacing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09104CC2"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9. Փոխադրման եզակի համարների մասին տեղեկությունների հարցում կատարելիս տեղեկատվական փոխգործակցությունը</w:t>
      </w:r>
    </w:p>
    <w:p w14:paraId="515D59DC" w14:textId="1CA49E12" w:rsidR="005B1D79" w:rsidRPr="00186126" w:rsidRDefault="005B1D79" w:rsidP="00F51EAB">
      <w:pPr>
        <w:pStyle w:val="af0"/>
        <w:widowControl w:val="0"/>
        <w:tabs>
          <w:tab w:val="left" w:pos="1134"/>
        </w:tabs>
        <w:spacing w:after="160"/>
        <w:ind w:firstLine="567"/>
        <w:rPr>
          <w:rFonts w:ascii="Sylfaen" w:hAnsi="Sylfaen"/>
          <w:sz w:val="24"/>
        </w:rPr>
      </w:pPr>
      <w:r w:rsidRPr="00186126">
        <w:rPr>
          <w:rFonts w:ascii="Sylfaen" w:hAnsi="Sylfaen"/>
          <w:sz w:val="24"/>
        </w:rPr>
        <w:t>20.</w:t>
      </w:r>
      <w:r w:rsidR="00BA2F62" w:rsidRPr="00BA2F62">
        <w:rPr>
          <w:rFonts w:ascii="Sylfaen" w:hAnsi="Sylfaen"/>
          <w:sz w:val="24"/>
        </w:rPr>
        <w:tab/>
      </w:r>
      <w:r w:rsidRPr="00186126">
        <w:rPr>
          <w:rFonts w:ascii="Sylfaen" w:hAnsi="Sylfaen"/>
          <w:sz w:val="24"/>
        </w:rPr>
        <w:t xml:space="preserve">Փոխադրման եզակի համարների մասին տեղեկությունների հարցում կատարելիս ընդհանուր գործընթացի տրանզակցիաների կատարման սխեման ներկայացված է 12-րդ նկարում։ Ընդհանուր գործընթացի յուրաքանչյուր ընթացակարգի համար 10-րդ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054D2D49"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35A4E0F">
          <v:group id="_x0000_s2829" style="position:absolute;left:0;text-align:left;margin-left:4.85pt;margin-top:4.95pt;width:437.65pt;height:125.25pt;z-index:49" coordorigin="1515,5630" coordsize="8753,2505">
            <v:rect id="_x0000_s2574" style="position:absolute;left:1841;top:5630;width:2579;height:589" stroked="f">
              <v:textbox style="mso-next-textbox:#_x0000_s2574">
                <w:txbxContent>
                  <w:p w14:paraId="50CA043B" w14:textId="77777777" w:rsidR="001D316C" w:rsidRPr="00FA690F" w:rsidRDefault="001D316C" w:rsidP="00F51EAB">
                    <w:pPr>
                      <w:spacing w:line="240" w:lineRule="auto"/>
                      <w:jc w:val="center"/>
                      <w:rPr>
                        <w:rFonts w:ascii="Sylfaen" w:hAnsi="Sylfaen"/>
                      </w:rPr>
                    </w:pPr>
                    <w:r>
                      <w:rPr>
                        <w:rFonts w:ascii="Sylfaen" w:hAnsi="Sylfaen"/>
                        <w:sz w:val="16"/>
                      </w:rPr>
                      <w:t>Ընթացուղու լիազորված օպերատոր</w:t>
                    </w:r>
                  </w:p>
                </w:txbxContent>
              </v:textbox>
            </v:rect>
            <v:rect id="_x0000_s2575" style="position:absolute;left:7713;top:5630;width:2555;height:589" stroked="f">
              <v:textbox style="mso-next-textbox:#_x0000_s2575">
                <w:txbxContent>
                  <w:p w14:paraId="38B32CE8" w14:textId="77777777" w:rsidR="001D316C" w:rsidRPr="00FA690F" w:rsidRDefault="001D316C" w:rsidP="00F51EAB">
                    <w:pPr>
                      <w:spacing w:line="240" w:lineRule="auto"/>
                      <w:jc w:val="center"/>
                      <w:rPr>
                        <w:rFonts w:ascii="Sylfaen" w:hAnsi="Sylfaen"/>
                      </w:rPr>
                    </w:pPr>
                    <w:r>
                      <w:rPr>
                        <w:rFonts w:ascii="Sylfaen" w:hAnsi="Sylfaen"/>
                        <w:sz w:val="16"/>
                      </w:rPr>
                      <w:t>Գրանցման լիազորված օպերատոր</w:t>
                    </w:r>
                  </w:p>
                </w:txbxContent>
              </v:textbox>
            </v:rect>
            <v:rect id="_x0000_s2576" style="position:absolute;left:1515;top:6920;width:7163;height:1215" stroked="f">
              <v:textbox style="mso-next-textbox:#_x0000_s2576">
                <w:txbxContent>
                  <w:p w14:paraId="2AD381C4" w14:textId="77777777" w:rsidR="001D316C" w:rsidRPr="00FA690F" w:rsidRDefault="001D316C" w:rsidP="005B1D79">
                    <w:pPr>
                      <w:spacing w:line="240" w:lineRule="auto"/>
                      <w:rPr>
                        <w:rFonts w:ascii="Sylfaen" w:eastAsia="Times New Roman" w:hAnsi="Sylfaen"/>
                        <w:sz w:val="16"/>
                        <w:szCs w:val="16"/>
                      </w:rPr>
                    </w:pPr>
                    <w:r>
                      <w:rPr>
                        <w:rFonts w:ascii="Sylfaen" w:hAnsi="Sylfaen"/>
                        <w:color w:val="0B102C"/>
                        <w:sz w:val="16"/>
                      </w:rPr>
                      <w:t>[կատարվում է փոխադրման եզակի համարների մասին տեղեկությունների հարցում կատարելու անհրաժեշտության դեպքում]</w:t>
                    </w:r>
                  </w:p>
                  <w:p w14:paraId="0F260736" w14:textId="77777777" w:rsidR="001D316C" w:rsidRPr="00FA690F" w:rsidRDefault="001D316C" w:rsidP="00F51EAB">
                    <w:pPr>
                      <w:spacing w:line="240" w:lineRule="auto"/>
                      <w:jc w:val="center"/>
                      <w:rPr>
                        <w:rFonts w:ascii="Sylfaen" w:hAnsi="Sylfaen"/>
                      </w:rPr>
                    </w:pPr>
                    <w:r>
                      <w:rPr>
                        <w:rFonts w:ascii="Sylfaen" w:hAnsi="Sylfaen"/>
                        <w:color w:val="0B102C"/>
                        <w:sz w:val="16"/>
                      </w:rPr>
                      <w:t>Փոխադրման եզակի համարների մասին տեղեկությունների հարցում (P.CP.01.</w:t>
                    </w:r>
                    <w:smartTag w:uri="urn:schemas-microsoft-com:office:smarttags" w:element="stockticker">
                      <w:r>
                        <w:rPr>
                          <w:rFonts w:ascii="Sylfaen" w:hAnsi="Sylfaen"/>
                          <w:color w:val="0B102C"/>
                          <w:sz w:val="16"/>
                        </w:rPr>
                        <w:t>TRN</w:t>
                      </w:r>
                    </w:smartTag>
                    <w:r>
                      <w:rPr>
                        <w:rFonts w:ascii="Sylfaen" w:hAnsi="Sylfaen"/>
                        <w:color w:val="0B102C"/>
                        <w:sz w:val="16"/>
                      </w:rPr>
                      <w:t>.017)</w:t>
                    </w:r>
                  </w:p>
                </w:txbxContent>
              </v:textbox>
            </v:rect>
          </v:group>
        </w:pict>
      </w:r>
      <w:r w:rsidR="00F76274">
        <w:rPr>
          <w:rFonts w:ascii="Sylfaen" w:hAnsi="Sylfaen"/>
          <w:noProof/>
          <w:sz w:val="24"/>
          <w:szCs w:val="24"/>
          <w:lang w:val="en-US" w:eastAsia="en-US" w:bidi="ar-SA"/>
        </w:rPr>
        <w:pict w14:anchorId="3A714854">
          <v:shape id="Рисунок 52" o:spid="_x0000_i1072" type="#_x0000_t75" style="width:468pt;height:201.75pt;visibility:visible;mso-wrap-style:square">
            <v:imagedata r:id="rId60" o:title=""/>
          </v:shape>
        </w:pict>
      </w:r>
    </w:p>
    <w:p w14:paraId="7CCEED42" w14:textId="77777777" w:rsidR="005B1D79" w:rsidRPr="00186126" w:rsidRDefault="005B1D79" w:rsidP="005B1D79">
      <w:pPr>
        <w:pStyle w:val="a8"/>
        <w:rPr>
          <w:rFonts w:ascii="Sylfaen" w:hAnsi="Sylfaen"/>
          <w:noProof/>
        </w:rPr>
      </w:pPr>
      <w:r w:rsidRPr="00186126">
        <w:rPr>
          <w:rFonts w:ascii="Sylfaen" w:hAnsi="Sylfaen"/>
        </w:rPr>
        <w:t>Նկար 12. Փոխադրման եզակի համարների մասին տեղեկությունների հարցում կատարելիս ընդհանուր գործընթացի տրանզակցիաների կատարման սխեմա</w:t>
      </w:r>
    </w:p>
    <w:p w14:paraId="2970EF78" w14:textId="77777777" w:rsidR="005B1D79" w:rsidRPr="00186126" w:rsidRDefault="005B1D79" w:rsidP="005B1D79">
      <w:pPr>
        <w:pStyle w:val="a1"/>
        <w:widowControl w:val="0"/>
        <w:spacing w:after="160"/>
        <w:rPr>
          <w:rFonts w:ascii="Sylfaen" w:hAnsi="Sylfaen"/>
          <w:sz w:val="24"/>
        </w:rPr>
      </w:pPr>
    </w:p>
    <w:p w14:paraId="6C9F970C"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41729A00"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10</w:t>
      </w:r>
    </w:p>
    <w:p w14:paraId="648AC88A" w14:textId="77777777" w:rsidR="005B1D79" w:rsidRPr="00186126" w:rsidRDefault="005B1D79" w:rsidP="005B1D79">
      <w:pPr>
        <w:pStyle w:val="aa"/>
        <w:keepNext w:val="0"/>
        <w:keepLines w:val="0"/>
        <w:spacing w:after="160" w:line="360" w:lineRule="auto"/>
        <w:rPr>
          <w:rFonts w:ascii="Sylfaen" w:hAnsi="Sylfaen"/>
          <w:b/>
          <w:noProof/>
          <w:sz w:val="24"/>
          <w:szCs w:val="24"/>
        </w:rPr>
      </w:pPr>
      <w:r w:rsidRPr="00186126">
        <w:rPr>
          <w:rFonts w:ascii="Sylfaen" w:hAnsi="Sylfaen"/>
          <w:sz w:val="24"/>
          <w:szCs w:val="24"/>
        </w:rPr>
        <w:t>Փոխադրումների եզակի համարների մասին տեղեկությունների հարցում կատարելիս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5B1D79" w:rsidRPr="00186126" w14:paraId="620E462A" w14:textId="77777777" w:rsidTr="00F51EAB">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B3C4E7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39B207F"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13A65E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86335F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11B0F2B"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5621999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4073781B" w14:textId="77777777" w:rsidTr="00F51EAB">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A6B35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3A002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245D7C"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235A4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4B35C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5AE0EB"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4FCF744F" w14:textId="77777777" w:rsidTr="00F51EAB">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D36A65"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1A55C36" w14:textId="77777777" w:rsidR="005B1D79" w:rsidRPr="00186126" w:rsidRDefault="005B1D79" w:rsidP="000F611C">
            <w:pPr>
              <w:pStyle w:val="a3"/>
              <w:widowControl w:val="0"/>
              <w:spacing w:after="120" w:line="240" w:lineRule="auto"/>
              <w:rPr>
                <w:rFonts w:ascii="Sylfaen" w:hAnsi="Sylfaen"/>
                <w:noProof/>
                <w:sz w:val="20"/>
                <w:szCs w:val="24"/>
              </w:rPr>
            </w:pPr>
            <w:bookmarkStart w:id="95" w:name="_Hlk191299738"/>
            <w:r w:rsidRPr="00186126">
              <w:rPr>
                <w:rFonts w:ascii="Sylfaen" w:hAnsi="Sylfaen"/>
                <w:sz w:val="20"/>
                <w:szCs w:val="24"/>
              </w:rPr>
              <w:t>Փոխադրումների</w:t>
            </w:r>
            <w:bookmarkEnd w:id="95"/>
            <w:r w:rsidRPr="00186126">
              <w:rPr>
                <w:rFonts w:ascii="Sylfaen" w:hAnsi="Sylfaen"/>
                <w:sz w:val="20"/>
                <w:szCs w:val="24"/>
              </w:rPr>
              <w:t xml:space="preserve"> եզակի համարների մասին տեղեկությունների հարցում (P.LS.06.</w:t>
            </w:r>
            <w:smartTag w:uri="urn:schemas-microsoft-com:office:smarttags" w:element="stockticker">
              <w:r w:rsidRPr="00186126">
                <w:rPr>
                  <w:rFonts w:ascii="Sylfaen" w:hAnsi="Sylfaen"/>
                  <w:sz w:val="20"/>
                  <w:szCs w:val="24"/>
                </w:rPr>
                <w:t>PRC</w:t>
              </w:r>
            </w:smartTag>
            <w:r w:rsidRPr="00186126">
              <w:rPr>
                <w:rFonts w:ascii="Sylfaen" w:hAnsi="Sylfaen"/>
                <w:sz w:val="20"/>
                <w:szCs w:val="24"/>
              </w:rPr>
              <w:t>.023)</w:t>
            </w:r>
          </w:p>
        </w:tc>
      </w:tr>
      <w:tr w:rsidR="005B1D79" w:rsidRPr="00186126" w14:paraId="4C4AE2B6" w14:textId="77777777" w:rsidTr="00F51EAB">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4ADDBBB"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CD37763"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Փոխադրումների եզակի համարների մասին տեղեկությունների հարցման փոխանցում (P.LS.06.OPR.090)։</w:t>
            </w:r>
          </w:p>
          <w:p w14:paraId="579804BA" w14:textId="20538B44"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 xml:space="preserve">Փոխադրումների եզակի համարների մասին տեղեկությունների հարցման կատարման արդյունքի ընդունում </w:t>
            </w:r>
            <w:r w:rsidR="00F76274">
              <w:rPr>
                <w:rFonts w:ascii="Sylfaen" w:hAnsi="Sylfaen"/>
                <w:noProof/>
                <w:sz w:val="20"/>
                <w:szCs w:val="24"/>
              </w:rPr>
              <w:t>և</w:t>
            </w:r>
            <w:r w:rsidRPr="00186126">
              <w:rPr>
                <w:rFonts w:ascii="Sylfaen" w:hAnsi="Sylfaen"/>
                <w:noProof/>
                <w:sz w:val="20"/>
                <w:szCs w:val="24"/>
              </w:rPr>
              <w:t xml:space="preserve"> մշակում (P.LS.06.OPR.092)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DFA45D5"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փոխադրումների եզակի համարների մասին տեղեկությունների հարցումը փոխանցվել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555FCA9" w14:textId="1EEC10EF"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 xml:space="preserve">փոխադրումների եզակի համարների մասին տեղեկությունների հարցման ընդունում </w:t>
            </w:r>
            <w:r w:rsidR="00F76274">
              <w:rPr>
                <w:rFonts w:ascii="Sylfaen" w:hAnsi="Sylfaen"/>
                <w:noProof/>
                <w:sz w:val="20"/>
                <w:szCs w:val="24"/>
              </w:rPr>
              <w:t>և</w:t>
            </w:r>
            <w:r w:rsidRPr="00186126">
              <w:rPr>
                <w:rFonts w:ascii="Sylfaen" w:hAnsi="Sylfaen"/>
                <w:noProof/>
                <w:sz w:val="20"/>
                <w:szCs w:val="24"/>
              </w:rPr>
              <w:t xml:space="preserve"> մշակում (P.LS.06.OPR.091)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ECA91AC"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փոխադրման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.003). փոխադրումների եզակի համարների մասին տեղեկությունների հարցումը մշակվել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C4348C1"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փոխադրումների եզակի համարների մասին տեղեկությունների հարցում (P.LS.06.</w:t>
            </w:r>
            <w:smartTag w:uri="urn:schemas-microsoft-com:office:smarttags" w:element="stockticker">
              <w:r w:rsidRPr="00186126">
                <w:rPr>
                  <w:rFonts w:ascii="Sylfaen" w:hAnsi="Sylfaen"/>
                  <w:sz w:val="20"/>
                  <w:szCs w:val="24"/>
                </w:rPr>
                <w:t>TRN</w:t>
              </w:r>
            </w:smartTag>
            <w:r w:rsidRPr="00186126">
              <w:rPr>
                <w:rFonts w:ascii="Sylfaen" w:hAnsi="Sylfaen"/>
                <w:sz w:val="20"/>
                <w:szCs w:val="24"/>
              </w:rPr>
              <w:t>.017)</w:t>
            </w:r>
          </w:p>
        </w:tc>
      </w:tr>
    </w:tbl>
    <w:p w14:paraId="6FE84EB5" w14:textId="77777777" w:rsidR="005B1D79" w:rsidRPr="00186126" w:rsidRDefault="005B1D79" w:rsidP="005B1D79">
      <w:pPr>
        <w:pStyle w:val="aa"/>
        <w:keepNext w:val="0"/>
        <w:keepLines w:val="0"/>
        <w:spacing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3E2079DA"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10. Նախկինում ներկայացված տեղեկությունները չեղարկելիս տեղեկատվական փոխգործակցությունը</w:t>
      </w:r>
    </w:p>
    <w:p w14:paraId="7EEF8306" w14:textId="7E5D0E01" w:rsidR="005B1D79" w:rsidRPr="00186126" w:rsidRDefault="005B1D79" w:rsidP="00F51EAB">
      <w:pPr>
        <w:pStyle w:val="af0"/>
        <w:widowControl w:val="0"/>
        <w:tabs>
          <w:tab w:val="left" w:pos="1134"/>
        </w:tabs>
        <w:spacing w:after="160"/>
        <w:ind w:firstLine="567"/>
        <w:rPr>
          <w:rFonts w:ascii="Sylfaen" w:hAnsi="Sylfaen"/>
          <w:sz w:val="24"/>
        </w:rPr>
      </w:pPr>
      <w:r w:rsidRPr="00186126">
        <w:rPr>
          <w:rFonts w:ascii="Sylfaen" w:hAnsi="Sylfaen"/>
          <w:sz w:val="24"/>
        </w:rPr>
        <w:t>21.</w:t>
      </w:r>
      <w:r w:rsidR="00F51EAB" w:rsidRPr="00F51EAB">
        <w:rPr>
          <w:rFonts w:ascii="Sylfaen" w:hAnsi="Sylfaen"/>
          <w:sz w:val="24"/>
        </w:rPr>
        <w:tab/>
      </w:r>
      <w:r w:rsidRPr="00186126">
        <w:rPr>
          <w:rFonts w:ascii="Sylfaen" w:hAnsi="Sylfaen"/>
          <w:sz w:val="24"/>
        </w:rPr>
        <w:t xml:space="preserve">Նախկինում ներկայացված տեղեկությունները չեղարկելիս ընդհանուր գործընթացի տրանզակցիաների կատարման սխեման ներկայացված է 13-րդ նկարում։ Ընդհանուր գործընթացի յուրաքանչյուր ընթացակարգի համար 11-րդ աղյուսակում բերված է ընդհանուր գործընթացի գործառնությունների, տեղեկատվական օբյեկտների միջանկյալ ու վերջնական վիճակների </w:t>
      </w:r>
      <w:r w:rsidR="00F76274">
        <w:rPr>
          <w:rFonts w:ascii="Sylfaen" w:hAnsi="Sylfaen"/>
          <w:sz w:val="24"/>
        </w:rPr>
        <w:t>և</w:t>
      </w:r>
      <w:r w:rsidRPr="00186126">
        <w:rPr>
          <w:rFonts w:ascii="Sylfaen" w:hAnsi="Sylfaen"/>
          <w:sz w:val="24"/>
        </w:rPr>
        <w:t xml:space="preserve"> ընդհանուր գործընթացի տրանզակցիաների միջ</w:t>
      </w:r>
      <w:r w:rsidR="00F76274">
        <w:rPr>
          <w:rFonts w:ascii="Sylfaen" w:hAnsi="Sylfaen"/>
          <w:sz w:val="24"/>
        </w:rPr>
        <w:t>և</w:t>
      </w:r>
      <w:r w:rsidRPr="00186126">
        <w:rPr>
          <w:rFonts w:ascii="Sylfaen" w:hAnsi="Sylfaen"/>
          <w:sz w:val="24"/>
        </w:rPr>
        <w:t xml:space="preserve"> կապը:</w:t>
      </w:r>
    </w:p>
    <w:p w14:paraId="45826D6C"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6F07ECE">
          <v:group id="_x0000_s2830" style="position:absolute;left:0;text-align:left;margin-left:6.1pt;margin-top:.25pt;width:442.05pt;height:130.85pt;z-index:50" coordorigin="1540,5536" coordsize="8841,2617">
            <v:rect id="_x0000_s2578" style="position:absolute;left:1640;top:5536;width:2860;height:681" stroked="f">
              <v:textbox style="mso-next-textbox:#_x0000_s2578">
                <w:txbxContent>
                  <w:p w14:paraId="37C11429" w14:textId="77777777" w:rsidR="001D316C" w:rsidRPr="00FA690F" w:rsidRDefault="001D316C" w:rsidP="005B1D79">
                    <w:pPr>
                      <w:spacing w:line="240" w:lineRule="auto"/>
                      <w:rPr>
                        <w:rFonts w:ascii="Sylfaen" w:hAnsi="Sylfaen"/>
                        <w:sz w:val="14"/>
                        <w:szCs w:val="14"/>
                      </w:rPr>
                    </w:pPr>
                    <w:r>
                      <w:rPr>
                        <w:rFonts w:ascii="Sylfaen" w:hAnsi="Sylfaen"/>
                        <w:color w:val="000000"/>
                        <w:sz w:val="14"/>
                      </w:rPr>
                      <w:t>Չեղարկման մասին տեղեկությունները ներկայացնող լիազորված օպերատոր</w:t>
                    </w:r>
                  </w:p>
                </w:txbxContent>
              </v:textbox>
            </v:rect>
            <v:rect id="_x0000_s2579" style="position:absolute;left:7200;top:5536;width:3181;height:789" stroked="f">
              <v:textbox style="mso-next-textbox:#_x0000_s2579">
                <w:txbxContent>
                  <w:p w14:paraId="7FC4279D" w14:textId="77777777" w:rsidR="001D316C" w:rsidRPr="00FA690F" w:rsidRDefault="001D316C" w:rsidP="00F51EAB">
                    <w:pPr>
                      <w:spacing w:line="240" w:lineRule="auto"/>
                      <w:jc w:val="center"/>
                      <w:rPr>
                        <w:rFonts w:ascii="Sylfaen" w:hAnsi="Sylfaen"/>
                        <w:sz w:val="14"/>
                        <w:szCs w:val="14"/>
                      </w:rPr>
                    </w:pPr>
                    <w:r>
                      <w:rPr>
                        <w:rFonts w:ascii="Sylfaen" w:hAnsi="Sylfaen"/>
                        <w:color w:val="0F0C1D"/>
                        <w:sz w:val="14"/>
                      </w:rPr>
                      <w:t>Չեղարկման մասին տեղեկությունները մշակող լիազորված օպերատոր</w:t>
                    </w:r>
                  </w:p>
                </w:txbxContent>
              </v:textbox>
            </v:rect>
            <v:rect id="_x0000_s2580" style="position:absolute;left:1540;top:6919;width:6878;height:1234" stroked="f">
              <v:textbox style="mso-next-textbox:#_x0000_s2580">
                <w:txbxContent>
                  <w:p w14:paraId="1E1E80BD" w14:textId="77777777" w:rsidR="001D316C" w:rsidRPr="00FA690F" w:rsidRDefault="001D316C" w:rsidP="005B1D79">
                    <w:pPr>
                      <w:spacing w:line="240" w:lineRule="auto"/>
                      <w:rPr>
                        <w:rFonts w:ascii="Sylfaen" w:eastAsia="Times New Roman" w:hAnsi="Sylfaen"/>
                        <w:sz w:val="14"/>
                        <w:szCs w:val="14"/>
                      </w:rPr>
                    </w:pPr>
                    <w:r>
                      <w:rPr>
                        <w:rFonts w:ascii="Sylfaen" w:hAnsi="Sylfaen"/>
                        <w:color w:val="0F0C1D"/>
                        <w:sz w:val="14"/>
                      </w:rPr>
                      <w:t>[կատարվում է նախկինում ներկայացված տեղեկությունները չեղարկելու անհրաժեշտության դեպքում]</w:t>
                    </w:r>
                  </w:p>
                  <w:p w14:paraId="133DA289" w14:textId="77777777" w:rsidR="001D316C" w:rsidRPr="00FA690F" w:rsidRDefault="001D316C" w:rsidP="00F51EAB">
                    <w:pPr>
                      <w:spacing w:line="240" w:lineRule="auto"/>
                      <w:jc w:val="center"/>
                      <w:rPr>
                        <w:rFonts w:ascii="Sylfaen" w:hAnsi="Sylfaen"/>
                        <w:sz w:val="14"/>
                        <w:szCs w:val="14"/>
                      </w:rPr>
                    </w:pPr>
                    <w:r>
                      <w:rPr>
                        <w:rFonts w:ascii="Sylfaen" w:hAnsi="Sylfaen"/>
                        <w:color w:val="0F0C1D"/>
                        <w:sz w:val="14"/>
                      </w:rPr>
                      <w:t>Նախկինում ներկայացված տեղեկությունների չեղարկում (P.CP.01.</w:t>
                    </w:r>
                    <w:smartTag w:uri="urn:schemas-microsoft-com:office:smarttags" w:element="stockticker">
                      <w:r>
                        <w:rPr>
                          <w:rFonts w:ascii="Sylfaen" w:hAnsi="Sylfaen"/>
                          <w:color w:val="0F0C1D"/>
                          <w:sz w:val="14"/>
                        </w:rPr>
                        <w:t>TRN</w:t>
                      </w:r>
                    </w:smartTag>
                    <w:r>
                      <w:rPr>
                        <w:rFonts w:ascii="Sylfaen" w:hAnsi="Sylfaen"/>
                        <w:color w:val="0F0C1D"/>
                        <w:sz w:val="14"/>
                      </w:rPr>
                      <w:t>.020)</w:t>
                    </w:r>
                  </w:p>
                </w:txbxContent>
              </v:textbox>
            </v:rect>
          </v:group>
        </w:pict>
      </w:r>
      <w:r w:rsidR="00F76274">
        <w:rPr>
          <w:rFonts w:ascii="Sylfaen" w:hAnsi="Sylfaen"/>
          <w:noProof/>
          <w:sz w:val="24"/>
          <w:szCs w:val="24"/>
          <w:lang w:val="en-US" w:eastAsia="en-US" w:bidi="ar-SA"/>
        </w:rPr>
        <w:pict w14:anchorId="733D78D4">
          <v:shape id="_x0000_i1073" type="#_x0000_t75" style="width:468pt;height:201.75pt;visibility:visible;mso-wrap-style:square">
            <v:imagedata r:id="rId61" o:title=""/>
          </v:shape>
        </w:pict>
      </w:r>
    </w:p>
    <w:p w14:paraId="37ACA5F8" w14:textId="77777777" w:rsidR="005B1D79" w:rsidRPr="00186126" w:rsidRDefault="005B1D79" w:rsidP="005B1D79">
      <w:pPr>
        <w:pStyle w:val="a8"/>
        <w:rPr>
          <w:rFonts w:ascii="Sylfaen" w:hAnsi="Sylfaen"/>
          <w:noProof/>
        </w:rPr>
      </w:pPr>
      <w:r w:rsidRPr="00186126">
        <w:rPr>
          <w:rFonts w:ascii="Sylfaen" w:hAnsi="Sylfaen"/>
        </w:rPr>
        <w:t>Նկար 13. Նախկինում ներկայացված տեղեկությունները չեղարկելիս ընդհանուր գործընթացի տրանզակցիաների կատարման սխեմա</w:t>
      </w:r>
    </w:p>
    <w:p w14:paraId="7567FDD9" w14:textId="77777777" w:rsidR="005B1D79" w:rsidRPr="00186126" w:rsidRDefault="005B1D79" w:rsidP="005B1D79">
      <w:pPr>
        <w:pStyle w:val="a1"/>
        <w:widowControl w:val="0"/>
        <w:spacing w:after="160"/>
        <w:rPr>
          <w:rFonts w:ascii="Sylfaen" w:hAnsi="Sylfaen"/>
          <w:sz w:val="24"/>
        </w:rPr>
      </w:pPr>
    </w:p>
    <w:p w14:paraId="3182571C" w14:textId="77777777" w:rsidR="005B1D79" w:rsidRPr="00186126" w:rsidRDefault="005B1D79" w:rsidP="005B1D79">
      <w:pPr>
        <w:pStyle w:val="af3"/>
        <w:keepNext w:val="0"/>
        <w:keepLines w:val="0"/>
        <w:widowControl w:val="0"/>
        <w:spacing w:before="0" w:after="160" w:line="360" w:lineRule="auto"/>
        <w:rPr>
          <w:rFonts w:ascii="Sylfaen" w:hAnsi="Sylfaen"/>
          <w:sz w:val="24"/>
        </w:rPr>
        <w:sectPr w:rsidR="005B1D79" w:rsidRPr="00186126" w:rsidSect="005B1D79">
          <w:pgSz w:w="11907" w:h="16840" w:code="9"/>
          <w:pgMar w:top="1418" w:right="1418" w:bottom="1418" w:left="1418" w:header="709" w:footer="709" w:gutter="0"/>
          <w:cols w:space="708"/>
          <w:docGrid w:linePitch="408"/>
        </w:sectPr>
      </w:pPr>
    </w:p>
    <w:p w14:paraId="70548896"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 xml:space="preserve"> Աղյուսակ 11</w:t>
      </w:r>
    </w:p>
    <w:p w14:paraId="7608E444"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Նախկինում ներկայացված տեղեկությունները չեղարկելիս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5B1D79" w:rsidRPr="00186126" w14:paraId="124F264D" w14:textId="77777777" w:rsidTr="00F51EAB">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E29F59F"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AC0A469"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B702D36"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698314A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4BC590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8B0663E"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Ընդհանուր գործընթացի տրանզակցիան</w:t>
            </w:r>
          </w:p>
        </w:tc>
      </w:tr>
      <w:tr w:rsidR="005B1D79" w:rsidRPr="00186126" w14:paraId="223FF02F" w14:textId="77777777" w:rsidTr="00F51EAB">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7D2048"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4C287F"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BA6EC5"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3870AD"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479961"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D3F3E2"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6</w:t>
            </w:r>
          </w:p>
        </w:tc>
      </w:tr>
      <w:tr w:rsidR="005B1D79" w:rsidRPr="00186126" w14:paraId="6382C65C" w14:textId="77777777" w:rsidTr="00F51EAB">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EDEEB4"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7EB28A4" w14:textId="77777777" w:rsidR="005B1D79" w:rsidRPr="00186126" w:rsidRDefault="005B1D79" w:rsidP="000F611C">
            <w:pPr>
              <w:pStyle w:val="a3"/>
              <w:widowControl w:val="0"/>
              <w:spacing w:after="120" w:line="240" w:lineRule="auto"/>
              <w:rPr>
                <w:rFonts w:ascii="Sylfaen" w:hAnsi="Sylfaen"/>
                <w:noProof/>
                <w:sz w:val="20"/>
                <w:szCs w:val="24"/>
              </w:rPr>
            </w:pPr>
            <w:r w:rsidRPr="00186126">
              <w:rPr>
                <w:rFonts w:ascii="Sylfaen" w:hAnsi="Sylfaen"/>
                <w:sz w:val="20"/>
                <w:szCs w:val="24"/>
              </w:rPr>
              <w:t>Նախկինում ներկայացված տեղեկությունների չեղարկում (P.LS.06.</w:t>
            </w:r>
            <w:smartTag w:uri="urn:schemas-microsoft-com:office:smarttags" w:element="stockticker">
              <w:r w:rsidRPr="00186126">
                <w:rPr>
                  <w:rFonts w:ascii="Sylfaen" w:hAnsi="Sylfaen"/>
                  <w:sz w:val="20"/>
                  <w:szCs w:val="24"/>
                </w:rPr>
                <w:t>PRC</w:t>
              </w:r>
            </w:smartTag>
            <w:r w:rsidRPr="00186126">
              <w:rPr>
                <w:rFonts w:ascii="Sylfaen" w:hAnsi="Sylfaen"/>
                <w:sz w:val="20"/>
                <w:szCs w:val="24"/>
              </w:rPr>
              <w:t>.027)</w:t>
            </w:r>
          </w:p>
        </w:tc>
      </w:tr>
      <w:tr w:rsidR="005B1D79" w:rsidRPr="00186126" w14:paraId="05C8ABAF" w14:textId="77777777" w:rsidTr="00F51EAB">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B00ACC3" w14:textId="77777777" w:rsidR="005B1D79" w:rsidRPr="00186126" w:rsidRDefault="005B1D79" w:rsidP="000F611C">
            <w:pPr>
              <w:pStyle w:val="a3"/>
              <w:widowControl w:val="0"/>
              <w:spacing w:after="120" w:line="240" w:lineRule="auto"/>
              <w:rPr>
                <w:rFonts w:ascii="Sylfaen" w:hAnsi="Sylfaen"/>
                <w:sz w:val="20"/>
                <w:szCs w:val="24"/>
              </w:rPr>
            </w:pPr>
            <w:r w:rsidRPr="00186126">
              <w:rPr>
                <w:rFonts w:ascii="Sylfaen" w:hAnsi="Sylfaen"/>
                <w:noProof/>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3F0798C"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Տեղեկությունների չեղարկման մասին տեղեկությունների ներկայացում (P.LS.06.OPR.102)։</w:t>
            </w:r>
          </w:p>
          <w:p w14:paraId="4B73DF5A"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sz w:val="20"/>
                <w:szCs w:val="24"/>
              </w:rPr>
              <w:t>Տեղեկությունների չեղարկման մասին տեղեկատվության մշակման մասին ծանուցման ստացում (P.LS.06.OPR.104)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74C6453" w14:textId="77777777" w:rsidR="005B1D79" w:rsidRPr="00186126" w:rsidRDefault="005B1D79" w:rsidP="007341CC">
            <w:pPr>
              <w:pStyle w:val="a3"/>
              <w:widowControl w:val="0"/>
              <w:spacing w:after="120" w:line="240" w:lineRule="auto"/>
              <w:jc w:val="left"/>
              <w:rPr>
                <w:rFonts w:ascii="Sylfaen" w:hAnsi="Sylfaen"/>
                <w:sz w:val="20"/>
                <w:szCs w:val="24"/>
              </w:rPr>
            </w:pPr>
            <w:r w:rsidRPr="00186126">
              <w:rPr>
                <w:rFonts w:ascii="Sylfaen" w:hAnsi="Sylfaen"/>
                <w:noProof/>
                <w:sz w:val="20"/>
                <w:szCs w:val="24"/>
              </w:rPr>
              <w:t>տեղեկությունների չեղարկման մասին տեղեկատվությունը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.004)</w:t>
            </w:r>
            <w:r w:rsidRPr="00186126">
              <w:rPr>
                <w:rFonts w:ascii="Cambria Math" w:hAnsi="Cambria Math" w:cs="Cambria Math"/>
                <w:noProof/>
                <w:sz w:val="20"/>
                <w:szCs w:val="24"/>
              </w:rPr>
              <w:t>․</w:t>
            </w:r>
            <w:r w:rsidRPr="00186126">
              <w:rPr>
                <w:rFonts w:ascii="Sylfaen" w:hAnsi="Sylfaen"/>
                <w:noProof/>
                <w:sz w:val="20"/>
                <w:szCs w:val="24"/>
              </w:rPr>
              <w:t xml:space="preserve"> ներկայացվել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8B19BD2" w14:textId="3E861D56"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 xml:space="preserve">տեղեկությունների չեղարկման մասին տեղեկատվության ընդունում </w:t>
            </w:r>
            <w:r w:rsidR="00F76274">
              <w:rPr>
                <w:rFonts w:ascii="Sylfaen" w:hAnsi="Sylfaen"/>
                <w:sz w:val="20"/>
                <w:szCs w:val="24"/>
              </w:rPr>
              <w:t>և</w:t>
            </w:r>
            <w:r w:rsidRPr="00186126">
              <w:rPr>
                <w:rFonts w:ascii="Sylfaen" w:hAnsi="Sylfaen"/>
                <w:sz w:val="20"/>
                <w:szCs w:val="24"/>
              </w:rPr>
              <w:t xml:space="preserve"> մշակում (P.LS.06.OPR.103)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0B38EB3"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noProof/>
                <w:sz w:val="20"/>
                <w:szCs w:val="24"/>
              </w:rPr>
              <w:t>տեղեկությունների չեղարկման մասին տեղեկատվությունը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.004)</w:t>
            </w:r>
            <w:r w:rsidRPr="00186126">
              <w:rPr>
                <w:rFonts w:ascii="Cambria Math" w:hAnsi="Cambria Math" w:cs="Cambria Math"/>
                <w:noProof/>
                <w:sz w:val="20"/>
                <w:szCs w:val="24"/>
              </w:rPr>
              <w:t>․</w:t>
            </w:r>
            <w:r w:rsidRPr="00186126">
              <w:rPr>
                <w:rFonts w:ascii="Sylfaen" w:hAnsi="Sylfaen"/>
                <w:noProof/>
                <w:sz w:val="20"/>
                <w:szCs w:val="24"/>
              </w:rPr>
              <w:t xml:space="preserve"> մշակվել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376207A" w14:textId="77777777" w:rsidR="005B1D79" w:rsidRPr="00186126" w:rsidRDefault="005B1D79" w:rsidP="007341CC">
            <w:pPr>
              <w:pStyle w:val="a3"/>
              <w:widowControl w:val="0"/>
              <w:spacing w:after="120" w:line="240" w:lineRule="auto"/>
              <w:jc w:val="left"/>
              <w:rPr>
                <w:rFonts w:ascii="Sylfaen" w:hAnsi="Sylfaen"/>
                <w:noProof/>
                <w:sz w:val="20"/>
                <w:szCs w:val="24"/>
              </w:rPr>
            </w:pPr>
            <w:r w:rsidRPr="00186126">
              <w:rPr>
                <w:rFonts w:ascii="Sylfaen" w:hAnsi="Sylfaen"/>
                <w:sz w:val="20"/>
                <w:szCs w:val="24"/>
              </w:rPr>
              <w:t>նախկինում ներկայացված տեղեկությունների չեղարկում (P.LS.06.</w:t>
            </w:r>
            <w:smartTag w:uri="urn:schemas-microsoft-com:office:smarttags" w:element="stockticker">
              <w:r w:rsidRPr="00186126">
                <w:rPr>
                  <w:rFonts w:ascii="Sylfaen" w:hAnsi="Sylfaen"/>
                  <w:sz w:val="20"/>
                  <w:szCs w:val="24"/>
                </w:rPr>
                <w:t>TRN</w:t>
              </w:r>
            </w:smartTag>
            <w:r w:rsidRPr="00186126">
              <w:rPr>
                <w:rFonts w:ascii="Sylfaen" w:hAnsi="Sylfaen"/>
                <w:sz w:val="20"/>
                <w:szCs w:val="24"/>
              </w:rPr>
              <w:t>.020)</w:t>
            </w:r>
          </w:p>
        </w:tc>
      </w:tr>
    </w:tbl>
    <w:p w14:paraId="7E6F175C" w14:textId="77777777" w:rsidR="005B1D79" w:rsidRPr="00186126" w:rsidRDefault="005B1D79" w:rsidP="005B1D79">
      <w:pPr>
        <w:pStyle w:val="aa"/>
        <w:keepNext w:val="0"/>
        <w:keepLines w:val="0"/>
        <w:spacing w:after="160" w:line="360" w:lineRule="auto"/>
        <w:rPr>
          <w:rFonts w:ascii="Sylfaen" w:hAnsi="Sylfaen"/>
          <w:sz w:val="24"/>
          <w:szCs w:val="24"/>
        </w:rPr>
        <w:sectPr w:rsidR="005B1D79" w:rsidRPr="00186126" w:rsidSect="005B1D79">
          <w:pgSz w:w="16840" w:h="11907" w:orient="landscape" w:code="9"/>
          <w:pgMar w:top="1418" w:right="1418" w:bottom="1418" w:left="1418" w:header="709" w:footer="709" w:gutter="0"/>
          <w:cols w:space="708"/>
          <w:docGrid w:linePitch="408"/>
        </w:sectPr>
      </w:pPr>
    </w:p>
    <w:p w14:paraId="06E02CDF"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VI. Ընդհանուր գործընթացի հաղորդագրությունների նկարագրությունը</w:t>
      </w:r>
    </w:p>
    <w:p w14:paraId="612611A5" w14:textId="4E9C8B35" w:rsidR="005B1D79" w:rsidRPr="00186126" w:rsidRDefault="005B1D79" w:rsidP="00F51EAB">
      <w:pPr>
        <w:pStyle w:val="af0"/>
        <w:widowControl w:val="0"/>
        <w:tabs>
          <w:tab w:val="left" w:pos="1134"/>
        </w:tabs>
        <w:spacing w:after="160"/>
        <w:ind w:firstLine="567"/>
        <w:rPr>
          <w:rFonts w:ascii="Sylfaen" w:hAnsi="Sylfaen"/>
          <w:sz w:val="24"/>
        </w:rPr>
      </w:pPr>
      <w:r w:rsidRPr="00186126">
        <w:rPr>
          <w:rFonts w:ascii="Sylfaen" w:hAnsi="Sylfaen"/>
          <w:sz w:val="24"/>
        </w:rPr>
        <w:t>22.</w:t>
      </w:r>
      <w:r w:rsidR="00F51EAB" w:rsidRPr="00F51EAB">
        <w:rPr>
          <w:rFonts w:ascii="Sylfaen" w:hAnsi="Sylfaen"/>
          <w:sz w:val="24"/>
        </w:rPr>
        <w:tab/>
      </w:r>
      <w:r w:rsidRPr="00186126">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16-րդ աղյուսակում։ Հաղորդագրության կազմում տվյալների կառուցվածքը պետք է համապատասխանի Էլեկտրոնային փաստաթղթերի </w:t>
      </w:r>
      <w:r w:rsidR="00F76274">
        <w:rPr>
          <w:rFonts w:ascii="Sylfaen" w:hAnsi="Sylfaen"/>
          <w:sz w:val="24"/>
        </w:rPr>
        <w:t>և</w:t>
      </w:r>
      <w:r w:rsidRPr="00186126">
        <w:rPr>
          <w:rFonts w:ascii="Sylfaen" w:hAnsi="Sylfaen"/>
          <w:sz w:val="24"/>
        </w:rPr>
        <w:t xml:space="preserve"> տեղեկությունների ձ</w:t>
      </w:r>
      <w:r w:rsidR="00F76274">
        <w:rPr>
          <w:rFonts w:ascii="Sylfaen" w:hAnsi="Sylfaen"/>
          <w:sz w:val="24"/>
        </w:rPr>
        <w:t>և</w:t>
      </w:r>
      <w:r w:rsidRPr="00186126">
        <w:rPr>
          <w:rFonts w:ascii="Sylfaen" w:hAnsi="Sylfaen"/>
          <w:sz w:val="24"/>
        </w:rPr>
        <w:t xml:space="preserve">աչափերի ու կառուցվածքների նկարագրությանը։ Էլեկտրոնային փաստաթղթերի </w:t>
      </w:r>
      <w:r w:rsidR="00F76274">
        <w:rPr>
          <w:rFonts w:ascii="Sylfaen" w:hAnsi="Sylfaen"/>
          <w:sz w:val="24"/>
        </w:rPr>
        <w:t>և</w:t>
      </w:r>
      <w:r w:rsidRPr="00186126">
        <w:rPr>
          <w:rFonts w:ascii="Sylfaen" w:hAnsi="Sylfaen"/>
          <w:sz w:val="24"/>
        </w:rPr>
        <w:t xml:space="preserve"> տեղեկությունների ձ</w:t>
      </w:r>
      <w:r w:rsidR="00F76274">
        <w:rPr>
          <w:rFonts w:ascii="Sylfaen" w:hAnsi="Sylfaen"/>
          <w:sz w:val="24"/>
        </w:rPr>
        <w:t>և</w:t>
      </w:r>
      <w:r w:rsidRPr="00186126">
        <w:rPr>
          <w:rFonts w:ascii="Sylfaen" w:hAnsi="Sylfaen"/>
          <w:sz w:val="24"/>
        </w:rPr>
        <w:t>աչափերի ու կառուցվածքների նկարագրության մեջ համապատասխան կառուցվածքին հղումը սահմանվում է ըստ 12-րդ աղյուսակի 3-րդ սյունակի արժեքի:</w:t>
      </w:r>
    </w:p>
    <w:p w14:paraId="0C7FCE59" w14:textId="77777777" w:rsidR="005B1D79" w:rsidRPr="00186126" w:rsidRDefault="005B1D79" w:rsidP="005B1D79">
      <w:pPr>
        <w:pStyle w:val="af0"/>
        <w:widowControl w:val="0"/>
        <w:spacing w:after="160"/>
        <w:rPr>
          <w:rFonts w:ascii="Sylfaen" w:hAnsi="Sylfaen"/>
          <w:sz w:val="24"/>
        </w:rPr>
      </w:pPr>
    </w:p>
    <w:p w14:paraId="1E1BD2EC" w14:textId="77777777" w:rsidR="005B1D79" w:rsidRDefault="005B1D79" w:rsidP="005B1D79">
      <w:pPr>
        <w:pStyle w:val="af3"/>
        <w:keepNext w:val="0"/>
        <w:keepLines w:val="0"/>
        <w:widowControl w:val="0"/>
        <w:spacing w:before="0" w:after="160" w:line="360" w:lineRule="auto"/>
        <w:rPr>
          <w:rStyle w:val="ac"/>
          <w:rFonts w:ascii="Sylfaen" w:hAnsi="Sylfaen"/>
          <w:bCs/>
          <w:noProof/>
          <w:sz w:val="24"/>
        </w:rPr>
      </w:pPr>
      <w:r w:rsidRPr="00186126">
        <w:rPr>
          <w:rFonts w:ascii="Sylfaen" w:hAnsi="Sylfaen"/>
          <w:sz w:val="24"/>
        </w:rPr>
        <w:t>Աղյուսակ 12</w:t>
      </w:r>
    </w:p>
    <w:p w14:paraId="2C77701E"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5B1D79" w:rsidRPr="00186126" w14:paraId="3E8337BC" w14:textId="77777777" w:rsidTr="005B1D79">
        <w:trPr>
          <w:tblHeader/>
          <w:jc w:val="center"/>
        </w:trPr>
        <w:tc>
          <w:tcPr>
            <w:tcW w:w="2487" w:type="dxa"/>
            <w:tcBorders>
              <w:top w:val="single" w:sz="4" w:space="0" w:color="auto"/>
              <w:left w:val="single" w:sz="4" w:space="0" w:color="auto"/>
              <w:bottom w:val="single" w:sz="4" w:space="0" w:color="auto"/>
              <w:right w:val="single" w:sz="4" w:space="0" w:color="auto"/>
            </w:tcBorders>
          </w:tcPr>
          <w:p w14:paraId="7D14F434" w14:textId="77777777" w:rsidR="005B1D79" w:rsidRPr="00186126" w:rsidRDefault="005B1D79" w:rsidP="000F611C">
            <w:pPr>
              <w:pStyle w:val="a3"/>
              <w:widowControl w:val="0"/>
              <w:spacing w:after="120" w:line="240" w:lineRule="auto"/>
              <w:rPr>
                <w:rFonts w:ascii="Sylfaen" w:hAnsi="Sylfaen"/>
                <w:sz w:val="20"/>
              </w:rPr>
            </w:pPr>
            <w:bookmarkStart w:id="96" w:name="_Hlk171586161"/>
            <w:r w:rsidRPr="00186126">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7E96FC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1719C3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Էլեկտրոնային փաստաթղթի (տեղեկությունների) կառուցվածքը</w:t>
            </w:r>
          </w:p>
        </w:tc>
      </w:tr>
      <w:tr w:rsidR="005B1D79" w:rsidRPr="00186126" w14:paraId="671522FA" w14:textId="77777777" w:rsidTr="005B1D79">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AFDF8E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423B9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F5C86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r>
      <w:tr w:rsidR="005B1D79" w:rsidRPr="00186126" w14:paraId="4EE3C4BC"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EBC6AF"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31F6B2" w14:textId="77777777" w:rsidR="005B1D79" w:rsidRPr="00186126" w:rsidRDefault="005B1D79" w:rsidP="000A1D98">
            <w:pPr>
              <w:pStyle w:val="a3"/>
              <w:widowControl w:val="0"/>
              <w:spacing w:after="120" w:line="240" w:lineRule="auto"/>
              <w:jc w:val="left"/>
              <w:rPr>
                <w:rFonts w:ascii="Sylfaen" w:hAnsi="Sylfaen"/>
                <w:noProof/>
                <w:sz w:val="20"/>
              </w:rPr>
            </w:pPr>
            <w:r>
              <w:rPr>
                <w:rFonts w:ascii="Sylfaen" w:hAnsi="Sylfaen"/>
                <w:noProof/>
                <w:sz w:val="20"/>
              </w:rPr>
              <w:t>տեղեկություններ ստանալու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7D203AC" w14:textId="77777777" w:rsidR="005B1D79" w:rsidRPr="00186126" w:rsidRDefault="005B1D79" w:rsidP="000A1D98">
            <w:pPr>
              <w:pStyle w:val="a3"/>
              <w:widowControl w:val="0"/>
              <w:spacing w:after="120" w:line="240" w:lineRule="auto"/>
              <w:jc w:val="left"/>
              <w:rPr>
                <w:rFonts w:ascii="Sylfaen" w:hAnsi="Sylfaen"/>
                <w:noProof/>
                <w:sz w:val="20"/>
              </w:rPr>
            </w:pPr>
            <w:r>
              <w:rPr>
                <w:rFonts w:ascii="Sylfaen" w:hAnsi="Sylfaen"/>
                <w:noProof/>
                <w:sz w:val="20"/>
              </w:rPr>
              <w:t>մշակման արդյունքի մասին ծանուցում (R.006)</w:t>
            </w:r>
          </w:p>
        </w:tc>
      </w:tr>
      <w:tr w:rsidR="005B1D79" w:rsidRPr="00186126" w14:paraId="2BEE95EB"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FF45D4"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6268E36" w14:textId="77777777" w:rsidR="005B1D79" w:rsidRDefault="005B1D79" w:rsidP="000A1D98">
            <w:pPr>
              <w:pStyle w:val="a3"/>
              <w:widowControl w:val="0"/>
              <w:spacing w:after="120" w:line="240" w:lineRule="auto"/>
              <w:jc w:val="left"/>
              <w:rPr>
                <w:rFonts w:ascii="Sylfaen" w:hAnsi="Sylfaen"/>
                <w:noProof/>
                <w:sz w:val="20"/>
              </w:rPr>
            </w:pPr>
            <w:r>
              <w:rPr>
                <w:rFonts w:ascii="Sylfaen" w:hAnsi="Sylfaen"/>
                <w:noProof/>
                <w:sz w:val="20"/>
              </w:rPr>
              <w:t>մշակման արդյունքի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02A904C" w14:textId="77777777" w:rsidR="005B1D79" w:rsidRDefault="005B1D79" w:rsidP="000A1D98">
            <w:pPr>
              <w:pStyle w:val="a3"/>
              <w:widowControl w:val="0"/>
              <w:spacing w:after="120" w:line="240" w:lineRule="auto"/>
              <w:jc w:val="left"/>
              <w:rPr>
                <w:rFonts w:ascii="Sylfaen" w:hAnsi="Sylfaen"/>
                <w:noProof/>
                <w:sz w:val="20"/>
              </w:rPr>
            </w:pPr>
            <w:r>
              <w:rPr>
                <w:rFonts w:ascii="Sylfaen" w:hAnsi="Sylfaen"/>
                <w:noProof/>
                <w:sz w:val="20"/>
              </w:rPr>
              <w:t>մշակման արդյունքի մասին ծանուցում (R.006)</w:t>
            </w:r>
          </w:p>
        </w:tc>
      </w:tr>
      <w:tr w:rsidR="005B1D79" w:rsidRPr="00186126" w14:paraId="15E3DF06"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AFA17D5"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P.LS.06.MSG.010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77140CF"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օգտագործման հնարավորության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ED03DE8"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օգտագործմամբ ապրանքների փոխադրման ժամանակ տեղեկությունների հարցում (R.CA.LS.06.001)</w:t>
            </w:r>
          </w:p>
        </w:tc>
      </w:tr>
      <w:tr w:rsidR="005B1D79" w:rsidRPr="00186126" w14:paraId="48CC571F"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1EFB8D4"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P.LS.06.MSG.020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927A14"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օգտագործման հնարավորության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621BAB"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կապարակնիքների օգտագործմամբ ապրանքների փոխադրման ժամանակ տեղեկությունների հարցումը կատարելու արդյունքը (R.CA.LS.06.002)</w:t>
            </w:r>
          </w:p>
        </w:tc>
      </w:tr>
      <w:tr w:rsidR="005B1D79" w:rsidRPr="00186126" w14:paraId="4EF5DA59"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2371E98"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lastRenderedPageBreak/>
              <w:t>P.LS.06.MSG.030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79DA15B"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կապարակնիքում տեղեկությունների գրանցման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5440EBA"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կապարակնիքում ներբեռնելու համար տեղեկություններ (R.CA.LS.06.004)</w:t>
            </w:r>
          </w:p>
        </w:tc>
      </w:tr>
      <w:tr w:rsidR="005B1D79" w:rsidRPr="00186126" w14:paraId="421D0692"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8C66E02"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F772F38"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կապարակնիքում տեղեկությունների գրանցում կատարելու արդյունքի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5B7826"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կապարակնիքների օգտագործմամբ ապրանքների փոխադրման ժամանակ տեղեկությունների հարցումը կատարելու արդյունքը (R.CA.LS.06.002)</w:t>
            </w:r>
          </w:p>
        </w:tc>
      </w:tr>
      <w:tr w:rsidR="005B1D79" w:rsidRPr="00186126" w14:paraId="06D2402F"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91F4CA"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068DCD8"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 կատարելու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ED473A"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օգտագործմամբ ապրանքների փոխադրման ժամանակ տեղեկությունների հարցումը (R.CA.LS.06.001)</w:t>
            </w:r>
          </w:p>
        </w:tc>
      </w:tr>
      <w:tr w:rsidR="005B1D79" w:rsidRPr="00186126" w14:paraId="0AB05329"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AF502D3"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47A2884"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 xml:space="preserve">նավիգացիոն կապարակնիքի հետ կապված գործողությունների կատարման արդյունքի մասին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D7132A2"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գործողությունների մասին տեղեկություններ (R.CA.LS.06.003)</w:t>
            </w:r>
          </w:p>
        </w:tc>
      </w:tr>
      <w:tr w:rsidR="005B1D79" w:rsidRPr="00186126" w14:paraId="7BED90E5"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9730B5C"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P.LS.06.MSG.061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D879C7E"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հետ կապված գործողություններ կատարելու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68B5FF9"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գործողությունների մասին տեղեկություններ (R.CA.LS.06.003)</w:t>
            </w:r>
          </w:p>
        </w:tc>
      </w:tr>
      <w:tr w:rsidR="005B1D79" w:rsidRPr="00186126" w14:paraId="7BBFEEC8"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DC9F4B"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sz w:val="20"/>
              </w:rPr>
              <w:t>P.LS.06.MSG.062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1D7F510"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արտակարգ իրավիճակի առաջացման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4E1211B"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տեխնոլոգիական տվյալների մասին տեղեկություններ (R.CA.LS.06.007)</w:t>
            </w:r>
          </w:p>
        </w:tc>
      </w:tr>
      <w:tr w:rsidR="005B1D79" w:rsidRPr="00186126" w14:paraId="37482618"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D38771B"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P.LS.06.MSG.063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A3DF171"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արտակարգ իրավիճակի առաջացման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646374"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 (R.CA.LS.06.005)</w:t>
            </w:r>
          </w:p>
        </w:tc>
      </w:tr>
      <w:tr w:rsidR="005B1D79" w:rsidRPr="00186126" w14:paraId="3F983726"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5EA2F19"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P.LS.06.MSG.064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41DBDC1"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կապարակնիքից ստացվող հաղորդագրությունների ուղարկման պարբերականությունը փոխելու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4056FA0"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հետ կապված գործողությունների մասին տեղեկություններ (R.CA.LS.06.003)</w:t>
            </w:r>
          </w:p>
        </w:tc>
      </w:tr>
      <w:tr w:rsidR="005B1D79" w:rsidRPr="00186126" w14:paraId="5D4F370D"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888778"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P.LS.06.MSG.070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9C1D832"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 xml:space="preserve">փոխադրման հետագծումն սկսելու մասին ծանուցում ընթացուղու օպերատորին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8FA238"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տեղեկություններ (R.CA.LS.06.005)</w:t>
            </w:r>
          </w:p>
        </w:tc>
      </w:tr>
      <w:tr w:rsidR="005B1D79" w:rsidRPr="00186126" w14:paraId="5428E25F"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FFDF8A"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lastRenderedPageBreak/>
              <w:t>P.LS.06.MSG.071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D2F8799"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հետագծումն սկսելու մասին ծանուցում գրանցման օպերատորին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71E9F3"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 (R.CA.LS.06.005)</w:t>
            </w:r>
          </w:p>
        </w:tc>
      </w:tr>
      <w:tr w:rsidR="005B1D79" w:rsidRPr="00186126" w14:paraId="79B9FAFA"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814136"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P.LS.06.MSG.080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CAF8144"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տեխնոլոգիական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FF06F0"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տեխնոլոգիական տվյալների մասին տեղեկություններ (R.CA.LS.06.007)</w:t>
            </w:r>
          </w:p>
        </w:tc>
      </w:tr>
      <w:tr w:rsidR="005B1D79" w:rsidRPr="00186126" w14:paraId="7D3EC65B"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DE4832"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P.LS.06.MSG.081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849E46"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AB8C3DC"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 (R.CA.LS.06.005)</w:t>
            </w:r>
          </w:p>
        </w:tc>
      </w:tr>
      <w:tr w:rsidR="005B1D79" w:rsidRPr="00186126" w14:paraId="00B8236A"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C4C7F6D"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sz w:val="20"/>
              </w:rPr>
              <w:t>P.LS.06.MSG.090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DC167DE"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FBA7F73"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noProof/>
                <w:sz w:val="20"/>
              </w:rPr>
              <w:t>նավիգացիոն կապարակնիքի օգտագործմամբ ապրանքների փոխադրման ժամանակ տեղեկությունների հարցում (R.CA.LS.06.001)</w:t>
            </w:r>
          </w:p>
        </w:tc>
      </w:tr>
      <w:tr w:rsidR="005B1D79" w:rsidRPr="00186126" w14:paraId="362D4073"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335BAC"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P.LS.06.MSG.100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45097DF"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տեղեկությունների հարցման կատարման արդյունքի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2DF28CE"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 (R.CA.LS.06.005)</w:t>
            </w:r>
          </w:p>
        </w:tc>
      </w:tr>
      <w:tr w:rsidR="005B1D79" w:rsidRPr="00186126" w14:paraId="20893C55"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0E5EE9"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sz w:val="20"/>
              </w:rPr>
              <w:t>P.LS.06.MSG.110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F5BD009"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փոխադրումների եզակի համարների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48B660"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noProof/>
                <w:sz w:val="20"/>
              </w:rPr>
              <w:t>նավիգացիոն կապարակնիքի օգտագործմամբ ապրանքների փոխադրման ժամանակ տեղեկությունների հարցում (R.CA.LS.06.001)</w:t>
            </w:r>
          </w:p>
        </w:tc>
      </w:tr>
      <w:tr w:rsidR="005B1D79" w:rsidRPr="00186126" w14:paraId="4E906B09"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BDC5498"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P.LS.06.MSG.120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EA626E4"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փոխադրումների եզակի համարների մասին հարցման կատարման արդյունքի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72EEEEB"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noProof/>
                <w:sz w:val="20"/>
              </w:rPr>
              <w:t>նավիգացիոն կապարակնիքների օգտագործմամբ ապրանքների փոխադրման ժամանակ տեղեկությունների հարցումը կատարելու արդյունքը (R.CA.LS.06.002)</w:t>
            </w:r>
          </w:p>
        </w:tc>
      </w:tr>
      <w:tr w:rsidR="005B1D79" w:rsidRPr="00186126" w14:paraId="403D190B"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6724EB"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sz w:val="20"/>
              </w:rPr>
              <w:t>P.LS.06.MSG.130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000D62"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 xml:space="preserve">նավիգացիոն կապարակնիքի տեխնոլոգիական տվյալների հարցում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0E436A"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noProof/>
                <w:sz w:val="20"/>
              </w:rPr>
              <w:t>նավիգացիոն կապարակնիքի օգտագործմամբ ապրանքների փոխադրման ժամանակ տեղեկությունների հարցում (R.CA.LS.06.001)</w:t>
            </w:r>
          </w:p>
        </w:tc>
      </w:tr>
      <w:tr w:rsidR="005B1D79" w:rsidRPr="00186126" w14:paraId="0C59F068"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F6852E"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lastRenderedPageBreak/>
              <w:t>P.LS.06.MSG.140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5FE271"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տեխնոլոգիական տվյալների հարցման կատարման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77EF3C0"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տեխնոլոգիական տվյալների մասին տեղեկություններ (R.CA.LS.06.007)</w:t>
            </w:r>
          </w:p>
        </w:tc>
      </w:tr>
      <w:tr w:rsidR="005B1D79" w:rsidRPr="00186126" w14:paraId="0C2E8651"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688F95"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P.LS.06.MSG.150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359441C"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ավարտի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296BF1D"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տեղեկություններ (R.CA.LS.06.005)</w:t>
            </w:r>
          </w:p>
        </w:tc>
      </w:tr>
      <w:tr w:rsidR="005B1D79" w:rsidRPr="00186126" w14:paraId="782CC8E7"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FE38F8A"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noProof/>
                <w:sz w:val="20"/>
              </w:rPr>
              <w:t>P.LS.06.MSG.160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06913B"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փոխարինման վերաբերյալ որոշում կայացնելու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EFE2DB7"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նավիգացիոն կապարակնիքի հետ կապված գործողությունների մասին տեղեկություններ (R.CA.LS.06.003)</w:t>
            </w:r>
          </w:p>
        </w:tc>
      </w:tr>
      <w:tr w:rsidR="005B1D79" w:rsidRPr="00186126" w14:paraId="47AE52BB"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92436D5" w14:textId="77777777" w:rsidR="005B1D79" w:rsidRPr="00186126" w:rsidRDefault="005B1D79" w:rsidP="000A1D98">
            <w:pPr>
              <w:pStyle w:val="a3"/>
              <w:widowControl w:val="0"/>
              <w:spacing w:after="120" w:line="240" w:lineRule="auto"/>
              <w:jc w:val="left"/>
              <w:rPr>
                <w:rFonts w:ascii="Sylfaen" w:hAnsi="Sylfaen" w:cs="Times New Roman"/>
                <w:noProof/>
                <w:sz w:val="20"/>
              </w:rPr>
            </w:pPr>
            <w:r w:rsidRPr="00186126">
              <w:rPr>
                <w:rFonts w:ascii="Sylfaen" w:hAnsi="Sylfaen"/>
                <w:noProof/>
                <w:sz w:val="20"/>
              </w:rPr>
              <w:t>P.LS.06.MSG.161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D587F64"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փոխարինման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71BFC64"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տեղեկություններ (R.CA.LS.06.005)</w:t>
            </w:r>
          </w:p>
        </w:tc>
      </w:tr>
      <w:tr w:rsidR="005B1D79" w:rsidRPr="00186126" w14:paraId="5CA472CA"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5A8B7F0"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P.LS.06.MSG.170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4A52A29"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հետագծման օբյեկտի գտնվելու վայրի փոփոխման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4F34AC" w14:textId="77777777"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տեղեկություններ (R.CA.LS.06.005)</w:t>
            </w:r>
          </w:p>
        </w:tc>
      </w:tr>
      <w:tr w:rsidR="005B1D79" w:rsidRPr="00186126" w14:paraId="60BCDF1D"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D49417"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P.LS.06.MSG.180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541EEA1" w14:textId="2B376D51"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sz w:val="20"/>
              </w:rPr>
              <w:t xml:space="preserve">հսկողության 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կիրառման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6C59C7" w14:textId="0B510C76" w:rsidR="005B1D79" w:rsidRPr="00186126" w:rsidRDefault="005B1D79" w:rsidP="000A1D98">
            <w:pPr>
              <w:pStyle w:val="a3"/>
              <w:widowControl w:val="0"/>
              <w:spacing w:after="120" w:line="240" w:lineRule="auto"/>
              <w:jc w:val="left"/>
              <w:rPr>
                <w:rFonts w:ascii="Sylfaen" w:hAnsi="Sylfaen"/>
                <w:noProof/>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տեղեկություններ (R.CA.LS.06.008)</w:t>
            </w:r>
          </w:p>
        </w:tc>
      </w:tr>
      <w:tr w:rsidR="005B1D79" w:rsidRPr="00186126" w14:paraId="4A18F7EE" w14:textId="77777777" w:rsidTr="005B1D79">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8C841BD"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P.LS.06.MSG.190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58EC035"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տեղեկությունների չեղարկման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709536" w14:textId="77777777" w:rsidR="005B1D79" w:rsidRPr="00186126" w:rsidRDefault="005B1D79" w:rsidP="000A1D98">
            <w:pPr>
              <w:pStyle w:val="NormalWeb"/>
              <w:widowControl w:val="0"/>
              <w:spacing w:before="0" w:beforeAutospacing="0" w:after="120" w:afterAutospacing="0"/>
              <w:rPr>
                <w:rFonts w:ascii="Sylfaen" w:hAnsi="Sylfaen"/>
                <w:sz w:val="20"/>
                <w:szCs w:val="20"/>
              </w:rPr>
            </w:pPr>
            <w:r w:rsidRPr="00186126">
              <w:rPr>
                <w:rFonts w:ascii="Sylfaen" w:hAnsi="Sylfaen"/>
                <w:sz w:val="20"/>
                <w:szCs w:val="20"/>
              </w:rPr>
              <w:t>տեղեկությունների չեղարկման մասին տեղեկատվություն (R.CA.LS.06.006)</w:t>
            </w:r>
          </w:p>
        </w:tc>
      </w:tr>
      <w:bookmarkEnd w:id="96"/>
    </w:tbl>
    <w:p w14:paraId="3AEC51F5" w14:textId="77777777" w:rsidR="005B1D79" w:rsidRPr="00186126" w:rsidRDefault="005B1D79" w:rsidP="005B1D79">
      <w:pPr>
        <w:pStyle w:val="Heading1"/>
        <w:keepNext w:val="0"/>
        <w:keepLines w:val="0"/>
        <w:widowControl w:val="0"/>
        <w:spacing w:before="0" w:after="160" w:line="360" w:lineRule="auto"/>
        <w:rPr>
          <w:rFonts w:ascii="Sylfaen" w:hAnsi="Sylfaen"/>
          <w:noProof/>
          <w:sz w:val="24"/>
          <w:szCs w:val="24"/>
        </w:rPr>
      </w:pPr>
    </w:p>
    <w:p w14:paraId="1710FE72" w14:textId="77777777" w:rsidR="005B1D79" w:rsidRPr="00FF0E26" w:rsidRDefault="005B1D79" w:rsidP="005B1D79">
      <w:pPr>
        <w:pStyle w:val="Heading1"/>
        <w:keepNext w:val="0"/>
        <w:keepLines w:val="0"/>
        <w:widowControl w:val="0"/>
        <w:spacing w:before="0" w:after="160" w:line="360" w:lineRule="auto"/>
        <w:rPr>
          <w:rFonts w:ascii="Sylfaen" w:hAnsi="Sylfaen"/>
          <w:noProof/>
          <w:sz w:val="24"/>
          <w:szCs w:val="24"/>
        </w:rPr>
      </w:pPr>
      <w:smartTag w:uri="urn:schemas-microsoft-com:office:smarttags" w:element="stockticker">
        <w:r w:rsidRPr="00186126">
          <w:rPr>
            <w:rFonts w:ascii="Sylfaen" w:hAnsi="Sylfaen"/>
            <w:noProof/>
            <w:sz w:val="24"/>
            <w:szCs w:val="24"/>
          </w:rPr>
          <w:t>VII</w:t>
        </w:r>
      </w:smartTag>
      <w:r w:rsidRPr="00186126">
        <w:rPr>
          <w:rFonts w:ascii="Sylfaen" w:hAnsi="Sylfaen"/>
          <w:noProof/>
          <w:sz w:val="24"/>
          <w:szCs w:val="24"/>
        </w:rPr>
        <w:t>. Ընդհանուր գործընթացի տրանզակցիաների նկարագրությունը</w:t>
      </w:r>
    </w:p>
    <w:p w14:paraId="01FE181C" w14:textId="77777777" w:rsidR="00F51EAB" w:rsidRPr="00FF0E26" w:rsidRDefault="00F51EAB" w:rsidP="00F51EAB"/>
    <w:p w14:paraId="0BEFA299"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 Ընդհանուր գործընթացի «Նավիգացիոն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.001) տրանզակցիա</w:t>
      </w:r>
    </w:p>
    <w:p w14:paraId="033D7273" w14:textId="77777777" w:rsidR="005B1D79" w:rsidRPr="00186126" w:rsidRDefault="005B1D79" w:rsidP="00F51EAB">
      <w:pPr>
        <w:pStyle w:val="af0"/>
        <w:widowControl w:val="0"/>
        <w:tabs>
          <w:tab w:val="left" w:pos="1134"/>
        </w:tabs>
        <w:spacing w:after="160"/>
        <w:ind w:firstLine="567"/>
        <w:rPr>
          <w:rFonts w:ascii="Sylfaen" w:hAnsi="Sylfaen"/>
          <w:sz w:val="24"/>
        </w:rPr>
      </w:pPr>
      <w:r w:rsidRPr="00186126">
        <w:rPr>
          <w:rFonts w:ascii="Sylfaen" w:hAnsi="Sylfaen"/>
          <w:sz w:val="24"/>
        </w:rPr>
        <w:t>23.</w:t>
      </w:r>
      <w:r w:rsidR="00F51EAB" w:rsidRPr="00F51EAB">
        <w:rPr>
          <w:rFonts w:ascii="Sylfaen" w:hAnsi="Sylfaen"/>
          <w:sz w:val="24"/>
        </w:rPr>
        <w:tab/>
      </w:r>
      <w:r w:rsidRPr="00186126">
        <w:rPr>
          <w:rFonts w:ascii="Sylfaen" w:hAnsi="Sylfaen"/>
          <w:sz w:val="24"/>
        </w:rPr>
        <w:t>Ընդհանուր գործընթացի «Նավիգացիոն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sz w:val="24"/>
          </w:rPr>
          <w:t>TRN</w:t>
        </w:r>
      </w:smartTag>
      <w:r w:rsidRPr="00186126">
        <w:rPr>
          <w:rFonts w:ascii="Sylfaen" w:hAnsi="Sylfaen"/>
          <w:sz w:val="24"/>
        </w:rPr>
        <w:t xml:space="preserve">.001) տրանզակցիան կատարվում է նախաձեռնողի կողմից ռեսպոնդենտին </w:t>
      </w:r>
      <w:r w:rsidRPr="00186126">
        <w:rPr>
          <w:rFonts w:ascii="Sylfaen" w:hAnsi="Sylfaen"/>
          <w:sz w:val="24"/>
        </w:rPr>
        <w:lastRenderedPageBreak/>
        <w:t>համապատասխան տեղեկություններ ներկայացվելու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13</w:t>
      </w:r>
      <w:r w:rsidR="00F51EAB">
        <w:rPr>
          <w:rFonts w:ascii="Sylfaen" w:hAnsi="Sylfaen"/>
          <w:sz w:val="24"/>
          <w:lang w:val="en-US"/>
        </w:rPr>
        <w:t> </w:t>
      </w:r>
      <w:r w:rsidRPr="00186126">
        <w:rPr>
          <w:rFonts w:ascii="Sylfaen" w:hAnsi="Sylfaen"/>
          <w:sz w:val="24"/>
        </w:rPr>
        <w:t>րդ աղյուսակում։</w:t>
      </w:r>
    </w:p>
    <w:p w14:paraId="675C45FC"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8514E9C">
          <v:group id="_x0000_s2831" style="position:absolute;left:0;text-align:left;margin-left:3.45pt;margin-top:1.4pt;width:414.35pt;height:211.9pt;z-index:51" coordorigin="1487,3502" coordsize="8287,4238">
            <v:rect id="_x0000_s2582" style="position:absolute;left:2705;top:3502;width:2166;height:251" stroked="f">
              <v:textbox style="mso-next-textbox:#_x0000_s2582" inset="0,0,0,0">
                <w:txbxContent>
                  <w:p w14:paraId="628679EA" w14:textId="77777777" w:rsidR="001D316C" w:rsidRPr="009B28A8" w:rsidRDefault="001D316C" w:rsidP="00F51EAB">
                    <w:pPr>
                      <w:spacing w:line="240" w:lineRule="auto"/>
                      <w:jc w:val="center"/>
                      <w:rPr>
                        <w:rFonts w:ascii="Sylfaen" w:hAnsi="Sylfaen"/>
                        <w:sz w:val="14"/>
                        <w:szCs w:val="14"/>
                      </w:rPr>
                    </w:pPr>
                    <w:r>
                      <w:rPr>
                        <w:rFonts w:ascii="Sylfaen" w:hAnsi="Sylfaen"/>
                        <w:sz w:val="14"/>
                      </w:rPr>
                      <w:t>: Նախաձեռնող</w:t>
                    </w:r>
                  </w:p>
                </w:txbxContent>
              </v:textbox>
            </v:rect>
            <v:rect id="_x0000_s2583" style="position:absolute;left:7413;top:3502;width:2041;height:251" stroked="f">
              <v:textbox style="mso-next-textbox:#_x0000_s2583" inset="0,0,0,0">
                <w:txbxContent>
                  <w:p w14:paraId="0485BF20" w14:textId="77777777" w:rsidR="001D316C" w:rsidRPr="009B28A8" w:rsidRDefault="001D316C" w:rsidP="00F51EAB">
                    <w:pPr>
                      <w:spacing w:line="240" w:lineRule="auto"/>
                      <w:jc w:val="center"/>
                      <w:rPr>
                        <w:rFonts w:ascii="Sylfaen" w:hAnsi="Sylfaen"/>
                        <w:sz w:val="14"/>
                        <w:szCs w:val="14"/>
                      </w:rPr>
                    </w:pPr>
                    <w:r>
                      <w:rPr>
                        <w:rFonts w:ascii="Sylfaen" w:hAnsi="Sylfaen"/>
                        <w:color w:val="0B102C"/>
                        <w:sz w:val="14"/>
                      </w:rPr>
                      <w:t>: Ռեսպոնդենտ</w:t>
                    </w:r>
                  </w:p>
                </w:txbxContent>
              </v:textbox>
            </v:rect>
            <v:rect id="_x0000_s2584" style="position:absolute;left:2298;top:4237;width:1992;height:1406" stroked="f">
              <v:textbox style="mso-next-textbox:#_x0000_s2584">
                <w:txbxContent>
                  <w:p w14:paraId="55B90C34" w14:textId="77777777" w:rsidR="001D316C" w:rsidRPr="009B28A8" w:rsidRDefault="001D316C" w:rsidP="00F51EAB">
                    <w:pPr>
                      <w:spacing w:line="240" w:lineRule="auto"/>
                      <w:jc w:val="center"/>
                      <w:rPr>
                        <w:rFonts w:ascii="Sylfaen" w:hAnsi="Sylfaen"/>
                        <w:sz w:val="14"/>
                        <w:szCs w:val="14"/>
                      </w:rPr>
                    </w:pPr>
                    <w:r>
                      <w:rPr>
                        <w:rFonts w:ascii="Sylfaen" w:hAnsi="Sylfaen"/>
                        <w:color w:val="0B102C"/>
                        <w:sz w:val="14"/>
                      </w:rPr>
                      <w:t>Նավիգացիոն կապարակնիքի օգտագործման հնարավորության մասին տեղեկությունների հարցման փոխանցում</w:t>
                    </w:r>
                  </w:p>
                </w:txbxContent>
              </v:textbox>
            </v:rect>
            <v:rect id="_x0000_s2585" style="position:absolute;left:1487;top:4028;width:714;height:832" stroked="f">
              <v:textbox style="mso-next-textbox:#_x0000_s2585" inset="0,0,0,0">
                <w:txbxContent>
                  <w:p w14:paraId="619CDDD0" w14:textId="77777777" w:rsidR="001D316C" w:rsidRPr="00F51EAB" w:rsidRDefault="001D316C" w:rsidP="00F51EAB">
                    <w:pPr>
                      <w:spacing w:line="240" w:lineRule="auto"/>
                      <w:jc w:val="center"/>
                      <w:rPr>
                        <w:rFonts w:ascii="Sylfaen" w:hAnsi="Sylfaen"/>
                        <w:sz w:val="10"/>
                        <w:szCs w:val="14"/>
                      </w:rPr>
                    </w:pPr>
                    <w:r w:rsidRPr="00F51EAB">
                      <w:rPr>
                        <w:rFonts w:ascii="Sylfaen" w:hAnsi="Sylfaen"/>
                        <w:color w:val="0B102C"/>
                        <w:sz w:val="10"/>
                      </w:rPr>
                      <w:t>Հսկողության սխալ</w:t>
                    </w:r>
                  </w:p>
                </w:txbxContent>
              </v:textbox>
            </v:rect>
            <v:rect id="_x0000_s2586" style="position:absolute;left:4434;top:4028;width:2752;height:832" stroked="f">
              <v:textbox style="mso-next-textbox:#_x0000_s2586">
                <w:txbxContent>
                  <w:p w14:paraId="59FF4D85" w14:textId="77777777" w:rsidR="001D316C" w:rsidRPr="009B28A8" w:rsidRDefault="001D316C" w:rsidP="00F51EAB">
                    <w:pPr>
                      <w:spacing w:line="240" w:lineRule="auto"/>
                      <w:jc w:val="center"/>
                      <w:rPr>
                        <w:rFonts w:ascii="Sylfaen" w:hAnsi="Sylfaen"/>
                        <w:sz w:val="14"/>
                        <w:szCs w:val="14"/>
                      </w:rPr>
                    </w:pPr>
                    <w:r>
                      <w:rPr>
                        <w:rFonts w:ascii="Sylfaen" w:hAnsi="Sylfaen"/>
                        <w:color w:val="06163E"/>
                        <w:sz w:val="14"/>
                      </w:rPr>
                      <w:t>Նավիգացիոն կապարակնիքի օգտագործման հնարավորության հարցում (P.LS 06.MSG.010)</w:t>
                    </w:r>
                  </w:p>
                </w:txbxContent>
              </v:textbox>
            </v:rect>
            <v:rect id="_x0000_s2587" style="position:absolute;left:7329;top:4378;width:2445;height:1265" stroked="f">
              <v:textbox style="mso-next-textbox:#_x0000_s2587">
                <w:txbxContent>
                  <w:p w14:paraId="6C316A9D" w14:textId="77777777" w:rsidR="001D316C" w:rsidRPr="009B28A8" w:rsidRDefault="001D316C" w:rsidP="00F51EAB">
                    <w:pPr>
                      <w:spacing w:line="240" w:lineRule="auto"/>
                      <w:jc w:val="center"/>
                      <w:rPr>
                        <w:rFonts w:ascii="Sylfaen" w:hAnsi="Sylfaen"/>
                        <w:sz w:val="14"/>
                        <w:szCs w:val="14"/>
                      </w:rPr>
                    </w:pPr>
                    <w:r>
                      <w:rPr>
                        <w:rFonts w:ascii="Sylfaen" w:hAnsi="Sylfaen"/>
                        <w:sz w:val="14"/>
                      </w:rPr>
                      <w:t>Նավիգացիոն կապարակնիքի օգտագործման հնարավորության մասին տեղեկությունների հարցման ընդունում և մշակում</w:t>
                    </w:r>
                  </w:p>
                </w:txbxContent>
              </v:textbox>
            </v:rect>
            <v:rect id="_x0000_s2588" style="position:absolute;left:4434;top:4998;width:2752;height:1152" stroked="f">
              <v:textbox style="mso-next-textbox:#_x0000_s2588">
                <w:txbxContent>
                  <w:p w14:paraId="66878582" w14:textId="77777777" w:rsidR="001D316C" w:rsidRPr="009B28A8" w:rsidRDefault="001D316C" w:rsidP="00F51EAB">
                    <w:pPr>
                      <w:spacing w:line="240" w:lineRule="auto"/>
                      <w:jc w:val="center"/>
                      <w:rPr>
                        <w:rFonts w:ascii="Sylfaen" w:hAnsi="Sylfaen"/>
                        <w:sz w:val="14"/>
                        <w:szCs w:val="14"/>
                      </w:rPr>
                    </w:pPr>
                    <w:r>
                      <w:rPr>
                        <w:rFonts w:ascii="Sylfaen" w:hAnsi="Sylfaen"/>
                        <w:color w:val="0B102C"/>
                        <w:sz w:val="14"/>
                      </w:rPr>
                      <w:t>Նավիգացիոն կապարակնիքի օգտագործման հնարավորության մասին տեղեկություններ (P.LS.06.MSG.020)</w:t>
                    </w:r>
                  </w:p>
                </w:txbxContent>
              </v:textbox>
            </v:rect>
            <v:rect id="_x0000_s2589" style="position:absolute;left:1925;top:6407;width:2655;height:601" stroked="f">
              <v:textbox style="mso-next-textbox:#_x0000_s2589">
                <w:txbxContent>
                  <w:p w14:paraId="10A4CB0F" w14:textId="77777777" w:rsidR="001D316C" w:rsidRPr="00F51EAB" w:rsidRDefault="001D316C" w:rsidP="00F51EAB">
                    <w:pPr>
                      <w:spacing w:line="240" w:lineRule="auto"/>
                      <w:jc w:val="center"/>
                      <w:rPr>
                        <w:rFonts w:ascii="Sylfaen" w:hAnsi="Sylfaen"/>
                        <w:sz w:val="12"/>
                        <w:szCs w:val="14"/>
                      </w:rPr>
                    </w:pPr>
                    <w:r w:rsidRPr="00F51EAB">
                      <w:rPr>
                        <w:rFonts w:ascii="Sylfaen" w:hAnsi="Sylfaen"/>
                        <w:sz w:val="12"/>
                      </w:rPr>
                      <w:t>: Նավիգացիոն կապարակնիքի մասին տեղեկություններ [տեղեկությունները ներկայացվել են]</w:t>
                    </w:r>
                  </w:p>
                </w:txbxContent>
              </v:textbox>
            </v:rect>
            <v:rect id="_x0000_s2590" style="position:absolute;left:2805;top:7394;width:1302;height:346" stroked="f">
              <v:textbox style="mso-next-textbox:#_x0000_s2590">
                <w:txbxContent>
                  <w:p w14:paraId="58C99763" w14:textId="77777777" w:rsidR="001D316C" w:rsidRPr="009B28A8" w:rsidRDefault="001D316C" w:rsidP="005B1D79">
                    <w:pPr>
                      <w:spacing w:line="240" w:lineRule="auto"/>
                      <w:rPr>
                        <w:rFonts w:ascii="Sylfaen" w:hAnsi="Sylfaen"/>
                        <w:sz w:val="14"/>
                        <w:szCs w:val="14"/>
                      </w:rPr>
                    </w:pPr>
                    <w:r>
                      <w:rPr>
                        <w:rFonts w:ascii="Sylfaen" w:hAnsi="Sylfaen"/>
                        <w:sz w:val="14"/>
                      </w:rPr>
                      <w:t>Հաջողված է</w:t>
                    </w:r>
                  </w:p>
                </w:txbxContent>
              </v:textbox>
            </v:rect>
          </v:group>
        </w:pict>
      </w:r>
      <w:r w:rsidR="00F76274">
        <w:rPr>
          <w:rFonts w:ascii="Sylfaen" w:hAnsi="Sylfaen"/>
          <w:noProof/>
          <w:sz w:val="24"/>
          <w:szCs w:val="24"/>
          <w:lang w:val="en-US" w:eastAsia="en-US" w:bidi="ar-SA"/>
        </w:rPr>
        <w:pict w14:anchorId="0241783D">
          <v:shape id="_x0000_i1074" type="#_x0000_t75" style="width:465.75pt;height:3in;visibility:visible;mso-wrap-style:square">
            <v:imagedata r:id="rId62" o:title=""/>
          </v:shape>
        </w:pict>
      </w:r>
    </w:p>
    <w:p w14:paraId="59F5C98A" w14:textId="77777777" w:rsidR="005B1D79" w:rsidRPr="00186126" w:rsidRDefault="005B1D79" w:rsidP="005B1D79">
      <w:pPr>
        <w:pStyle w:val="a8"/>
        <w:rPr>
          <w:rFonts w:ascii="Sylfaen" w:hAnsi="Sylfaen"/>
          <w:noProof/>
        </w:rPr>
      </w:pPr>
      <w:r w:rsidRPr="00186126">
        <w:rPr>
          <w:rFonts w:ascii="Sylfaen" w:hAnsi="Sylfaen"/>
        </w:rPr>
        <w:t>Նկար 14. Ընդհանուր գործընթացի «Նավիգացիոն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rPr>
          <w:t>TRN</w:t>
        </w:r>
      </w:smartTag>
      <w:r w:rsidRPr="00186126">
        <w:rPr>
          <w:rFonts w:ascii="Sylfaen" w:hAnsi="Sylfaen"/>
        </w:rPr>
        <w:t>.001) տրանզակցիայի կատարման սխեմա</w:t>
      </w:r>
    </w:p>
    <w:p w14:paraId="454199C9" w14:textId="77777777" w:rsidR="005B1D79" w:rsidRPr="00186126" w:rsidRDefault="005B1D79" w:rsidP="005B1D79">
      <w:pPr>
        <w:widowControl w:val="0"/>
        <w:spacing w:after="160" w:line="360" w:lineRule="auto"/>
        <w:rPr>
          <w:rFonts w:ascii="Sylfaen" w:hAnsi="Sylfaen"/>
          <w:sz w:val="24"/>
          <w:szCs w:val="24"/>
        </w:rPr>
      </w:pPr>
    </w:p>
    <w:p w14:paraId="00B58805"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13</w:t>
      </w:r>
    </w:p>
    <w:p w14:paraId="4F2FCCAE"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օգտագործման հնարավորության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.001) տրանզակցիայի նկարագրությունը</w:t>
      </w:r>
    </w:p>
    <w:tbl>
      <w:tblPr>
        <w:tblW w:w="9922" w:type="dxa"/>
        <w:jc w:val="center"/>
        <w:tblLayout w:type="fixed"/>
        <w:tblLook w:val="04A0" w:firstRow="1" w:lastRow="0" w:firstColumn="1" w:lastColumn="0" w:noHBand="0" w:noVBand="1"/>
      </w:tblPr>
      <w:tblGrid>
        <w:gridCol w:w="1272"/>
        <w:gridCol w:w="3262"/>
        <w:gridCol w:w="5388"/>
      </w:tblGrid>
      <w:tr w:rsidR="005B1D79" w:rsidRPr="00F51EAB" w14:paraId="7A15A030" w14:textId="7777777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77CC1722"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A07C8B"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D6D0D1"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Նկարագրությունը</w:t>
            </w:r>
          </w:p>
        </w:tc>
      </w:tr>
      <w:tr w:rsidR="005B1D79" w:rsidRPr="00F51EAB" w14:paraId="1A75B1B5" w14:textId="7777777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2AAF4F78"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2887627"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297B8D" w14:textId="77777777" w:rsidR="005B1D79" w:rsidRPr="00F51EAB" w:rsidRDefault="005B1D79" w:rsidP="000F611C">
            <w:pPr>
              <w:pStyle w:val="a5"/>
              <w:keepNext w:val="0"/>
              <w:keepLines w:val="0"/>
              <w:widowControl w:val="0"/>
              <w:spacing w:after="120"/>
              <w:rPr>
                <w:rFonts w:ascii="Sylfaen" w:hAnsi="Sylfaen"/>
                <w:sz w:val="18"/>
                <w:szCs w:val="20"/>
              </w:rPr>
            </w:pPr>
            <w:r w:rsidRPr="00F51EAB">
              <w:rPr>
                <w:rFonts w:ascii="Sylfaen" w:hAnsi="Sylfaen"/>
                <w:sz w:val="18"/>
                <w:szCs w:val="20"/>
              </w:rPr>
              <w:t>3</w:t>
            </w:r>
          </w:p>
        </w:tc>
      </w:tr>
      <w:tr w:rsidR="005B1D79" w:rsidRPr="00F51EAB" w14:paraId="7FE66565" w14:textId="77777777">
        <w:trPr>
          <w:jc w:val="center"/>
        </w:trPr>
        <w:tc>
          <w:tcPr>
            <w:tcW w:w="641" w:type="pct"/>
            <w:tcBorders>
              <w:top w:val="single" w:sz="4" w:space="0" w:color="auto"/>
              <w:left w:val="single" w:sz="4" w:space="0" w:color="auto"/>
              <w:bottom w:val="single" w:sz="4" w:space="0" w:color="auto"/>
            </w:tcBorders>
            <w:shd w:val="clear" w:color="auto" w:fill="FFFFFF"/>
          </w:tcPr>
          <w:p w14:paraId="302F2C4B"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C31449"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2EE0299"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P.LS.06.</w:t>
            </w:r>
            <w:smartTag w:uri="urn:schemas-microsoft-com:office:smarttags" w:element="stockticker">
              <w:r w:rsidRPr="00F51EAB">
                <w:rPr>
                  <w:rFonts w:ascii="Sylfaen" w:hAnsi="Sylfaen"/>
                  <w:noProof/>
                  <w:sz w:val="18"/>
                </w:rPr>
                <w:t>TRN</w:t>
              </w:r>
            </w:smartTag>
            <w:r w:rsidRPr="00F51EAB">
              <w:rPr>
                <w:rFonts w:ascii="Sylfaen" w:hAnsi="Sylfaen"/>
                <w:noProof/>
                <w:sz w:val="18"/>
              </w:rPr>
              <w:t>.001</w:t>
            </w:r>
          </w:p>
        </w:tc>
      </w:tr>
      <w:tr w:rsidR="005B1D79" w:rsidRPr="00F51EAB" w14:paraId="4AD32E31" w14:textId="77777777">
        <w:trPr>
          <w:jc w:val="center"/>
        </w:trPr>
        <w:tc>
          <w:tcPr>
            <w:tcW w:w="641" w:type="pct"/>
            <w:tcBorders>
              <w:top w:val="single" w:sz="4" w:space="0" w:color="auto"/>
              <w:left w:val="single" w:sz="4" w:space="0" w:color="auto"/>
              <w:bottom w:val="single" w:sz="4" w:space="0" w:color="auto"/>
            </w:tcBorders>
            <w:shd w:val="clear" w:color="auto" w:fill="FFFFFF"/>
          </w:tcPr>
          <w:p w14:paraId="44CCCE47"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124AA5"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8C64F0B"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նավիգացիոն կապարակնիքի օգտագործման հնարավորության մասին տեղեկությունների հարցում</w:t>
            </w:r>
          </w:p>
        </w:tc>
      </w:tr>
      <w:tr w:rsidR="005B1D79" w:rsidRPr="00F51EAB" w14:paraId="4341C56F" w14:textId="77777777">
        <w:trPr>
          <w:jc w:val="center"/>
        </w:trPr>
        <w:tc>
          <w:tcPr>
            <w:tcW w:w="641" w:type="pct"/>
            <w:tcBorders>
              <w:top w:val="single" w:sz="4" w:space="0" w:color="auto"/>
              <w:left w:val="single" w:sz="4" w:space="0" w:color="auto"/>
              <w:bottom w:val="single" w:sz="4" w:space="0" w:color="auto"/>
            </w:tcBorders>
            <w:shd w:val="clear" w:color="auto" w:fill="FFFFFF"/>
          </w:tcPr>
          <w:p w14:paraId="229FE312"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D6F823" w14:textId="5D7146C2"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ձ</w:t>
            </w:r>
            <w:r w:rsidR="00F76274">
              <w:rPr>
                <w:rFonts w:ascii="Sylfaen" w:hAnsi="Sylfaen"/>
                <w:sz w:val="18"/>
              </w:rPr>
              <w:t>և</w:t>
            </w:r>
            <w:r w:rsidRPr="00F51EAB">
              <w:rPr>
                <w:rFonts w:ascii="Sylfaen" w:hAnsi="Sylfaen"/>
                <w:sz w:val="18"/>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3FA454F"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հարցում/պատասխան</w:t>
            </w:r>
          </w:p>
        </w:tc>
      </w:tr>
      <w:tr w:rsidR="005B1D79" w:rsidRPr="00F51EAB" w14:paraId="3CCD958D" w14:textId="77777777">
        <w:trPr>
          <w:jc w:val="center"/>
        </w:trPr>
        <w:tc>
          <w:tcPr>
            <w:tcW w:w="641" w:type="pct"/>
            <w:tcBorders>
              <w:top w:val="single" w:sz="4" w:space="0" w:color="auto"/>
              <w:left w:val="single" w:sz="4" w:space="0" w:color="auto"/>
              <w:bottom w:val="single" w:sz="4" w:space="0" w:color="auto"/>
            </w:tcBorders>
            <w:shd w:val="clear" w:color="auto" w:fill="FFFFFF"/>
          </w:tcPr>
          <w:p w14:paraId="4D401614"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lastRenderedPageBreak/>
              <w:t>4</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9BE68B"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DE81DD7"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նախաձեռնող</w:t>
            </w:r>
          </w:p>
        </w:tc>
      </w:tr>
      <w:tr w:rsidR="005B1D79" w:rsidRPr="00F51EAB" w14:paraId="278A99B4" w14:textId="77777777">
        <w:trPr>
          <w:jc w:val="center"/>
        </w:trPr>
        <w:tc>
          <w:tcPr>
            <w:tcW w:w="641" w:type="pct"/>
            <w:tcBorders>
              <w:top w:val="single" w:sz="4" w:space="0" w:color="auto"/>
              <w:left w:val="single" w:sz="4" w:space="0" w:color="auto"/>
              <w:bottom w:val="single" w:sz="4" w:space="0" w:color="auto"/>
            </w:tcBorders>
            <w:shd w:val="clear" w:color="auto" w:fill="FFFFFF"/>
          </w:tcPr>
          <w:p w14:paraId="35EF10E6"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6816C1" w14:textId="77777777" w:rsidR="005B1D79" w:rsidRPr="00F51EAB" w:rsidRDefault="005B1D79" w:rsidP="007341CC">
            <w:pPr>
              <w:pStyle w:val="a3"/>
              <w:widowControl w:val="0"/>
              <w:spacing w:after="120" w:line="240" w:lineRule="auto"/>
              <w:jc w:val="left"/>
              <w:rPr>
                <w:rFonts w:ascii="Sylfaen" w:hAnsi="Sylfaen" w:cs="Times New Roman"/>
                <w:sz w:val="18"/>
              </w:rPr>
            </w:pPr>
            <w:r w:rsidRPr="00F51EAB">
              <w:rPr>
                <w:rFonts w:ascii="Sylfaen" w:hAnsi="Sylfaen"/>
                <w:sz w:val="18"/>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73DC3BA" w14:textId="77777777" w:rsidR="005B1D79" w:rsidRPr="00F51EAB" w:rsidRDefault="005B1D79" w:rsidP="000F611C">
            <w:pPr>
              <w:pStyle w:val="a3"/>
              <w:widowControl w:val="0"/>
              <w:spacing w:after="120" w:line="240" w:lineRule="auto"/>
              <w:rPr>
                <w:rFonts w:ascii="Sylfaen" w:hAnsi="Sylfaen" w:cs="Times New Roman"/>
                <w:sz w:val="18"/>
              </w:rPr>
            </w:pPr>
            <w:r w:rsidRPr="00F51EAB">
              <w:rPr>
                <w:rFonts w:ascii="Sylfaen" w:hAnsi="Sylfaen"/>
                <w:noProof/>
                <w:sz w:val="18"/>
              </w:rPr>
              <w:t>նավիգացիոն կապարակնիքի օգտագործման հնարավորության մասին տեղեկությունների հարցման փոխանցում</w:t>
            </w:r>
          </w:p>
        </w:tc>
      </w:tr>
      <w:tr w:rsidR="005B1D79" w:rsidRPr="00F51EAB" w14:paraId="7816C52C" w14:textId="77777777">
        <w:trPr>
          <w:jc w:val="center"/>
        </w:trPr>
        <w:tc>
          <w:tcPr>
            <w:tcW w:w="641" w:type="pct"/>
            <w:tcBorders>
              <w:top w:val="single" w:sz="4" w:space="0" w:color="auto"/>
              <w:left w:val="single" w:sz="4" w:space="0" w:color="auto"/>
              <w:bottom w:val="single" w:sz="4" w:space="0" w:color="auto"/>
            </w:tcBorders>
            <w:shd w:val="clear" w:color="auto" w:fill="FFFFFF"/>
          </w:tcPr>
          <w:p w14:paraId="0B374DC9"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AFBEC1" w14:textId="77777777" w:rsidR="005B1D79" w:rsidRPr="00F51EAB" w:rsidRDefault="005B1D79" w:rsidP="007341CC">
            <w:pPr>
              <w:pStyle w:val="a3"/>
              <w:widowControl w:val="0"/>
              <w:spacing w:after="120" w:line="240" w:lineRule="auto"/>
              <w:jc w:val="left"/>
              <w:rPr>
                <w:rFonts w:ascii="Sylfaen" w:hAnsi="Sylfaen" w:cs="Times New Roman"/>
                <w:sz w:val="18"/>
              </w:rPr>
            </w:pPr>
            <w:r w:rsidRPr="00F51EAB">
              <w:rPr>
                <w:rFonts w:ascii="Sylfaen" w:hAnsi="Sylfaen"/>
                <w:sz w:val="18"/>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835EECB"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ռեսպոնդենտ</w:t>
            </w:r>
          </w:p>
        </w:tc>
      </w:tr>
      <w:tr w:rsidR="005B1D79" w:rsidRPr="00F51EAB" w14:paraId="4B155152" w14:textId="77777777">
        <w:trPr>
          <w:jc w:val="center"/>
        </w:trPr>
        <w:tc>
          <w:tcPr>
            <w:tcW w:w="641" w:type="pct"/>
            <w:tcBorders>
              <w:top w:val="single" w:sz="4" w:space="0" w:color="auto"/>
              <w:left w:val="single" w:sz="4" w:space="0" w:color="auto"/>
              <w:bottom w:val="single" w:sz="4" w:space="0" w:color="auto"/>
            </w:tcBorders>
            <w:shd w:val="clear" w:color="auto" w:fill="FFFFFF"/>
          </w:tcPr>
          <w:p w14:paraId="1C972A9D"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4A85CD" w14:textId="77777777" w:rsidR="005B1D79" w:rsidRPr="00F51EAB" w:rsidRDefault="005B1D79" w:rsidP="007341CC">
            <w:pPr>
              <w:pStyle w:val="a3"/>
              <w:widowControl w:val="0"/>
              <w:spacing w:after="120" w:line="240" w:lineRule="auto"/>
              <w:jc w:val="left"/>
              <w:rPr>
                <w:rFonts w:ascii="Sylfaen" w:hAnsi="Sylfaen" w:cs="Times New Roman"/>
                <w:sz w:val="18"/>
              </w:rPr>
            </w:pPr>
            <w:r w:rsidRPr="00F51EAB">
              <w:rPr>
                <w:rFonts w:ascii="Sylfaen" w:hAnsi="Sylfaen"/>
                <w:sz w:val="18"/>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BFBEF3A" w14:textId="6FE1CE94"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 xml:space="preserve">նավիգացիոն կապարակնիքի օգտագործման հնարավորության մասին տեղեկությունների հարցման ընդունում </w:t>
            </w:r>
            <w:r w:rsidR="00F76274">
              <w:rPr>
                <w:rFonts w:ascii="Sylfaen" w:hAnsi="Sylfaen"/>
                <w:noProof/>
                <w:sz w:val="18"/>
              </w:rPr>
              <w:t>և</w:t>
            </w:r>
            <w:r w:rsidRPr="00F51EAB">
              <w:rPr>
                <w:rFonts w:ascii="Sylfaen" w:hAnsi="Sylfaen"/>
                <w:noProof/>
                <w:sz w:val="18"/>
              </w:rPr>
              <w:t xml:space="preserve"> մշակում</w:t>
            </w:r>
          </w:p>
        </w:tc>
      </w:tr>
      <w:tr w:rsidR="005B1D79" w:rsidRPr="00F51EAB" w14:paraId="35A162EE" w14:textId="77777777">
        <w:trPr>
          <w:jc w:val="center"/>
        </w:trPr>
        <w:tc>
          <w:tcPr>
            <w:tcW w:w="641" w:type="pct"/>
            <w:tcBorders>
              <w:top w:val="single" w:sz="4" w:space="0" w:color="auto"/>
              <w:left w:val="single" w:sz="4" w:space="0" w:color="auto"/>
              <w:bottom w:val="single" w:sz="4" w:space="0" w:color="auto"/>
            </w:tcBorders>
            <w:shd w:val="clear" w:color="auto" w:fill="FFFFFF"/>
          </w:tcPr>
          <w:p w14:paraId="0BDD9B0C"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91D02F"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7EC7717"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նավիգացիոն կապարակնիքի մասին տեղեկություններ (P.LS.06.</w:t>
            </w:r>
            <w:smartTag w:uri="urn:schemas-microsoft-com:office:smarttags" w:element="stockticker">
              <w:r w:rsidRPr="00F51EAB">
                <w:rPr>
                  <w:rFonts w:ascii="Sylfaen" w:hAnsi="Sylfaen"/>
                  <w:noProof/>
                  <w:sz w:val="18"/>
                </w:rPr>
                <w:t>BEN</w:t>
              </w:r>
            </w:smartTag>
            <w:r w:rsidRPr="00F51EAB">
              <w:rPr>
                <w:rFonts w:ascii="Sylfaen" w:hAnsi="Sylfaen"/>
                <w:noProof/>
                <w:sz w:val="18"/>
              </w:rPr>
              <w:t>.001). տեղեկությունները ներկայացվել են</w:t>
            </w:r>
          </w:p>
        </w:tc>
      </w:tr>
      <w:tr w:rsidR="005B1D79" w:rsidRPr="00F51EAB" w14:paraId="0DC19DED" w14:textId="77777777">
        <w:trPr>
          <w:jc w:val="center"/>
        </w:trPr>
        <w:tc>
          <w:tcPr>
            <w:tcW w:w="641" w:type="pct"/>
            <w:tcBorders>
              <w:top w:val="single" w:sz="4" w:space="0" w:color="auto"/>
              <w:left w:val="single" w:sz="4" w:space="0" w:color="auto"/>
            </w:tcBorders>
            <w:shd w:val="clear" w:color="auto" w:fill="FFFFFF"/>
          </w:tcPr>
          <w:p w14:paraId="0B5D196F"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9</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0DA56A0E"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1DE24D71" w14:textId="77777777" w:rsidR="005B1D79" w:rsidRPr="00F51EAB" w:rsidRDefault="005B1D79" w:rsidP="000F611C">
            <w:pPr>
              <w:pStyle w:val="a3"/>
              <w:widowControl w:val="0"/>
              <w:spacing w:after="120" w:line="240" w:lineRule="auto"/>
              <w:rPr>
                <w:rFonts w:ascii="Sylfaen" w:hAnsi="Sylfaen"/>
                <w:sz w:val="18"/>
              </w:rPr>
            </w:pPr>
          </w:p>
        </w:tc>
      </w:tr>
      <w:tr w:rsidR="005B1D79" w:rsidRPr="00F51EAB" w14:paraId="717284B8" w14:textId="77777777">
        <w:trPr>
          <w:jc w:val="center"/>
        </w:trPr>
        <w:tc>
          <w:tcPr>
            <w:tcW w:w="641" w:type="pct"/>
            <w:tcBorders>
              <w:left w:val="single" w:sz="4" w:space="0" w:color="auto"/>
            </w:tcBorders>
            <w:shd w:val="clear" w:color="auto" w:fill="FFFFFF"/>
          </w:tcPr>
          <w:p w14:paraId="57D45793"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08309160" w14:textId="77777777" w:rsidR="005B1D79" w:rsidRPr="00F51EAB" w:rsidDel="00C2156F"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4A45C3BA"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w:t>
            </w:r>
          </w:p>
        </w:tc>
      </w:tr>
      <w:tr w:rsidR="005B1D79" w:rsidRPr="00F51EAB" w14:paraId="432009A3" w14:textId="77777777">
        <w:trPr>
          <w:jc w:val="center"/>
        </w:trPr>
        <w:tc>
          <w:tcPr>
            <w:tcW w:w="641" w:type="pct"/>
            <w:tcBorders>
              <w:left w:val="single" w:sz="4" w:space="0" w:color="auto"/>
            </w:tcBorders>
            <w:shd w:val="clear" w:color="auto" w:fill="FFFFFF"/>
          </w:tcPr>
          <w:p w14:paraId="515A71FE"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15D3ED86"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մշակման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7E4BF5C2"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1 րոպե</w:t>
            </w:r>
          </w:p>
        </w:tc>
      </w:tr>
      <w:tr w:rsidR="005B1D79" w:rsidRPr="00F51EAB" w14:paraId="7D4AF682" w14:textId="77777777">
        <w:trPr>
          <w:jc w:val="center"/>
        </w:trPr>
        <w:tc>
          <w:tcPr>
            <w:tcW w:w="641" w:type="pct"/>
            <w:tcBorders>
              <w:left w:val="single" w:sz="4" w:space="0" w:color="auto"/>
            </w:tcBorders>
            <w:shd w:val="clear" w:color="auto" w:fill="FFFFFF"/>
          </w:tcPr>
          <w:p w14:paraId="3F1E9D4A"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1484E904"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49EBFCB8"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5 րոպե</w:t>
            </w:r>
          </w:p>
        </w:tc>
      </w:tr>
      <w:tr w:rsidR="005B1D79" w:rsidRPr="00F51EAB" w14:paraId="1805C2C3" w14:textId="77777777">
        <w:trPr>
          <w:jc w:val="center"/>
        </w:trPr>
        <w:tc>
          <w:tcPr>
            <w:tcW w:w="641" w:type="pct"/>
            <w:tcBorders>
              <w:left w:val="single" w:sz="4" w:space="0" w:color="auto"/>
            </w:tcBorders>
            <w:shd w:val="clear" w:color="auto" w:fill="FFFFFF"/>
          </w:tcPr>
          <w:p w14:paraId="3FDFC6FF"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06E20287"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ավտորիզացման հատկանիշը</w:t>
            </w:r>
          </w:p>
        </w:tc>
        <w:tc>
          <w:tcPr>
            <w:tcW w:w="2715" w:type="pct"/>
            <w:tcBorders>
              <w:left w:val="single" w:sz="4" w:space="0" w:color="auto"/>
              <w:right w:val="single" w:sz="4" w:space="0" w:color="auto"/>
            </w:tcBorders>
            <w:tcMar>
              <w:top w:w="85" w:type="dxa"/>
              <w:bottom w:w="85" w:type="dxa"/>
            </w:tcMar>
          </w:tcPr>
          <w:p w14:paraId="27879903"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այո</w:t>
            </w:r>
          </w:p>
        </w:tc>
      </w:tr>
      <w:tr w:rsidR="005B1D79" w:rsidRPr="00F51EAB" w14:paraId="5A6A8A80" w14:textId="77777777">
        <w:trPr>
          <w:jc w:val="center"/>
        </w:trPr>
        <w:tc>
          <w:tcPr>
            <w:tcW w:w="641" w:type="pct"/>
            <w:tcBorders>
              <w:left w:val="single" w:sz="4" w:space="0" w:color="auto"/>
              <w:bottom w:val="single" w:sz="4" w:space="0" w:color="auto"/>
            </w:tcBorders>
            <w:shd w:val="clear" w:color="auto" w:fill="FFFFFF"/>
          </w:tcPr>
          <w:p w14:paraId="300D6EEF"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0E65943A"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69F440E5"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3</w:t>
            </w:r>
          </w:p>
        </w:tc>
      </w:tr>
      <w:tr w:rsidR="005B1D79" w:rsidRPr="00F51EAB" w14:paraId="47273F35" w14:textId="77777777">
        <w:trPr>
          <w:jc w:val="center"/>
        </w:trPr>
        <w:tc>
          <w:tcPr>
            <w:tcW w:w="641" w:type="pct"/>
            <w:tcBorders>
              <w:top w:val="single" w:sz="4" w:space="0" w:color="auto"/>
              <w:left w:val="single" w:sz="4" w:space="0" w:color="auto"/>
            </w:tcBorders>
            <w:shd w:val="clear" w:color="auto" w:fill="FFFFFF"/>
          </w:tcPr>
          <w:p w14:paraId="44502D43"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10</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52E5383C"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3EAB27EB" w14:textId="77777777" w:rsidR="005B1D79" w:rsidRPr="00F51EAB" w:rsidRDefault="005B1D79" w:rsidP="000F611C">
            <w:pPr>
              <w:pStyle w:val="a3"/>
              <w:widowControl w:val="0"/>
              <w:spacing w:after="120" w:line="240" w:lineRule="auto"/>
              <w:rPr>
                <w:rFonts w:ascii="Sylfaen" w:hAnsi="Sylfaen"/>
                <w:sz w:val="18"/>
              </w:rPr>
            </w:pPr>
          </w:p>
        </w:tc>
      </w:tr>
      <w:tr w:rsidR="005B1D79" w:rsidRPr="00F51EAB" w14:paraId="3B77D78B" w14:textId="77777777">
        <w:trPr>
          <w:jc w:val="center"/>
        </w:trPr>
        <w:tc>
          <w:tcPr>
            <w:tcW w:w="641" w:type="pct"/>
            <w:tcBorders>
              <w:left w:val="single" w:sz="4" w:space="0" w:color="auto"/>
            </w:tcBorders>
            <w:shd w:val="clear" w:color="auto" w:fill="FFFFFF"/>
          </w:tcPr>
          <w:p w14:paraId="47B0B01E"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60613CE6"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0D6A20C5" w14:textId="77777777" w:rsidR="005B1D79" w:rsidRPr="00F51EAB" w:rsidRDefault="005B1D79" w:rsidP="000F611C">
            <w:pPr>
              <w:pStyle w:val="a3"/>
              <w:widowControl w:val="0"/>
              <w:spacing w:after="120" w:line="240" w:lineRule="auto"/>
              <w:rPr>
                <w:rFonts w:ascii="Sylfaen" w:hAnsi="Sylfaen" w:cs="Times New Roman"/>
                <w:sz w:val="18"/>
              </w:rPr>
            </w:pPr>
            <w:r w:rsidRPr="00F51EAB">
              <w:rPr>
                <w:rFonts w:ascii="Sylfaen" w:hAnsi="Sylfaen"/>
                <w:noProof/>
                <w:sz w:val="18"/>
              </w:rPr>
              <w:t>նավիգացիոն կապարակնիքի օգտագործման հնարավորության հարցում (P.LS.06.MSG.010)</w:t>
            </w:r>
          </w:p>
        </w:tc>
      </w:tr>
      <w:tr w:rsidR="005B1D79" w:rsidRPr="00F51EAB" w14:paraId="0FD1FA2C" w14:textId="77777777">
        <w:trPr>
          <w:jc w:val="center"/>
        </w:trPr>
        <w:tc>
          <w:tcPr>
            <w:tcW w:w="641" w:type="pct"/>
            <w:tcBorders>
              <w:left w:val="single" w:sz="4" w:space="0" w:color="auto"/>
              <w:bottom w:val="single" w:sz="4" w:space="0" w:color="auto"/>
            </w:tcBorders>
            <w:shd w:val="clear" w:color="auto" w:fill="FFFFFF"/>
          </w:tcPr>
          <w:p w14:paraId="7F94CF40"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0ADFCFB3"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472FCCD6" w14:textId="77777777" w:rsidR="005B1D79" w:rsidRPr="00F51EAB" w:rsidRDefault="005B1D79" w:rsidP="000F611C">
            <w:pPr>
              <w:pStyle w:val="a3"/>
              <w:widowControl w:val="0"/>
              <w:spacing w:after="120" w:line="240" w:lineRule="auto"/>
              <w:rPr>
                <w:rFonts w:ascii="Sylfaen" w:hAnsi="Sylfaen" w:cs="Times New Roman"/>
                <w:sz w:val="18"/>
              </w:rPr>
            </w:pPr>
            <w:r w:rsidRPr="00F51EAB">
              <w:rPr>
                <w:rFonts w:ascii="Sylfaen" w:hAnsi="Sylfaen"/>
                <w:noProof/>
                <w:sz w:val="18"/>
              </w:rPr>
              <w:t>նավիգացիոն կապարակնիքի օգտագործման հնարավորության մասին տեղեկություններ (P.LS.06.MSG.020)</w:t>
            </w:r>
          </w:p>
        </w:tc>
      </w:tr>
      <w:tr w:rsidR="005B1D79" w:rsidRPr="00F51EAB" w14:paraId="1E82DB4B" w14:textId="77777777">
        <w:trPr>
          <w:jc w:val="center"/>
        </w:trPr>
        <w:tc>
          <w:tcPr>
            <w:tcW w:w="641" w:type="pct"/>
            <w:tcBorders>
              <w:top w:val="single" w:sz="4" w:space="0" w:color="auto"/>
              <w:left w:val="single" w:sz="4" w:space="0" w:color="auto"/>
            </w:tcBorders>
            <w:shd w:val="clear" w:color="auto" w:fill="FFFFFF"/>
          </w:tcPr>
          <w:p w14:paraId="057727F4"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11</w:t>
            </w:r>
          </w:p>
        </w:tc>
        <w:tc>
          <w:tcPr>
            <w:tcW w:w="1644" w:type="pct"/>
            <w:tcBorders>
              <w:top w:val="single" w:sz="4" w:space="0" w:color="auto"/>
              <w:left w:val="single" w:sz="4" w:space="0" w:color="auto"/>
              <w:right w:val="single" w:sz="4" w:space="0" w:color="auto"/>
            </w:tcBorders>
            <w:shd w:val="clear" w:color="auto" w:fill="FFFFFF"/>
            <w:tcMar>
              <w:top w:w="85" w:type="dxa"/>
              <w:bottom w:w="85" w:type="dxa"/>
            </w:tcMar>
          </w:tcPr>
          <w:p w14:paraId="4744776F" w14:textId="77777777" w:rsidR="005B1D79" w:rsidRPr="00F51EAB" w:rsidRDefault="005B1D79" w:rsidP="007341CC">
            <w:pPr>
              <w:pStyle w:val="a3"/>
              <w:widowControl w:val="0"/>
              <w:spacing w:after="120" w:line="240" w:lineRule="auto"/>
              <w:jc w:val="left"/>
              <w:rPr>
                <w:rFonts w:ascii="Sylfaen" w:hAnsi="Sylfaen"/>
                <w:sz w:val="18"/>
              </w:rPr>
            </w:pPr>
            <w:r w:rsidRPr="00F51EAB">
              <w:rPr>
                <w:rFonts w:ascii="Sylfaen" w:hAnsi="Sylfaen"/>
                <w:sz w:val="18"/>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28A6B538" w14:textId="77777777" w:rsidR="005B1D79" w:rsidRPr="00F51EAB" w:rsidRDefault="005B1D79" w:rsidP="000F611C">
            <w:pPr>
              <w:pStyle w:val="a3"/>
              <w:widowControl w:val="0"/>
              <w:spacing w:after="120" w:line="240" w:lineRule="auto"/>
              <w:rPr>
                <w:rFonts w:ascii="Sylfaen" w:hAnsi="Sylfaen"/>
                <w:sz w:val="18"/>
              </w:rPr>
            </w:pPr>
          </w:p>
        </w:tc>
      </w:tr>
      <w:tr w:rsidR="005B1D79" w:rsidRPr="00F51EAB" w14:paraId="3C5F9365" w14:textId="77777777">
        <w:trPr>
          <w:jc w:val="center"/>
        </w:trPr>
        <w:tc>
          <w:tcPr>
            <w:tcW w:w="641" w:type="pct"/>
            <w:tcBorders>
              <w:left w:val="single" w:sz="4" w:space="0" w:color="auto"/>
            </w:tcBorders>
            <w:shd w:val="clear" w:color="auto" w:fill="FFFFFF"/>
          </w:tcPr>
          <w:p w14:paraId="1D239DB2"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right w:val="single" w:sz="4" w:space="0" w:color="auto"/>
            </w:tcBorders>
            <w:shd w:val="clear" w:color="auto" w:fill="FFFFFF"/>
            <w:tcMar>
              <w:top w:w="85" w:type="dxa"/>
              <w:bottom w:w="85" w:type="dxa"/>
            </w:tcMar>
          </w:tcPr>
          <w:p w14:paraId="7A657A25"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ԷԹՍ-ի հատկանիշը</w:t>
            </w:r>
          </w:p>
        </w:tc>
        <w:tc>
          <w:tcPr>
            <w:tcW w:w="2715" w:type="pct"/>
            <w:tcBorders>
              <w:left w:val="single" w:sz="4" w:space="0" w:color="auto"/>
              <w:right w:val="single" w:sz="4" w:space="0" w:color="auto"/>
            </w:tcBorders>
            <w:tcMar>
              <w:top w:w="85" w:type="dxa"/>
              <w:bottom w:w="85" w:type="dxa"/>
            </w:tcMar>
          </w:tcPr>
          <w:p w14:paraId="220BDE65"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sz w:val="18"/>
              </w:rPr>
              <w:t>այո</w:t>
            </w:r>
          </w:p>
        </w:tc>
      </w:tr>
      <w:tr w:rsidR="005B1D79" w:rsidRPr="00F51EAB" w14:paraId="7EE2C730" w14:textId="77777777">
        <w:trPr>
          <w:jc w:val="center"/>
        </w:trPr>
        <w:tc>
          <w:tcPr>
            <w:tcW w:w="641" w:type="pct"/>
            <w:tcBorders>
              <w:left w:val="single" w:sz="4" w:space="0" w:color="auto"/>
              <w:bottom w:val="single" w:sz="4" w:space="0" w:color="auto"/>
            </w:tcBorders>
            <w:shd w:val="clear" w:color="auto" w:fill="FFFFFF"/>
          </w:tcPr>
          <w:p w14:paraId="39A66734" w14:textId="77777777" w:rsidR="005B1D79" w:rsidRPr="00F51EAB" w:rsidRDefault="005B1D79" w:rsidP="000F611C">
            <w:pPr>
              <w:pStyle w:val="a3"/>
              <w:widowControl w:val="0"/>
              <w:spacing w:after="120" w:line="240" w:lineRule="auto"/>
              <w:rPr>
                <w:rFonts w:ascii="Sylfaen" w:hAnsi="Sylfaen"/>
                <w:sz w:val="18"/>
              </w:rPr>
            </w:pPr>
          </w:p>
        </w:tc>
        <w:tc>
          <w:tcPr>
            <w:tcW w:w="1644" w:type="pct"/>
            <w:tcBorders>
              <w:left w:val="single" w:sz="4" w:space="0" w:color="auto"/>
              <w:bottom w:val="single" w:sz="4" w:space="0" w:color="auto"/>
              <w:right w:val="single" w:sz="4" w:space="0" w:color="auto"/>
            </w:tcBorders>
            <w:shd w:val="clear" w:color="auto" w:fill="FFFFFF"/>
            <w:tcMar>
              <w:top w:w="85" w:type="dxa"/>
              <w:bottom w:w="85" w:type="dxa"/>
            </w:tcMar>
          </w:tcPr>
          <w:p w14:paraId="3FD203BE" w14:textId="77777777" w:rsidR="005B1D79" w:rsidRPr="00F51EAB" w:rsidRDefault="005B1D79" w:rsidP="007341CC">
            <w:pPr>
              <w:pStyle w:val="a3"/>
              <w:widowControl w:val="0"/>
              <w:spacing w:after="120" w:line="240" w:lineRule="auto"/>
              <w:ind w:left="284"/>
              <w:jc w:val="left"/>
              <w:rPr>
                <w:rFonts w:ascii="Sylfaen" w:hAnsi="Sylfaen"/>
                <w:sz w:val="18"/>
              </w:rPr>
            </w:pPr>
            <w:r w:rsidRPr="00F51EAB">
              <w:rPr>
                <w:rFonts w:ascii="Sylfaen" w:hAnsi="Sylfaen"/>
                <w:sz w:val="18"/>
              </w:rPr>
              <w:t>ոչ ճիշտ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76E65F4B" w14:textId="77777777" w:rsidR="005B1D79" w:rsidRPr="00F51EAB" w:rsidRDefault="005B1D79" w:rsidP="000F611C">
            <w:pPr>
              <w:pStyle w:val="a3"/>
              <w:widowControl w:val="0"/>
              <w:spacing w:after="120" w:line="240" w:lineRule="auto"/>
              <w:rPr>
                <w:rFonts w:ascii="Sylfaen" w:hAnsi="Sylfaen"/>
                <w:sz w:val="18"/>
              </w:rPr>
            </w:pPr>
            <w:r w:rsidRPr="00F51EAB">
              <w:rPr>
                <w:rFonts w:ascii="Sylfaen" w:hAnsi="Sylfaen"/>
                <w:noProof/>
                <w:sz w:val="18"/>
              </w:rPr>
              <w:t>–</w:t>
            </w:r>
          </w:p>
        </w:tc>
      </w:tr>
    </w:tbl>
    <w:p w14:paraId="5D0081E2" w14:textId="77777777" w:rsidR="005B1D79" w:rsidRPr="00F51EAB" w:rsidRDefault="005B1D79" w:rsidP="005B1D79">
      <w:pPr>
        <w:pStyle w:val="Heading2"/>
        <w:keepNext w:val="0"/>
        <w:keepLines w:val="0"/>
        <w:widowControl w:val="0"/>
        <w:spacing w:before="0" w:after="160" w:line="360" w:lineRule="auto"/>
        <w:rPr>
          <w:rFonts w:ascii="Sylfaen" w:hAnsi="Sylfaen"/>
          <w:sz w:val="20"/>
          <w:szCs w:val="24"/>
        </w:rPr>
      </w:pPr>
    </w:p>
    <w:p w14:paraId="7783A845"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2. Ընդհանուր գործընթացի «Նավիգացիոն կապարակնիքում գրանցելու համար տեղեկությունների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.002) տրանզակցիա</w:t>
      </w:r>
    </w:p>
    <w:p w14:paraId="10DB51DC" w14:textId="77777777" w:rsidR="005B1D79" w:rsidRDefault="005B1D79" w:rsidP="00F51EAB">
      <w:pPr>
        <w:pStyle w:val="af0"/>
        <w:widowControl w:val="0"/>
        <w:tabs>
          <w:tab w:val="left" w:pos="1134"/>
        </w:tabs>
        <w:spacing w:after="160"/>
        <w:ind w:firstLine="567"/>
        <w:rPr>
          <w:rFonts w:ascii="Sylfaen" w:hAnsi="Sylfaen"/>
          <w:sz w:val="24"/>
        </w:rPr>
      </w:pPr>
      <w:r>
        <w:rPr>
          <w:rFonts w:ascii="Sylfaen" w:hAnsi="Sylfaen"/>
          <w:sz w:val="24"/>
        </w:rPr>
        <w:t>24</w:t>
      </w:r>
      <w:r w:rsidRPr="00186126">
        <w:rPr>
          <w:rFonts w:ascii="Sylfaen" w:hAnsi="Sylfaen"/>
          <w:sz w:val="24"/>
        </w:rPr>
        <w:t>.</w:t>
      </w:r>
      <w:r w:rsidR="00F51EAB">
        <w:rPr>
          <w:rFonts w:ascii="Sylfaen" w:hAnsi="Sylfaen"/>
          <w:sz w:val="24"/>
        </w:rPr>
        <w:tab/>
      </w:r>
      <w:r>
        <w:rPr>
          <w:rFonts w:ascii="Sylfaen" w:hAnsi="Sylfaen"/>
          <w:sz w:val="24"/>
        </w:rPr>
        <w:t>Ընդհանուր գործընթացի «Նավիգացիոն կապարակնիքում գրանցելու համար տեղեկությունների ներկայացում» (P.LS.06.</w:t>
      </w:r>
      <w:smartTag w:uri="urn:schemas-microsoft-com:office:smarttags" w:element="stockticker">
        <w:r>
          <w:rPr>
            <w:rFonts w:ascii="Sylfaen" w:hAnsi="Sylfaen"/>
            <w:sz w:val="24"/>
          </w:rPr>
          <w:t>TRN</w:t>
        </w:r>
      </w:smartTag>
      <w:r>
        <w:rPr>
          <w:rFonts w:ascii="Sylfaen" w:hAnsi="Sylfaen"/>
          <w:sz w:val="24"/>
        </w:rPr>
        <w:t>.002)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14-րդ աղյուսակում։</w:t>
      </w:r>
    </w:p>
    <w:p w14:paraId="48E022E3"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4AE6D2A">
          <v:group id="_x0000_s2832" style="position:absolute;left:0;text-align:left;margin-left:.4pt;margin-top:2.05pt;width:417.3pt;height:211.15pt;z-index:52" coordorigin="1426,7975" coordsize="8346,4223">
            <v:rect id="_x0000_s2592" style="position:absolute;left:1426;top:8754;width:831;height:592" stroked="f">
              <v:textbox style="mso-next-textbox:#_x0000_s2592">
                <w:txbxContent>
                  <w:p w14:paraId="470A6F13" w14:textId="77777777" w:rsidR="001D316C" w:rsidRPr="00F51EAB" w:rsidRDefault="001D316C" w:rsidP="00F51EAB">
                    <w:pPr>
                      <w:spacing w:line="240" w:lineRule="auto"/>
                      <w:jc w:val="center"/>
                      <w:rPr>
                        <w:rFonts w:ascii="Sylfaen" w:hAnsi="Sylfaen"/>
                        <w:sz w:val="10"/>
                        <w:szCs w:val="12"/>
                      </w:rPr>
                    </w:pPr>
                    <w:r w:rsidRPr="00F51EAB">
                      <w:rPr>
                        <w:rFonts w:ascii="Sylfaen" w:hAnsi="Sylfaen"/>
                        <w:sz w:val="10"/>
                      </w:rPr>
                      <w:t>Հսկողության սխալ</w:t>
                    </w:r>
                  </w:p>
                </w:txbxContent>
              </v:textbox>
            </v:rect>
            <v:rect id="_x0000_s2593" style="position:absolute;left:3057;top:7975;width:1803;height:208" stroked="f">
              <v:textbox style="mso-next-textbox:#_x0000_s2593" inset="0,0,0,0">
                <w:txbxContent>
                  <w:p w14:paraId="0DDDB92F" w14:textId="77777777" w:rsidR="001D316C" w:rsidRPr="00EC783F" w:rsidRDefault="001D316C" w:rsidP="00F51EAB">
                    <w:pPr>
                      <w:spacing w:line="240" w:lineRule="auto"/>
                      <w:jc w:val="center"/>
                      <w:rPr>
                        <w:rFonts w:ascii="Sylfaen" w:hAnsi="Sylfaen"/>
                        <w:sz w:val="12"/>
                        <w:szCs w:val="12"/>
                      </w:rPr>
                    </w:pPr>
                    <w:r>
                      <w:rPr>
                        <w:rFonts w:ascii="Sylfaen" w:hAnsi="Sylfaen"/>
                        <w:sz w:val="12"/>
                      </w:rPr>
                      <w:t>: Նախաձեռնող</w:t>
                    </w:r>
                  </w:p>
                </w:txbxContent>
              </v:textbox>
            </v:rect>
            <v:rect id="_x0000_s2594" style="position:absolute;left:7580;top:7975;width:1803;height:208" stroked="f">
              <v:textbox style="mso-next-textbox:#_x0000_s2594" inset="0,0,0,0">
                <w:txbxContent>
                  <w:p w14:paraId="7DF619D1" w14:textId="77777777" w:rsidR="001D316C" w:rsidRPr="00EC783F" w:rsidRDefault="001D316C" w:rsidP="00F51EAB">
                    <w:pPr>
                      <w:spacing w:line="240" w:lineRule="auto"/>
                      <w:jc w:val="center"/>
                      <w:rPr>
                        <w:rFonts w:ascii="Sylfaen" w:hAnsi="Sylfaen"/>
                        <w:sz w:val="12"/>
                        <w:szCs w:val="12"/>
                      </w:rPr>
                    </w:pPr>
                    <w:r>
                      <w:rPr>
                        <w:rFonts w:ascii="Sylfaen" w:hAnsi="Sylfaen"/>
                        <w:sz w:val="12"/>
                      </w:rPr>
                      <w:t>: Ռեսպոնդենտ</w:t>
                    </w:r>
                  </w:p>
                </w:txbxContent>
              </v:textbox>
            </v:rect>
            <v:rect id="_x0000_s2595" style="position:absolute;left:2422;top:8754;width:1724;height:1340" stroked="f">
              <v:textbox style="mso-next-textbox:#_x0000_s2595">
                <w:txbxContent>
                  <w:p w14:paraId="4E05D7B7" w14:textId="77777777" w:rsidR="001D316C" w:rsidRPr="00EC783F" w:rsidRDefault="001D316C" w:rsidP="00F51EAB">
                    <w:pPr>
                      <w:spacing w:line="240" w:lineRule="auto"/>
                      <w:jc w:val="center"/>
                      <w:rPr>
                        <w:rFonts w:ascii="Sylfaen" w:hAnsi="Sylfaen"/>
                        <w:sz w:val="12"/>
                        <w:szCs w:val="12"/>
                      </w:rPr>
                    </w:pPr>
                    <w:r>
                      <w:rPr>
                        <w:rFonts w:ascii="Sylfaen" w:hAnsi="Sylfaen"/>
                        <w:sz w:val="12"/>
                      </w:rPr>
                      <w:t>Նավիգացիոն կապարակնիքում գրանցելու համար տեղեկությունների փոխանցում</w:t>
                    </w:r>
                  </w:p>
                </w:txbxContent>
              </v:textbox>
            </v:rect>
            <v:rect id="_x0000_s2596" style="position:absolute;left:4647;top:8428;width:2367;height:807" stroked="f">
              <v:textbox style="mso-next-textbox:#_x0000_s2596">
                <w:txbxContent>
                  <w:p w14:paraId="6EB7353A" w14:textId="77777777" w:rsidR="001D316C" w:rsidRPr="005B1D79" w:rsidRDefault="001D316C" w:rsidP="00F51EAB">
                    <w:pPr>
                      <w:spacing w:line="240" w:lineRule="auto"/>
                      <w:jc w:val="center"/>
                      <w:rPr>
                        <w:rFonts w:ascii="Sylfaen" w:hAnsi="Sylfaen"/>
                        <w:color w:val="000000"/>
                        <w:sz w:val="12"/>
                        <w:szCs w:val="12"/>
                      </w:rPr>
                    </w:pPr>
                    <w:r w:rsidRPr="005B1D79">
                      <w:rPr>
                        <w:rFonts w:ascii="Sylfaen" w:hAnsi="Sylfaen"/>
                        <w:color w:val="000000"/>
                        <w:sz w:val="12"/>
                      </w:rPr>
                      <w:t>Նավիգացիոն կապարակնիքում տեղեկությունների գրանցման հարցում (P.LS.06.MSG.030)</w:t>
                    </w:r>
                  </w:p>
                </w:txbxContent>
              </v:textbox>
            </v:rect>
            <v:rect id="_x0000_s2597" style="position:absolute;left:4536;top:9457;width:2705;height:787" stroked="f">
              <v:textbox style="mso-next-textbox:#_x0000_s2597">
                <w:txbxContent>
                  <w:p w14:paraId="6136076B" w14:textId="77777777" w:rsidR="001D316C" w:rsidRPr="00EC783F" w:rsidRDefault="001D316C" w:rsidP="00F51EAB">
                    <w:pPr>
                      <w:spacing w:line="240" w:lineRule="auto"/>
                      <w:jc w:val="center"/>
                      <w:rPr>
                        <w:rFonts w:ascii="Sylfaen" w:hAnsi="Sylfaen"/>
                        <w:sz w:val="12"/>
                        <w:szCs w:val="12"/>
                      </w:rPr>
                    </w:pPr>
                    <w:r>
                      <w:rPr>
                        <w:rFonts w:ascii="Sylfaen" w:hAnsi="Sylfaen"/>
                        <w:color w:val="0B102C"/>
                        <w:sz w:val="12"/>
                      </w:rPr>
                      <w:t>Տեղեկություններ ստանալու մասին ծանուցում</w:t>
                    </w:r>
                    <w:r>
                      <w:rPr>
                        <w:rFonts w:ascii="Sylfaen" w:hAnsi="Sylfaen"/>
                        <w:color w:val="0B102C"/>
                        <w:sz w:val="12"/>
                        <w:lang w:val="en-US"/>
                      </w:rPr>
                      <w:t xml:space="preserve"> </w:t>
                    </w:r>
                    <w:r>
                      <w:rPr>
                        <w:rFonts w:ascii="Sylfaen" w:hAnsi="Sylfaen"/>
                        <w:color w:val="000000"/>
                        <w:sz w:val="12"/>
                      </w:rPr>
                      <w:t>(P.LS.06.MSG.001)</w:t>
                    </w:r>
                  </w:p>
                </w:txbxContent>
              </v:textbox>
            </v:rect>
            <v:rect id="_x0000_s2598" style="position:absolute;left:7408;top:8967;width:2364;height:1127" stroked="f">
              <v:textbox style="mso-next-textbox:#_x0000_s2598">
                <w:txbxContent>
                  <w:p w14:paraId="31D0A25D" w14:textId="77777777" w:rsidR="001D316C" w:rsidRPr="00EC783F" w:rsidRDefault="001D316C" w:rsidP="00F51EAB">
                    <w:pPr>
                      <w:spacing w:line="240" w:lineRule="auto"/>
                      <w:jc w:val="center"/>
                      <w:rPr>
                        <w:rFonts w:ascii="Sylfaen" w:hAnsi="Sylfaen"/>
                        <w:sz w:val="12"/>
                        <w:szCs w:val="12"/>
                      </w:rPr>
                    </w:pPr>
                    <w:r>
                      <w:rPr>
                        <w:rFonts w:ascii="Sylfaen" w:hAnsi="Sylfaen"/>
                        <w:sz w:val="12"/>
                      </w:rPr>
                      <w:t>Նավիգացիոն կապարակնիքում գրանցելու համար տեղեկությունների ընդունում</w:t>
                    </w:r>
                  </w:p>
                </w:txbxContent>
              </v:textbox>
            </v:rect>
            <v:rect id="_x0000_s2599" style="position:absolute;left:2055;top:10832;width:2592;height:605" stroked="f">
              <v:textbox style="mso-next-textbox:#_x0000_s2599">
                <w:txbxContent>
                  <w:p w14:paraId="6CD1E8D1" w14:textId="77777777" w:rsidR="001D316C" w:rsidRPr="00EC783F" w:rsidRDefault="001D316C" w:rsidP="00FF0E26">
                    <w:pPr>
                      <w:spacing w:line="240" w:lineRule="auto"/>
                      <w:jc w:val="center"/>
                      <w:rPr>
                        <w:rFonts w:ascii="Sylfaen" w:hAnsi="Sylfaen"/>
                        <w:sz w:val="12"/>
                        <w:szCs w:val="12"/>
                      </w:rPr>
                    </w:pPr>
                    <w:r>
                      <w:rPr>
                        <w:rFonts w:ascii="Sylfaen" w:hAnsi="Sylfaen"/>
                        <w:sz w:val="12"/>
                      </w:rPr>
                      <w:t>: Նավիգացիոն կապարակնիքի մասին տեղեկություններ [գրանցման համար տեղեկություններն ստացվել են]</w:t>
                    </w:r>
                  </w:p>
                </w:txbxContent>
              </v:textbox>
            </v:rect>
            <v:rect id="_x0000_s2600" style="position:absolute;left:2769;top:11884;width:1377;height:314" stroked="f">
              <v:textbox style="mso-next-textbox:#_x0000_s2600">
                <w:txbxContent>
                  <w:p w14:paraId="0CF65231" w14:textId="77777777" w:rsidR="001D316C" w:rsidRPr="00EC783F" w:rsidRDefault="001D316C" w:rsidP="00F51EAB">
                    <w:pPr>
                      <w:spacing w:line="240" w:lineRule="auto"/>
                      <w:jc w:val="center"/>
                      <w:rPr>
                        <w:rFonts w:ascii="Sylfaen" w:hAnsi="Sylfaen"/>
                        <w:sz w:val="12"/>
                        <w:szCs w:val="12"/>
                      </w:rPr>
                    </w:pPr>
                    <w:r>
                      <w:rPr>
                        <w:rFonts w:ascii="Sylfaen" w:hAnsi="Sylfaen"/>
                        <w:sz w:val="12"/>
                      </w:rPr>
                      <w:t>Հաջողված է</w:t>
                    </w:r>
                  </w:p>
                </w:txbxContent>
              </v:textbox>
            </v:rect>
          </v:group>
        </w:pict>
      </w:r>
      <w:r w:rsidR="00F76274">
        <w:rPr>
          <w:rFonts w:ascii="Sylfaen" w:hAnsi="Sylfaen"/>
          <w:noProof/>
          <w:sz w:val="24"/>
          <w:szCs w:val="24"/>
          <w:lang w:val="en-US" w:eastAsia="en-US" w:bidi="ar-SA"/>
        </w:rPr>
        <w:pict w14:anchorId="529EB628">
          <v:shape id="_x0000_i1075" type="#_x0000_t75" style="width:465.75pt;height:3in;visibility:visible;mso-wrap-style:square">
            <v:imagedata r:id="rId63" o:title=""/>
          </v:shape>
        </w:pict>
      </w:r>
    </w:p>
    <w:p w14:paraId="59A7409F" w14:textId="77777777" w:rsidR="005B1D79" w:rsidRPr="00186126" w:rsidRDefault="005B1D79" w:rsidP="005B1D79">
      <w:pPr>
        <w:pStyle w:val="a8"/>
        <w:rPr>
          <w:rFonts w:ascii="Sylfaen" w:hAnsi="Sylfaen"/>
        </w:rPr>
      </w:pPr>
      <w:r w:rsidRPr="00186126">
        <w:rPr>
          <w:rFonts w:ascii="Sylfaen" w:hAnsi="Sylfaen"/>
        </w:rPr>
        <w:t>Նկար 15. Ընդհանուր գործընթացի «Նավիգացիոն կապարակնիքում գրանցելու համար տեղեկությունների ներկայացում» (P.LS.06.</w:t>
      </w:r>
      <w:smartTag w:uri="urn:schemas-microsoft-com:office:smarttags" w:element="stockticker">
        <w:r w:rsidRPr="00186126">
          <w:rPr>
            <w:rFonts w:ascii="Sylfaen" w:hAnsi="Sylfaen"/>
          </w:rPr>
          <w:t>TRN</w:t>
        </w:r>
      </w:smartTag>
      <w:r w:rsidRPr="00186126">
        <w:rPr>
          <w:rFonts w:ascii="Sylfaen" w:hAnsi="Sylfaen"/>
        </w:rPr>
        <w:t>.002) տրանզակցիայի կատարման սխեմա</w:t>
      </w:r>
    </w:p>
    <w:p w14:paraId="0066EBA8" w14:textId="77777777" w:rsidR="005B1D79" w:rsidRPr="00186126" w:rsidRDefault="005B1D79" w:rsidP="005B1D79">
      <w:pPr>
        <w:widowControl w:val="0"/>
        <w:spacing w:after="160" w:line="360" w:lineRule="auto"/>
        <w:rPr>
          <w:rFonts w:ascii="Sylfaen" w:hAnsi="Sylfaen"/>
          <w:sz w:val="24"/>
          <w:szCs w:val="24"/>
        </w:rPr>
      </w:pPr>
    </w:p>
    <w:p w14:paraId="076B41FC" w14:textId="77777777" w:rsidR="005B1D79" w:rsidRPr="00186126" w:rsidRDefault="00F51EAB"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14</w:t>
      </w:r>
    </w:p>
    <w:p w14:paraId="38CF0BA2"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կապարակնիքում գրանցելու համար տեղեկությունների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5B1D79" w:rsidRPr="00186126" w14:paraId="7F4EED55"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9FE18B6"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06EAF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71C2E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03818334"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1F3D8C8"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2D030B8"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E9E84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02CA4985"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1A93225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98D273"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CE48C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.002</w:t>
            </w:r>
          </w:p>
        </w:tc>
      </w:tr>
      <w:tr w:rsidR="005B1D79" w:rsidRPr="00186126" w14:paraId="65A3441C"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25731D4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36FBD8"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68702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կապարակնիքում գրանցելու համար տեղեկությունների ներկայացում</w:t>
            </w:r>
          </w:p>
        </w:tc>
      </w:tr>
      <w:tr w:rsidR="005B1D79" w:rsidRPr="00186126" w14:paraId="73B67419"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4378CC0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36F013" w14:textId="6F4A2FF0"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A4B4B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7AAB583C"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3990E13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1BBCE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12A311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5566E9CB"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1A64FE3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7A6186"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FC12B9"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նավիգացիոն կապարակնիքում գրանցելու համար տեղեկությունների փոխանցում</w:t>
            </w:r>
          </w:p>
        </w:tc>
      </w:tr>
      <w:tr w:rsidR="005B1D79" w:rsidRPr="00186126" w14:paraId="67F36919"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6823FF7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0D4A15"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DFE22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195C38EA"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0013E51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4934C6"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7A3BF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կապարակնիքում գրանցելու համար տեղեկությունների ընդունում</w:t>
            </w:r>
          </w:p>
        </w:tc>
      </w:tr>
      <w:tr w:rsidR="005B1D79" w:rsidRPr="00186126" w14:paraId="06324689"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02002EC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0FAB2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24FE0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գրանցման համար տեղեկություններն ստացվել են</w:t>
            </w:r>
          </w:p>
        </w:tc>
      </w:tr>
      <w:tr w:rsidR="005B1D79" w:rsidRPr="00186126" w14:paraId="55AB947C" w14:textId="77777777">
        <w:trPr>
          <w:cantSplit/>
          <w:jc w:val="center"/>
        </w:trPr>
        <w:tc>
          <w:tcPr>
            <w:tcW w:w="578" w:type="pct"/>
            <w:tcBorders>
              <w:top w:val="single" w:sz="4" w:space="0" w:color="auto"/>
              <w:left w:val="single" w:sz="4" w:space="0" w:color="auto"/>
            </w:tcBorders>
            <w:shd w:val="clear" w:color="auto" w:fill="FFFFFF"/>
          </w:tcPr>
          <w:p w14:paraId="51C8B02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B1A1BA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3A40047"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2BC2A593" w14:textId="77777777">
        <w:trPr>
          <w:cantSplit/>
          <w:jc w:val="center"/>
        </w:trPr>
        <w:tc>
          <w:tcPr>
            <w:tcW w:w="578" w:type="pct"/>
            <w:tcBorders>
              <w:left w:val="single" w:sz="4" w:space="0" w:color="auto"/>
            </w:tcBorders>
            <w:shd w:val="clear" w:color="auto" w:fill="FFFFFF"/>
          </w:tcPr>
          <w:p w14:paraId="326C3A15"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CFCF3B8" w14:textId="77777777" w:rsidR="005B1D79" w:rsidRPr="00186126" w:rsidDel="00C2156F" w:rsidRDefault="005B1D79" w:rsidP="007341CC">
            <w:pPr>
              <w:pStyle w:val="a3"/>
              <w:widowControl w:val="0"/>
              <w:spacing w:after="120" w:line="240" w:lineRule="auto"/>
              <w:ind w:left="-174"/>
              <w:jc w:val="left"/>
              <w:rPr>
                <w:rFonts w:ascii="Sylfaen" w:hAnsi="Sylfaen"/>
                <w:sz w:val="20"/>
              </w:rPr>
            </w:pPr>
            <w:r w:rsidRPr="0018612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F1ECD9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59861703" w14:textId="77777777">
        <w:trPr>
          <w:cantSplit/>
          <w:jc w:val="center"/>
        </w:trPr>
        <w:tc>
          <w:tcPr>
            <w:tcW w:w="578" w:type="pct"/>
            <w:tcBorders>
              <w:left w:val="single" w:sz="4" w:space="0" w:color="auto"/>
            </w:tcBorders>
            <w:shd w:val="clear" w:color="auto" w:fill="FFFFFF"/>
          </w:tcPr>
          <w:p w14:paraId="6556D250"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ECF4611" w14:textId="77777777" w:rsidR="005B1D79" w:rsidRPr="00186126" w:rsidRDefault="005B1D79" w:rsidP="007341CC">
            <w:pPr>
              <w:pStyle w:val="a3"/>
              <w:widowControl w:val="0"/>
              <w:spacing w:after="120" w:line="240" w:lineRule="auto"/>
              <w:ind w:left="-174"/>
              <w:jc w:val="left"/>
              <w:rPr>
                <w:rFonts w:ascii="Sylfaen" w:hAnsi="Sylfaen"/>
                <w:sz w:val="20"/>
              </w:rPr>
            </w:pPr>
            <w:r w:rsidRPr="00186126">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0BFCF7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351584B0" w14:textId="77777777">
        <w:trPr>
          <w:cantSplit/>
          <w:jc w:val="center"/>
        </w:trPr>
        <w:tc>
          <w:tcPr>
            <w:tcW w:w="578" w:type="pct"/>
            <w:tcBorders>
              <w:left w:val="single" w:sz="4" w:space="0" w:color="auto"/>
            </w:tcBorders>
            <w:shd w:val="clear" w:color="auto" w:fill="FFFFFF"/>
          </w:tcPr>
          <w:p w14:paraId="082DBCB0"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DAC6EC6" w14:textId="77777777" w:rsidR="005B1D79" w:rsidRPr="00186126" w:rsidRDefault="005B1D79" w:rsidP="007341CC">
            <w:pPr>
              <w:pStyle w:val="a3"/>
              <w:widowControl w:val="0"/>
              <w:spacing w:after="120" w:line="240" w:lineRule="auto"/>
              <w:ind w:left="-174"/>
              <w:jc w:val="left"/>
              <w:rPr>
                <w:rFonts w:ascii="Sylfaen" w:hAnsi="Sylfaen"/>
                <w:sz w:val="20"/>
              </w:rPr>
            </w:pPr>
            <w:r w:rsidRPr="0018612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B227CA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78DE5942" w14:textId="77777777">
        <w:trPr>
          <w:cantSplit/>
          <w:jc w:val="center"/>
        </w:trPr>
        <w:tc>
          <w:tcPr>
            <w:tcW w:w="578" w:type="pct"/>
            <w:tcBorders>
              <w:left w:val="single" w:sz="4" w:space="0" w:color="auto"/>
            </w:tcBorders>
            <w:shd w:val="clear" w:color="auto" w:fill="FFFFFF"/>
          </w:tcPr>
          <w:p w14:paraId="1590223E"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57E50E1" w14:textId="77777777" w:rsidR="005B1D79" w:rsidRPr="00186126" w:rsidRDefault="005B1D79" w:rsidP="007341CC">
            <w:pPr>
              <w:pStyle w:val="a3"/>
              <w:widowControl w:val="0"/>
              <w:spacing w:after="120" w:line="240" w:lineRule="auto"/>
              <w:ind w:left="-174"/>
              <w:jc w:val="left"/>
              <w:rPr>
                <w:rFonts w:ascii="Sylfaen" w:hAnsi="Sylfaen"/>
                <w:sz w:val="20"/>
              </w:rPr>
            </w:pPr>
            <w:r w:rsidRPr="0018612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9F1B5F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263CBB77" w14:textId="77777777">
        <w:trPr>
          <w:cantSplit/>
          <w:jc w:val="center"/>
        </w:trPr>
        <w:tc>
          <w:tcPr>
            <w:tcW w:w="578" w:type="pct"/>
            <w:tcBorders>
              <w:left w:val="single" w:sz="4" w:space="0" w:color="auto"/>
              <w:bottom w:val="single" w:sz="4" w:space="0" w:color="auto"/>
            </w:tcBorders>
            <w:shd w:val="clear" w:color="auto" w:fill="FFFFFF"/>
          </w:tcPr>
          <w:p w14:paraId="05133057"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C323AB8" w14:textId="77777777" w:rsidR="005B1D79" w:rsidRPr="00186126" w:rsidRDefault="005B1D79" w:rsidP="007341CC">
            <w:pPr>
              <w:pStyle w:val="a3"/>
              <w:widowControl w:val="0"/>
              <w:spacing w:after="120" w:line="240" w:lineRule="auto"/>
              <w:ind w:left="-174"/>
              <w:jc w:val="left"/>
              <w:rPr>
                <w:rFonts w:ascii="Sylfaen" w:hAnsi="Sylfaen"/>
                <w:sz w:val="20"/>
              </w:rPr>
            </w:pPr>
            <w:r w:rsidRPr="0018612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E0378C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0A04326A" w14:textId="77777777">
        <w:trPr>
          <w:cantSplit/>
          <w:jc w:val="center"/>
        </w:trPr>
        <w:tc>
          <w:tcPr>
            <w:tcW w:w="578" w:type="pct"/>
            <w:tcBorders>
              <w:top w:val="single" w:sz="4" w:space="0" w:color="auto"/>
              <w:left w:val="single" w:sz="4" w:space="0" w:color="auto"/>
            </w:tcBorders>
            <w:shd w:val="clear" w:color="auto" w:fill="FFFFFF"/>
          </w:tcPr>
          <w:p w14:paraId="02F089E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0E7ACFF"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2E4AE6C"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56DE44EC" w14:textId="77777777">
        <w:trPr>
          <w:cantSplit/>
          <w:jc w:val="center"/>
        </w:trPr>
        <w:tc>
          <w:tcPr>
            <w:tcW w:w="578" w:type="pct"/>
            <w:tcBorders>
              <w:left w:val="single" w:sz="4" w:space="0" w:color="auto"/>
            </w:tcBorders>
            <w:shd w:val="clear" w:color="auto" w:fill="FFFFFF"/>
          </w:tcPr>
          <w:p w14:paraId="5E0EC36E"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76C324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CD15CB5"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կապարակնիքում տեղեկությունների գրանցման հարցում (P.LS.06.MSG.030)</w:t>
            </w:r>
          </w:p>
        </w:tc>
      </w:tr>
      <w:tr w:rsidR="005B1D79" w:rsidRPr="00186126" w14:paraId="7BD69AE8" w14:textId="77777777">
        <w:trPr>
          <w:cantSplit/>
          <w:jc w:val="center"/>
        </w:trPr>
        <w:tc>
          <w:tcPr>
            <w:tcW w:w="578" w:type="pct"/>
            <w:tcBorders>
              <w:left w:val="single" w:sz="4" w:space="0" w:color="auto"/>
              <w:bottom w:val="single" w:sz="4" w:space="0" w:color="auto"/>
            </w:tcBorders>
            <w:shd w:val="clear" w:color="auto" w:fill="FFFFFF"/>
          </w:tcPr>
          <w:p w14:paraId="28070247"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FEF30E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6335F2B"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տեղեկություններ ստանալու մասին ծանուցում (P.LS.06.MSG.001)</w:t>
            </w:r>
          </w:p>
        </w:tc>
      </w:tr>
      <w:tr w:rsidR="005B1D79" w:rsidRPr="00186126" w14:paraId="4DD13CD1" w14:textId="77777777">
        <w:trPr>
          <w:cantSplit/>
          <w:jc w:val="center"/>
        </w:trPr>
        <w:tc>
          <w:tcPr>
            <w:tcW w:w="578" w:type="pct"/>
            <w:tcBorders>
              <w:top w:val="single" w:sz="4" w:space="0" w:color="auto"/>
              <w:left w:val="single" w:sz="4" w:space="0" w:color="auto"/>
            </w:tcBorders>
            <w:shd w:val="clear" w:color="auto" w:fill="FFFFFF"/>
          </w:tcPr>
          <w:p w14:paraId="7301AF8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B730E6" w14:textId="77777777" w:rsidR="005B1D79" w:rsidRPr="00186126" w:rsidRDefault="005B1D79" w:rsidP="007341CC">
            <w:pPr>
              <w:pStyle w:val="a3"/>
              <w:widowControl w:val="0"/>
              <w:spacing w:after="120" w:line="240" w:lineRule="auto"/>
              <w:ind w:right="-39"/>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8DBA837"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64425AF1" w14:textId="77777777">
        <w:trPr>
          <w:cantSplit/>
          <w:jc w:val="center"/>
        </w:trPr>
        <w:tc>
          <w:tcPr>
            <w:tcW w:w="578" w:type="pct"/>
            <w:tcBorders>
              <w:left w:val="single" w:sz="4" w:space="0" w:color="auto"/>
            </w:tcBorders>
            <w:shd w:val="clear" w:color="auto" w:fill="FFFFFF"/>
          </w:tcPr>
          <w:p w14:paraId="6F16FAE9"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FA4A67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A92292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23DA5B42" w14:textId="77777777">
        <w:trPr>
          <w:cantSplit/>
          <w:jc w:val="center"/>
        </w:trPr>
        <w:tc>
          <w:tcPr>
            <w:tcW w:w="578" w:type="pct"/>
            <w:tcBorders>
              <w:left w:val="single" w:sz="4" w:space="0" w:color="auto"/>
              <w:bottom w:val="single" w:sz="4" w:space="0" w:color="auto"/>
            </w:tcBorders>
            <w:shd w:val="clear" w:color="auto" w:fill="FFFFFF"/>
          </w:tcPr>
          <w:p w14:paraId="60A7C736"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F923F88"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ոչ ճիշտ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89C00E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0AEBAA34"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0DED3B59"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3. Ընդհանուր գործընթացի «Փոխադրման հետագծումն սկսելու մասին տեղեկացում ընթացուղու օպերատորին»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.003) տրանզակցիա</w:t>
      </w:r>
    </w:p>
    <w:p w14:paraId="610A907C" w14:textId="77777777" w:rsidR="005B1D79" w:rsidRPr="00186126" w:rsidRDefault="005B1D79" w:rsidP="00F51EAB">
      <w:pPr>
        <w:pStyle w:val="af0"/>
        <w:widowControl w:val="0"/>
        <w:tabs>
          <w:tab w:val="left" w:pos="1134"/>
        </w:tabs>
        <w:spacing w:after="160"/>
        <w:ind w:firstLine="567"/>
        <w:rPr>
          <w:rFonts w:ascii="Sylfaen" w:hAnsi="Sylfaen"/>
          <w:sz w:val="24"/>
        </w:rPr>
      </w:pPr>
      <w:r w:rsidRPr="00186126">
        <w:rPr>
          <w:rFonts w:ascii="Sylfaen" w:hAnsi="Sylfaen"/>
          <w:sz w:val="24"/>
        </w:rPr>
        <w:t>25.</w:t>
      </w:r>
      <w:r w:rsidR="00F51EAB" w:rsidRPr="00F51EAB">
        <w:rPr>
          <w:rFonts w:ascii="Sylfaen" w:hAnsi="Sylfaen"/>
          <w:sz w:val="24"/>
        </w:rPr>
        <w:tab/>
      </w:r>
      <w:r w:rsidRPr="00186126">
        <w:rPr>
          <w:rFonts w:ascii="Sylfaen" w:hAnsi="Sylfaen"/>
          <w:sz w:val="24"/>
        </w:rPr>
        <w:t>Ընդհանուր գործընթացի «Փոխադրման հետագծումն սկսելու մասին տեղեկացում ընթացուղու օպերատորին» (P.LS.06.</w:t>
      </w:r>
      <w:smartTag w:uri="urn:schemas-microsoft-com:office:smarttags" w:element="stockticker">
        <w:r w:rsidRPr="00186126">
          <w:rPr>
            <w:rFonts w:ascii="Sylfaen" w:hAnsi="Sylfaen"/>
            <w:sz w:val="24"/>
          </w:rPr>
          <w:t>TRN</w:t>
        </w:r>
      </w:smartTag>
      <w:r w:rsidRPr="00186126">
        <w:rPr>
          <w:rFonts w:ascii="Sylfaen" w:hAnsi="Sylfaen"/>
          <w:sz w:val="24"/>
        </w:rPr>
        <w:t>.003)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15-րդ աղյուսակում։</w:t>
      </w:r>
    </w:p>
    <w:p w14:paraId="6D55C600"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DBEFB78">
          <v:group id="_x0000_s2905" style="position:absolute;left:0;text-align:left;margin-left:3.4pt;margin-top:-.1pt;width:416.8pt;height:217.25pt;z-index:53" coordorigin="1486,1416" coordsize="8336,4345">
            <v:rect id="_x0000_s2602" style="position:absolute;left:2476;top:1416;width:1809;height:376" stroked="f">
              <v:textbox style="mso-next-textbox:#_x0000_s2602">
                <w:txbxContent>
                  <w:p w14:paraId="1FCF8387" w14:textId="77777777" w:rsidR="001D316C" w:rsidRPr="00FF0E26" w:rsidRDefault="001D316C" w:rsidP="00FF0E26">
                    <w:pPr>
                      <w:spacing w:line="240" w:lineRule="auto"/>
                      <w:jc w:val="center"/>
                      <w:rPr>
                        <w:rFonts w:ascii="Sylfaen" w:hAnsi="Sylfaen"/>
                        <w:sz w:val="12"/>
                        <w:szCs w:val="12"/>
                      </w:rPr>
                    </w:pPr>
                    <w:r w:rsidRPr="00FF0E26">
                      <w:rPr>
                        <w:rFonts w:ascii="Sylfaen" w:hAnsi="Sylfaen"/>
                        <w:sz w:val="12"/>
                        <w:szCs w:val="12"/>
                      </w:rPr>
                      <w:t>: Նախաձեռնող</w:t>
                    </w:r>
                  </w:p>
                </w:txbxContent>
              </v:textbox>
            </v:rect>
            <v:rect id="_x0000_s2603" style="position:absolute;left:7532;top:1416;width:1937;height:289" stroked="f">
              <v:textbox style="mso-next-textbox:#_x0000_s2603">
                <w:txbxContent>
                  <w:p w14:paraId="48E13982" w14:textId="77777777" w:rsidR="001D316C" w:rsidRPr="00FF0E26" w:rsidRDefault="001D316C" w:rsidP="00FF0E26">
                    <w:pPr>
                      <w:spacing w:line="240" w:lineRule="auto"/>
                      <w:jc w:val="center"/>
                      <w:rPr>
                        <w:rFonts w:ascii="Sylfaen" w:hAnsi="Sylfaen"/>
                        <w:sz w:val="12"/>
                        <w:szCs w:val="12"/>
                      </w:rPr>
                    </w:pPr>
                    <w:r w:rsidRPr="00FF0E26">
                      <w:rPr>
                        <w:rFonts w:ascii="Sylfaen" w:hAnsi="Sylfaen"/>
                        <w:sz w:val="12"/>
                        <w:szCs w:val="12"/>
                      </w:rPr>
                      <w:t>: Ռեսպոնդենտ</w:t>
                    </w:r>
                  </w:p>
                </w:txbxContent>
              </v:textbox>
            </v:rect>
            <v:rect id="_x0000_s2604" style="position:absolute;left:7382;top:2393;width:2440;height:1127" stroked="f">
              <v:textbox style="mso-next-textbox:#_x0000_s2604">
                <w:txbxContent>
                  <w:p w14:paraId="48CD060E" w14:textId="77777777" w:rsidR="001D316C" w:rsidRPr="00FF0E26" w:rsidRDefault="001D316C" w:rsidP="00FF0E26">
                    <w:pPr>
                      <w:spacing w:line="240" w:lineRule="auto"/>
                      <w:jc w:val="center"/>
                      <w:rPr>
                        <w:rFonts w:ascii="Sylfaen" w:hAnsi="Sylfaen"/>
                        <w:sz w:val="12"/>
                        <w:szCs w:val="12"/>
                      </w:rPr>
                    </w:pPr>
                    <w:r w:rsidRPr="00FF0E26">
                      <w:rPr>
                        <w:rFonts w:ascii="Sylfaen" w:hAnsi="Sylfaen"/>
                        <w:sz w:val="12"/>
                        <w:szCs w:val="12"/>
                      </w:rPr>
                      <w:t>Փոխադրման հետագծումն սկսելու մասին տեղեկությունների ընդունում և մշակում ընթացուղու օպերատորի կողմից</w:t>
                    </w:r>
                  </w:p>
                </w:txbxContent>
              </v:textbox>
            </v:rect>
            <v:rect id="_x0000_s2605" style="position:absolute;left:4513;top:1980;width:2729;height:1678" stroked="f">
              <v:textbox style="mso-next-textbox:#_x0000_s2605">
                <w:txbxContent>
                  <w:p w14:paraId="28C6AC33" w14:textId="77777777" w:rsidR="001D316C" w:rsidRPr="00FF0E26" w:rsidRDefault="001D316C" w:rsidP="00FF0E26">
                    <w:pPr>
                      <w:spacing w:line="240" w:lineRule="auto"/>
                      <w:jc w:val="center"/>
                      <w:rPr>
                        <w:rFonts w:ascii="Sylfaen" w:hAnsi="Sylfaen"/>
                        <w:sz w:val="12"/>
                        <w:szCs w:val="12"/>
                      </w:rPr>
                    </w:pPr>
                    <w:r w:rsidRPr="00FF0E26">
                      <w:rPr>
                        <w:rFonts w:ascii="Sylfaen" w:hAnsi="Sylfaen"/>
                        <w:sz w:val="12"/>
                        <w:szCs w:val="12"/>
                      </w:rPr>
                      <w:t>Փոխադրման հետագծումն սկսելու մասին ծանուցում ընթացուղու օպերատորին (P.LS.06.MSG.070)</w:t>
                    </w:r>
                  </w:p>
                  <w:p w14:paraId="68C8FBDD" w14:textId="77777777" w:rsidR="001D316C" w:rsidRPr="00FF0E26" w:rsidRDefault="001D316C" w:rsidP="00FF0E26">
                    <w:pPr>
                      <w:spacing w:line="240" w:lineRule="auto"/>
                      <w:jc w:val="center"/>
                      <w:rPr>
                        <w:rFonts w:ascii="Sylfaen" w:eastAsia="Times New Roman" w:hAnsi="Sylfaen"/>
                        <w:sz w:val="12"/>
                        <w:szCs w:val="12"/>
                      </w:rPr>
                    </w:pPr>
                    <w:r w:rsidRPr="00FF0E26">
                      <w:rPr>
                        <w:rFonts w:ascii="Sylfaen" w:hAnsi="Sylfaen"/>
                        <w:color w:val="0B102C"/>
                        <w:sz w:val="12"/>
                        <w:szCs w:val="12"/>
                      </w:rPr>
                      <w:t>Մշակման արդյունքի մասին ծանուցում</w:t>
                    </w:r>
                  </w:p>
                  <w:p w14:paraId="0173373D" w14:textId="77777777" w:rsidR="001D316C" w:rsidRPr="00FF0E26" w:rsidRDefault="001D316C" w:rsidP="00FF0E26">
                    <w:pPr>
                      <w:spacing w:line="240" w:lineRule="auto"/>
                      <w:jc w:val="center"/>
                      <w:rPr>
                        <w:rFonts w:ascii="Sylfaen" w:hAnsi="Sylfaen"/>
                        <w:sz w:val="12"/>
                        <w:szCs w:val="12"/>
                      </w:rPr>
                    </w:pPr>
                    <w:r w:rsidRPr="00FF0E26">
                      <w:rPr>
                        <w:rFonts w:ascii="Sylfaen" w:hAnsi="Sylfaen"/>
                        <w:color w:val="000000"/>
                        <w:sz w:val="12"/>
                        <w:szCs w:val="12"/>
                      </w:rPr>
                      <w:t>(P.LS.06.MSG.002)</w:t>
                    </w:r>
                  </w:p>
                </w:txbxContent>
              </v:textbox>
            </v:rect>
            <v:rect id="_x0000_s2606" style="position:absolute;left:2369;top:2393;width:1916;height:1052" stroked="f">
              <v:textbox style="mso-next-textbox:#_x0000_s2606">
                <w:txbxContent>
                  <w:p w14:paraId="6B23D37E" w14:textId="77777777" w:rsidR="001D316C" w:rsidRPr="00FF0E26" w:rsidRDefault="001D316C" w:rsidP="00FF0E26">
                    <w:pPr>
                      <w:spacing w:line="240" w:lineRule="auto"/>
                      <w:jc w:val="center"/>
                      <w:rPr>
                        <w:rFonts w:ascii="Sylfaen" w:hAnsi="Sylfaen"/>
                        <w:sz w:val="12"/>
                        <w:szCs w:val="12"/>
                      </w:rPr>
                    </w:pPr>
                    <w:r w:rsidRPr="00FF0E26">
                      <w:rPr>
                        <w:rFonts w:ascii="Sylfaen" w:hAnsi="Sylfaen"/>
                        <w:color w:val="0B102C"/>
                        <w:sz w:val="12"/>
                        <w:szCs w:val="12"/>
                      </w:rPr>
                      <w:t>Փոխադրման հետագծումն սկսելու մասին տեղեկությունների ներկայացում ընթացուղու օպերատորին</w:t>
                    </w:r>
                  </w:p>
                </w:txbxContent>
              </v:textbox>
            </v:rect>
            <v:rect id="_x0000_s2607" style="position:absolute;left:1486;top:2292;width:760;height:530" stroked="f">
              <v:textbox style="mso-next-textbox:#_x0000_s2607">
                <w:txbxContent>
                  <w:p w14:paraId="2AE1CC5F" w14:textId="77777777" w:rsidR="001D316C" w:rsidRPr="00FF0E26" w:rsidRDefault="001D316C" w:rsidP="00FF0E26">
                    <w:pPr>
                      <w:spacing w:line="240" w:lineRule="auto"/>
                      <w:jc w:val="center"/>
                      <w:rPr>
                        <w:rFonts w:ascii="Sylfaen" w:hAnsi="Sylfaen"/>
                        <w:sz w:val="10"/>
                        <w:szCs w:val="12"/>
                      </w:rPr>
                    </w:pPr>
                    <w:r w:rsidRPr="00FF0E26">
                      <w:rPr>
                        <w:rFonts w:ascii="Sylfaen" w:hAnsi="Sylfaen"/>
                        <w:color w:val="000000"/>
                        <w:sz w:val="10"/>
                        <w:szCs w:val="12"/>
                      </w:rPr>
                      <w:t>Հսկողության սխալ</w:t>
                    </w:r>
                  </w:p>
                </w:txbxContent>
              </v:textbox>
            </v:rect>
            <v:rect id="_x0000_s2608" style="position:absolute;left:1928;top:4113;width:2780;height:933" stroked="f">
              <v:textbox style="mso-next-textbox:#_x0000_s2608">
                <w:txbxContent>
                  <w:p w14:paraId="0A852A9B" w14:textId="77777777" w:rsidR="001D316C" w:rsidRPr="00FF0E26" w:rsidRDefault="001D316C" w:rsidP="00FF0E26">
                    <w:pPr>
                      <w:spacing w:line="240" w:lineRule="auto"/>
                      <w:jc w:val="center"/>
                      <w:rPr>
                        <w:rFonts w:ascii="Sylfaen" w:hAnsi="Sylfaen"/>
                        <w:sz w:val="12"/>
                        <w:szCs w:val="12"/>
                      </w:rPr>
                    </w:pPr>
                    <w:r w:rsidRPr="00FF0E26">
                      <w:rPr>
                        <w:rFonts w:ascii="Sylfaen" w:hAnsi="Sylfaen"/>
                        <w:color w:val="0F0C1D"/>
                        <w:sz w:val="12"/>
                        <w:szCs w:val="12"/>
                      </w:rPr>
                      <w:t>:Նավիգացիոն կապարակնիքի մասին տեղեկությունները</w:t>
                    </w:r>
                    <w:r w:rsidRPr="00FF0E26">
                      <w:rPr>
                        <w:rFonts w:ascii="Sylfaen" w:hAnsi="Sylfaen"/>
                        <w:sz w:val="12"/>
                        <w:szCs w:val="12"/>
                      </w:rPr>
                      <w:t>[փոխադրման հետագծումն սկսելու մասին տեղեկությունները մշակվել են]</w:t>
                    </w:r>
                  </w:p>
                </w:txbxContent>
              </v:textbox>
            </v:rect>
            <v:rect id="_x0000_s2609" style="position:absolute;left:2847;top:5373;width:1102;height:388" stroked="f">
              <v:textbox style="mso-next-textbox:#_x0000_s2609">
                <w:txbxContent>
                  <w:p w14:paraId="35BC5AC5" w14:textId="77777777" w:rsidR="001D316C" w:rsidRPr="00FF0E26" w:rsidRDefault="001D316C" w:rsidP="005B1D79">
                    <w:pPr>
                      <w:spacing w:line="240" w:lineRule="auto"/>
                      <w:rPr>
                        <w:rFonts w:ascii="Sylfaen" w:hAnsi="Sylfaen"/>
                        <w:sz w:val="12"/>
                        <w:szCs w:val="12"/>
                      </w:rPr>
                    </w:pPr>
                    <w:r w:rsidRPr="00FF0E26">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12C1E364">
          <v:shape id="_x0000_i1076" type="#_x0000_t75" style="width:465.75pt;height:3in;visibility:visible;mso-wrap-style:square">
            <v:imagedata r:id="rId64" o:title=""/>
          </v:shape>
        </w:pict>
      </w:r>
    </w:p>
    <w:p w14:paraId="0E99EFDB" w14:textId="77777777" w:rsidR="005B1D79" w:rsidRPr="00186126" w:rsidRDefault="005B1D79" w:rsidP="005B1D79">
      <w:pPr>
        <w:pStyle w:val="a8"/>
        <w:rPr>
          <w:rFonts w:ascii="Sylfaen" w:hAnsi="Sylfaen"/>
        </w:rPr>
      </w:pPr>
      <w:r w:rsidRPr="00186126">
        <w:rPr>
          <w:rFonts w:ascii="Sylfaen" w:hAnsi="Sylfaen"/>
        </w:rPr>
        <w:t>Նկար 16. Ընդհանուր գործընթացի «Փոխադրման հետագծումն սկսելու մասին տեղեկացում ընթացուղու օպերատորին» (P.LS.06.</w:t>
      </w:r>
      <w:smartTag w:uri="urn:schemas-microsoft-com:office:smarttags" w:element="stockticker">
        <w:r w:rsidRPr="00186126">
          <w:rPr>
            <w:rFonts w:ascii="Sylfaen" w:hAnsi="Sylfaen"/>
          </w:rPr>
          <w:t>TRN</w:t>
        </w:r>
      </w:smartTag>
      <w:r w:rsidRPr="00186126">
        <w:rPr>
          <w:rFonts w:ascii="Sylfaen" w:hAnsi="Sylfaen"/>
        </w:rPr>
        <w:t>.003) տրանզակցիայի կատարման սխեմա</w:t>
      </w:r>
    </w:p>
    <w:p w14:paraId="42934FCB" w14:textId="77777777" w:rsidR="005B1D79" w:rsidRPr="00186126" w:rsidRDefault="005B1D79" w:rsidP="005B1D79">
      <w:pPr>
        <w:widowControl w:val="0"/>
        <w:spacing w:after="160" w:line="360" w:lineRule="auto"/>
        <w:rPr>
          <w:rFonts w:ascii="Sylfaen" w:hAnsi="Sylfaen"/>
          <w:sz w:val="24"/>
          <w:szCs w:val="24"/>
        </w:rPr>
      </w:pPr>
    </w:p>
    <w:p w14:paraId="2868F12B"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15</w:t>
      </w:r>
    </w:p>
    <w:p w14:paraId="5CF8D0F7"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«Փոխադրման հետագծումն սկսելու մասին տեղեկացում ընթացուղու օպերատորին»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.003)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5B1D79" w:rsidRPr="00186126" w14:paraId="69806022"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075857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8E427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9851A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63ED92B9"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CF4DF9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32FC52"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406CCDA"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5CBEB691"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2C22A0A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79A0D3"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01B920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.003</w:t>
            </w:r>
          </w:p>
        </w:tc>
      </w:tr>
      <w:tr w:rsidR="005B1D79" w:rsidRPr="00186126" w14:paraId="2C2E2FB4"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1B6EBB3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10B4A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5EE25D5"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փոխադրման հետագծումն սկսելու մասին տեղեկացում ընթացուղու օպերատորին</w:t>
            </w:r>
          </w:p>
        </w:tc>
      </w:tr>
      <w:tr w:rsidR="005B1D79" w:rsidRPr="00186126" w14:paraId="20BA2E92"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02E8D64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70F2A7" w14:textId="76D21809"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D19C57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056EAAE9"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2199489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81BEFE"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C88C15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2FEA81B3"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019F60E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5415A4"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6CF0B1F"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փոխադրման հետագծումն սկսելու մասին տեղեկությունների ներկայացում ընթացուղու օպերատորին</w:t>
            </w:r>
          </w:p>
        </w:tc>
      </w:tr>
      <w:tr w:rsidR="005B1D79" w:rsidRPr="00186126" w14:paraId="15EA19A4"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527E76E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A49C0A"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E030BD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795F1912"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50E6569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948033"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F06F7D8" w14:textId="5EAB471D"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փոխադրման հետագծումն սկսելու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ընթացուղու օպերատորի կողմից</w:t>
            </w:r>
          </w:p>
        </w:tc>
      </w:tr>
      <w:tr w:rsidR="005B1D79" w:rsidRPr="00186126" w14:paraId="62587742"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5051AE4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9741BD"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DC1E41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մշակվել են</w:t>
            </w:r>
          </w:p>
        </w:tc>
      </w:tr>
      <w:tr w:rsidR="005B1D79" w:rsidRPr="00186126" w14:paraId="448F2829" w14:textId="77777777">
        <w:trPr>
          <w:cantSplit/>
          <w:jc w:val="center"/>
        </w:trPr>
        <w:tc>
          <w:tcPr>
            <w:tcW w:w="578" w:type="pct"/>
            <w:tcBorders>
              <w:top w:val="single" w:sz="4" w:space="0" w:color="auto"/>
              <w:left w:val="single" w:sz="4" w:space="0" w:color="auto"/>
            </w:tcBorders>
            <w:shd w:val="clear" w:color="auto" w:fill="FFFFFF"/>
          </w:tcPr>
          <w:p w14:paraId="76E4198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7B5631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4A6F843"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46AD2842" w14:textId="77777777">
        <w:trPr>
          <w:cantSplit/>
          <w:jc w:val="center"/>
        </w:trPr>
        <w:tc>
          <w:tcPr>
            <w:tcW w:w="578" w:type="pct"/>
            <w:tcBorders>
              <w:left w:val="single" w:sz="4" w:space="0" w:color="auto"/>
            </w:tcBorders>
            <w:shd w:val="clear" w:color="auto" w:fill="FFFFFF"/>
          </w:tcPr>
          <w:p w14:paraId="4304969E"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2213108E" w14:textId="77777777" w:rsidR="005B1D79" w:rsidRPr="00186126" w:rsidDel="00C2156F"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506ED34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61E43257" w14:textId="77777777">
        <w:trPr>
          <w:cantSplit/>
          <w:jc w:val="center"/>
        </w:trPr>
        <w:tc>
          <w:tcPr>
            <w:tcW w:w="578" w:type="pct"/>
            <w:tcBorders>
              <w:left w:val="single" w:sz="4" w:space="0" w:color="auto"/>
            </w:tcBorders>
            <w:shd w:val="clear" w:color="auto" w:fill="FFFFFF"/>
          </w:tcPr>
          <w:p w14:paraId="7BEE4C68"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FF62937"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2198118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525834F7" w14:textId="77777777">
        <w:trPr>
          <w:cantSplit/>
          <w:jc w:val="center"/>
        </w:trPr>
        <w:tc>
          <w:tcPr>
            <w:tcW w:w="578" w:type="pct"/>
            <w:tcBorders>
              <w:left w:val="single" w:sz="4" w:space="0" w:color="auto"/>
            </w:tcBorders>
            <w:shd w:val="clear" w:color="auto" w:fill="FFFFFF"/>
          </w:tcPr>
          <w:p w14:paraId="0A6C2174"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14C1D8E"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1016B63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514CD03A" w14:textId="77777777">
        <w:trPr>
          <w:cantSplit/>
          <w:jc w:val="center"/>
        </w:trPr>
        <w:tc>
          <w:tcPr>
            <w:tcW w:w="578" w:type="pct"/>
            <w:tcBorders>
              <w:left w:val="single" w:sz="4" w:space="0" w:color="auto"/>
            </w:tcBorders>
            <w:shd w:val="clear" w:color="auto" w:fill="FFFFFF"/>
          </w:tcPr>
          <w:p w14:paraId="1CF4C64B"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567E78F"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E2B619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659BAA89" w14:textId="77777777">
        <w:trPr>
          <w:cantSplit/>
          <w:jc w:val="center"/>
        </w:trPr>
        <w:tc>
          <w:tcPr>
            <w:tcW w:w="578" w:type="pct"/>
            <w:tcBorders>
              <w:left w:val="single" w:sz="4" w:space="0" w:color="auto"/>
              <w:bottom w:val="single" w:sz="4" w:space="0" w:color="auto"/>
            </w:tcBorders>
            <w:shd w:val="clear" w:color="auto" w:fill="FFFFFF"/>
          </w:tcPr>
          <w:p w14:paraId="0ADD1525"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E80D846"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FF5D93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2B2A4671" w14:textId="77777777">
        <w:trPr>
          <w:cantSplit/>
          <w:jc w:val="center"/>
        </w:trPr>
        <w:tc>
          <w:tcPr>
            <w:tcW w:w="578" w:type="pct"/>
            <w:tcBorders>
              <w:top w:val="single" w:sz="4" w:space="0" w:color="auto"/>
              <w:left w:val="single" w:sz="4" w:space="0" w:color="auto"/>
            </w:tcBorders>
            <w:shd w:val="clear" w:color="auto" w:fill="FFFFFF"/>
          </w:tcPr>
          <w:p w14:paraId="1FEA3E8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86CDAE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03172D1C"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48EB909" w14:textId="77777777">
        <w:trPr>
          <w:cantSplit/>
          <w:jc w:val="center"/>
        </w:trPr>
        <w:tc>
          <w:tcPr>
            <w:tcW w:w="578" w:type="pct"/>
            <w:tcBorders>
              <w:left w:val="single" w:sz="4" w:space="0" w:color="auto"/>
            </w:tcBorders>
            <w:shd w:val="clear" w:color="auto" w:fill="FFFFFF"/>
          </w:tcPr>
          <w:p w14:paraId="0FDD2A88"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32B566D8"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74373239" w14:textId="77777777" w:rsidR="005B1D79" w:rsidRPr="00186126" w:rsidRDefault="005B1D79" w:rsidP="007341CC">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հետագծումն սկսելու մասին ծանուցում ընթացուղու օպերատորին (P.LS.06.MSG.070)</w:t>
            </w:r>
          </w:p>
        </w:tc>
      </w:tr>
      <w:tr w:rsidR="005B1D79" w:rsidRPr="00186126" w14:paraId="206C6570" w14:textId="77777777">
        <w:trPr>
          <w:cantSplit/>
          <w:jc w:val="center"/>
        </w:trPr>
        <w:tc>
          <w:tcPr>
            <w:tcW w:w="578" w:type="pct"/>
            <w:tcBorders>
              <w:left w:val="single" w:sz="4" w:space="0" w:color="auto"/>
              <w:bottom w:val="single" w:sz="4" w:space="0" w:color="auto"/>
            </w:tcBorders>
            <w:shd w:val="clear" w:color="auto" w:fill="FFFFFF"/>
          </w:tcPr>
          <w:p w14:paraId="725D395A"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D6E1C8A"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0449DB3D" w14:textId="77777777" w:rsidR="005B1D79" w:rsidRPr="00186126" w:rsidRDefault="005B1D79" w:rsidP="007341CC">
            <w:pPr>
              <w:pStyle w:val="a3"/>
              <w:widowControl w:val="0"/>
              <w:spacing w:after="12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39F518BD" w14:textId="77777777">
        <w:trPr>
          <w:cantSplit/>
          <w:jc w:val="center"/>
        </w:trPr>
        <w:tc>
          <w:tcPr>
            <w:tcW w:w="578" w:type="pct"/>
            <w:tcBorders>
              <w:top w:val="single" w:sz="4" w:space="0" w:color="auto"/>
              <w:left w:val="single" w:sz="4" w:space="0" w:color="auto"/>
            </w:tcBorders>
            <w:shd w:val="clear" w:color="auto" w:fill="FFFFFF"/>
          </w:tcPr>
          <w:p w14:paraId="797C4EF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0EDDB9B"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00E919E"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7713BF26" w14:textId="77777777">
        <w:trPr>
          <w:cantSplit/>
          <w:jc w:val="center"/>
        </w:trPr>
        <w:tc>
          <w:tcPr>
            <w:tcW w:w="578" w:type="pct"/>
            <w:tcBorders>
              <w:left w:val="single" w:sz="4" w:space="0" w:color="auto"/>
            </w:tcBorders>
            <w:shd w:val="clear" w:color="auto" w:fill="FFFFFF"/>
          </w:tcPr>
          <w:p w14:paraId="0AC2E94C"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27CCBE4"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38A6EE6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6AFC7E5A" w14:textId="77777777">
        <w:trPr>
          <w:cantSplit/>
          <w:jc w:val="center"/>
        </w:trPr>
        <w:tc>
          <w:tcPr>
            <w:tcW w:w="578" w:type="pct"/>
            <w:tcBorders>
              <w:left w:val="single" w:sz="4" w:space="0" w:color="auto"/>
              <w:bottom w:val="single" w:sz="4" w:space="0" w:color="auto"/>
            </w:tcBorders>
            <w:shd w:val="clear" w:color="auto" w:fill="FFFFFF"/>
          </w:tcPr>
          <w:p w14:paraId="4B9912AF"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A6EA368" w14:textId="77777777" w:rsidR="005B1D79" w:rsidRPr="00186126" w:rsidRDefault="005B1D79" w:rsidP="007341CC">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117FB2D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73882EE4" w14:textId="77777777" w:rsidR="005B1D79" w:rsidRPr="00186126" w:rsidRDefault="005B1D79" w:rsidP="005B1D79">
      <w:pPr>
        <w:widowControl w:val="0"/>
        <w:spacing w:after="160" w:line="360" w:lineRule="auto"/>
        <w:rPr>
          <w:rFonts w:ascii="Sylfaen" w:hAnsi="Sylfaen"/>
          <w:sz w:val="24"/>
          <w:szCs w:val="24"/>
        </w:rPr>
      </w:pPr>
    </w:p>
    <w:p w14:paraId="4A7BC5C2"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4. Ընդհանուր գործընթացի «Փոխադրման հետագծման ավարտի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.004) տրանզակցիա</w:t>
      </w:r>
    </w:p>
    <w:p w14:paraId="095E70BB" w14:textId="77777777" w:rsidR="005B1D79" w:rsidRPr="00186126" w:rsidRDefault="005B1D79" w:rsidP="005B1D79">
      <w:pPr>
        <w:pStyle w:val="af0"/>
        <w:widowControl w:val="0"/>
        <w:spacing w:after="160"/>
        <w:rPr>
          <w:rFonts w:ascii="Sylfaen" w:hAnsi="Sylfaen"/>
          <w:sz w:val="24"/>
        </w:rPr>
      </w:pPr>
      <w:r w:rsidRPr="00186126">
        <w:rPr>
          <w:rFonts w:ascii="Sylfaen" w:hAnsi="Sylfaen"/>
          <w:sz w:val="24"/>
        </w:rPr>
        <w:t>26. Ընդհանուր գործընթացի «Փոխադրման հետագծման ավարտի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.004)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16-րդ աղյուսակում։</w:t>
      </w:r>
    </w:p>
    <w:p w14:paraId="071773D4"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33D4108">
          <v:rect id="_x0000_s2618" style="position:absolute;left:0;text-align:left;margin-left:60.6pt;margin-top:198.3pt;width:69.45pt;height:16.2pt;z-index:61" stroked="f">
            <v:textbox style="mso-next-textbox:#_x0000_s2618">
              <w:txbxContent>
                <w:p w14:paraId="267FD085" w14:textId="77777777" w:rsidR="001D316C" w:rsidRPr="00E629E7" w:rsidRDefault="001D316C" w:rsidP="00E575C4">
                  <w:pPr>
                    <w:spacing w:line="240" w:lineRule="auto"/>
                    <w:jc w:val="center"/>
                    <w:rPr>
                      <w:rFonts w:ascii="Sylfaen" w:hAnsi="Sylfaen"/>
                      <w:sz w:val="14"/>
                      <w:szCs w:val="14"/>
                    </w:rPr>
                  </w:pPr>
                  <w:r>
                    <w:rPr>
                      <w:rFonts w:ascii="Sylfaen" w:hAnsi="Sylfaen"/>
                      <w:sz w:val="14"/>
                    </w:rPr>
                    <w:t>Հաջողված է</w:t>
                  </w:r>
                </w:p>
              </w:txbxContent>
            </v:textbox>
          </v:rect>
        </w:pict>
      </w:r>
      <w:r>
        <w:rPr>
          <w:rFonts w:ascii="Sylfaen" w:hAnsi="Sylfaen"/>
          <w:noProof/>
          <w:sz w:val="24"/>
          <w:szCs w:val="24"/>
          <w:lang w:val="en-US" w:eastAsia="en-US" w:bidi="ar-SA"/>
        </w:rPr>
        <w:pict w14:anchorId="4FF4913E">
          <v:rect id="_x0000_s2616" style="position:absolute;left:0;text-align:left;margin-left:155pt;margin-top:25.5pt;width:127.2pt;height:89.05pt;z-index:59" stroked="f">
            <v:textbox style="mso-next-textbox:#_x0000_s2616">
              <w:txbxContent>
                <w:p w14:paraId="168DD6A2" w14:textId="77777777" w:rsidR="001D316C" w:rsidRPr="00E575C4" w:rsidRDefault="001D316C" w:rsidP="00E575C4">
                  <w:pPr>
                    <w:spacing w:line="240" w:lineRule="auto"/>
                    <w:jc w:val="center"/>
                    <w:rPr>
                      <w:rFonts w:ascii="Sylfaen" w:hAnsi="Sylfaen"/>
                      <w:color w:val="261310"/>
                      <w:sz w:val="12"/>
                      <w:szCs w:val="12"/>
                    </w:rPr>
                  </w:pPr>
                  <w:r w:rsidRPr="00E575C4">
                    <w:rPr>
                      <w:rFonts w:ascii="Sylfaen" w:hAnsi="Sylfaen"/>
                      <w:color w:val="261310"/>
                      <w:sz w:val="12"/>
                      <w:szCs w:val="12"/>
                    </w:rPr>
                    <w:t>Փոխադրման հետագծման ավարտի մասին ծանուցում (P.LS.06.MSG.150)</w:t>
                  </w:r>
                </w:p>
                <w:p w14:paraId="5A6FCD88" w14:textId="77777777" w:rsidR="001D316C" w:rsidRPr="00E575C4" w:rsidRDefault="001D316C" w:rsidP="00E575C4">
                  <w:pPr>
                    <w:spacing w:line="240" w:lineRule="auto"/>
                    <w:jc w:val="center"/>
                    <w:rPr>
                      <w:rFonts w:ascii="Sylfaen" w:eastAsia="Times New Roman" w:hAnsi="Sylfaen"/>
                      <w:sz w:val="12"/>
                      <w:szCs w:val="12"/>
                    </w:rPr>
                  </w:pPr>
                  <w:r w:rsidRPr="00E575C4">
                    <w:rPr>
                      <w:rFonts w:ascii="Sylfaen" w:hAnsi="Sylfaen"/>
                      <w:color w:val="261310"/>
                      <w:sz w:val="12"/>
                      <w:szCs w:val="12"/>
                    </w:rPr>
                    <w:t>Մշակման արդյունքի մասին ծանուցում</w:t>
                  </w:r>
                </w:p>
                <w:p w14:paraId="0E2CBB97" w14:textId="77777777" w:rsidR="001D316C" w:rsidRPr="00E575C4" w:rsidRDefault="001D316C" w:rsidP="00E575C4">
                  <w:pPr>
                    <w:spacing w:line="240" w:lineRule="auto"/>
                    <w:jc w:val="center"/>
                    <w:rPr>
                      <w:rFonts w:ascii="Sylfaen" w:hAnsi="Sylfaen"/>
                      <w:sz w:val="12"/>
                      <w:szCs w:val="12"/>
                    </w:rPr>
                  </w:pPr>
                  <w:r w:rsidRPr="00E575C4">
                    <w:rPr>
                      <w:rFonts w:ascii="Sylfaen" w:hAnsi="Sylfaen"/>
                      <w:color w:val="000000"/>
                      <w:sz w:val="12"/>
                      <w:szCs w:val="12"/>
                    </w:rPr>
                    <w:t>(P.LS.06.MSG.002)</w:t>
                  </w:r>
                </w:p>
              </w:txbxContent>
            </v:textbox>
          </v:rect>
        </w:pict>
      </w:r>
      <w:r>
        <w:rPr>
          <w:rFonts w:ascii="Sylfaen" w:hAnsi="Sylfaen"/>
          <w:noProof/>
          <w:sz w:val="24"/>
          <w:szCs w:val="24"/>
          <w:lang w:val="en-US" w:eastAsia="en-US" w:bidi="ar-SA"/>
        </w:rPr>
        <w:pict w14:anchorId="7474E058">
          <v:rect id="_x0000_s2617" style="position:absolute;left:0;text-align:left;margin-left:1.1pt;margin-top:37.95pt;width:41.3pt;height:30.2pt;z-index:60" stroked="f">
            <v:textbox style="mso-next-textbox:#_x0000_s2617">
              <w:txbxContent>
                <w:p w14:paraId="64F61E9F" w14:textId="77777777" w:rsidR="001D316C" w:rsidRPr="00E575C4" w:rsidRDefault="001D316C" w:rsidP="00E575C4">
                  <w:pPr>
                    <w:spacing w:line="240" w:lineRule="auto"/>
                    <w:jc w:val="center"/>
                    <w:rPr>
                      <w:rFonts w:ascii="Sylfaen" w:hAnsi="Sylfaen"/>
                      <w:sz w:val="10"/>
                      <w:szCs w:val="12"/>
                    </w:rPr>
                  </w:pPr>
                  <w:r w:rsidRPr="00E575C4">
                    <w:rPr>
                      <w:rFonts w:ascii="Sylfaen" w:hAnsi="Sylfaen"/>
                      <w:sz w:val="10"/>
                      <w:szCs w:val="12"/>
                    </w:rPr>
                    <w:t>Հսկողության սխալ</w:t>
                  </w:r>
                </w:p>
              </w:txbxContent>
            </v:textbox>
          </v:rect>
        </w:pict>
      </w:r>
      <w:r>
        <w:rPr>
          <w:rFonts w:ascii="Sylfaen" w:hAnsi="Sylfaen"/>
          <w:noProof/>
          <w:sz w:val="24"/>
          <w:lang w:val="en-US" w:eastAsia="en-US" w:bidi="ar-SA"/>
        </w:rPr>
        <w:pict w14:anchorId="42CF9498">
          <v:rect id="_x0000_s2612" style="position:absolute;left:0;text-align:left;margin-left:292.55pt;margin-top:.5pt;width:122.7pt;height:16.9pt;z-index:55" stroked="f">
            <v:textbox style="mso-next-textbox:#_x0000_s2612">
              <w:txbxContent>
                <w:p w14:paraId="484B414B"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Ռեսպոնդենտ</w:t>
                  </w:r>
                </w:p>
              </w:txbxContent>
            </v:textbox>
          </v:rect>
        </w:pict>
      </w:r>
      <w:r>
        <w:rPr>
          <w:rFonts w:ascii="Sylfaen" w:hAnsi="Sylfaen"/>
          <w:noProof/>
          <w:sz w:val="24"/>
          <w:lang w:val="en-US" w:eastAsia="en-US" w:bidi="ar-SA"/>
        </w:rPr>
        <w:pict w14:anchorId="3084522D">
          <v:rect id="_x0000_s2611" style="position:absolute;left:0;text-align:left;margin-left:35.75pt;margin-top:.5pt;width:129.6pt;height:16.9pt;z-index:54" stroked="f">
            <v:textbox style="mso-next-textbox:#_x0000_s2611">
              <w:txbxContent>
                <w:p w14:paraId="57506189"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Նախաձեռնող</w:t>
                  </w:r>
                </w:p>
              </w:txbxContent>
            </v:textbox>
          </v:rect>
        </w:pict>
      </w:r>
      <w:r>
        <w:rPr>
          <w:rFonts w:ascii="Sylfaen" w:hAnsi="Sylfaen"/>
          <w:noProof/>
          <w:sz w:val="24"/>
          <w:szCs w:val="24"/>
          <w:lang w:val="en-US" w:eastAsia="en-US" w:bidi="ar-SA"/>
        </w:rPr>
        <w:pict w14:anchorId="5F5162B6">
          <v:rect id="_x0000_s2615" style="position:absolute;left:0;text-align:left;margin-left:295.45pt;margin-top:51.8pt;width:127.3pt;height:54.7pt;z-index:58" stroked="f">
            <v:textbox style="mso-next-textbox:#_x0000_s2615">
              <w:txbxContent>
                <w:p w14:paraId="2EB4403C"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Փոխադրման հետագծման ավարտի մասին տեղեկությունների ընդունում և մշակում</w:t>
                  </w:r>
                </w:p>
              </w:txbxContent>
            </v:textbox>
          </v:rect>
        </w:pict>
      </w:r>
      <w:r>
        <w:rPr>
          <w:rFonts w:ascii="Sylfaen" w:hAnsi="Sylfaen"/>
          <w:noProof/>
          <w:sz w:val="24"/>
          <w:szCs w:val="24"/>
          <w:lang w:val="en-US" w:eastAsia="en-US" w:bidi="ar-SA"/>
        </w:rPr>
        <w:pict w14:anchorId="5044BC34">
          <v:rect id="_x0000_s2614" style="position:absolute;left:0;text-align:left;margin-left:26.85pt;margin-top:138.85pt;width:149.55pt;height:45.7pt;z-index:57" stroked="f">
            <v:textbox style="mso-next-textbox:#_x0000_s2614">
              <w:txbxContent>
                <w:p w14:paraId="2C211848"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Նավիգացիոն կապարակնիքի մասին տեղեկությունները [փոխադրման հետագծման ավարտի մասին տեղեկությունները մշակվել են]</w:t>
                  </w:r>
                </w:p>
              </w:txbxContent>
            </v:textbox>
          </v:rect>
        </w:pict>
      </w:r>
      <w:r>
        <w:rPr>
          <w:rFonts w:ascii="Sylfaen" w:hAnsi="Sylfaen"/>
          <w:noProof/>
          <w:sz w:val="24"/>
          <w:szCs w:val="24"/>
          <w:lang w:val="en-US" w:eastAsia="en-US" w:bidi="ar-SA"/>
        </w:rPr>
        <w:pict w14:anchorId="77F4F9CB">
          <v:rect id="_x0000_s2613" style="position:absolute;left:0;text-align:left;margin-left:46.8pt;margin-top:51.8pt;width:94.55pt;height:45.7pt;z-index:56" stroked="f">
            <v:textbox style="mso-next-textbox:#_x0000_s2613">
              <w:txbxContent>
                <w:p w14:paraId="6D456A22"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Փոխադրման հետագծման ավարտի մասին տեղեկությունների ներկայացում</w:t>
                  </w:r>
                </w:p>
              </w:txbxContent>
            </v:textbox>
          </v:rect>
        </w:pict>
      </w:r>
      <w:r w:rsidR="00F76274">
        <w:rPr>
          <w:rFonts w:ascii="Sylfaen" w:hAnsi="Sylfaen"/>
          <w:noProof/>
          <w:sz w:val="24"/>
          <w:szCs w:val="24"/>
          <w:lang w:val="en-US" w:eastAsia="en-US" w:bidi="ar-SA"/>
        </w:rPr>
        <w:pict w14:anchorId="0C1FD7F6">
          <v:shape id="_x0000_i1077" type="#_x0000_t75" style="width:465.75pt;height:3in;visibility:visible;mso-wrap-style:square">
            <v:imagedata r:id="rId65" o:title=""/>
          </v:shape>
        </w:pict>
      </w:r>
    </w:p>
    <w:p w14:paraId="29C340D7" w14:textId="77777777" w:rsidR="005B1D79" w:rsidRPr="00186126" w:rsidRDefault="005B1D79" w:rsidP="005B1D79">
      <w:pPr>
        <w:pStyle w:val="a8"/>
        <w:rPr>
          <w:rFonts w:ascii="Sylfaen" w:hAnsi="Sylfaen"/>
        </w:rPr>
      </w:pPr>
      <w:r w:rsidRPr="00186126">
        <w:rPr>
          <w:rFonts w:ascii="Sylfaen" w:hAnsi="Sylfaen"/>
        </w:rPr>
        <w:t>Նկար 17. Ընդհանուր գործընթացի «Փոխադրման հետագծման ավարտի մասին տեղեկացում» (P.LS.06.</w:t>
      </w:r>
      <w:smartTag w:uri="urn:schemas-microsoft-com:office:smarttags" w:element="stockticker">
        <w:r w:rsidRPr="00186126">
          <w:rPr>
            <w:rFonts w:ascii="Sylfaen" w:hAnsi="Sylfaen"/>
          </w:rPr>
          <w:t>TRN</w:t>
        </w:r>
      </w:smartTag>
      <w:r w:rsidRPr="00186126">
        <w:rPr>
          <w:rFonts w:ascii="Sylfaen" w:hAnsi="Sylfaen"/>
        </w:rPr>
        <w:t>.004) տրանզակցիայի կատարման սխեմա</w:t>
      </w:r>
    </w:p>
    <w:p w14:paraId="429B541E" w14:textId="77777777" w:rsidR="005B1D79" w:rsidRPr="00186126" w:rsidRDefault="005B1D79" w:rsidP="005B1D79">
      <w:pPr>
        <w:widowControl w:val="0"/>
        <w:spacing w:after="160" w:line="360" w:lineRule="auto"/>
        <w:rPr>
          <w:rFonts w:ascii="Sylfaen" w:hAnsi="Sylfaen"/>
          <w:sz w:val="24"/>
          <w:szCs w:val="24"/>
        </w:rPr>
      </w:pPr>
    </w:p>
    <w:p w14:paraId="5BF6DED6" w14:textId="77777777" w:rsidR="005B1D79" w:rsidRPr="00186126" w:rsidRDefault="000A1D98"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16</w:t>
      </w:r>
    </w:p>
    <w:p w14:paraId="28CF8CB6" w14:textId="77777777" w:rsidR="005B1D79" w:rsidRPr="007341CC" w:rsidRDefault="005B1D79" w:rsidP="007341CC">
      <w:pPr>
        <w:pStyle w:val="aa"/>
        <w:keepNext w:val="0"/>
        <w:keepLines w:val="0"/>
        <w:spacing w:after="160" w:line="360" w:lineRule="auto"/>
        <w:rPr>
          <w:rFonts w:ascii="Sylfaen" w:hAnsi="Sylfaen"/>
          <w:sz w:val="24"/>
          <w:szCs w:val="24"/>
        </w:rPr>
      </w:pPr>
      <w:r w:rsidRPr="000A1D98">
        <w:rPr>
          <w:rFonts w:ascii="Sylfaen" w:hAnsi="Sylfaen"/>
          <w:sz w:val="24"/>
          <w:szCs w:val="24"/>
        </w:rPr>
        <w:t>Ընդհանուր գործընթացի «Փոխադրման հետագծման ավարտի մասին տեղեկացում» (P.LS.06.</w:t>
      </w:r>
      <w:smartTag w:uri="urn:schemas-microsoft-com:office:smarttags" w:element="stockticker">
        <w:r w:rsidRPr="000A1D98">
          <w:rPr>
            <w:rFonts w:ascii="Sylfaen" w:hAnsi="Sylfaen"/>
            <w:sz w:val="24"/>
            <w:szCs w:val="24"/>
          </w:rPr>
          <w:t>TRN</w:t>
        </w:r>
      </w:smartTag>
      <w:r w:rsidRPr="000A1D98">
        <w:rPr>
          <w:rFonts w:ascii="Sylfaen" w:hAnsi="Sylfaen"/>
          <w:sz w:val="24"/>
          <w:szCs w:val="24"/>
        </w:rPr>
        <w:t>.004) տրանզակցիայի նկարագրությունը</w:t>
      </w:r>
    </w:p>
    <w:tbl>
      <w:tblPr>
        <w:tblW w:w="9922" w:type="dxa"/>
        <w:jc w:val="center"/>
        <w:tblLayout w:type="fixed"/>
        <w:tblLook w:val="04A0" w:firstRow="1" w:lastRow="0" w:firstColumn="1" w:lastColumn="0" w:noHBand="0" w:noVBand="1"/>
      </w:tblPr>
      <w:tblGrid>
        <w:gridCol w:w="1272"/>
        <w:gridCol w:w="3264"/>
        <w:gridCol w:w="5386"/>
      </w:tblGrid>
      <w:tr w:rsidR="005B1D79" w:rsidRPr="00186126" w14:paraId="3BA66D5C" w14:textId="7777777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3D55FB3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92F8F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661E54"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3A40127F" w14:textId="77777777">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7ABE2B2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C8B457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5F6058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3A1B269E"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471259E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1066A9"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E3F368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.004</w:t>
            </w:r>
          </w:p>
        </w:tc>
      </w:tr>
      <w:tr w:rsidR="005B1D79" w:rsidRPr="00186126" w14:paraId="3B036472"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3EA54BD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5C86FF"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6B3CE70"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փոխադրման հետագծման ավարտի մասին տեղեկացում</w:t>
            </w:r>
          </w:p>
        </w:tc>
      </w:tr>
      <w:tr w:rsidR="005B1D79" w:rsidRPr="00186126" w14:paraId="3FA68F06"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0C31476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8BFF2C" w14:textId="423874AE"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6AC917E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3AEBF774"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73C9A32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8433E8"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FC81C2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55A45A56"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0980F27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E3549E"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631F582"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փոխադրման հետագծման ավարտի մասին տեղեկությունների ներկայացում</w:t>
            </w:r>
          </w:p>
        </w:tc>
      </w:tr>
      <w:tr w:rsidR="005B1D79" w:rsidRPr="00186126" w14:paraId="068F5D9D"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1D2A747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C340FE"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DA10D7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5337569D"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45070FE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F8D4EC" w14:textId="77777777" w:rsidR="005B1D79" w:rsidRPr="00186126" w:rsidRDefault="005B1D79" w:rsidP="000A1D98">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70D45B0" w14:textId="779CEE4A"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փոխադրման հետագծման ավարտի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4E7FA8AB" w14:textId="77777777">
        <w:trPr>
          <w:cantSplit/>
          <w:jc w:val="center"/>
        </w:trPr>
        <w:tc>
          <w:tcPr>
            <w:tcW w:w="641" w:type="pct"/>
            <w:tcBorders>
              <w:top w:val="single" w:sz="4" w:space="0" w:color="auto"/>
              <w:left w:val="single" w:sz="4" w:space="0" w:color="auto"/>
              <w:bottom w:val="single" w:sz="4" w:space="0" w:color="auto"/>
            </w:tcBorders>
            <w:shd w:val="clear" w:color="auto" w:fill="FFFFFF"/>
          </w:tcPr>
          <w:p w14:paraId="0D02B19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6468B7"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612136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հետագծման ավարտի մասին տեղեկությունները մշակվել են</w:t>
            </w:r>
          </w:p>
        </w:tc>
      </w:tr>
      <w:tr w:rsidR="005B1D79" w:rsidRPr="00186126" w14:paraId="577D348E" w14:textId="77777777">
        <w:trPr>
          <w:cantSplit/>
          <w:jc w:val="center"/>
        </w:trPr>
        <w:tc>
          <w:tcPr>
            <w:tcW w:w="641" w:type="pct"/>
            <w:tcBorders>
              <w:top w:val="single" w:sz="4" w:space="0" w:color="auto"/>
              <w:left w:val="single" w:sz="4" w:space="0" w:color="auto"/>
            </w:tcBorders>
            <w:shd w:val="clear" w:color="auto" w:fill="FFFFFF"/>
          </w:tcPr>
          <w:p w14:paraId="127675D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6592E0FD"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4ECE32BC"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50D8531E" w14:textId="77777777">
        <w:trPr>
          <w:cantSplit/>
          <w:jc w:val="center"/>
        </w:trPr>
        <w:tc>
          <w:tcPr>
            <w:tcW w:w="641" w:type="pct"/>
            <w:tcBorders>
              <w:left w:val="single" w:sz="4" w:space="0" w:color="auto"/>
            </w:tcBorders>
            <w:shd w:val="clear" w:color="auto" w:fill="FFFFFF"/>
          </w:tcPr>
          <w:p w14:paraId="795618C1"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770096E6" w14:textId="77777777" w:rsidR="005B1D79" w:rsidRPr="00186126" w:rsidDel="00C2156F"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14" w:type="pct"/>
            <w:tcBorders>
              <w:left w:val="single" w:sz="4" w:space="0" w:color="auto"/>
              <w:right w:val="single" w:sz="4" w:space="0" w:color="auto"/>
            </w:tcBorders>
            <w:tcMar>
              <w:top w:w="85" w:type="dxa"/>
              <w:bottom w:w="85" w:type="dxa"/>
            </w:tcMar>
          </w:tcPr>
          <w:p w14:paraId="6CAA003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34E4B015" w14:textId="77777777">
        <w:trPr>
          <w:cantSplit/>
          <w:jc w:val="center"/>
        </w:trPr>
        <w:tc>
          <w:tcPr>
            <w:tcW w:w="641" w:type="pct"/>
            <w:tcBorders>
              <w:left w:val="single" w:sz="4" w:space="0" w:color="auto"/>
            </w:tcBorders>
            <w:shd w:val="clear" w:color="auto" w:fill="FFFFFF"/>
          </w:tcPr>
          <w:p w14:paraId="15F984D6"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2069BE8A"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13BF81D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397CE9C2" w14:textId="77777777">
        <w:trPr>
          <w:cantSplit/>
          <w:jc w:val="center"/>
        </w:trPr>
        <w:tc>
          <w:tcPr>
            <w:tcW w:w="641" w:type="pct"/>
            <w:tcBorders>
              <w:left w:val="single" w:sz="4" w:space="0" w:color="auto"/>
            </w:tcBorders>
            <w:shd w:val="clear" w:color="auto" w:fill="FFFFFF"/>
          </w:tcPr>
          <w:p w14:paraId="4443D817"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79C5C89D"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33AE1C3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69EEF19C" w14:textId="77777777">
        <w:trPr>
          <w:cantSplit/>
          <w:jc w:val="center"/>
        </w:trPr>
        <w:tc>
          <w:tcPr>
            <w:tcW w:w="641" w:type="pct"/>
            <w:tcBorders>
              <w:left w:val="single" w:sz="4" w:space="0" w:color="auto"/>
            </w:tcBorders>
            <w:shd w:val="clear" w:color="auto" w:fill="FFFFFF"/>
          </w:tcPr>
          <w:p w14:paraId="08207C6A"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6151A62E"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14" w:type="pct"/>
            <w:tcBorders>
              <w:left w:val="single" w:sz="4" w:space="0" w:color="auto"/>
              <w:right w:val="single" w:sz="4" w:space="0" w:color="auto"/>
            </w:tcBorders>
            <w:tcMar>
              <w:top w:w="85" w:type="dxa"/>
              <w:bottom w:w="85" w:type="dxa"/>
            </w:tcMar>
          </w:tcPr>
          <w:p w14:paraId="14610AF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64DEA281" w14:textId="77777777">
        <w:trPr>
          <w:cantSplit/>
          <w:jc w:val="center"/>
        </w:trPr>
        <w:tc>
          <w:tcPr>
            <w:tcW w:w="641" w:type="pct"/>
            <w:tcBorders>
              <w:left w:val="single" w:sz="4" w:space="0" w:color="auto"/>
              <w:bottom w:val="single" w:sz="4" w:space="0" w:color="auto"/>
            </w:tcBorders>
            <w:shd w:val="clear" w:color="auto" w:fill="FFFFFF"/>
          </w:tcPr>
          <w:p w14:paraId="0EB7D0E1"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3CD50E19"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548A9E1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28BC678B" w14:textId="77777777">
        <w:trPr>
          <w:cantSplit/>
          <w:jc w:val="center"/>
        </w:trPr>
        <w:tc>
          <w:tcPr>
            <w:tcW w:w="641" w:type="pct"/>
            <w:tcBorders>
              <w:top w:val="single" w:sz="4" w:space="0" w:color="auto"/>
              <w:left w:val="single" w:sz="4" w:space="0" w:color="auto"/>
            </w:tcBorders>
            <w:shd w:val="clear" w:color="auto" w:fill="FFFFFF"/>
          </w:tcPr>
          <w:p w14:paraId="4C0D0EC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10</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2BFC8897"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1210C759"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AA726F2" w14:textId="77777777">
        <w:trPr>
          <w:cantSplit/>
          <w:jc w:val="center"/>
        </w:trPr>
        <w:tc>
          <w:tcPr>
            <w:tcW w:w="641" w:type="pct"/>
            <w:tcBorders>
              <w:left w:val="single" w:sz="4" w:space="0" w:color="auto"/>
            </w:tcBorders>
            <w:shd w:val="clear" w:color="auto" w:fill="FFFFFF"/>
          </w:tcPr>
          <w:p w14:paraId="5EDCFA8A"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5E845F11"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14" w:type="pct"/>
            <w:tcBorders>
              <w:left w:val="single" w:sz="4" w:space="0" w:color="auto"/>
              <w:right w:val="single" w:sz="4" w:space="0" w:color="auto"/>
            </w:tcBorders>
            <w:tcMar>
              <w:top w:w="85" w:type="dxa"/>
              <w:bottom w:w="85" w:type="dxa"/>
            </w:tcMar>
          </w:tcPr>
          <w:p w14:paraId="173FEE56"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փոխադրման հետագծման ավարտի մասին ծանուցում (P.LS.06.MSG.150)</w:t>
            </w:r>
          </w:p>
        </w:tc>
      </w:tr>
      <w:tr w:rsidR="005B1D79" w:rsidRPr="00186126" w14:paraId="4BBA2C11" w14:textId="77777777">
        <w:trPr>
          <w:cantSplit/>
          <w:jc w:val="center"/>
        </w:trPr>
        <w:tc>
          <w:tcPr>
            <w:tcW w:w="641" w:type="pct"/>
            <w:tcBorders>
              <w:left w:val="single" w:sz="4" w:space="0" w:color="auto"/>
              <w:bottom w:val="single" w:sz="4" w:space="0" w:color="auto"/>
            </w:tcBorders>
            <w:shd w:val="clear" w:color="auto" w:fill="FFFFFF"/>
          </w:tcPr>
          <w:p w14:paraId="498DD340"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60EE2713"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14" w:type="pct"/>
            <w:tcBorders>
              <w:left w:val="single" w:sz="4" w:space="0" w:color="auto"/>
              <w:bottom w:val="single" w:sz="4" w:space="0" w:color="auto"/>
              <w:right w:val="single" w:sz="4" w:space="0" w:color="auto"/>
            </w:tcBorders>
            <w:tcMar>
              <w:top w:w="85" w:type="dxa"/>
              <w:bottom w:w="85" w:type="dxa"/>
            </w:tcMar>
          </w:tcPr>
          <w:p w14:paraId="2B5DE22A"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16CF3189" w14:textId="77777777">
        <w:trPr>
          <w:cantSplit/>
          <w:jc w:val="center"/>
        </w:trPr>
        <w:tc>
          <w:tcPr>
            <w:tcW w:w="641" w:type="pct"/>
            <w:tcBorders>
              <w:top w:val="single" w:sz="4" w:space="0" w:color="auto"/>
              <w:left w:val="single" w:sz="4" w:space="0" w:color="auto"/>
            </w:tcBorders>
            <w:shd w:val="clear" w:color="auto" w:fill="FFFFFF"/>
          </w:tcPr>
          <w:p w14:paraId="4039549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726F7C46" w14:textId="77777777" w:rsidR="005B1D79" w:rsidRPr="00186126" w:rsidRDefault="005B1D79" w:rsidP="000A1D98">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39FF6B96"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B30393D" w14:textId="77777777">
        <w:trPr>
          <w:cantSplit/>
          <w:jc w:val="center"/>
        </w:trPr>
        <w:tc>
          <w:tcPr>
            <w:tcW w:w="641" w:type="pct"/>
            <w:tcBorders>
              <w:left w:val="single" w:sz="4" w:space="0" w:color="auto"/>
            </w:tcBorders>
            <w:shd w:val="clear" w:color="auto" w:fill="FFFFFF"/>
          </w:tcPr>
          <w:p w14:paraId="25AC18A8"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cMar>
              <w:top w:w="85" w:type="dxa"/>
              <w:bottom w:w="85" w:type="dxa"/>
            </w:tcMar>
          </w:tcPr>
          <w:p w14:paraId="563AAE3C"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14" w:type="pct"/>
            <w:tcBorders>
              <w:left w:val="single" w:sz="4" w:space="0" w:color="auto"/>
              <w:right w:val="single" w:sz="4" w:space="0" w:color="auto"/>
            </w:tcBorders>
            <w:tcMar>
              <w:top w:w="85" w:type="dxa"/>
              <w:bottom w:w="85" w:type="dxa"/>
            </w:tcMar>
          </w:tcPr>
          <w:p w14:paraId="243B1F6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748139BB" w14:textId="77777777">
        <w:trPr>
          <w:cantSplit/>
          <w:jc w:val="center"/>
        </w:trPr>
        <w:tc>
          <w:tcPr>
            <w:tcW w:w="641" w:type="pct"/>
            <w:tcBorders>
              <w:left w:val="single" w:sz="4" w:space="0" w:color="auto"/>
              <w:bottom w:val="single" w:sz="4" w:space="0" w:color="auto"/>
            </w:tcBorders>
            <w:shd w:val="clear" w:color="auto" w:fill="FFFFFF"/>
          </w:tcPr>
          <w:p w14:paraId="5410A0F1" w14:textId="77777777" w:rsidR="005B1D79" w:rsidRPr="00186126" w:rsidRDefault="005B1D79" w:rsidP="000F611C">
            <w:pPr>
              <w:pStyle w:val="a3"/>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1CFB17D8" w14:textId="77777777" w:rsidR="005B1D79" w:rsidRPr="00186126" w:rsidRDefault="005B1D79" w:rsidP="000A1D98">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14" w:type="pct"/>
            <w:tcBorders>
              <w:left w:val="single" w:sz="4" w:space="0" w:color="auto"/>
              <w:bottom w:val="single" w:sz="4" w:space="0" w:color="auto"/>
              <w:right w:val="single" w:sz="4" w:space="0" w:color="auto"/>
            </w:tcBorders>
            <w:tcMar>
              <w:top w:w="85" w:type="dxa"/>
              <w:bottom w:w="85" w:type="dxa"/>
            </w:tcMar>
          </w:tcPr>
          <w:p w14:paraId="67CE68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1C90B1C6"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7600AFB3"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5. Ընդհանուր գործընթացի «Նավիգացիոն կապարակնիքի հետ կապված գործողություններ կատարելու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.005) տրանզակցիա</w:t>
      </w:r>
    </w:p>
    <w:p w14:paraId="13615DC4" w14:textId="77777777" w:rsidR="005B1D79" w:rsidRPr="00186126" w:rsidRDefault="005B1D79" w:rsidP="000A1D98">
      <w:pPr>
        <w:pStyle w:val="af0"/>
        <w:widowControl w:val="0"/>
        <w:tabs>
          <w:tab w:val="left" w:pos="1134"/>
        </w:tabs>
        <w:spacing w:after="160"/>
        <w:ind w:firstLine="567"/>
        <w:rPr>
          <w:rFonts w:ascii="Sylfaen" w:hAnsi="Sylfaen"/>
          <w:sz w:val="24"/>
        </w:rPr>
      </w:pPr>
      <w:r w:rsidRPr="00186126">
        <w:rPr>
          <w:rFonts w:ascii="Sylfaen" w:hAnsi="Sylfaen"/>
          <w:sz w:val="24"/>
        </w:rPr>
        <w:t>27.</w:t>
      </w:r>
      <w:r w:rsidR="000A1D98" w:rsidRPr="000A1D98">
        <w:rPr>
          <w:rFonts w:ascii="Sylfaen" w:hAnsi="Sylfaen"/>
          <w:sz w:val="24"/>
        </w:rPr>
        <w:tab/>
      </w:r>
      <w:r w:rsidRPr="00186126">
        <w:rPr>
          <w:rFonts w:ascii="Sylfaen" w:hAnsi="Sylfaen"/>
          <w:sz w:val="24"/>
        </w:rPr>
        <w:t>Ընդհանուր գործընթացի «Նավիգացիոն կապարակնիքի հետ կապված գործողություններ կատարելու հարցում» (P.LS.06.</w:t>
      </w:r>
      <w:smartTag w:uri="urn:schemas-microsoft-com:office:smarttags" w:element="stockticker">
        <w:r w:rsidRPr="00186126">
          <w:rPr>
            <w:rFonts w:ascii="Sylfaen" w:hAnsi="Sylfaen"/>
            <w:sz w:val="24"/>
          </w:rPr>
          <w:t>TRN</w:t>
        </w:r>
      </w:smartTag>
      <w:r w:rsidRPr="00186126">
        <w:rPr>
          <w:rFonts w:ascii="Sylfaen" w:hAnsi="Sylfaen"/>
          <w:sz w:val="24"/>
        </w:rPr>
        <w:t>.005)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17-րդ աղյուսակում։</w:t>
      </w:r>
    </w:p>
    <w:p w14:paraId="1956E5DF"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lastRenderedPageBreak/>
        <w:pict w14:anchorId="3CACAB8B">
          <v:group id="_x0000_s3004" style="position:absolute;left:0;text-align:left;margin-left:2.25pt;margin-top:1.9pt;width:422.5pt;height:211.8pt;z-index:76" coordorigin="1463,1456" coordsize="8450,4236">
            <v:rect id="_x0000_s2620" style="position:absolute;left:2919;top:1456;width:1731;height:215" stroked="f">
              <v:textbox style="mso-next-textbox:#_x0000_s2620" inset="0,0,0,0">
                <w:txbxContent>
                  <w:p w14:paraId="3C751FE5"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Նախաձեռնող</w:t>
                    </w:r>
                  </w:p>
                </w:txbxContent>
              </v:textbox>
            </v:rect>
            <v:rect id="_x0000_s2621" style="position:absolute;left:7592;top:1456;width:1895;height:215" stroked="f">
              <v:textbox style="mso-next-textbox:#_x0000_s2621" inset="0,0,0,0">
                <w:txbxContent>
                  <w:p w14:paraId="0ABEADDA"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Ռեսպոնդենտ</w:t>
                    </w:r>
                  </w:p>
                </w:txbxContent>
              </v:textbox>
            </v:rect>
            <v:rect id="_x0000_s2622" style="position:absolute;left:1463;top:2228;width:778;height:484" stroked="f">
              <v:textbox style="mso-next-textbox:#_x0000_s2622">
                <w:txbxContent>
                  <w:p w14:paraId="7EFED369" w14:textId="77777777" w:rsidR="001D316C" w:rsidRPr="00E575C4" w:rsidRDefault="001D316C" w:rsidP="00E575C4">
                    <w:pPr>
                      <w:spacing w:line="240" w:lineRule="auto"/>
                      <w:jc w:val="center"/>
                      <w:rPr>
                        <w:rFonts w:ascii="Sylfaen" w:hAnsi="Sylfaen"/>
                        <w:sz w:val="10"/>
                        <w:szCs w:val="12"/>
                      </w:rPr>
                    </w:pPr>
                    <w:r w:rsidRPr="00E575C4">
                      <w:rPr>
                        <w:rFonts w:ascii="Sylfaen" w:hAnsi="Sylfaen"/>
                        <w:color w:val="000000"/>
                        <w:sz w:val="10"/>
                        <w:szCs w:val="12"/>
                      </w:rPr>
                      <w:t>Հսկողության սխալ</w:t>
                    </w:r>
                  </w:p>
                </w:txbxContent>
              </v:textbox>
            </v:rect>
            <v:rect id="_x0000_s2623" style="position:absolute;left:2414;top:2228;width:1811;height:1407" stroked="f">
              <v:textbox style="mso-next-textbox:#_x0000_s2623">
                <w:txbxContent>
                  <w:p w14:paraId="7E7811A0"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Նավիգացիոն կապարակնիքի հետ կապված գործողություններ կատարելու հարցման փոխանցում</w:t>
                    </w:r>
                  </w:p>
                </w:txbxContent>
              </v:textbox>
            </v:rect>
            <v:rect id="_x0000_s2624" style="position:absolute;left:4541;top:1997;width:2676;height:1638" stroked="f">
              <v:textbox style="mso-next-textbox:#_x0000_s2624">
                <w:txbxContent>
                  <w:p w14:paraId="1473B378" w14:textId="77777777" w:rsidR="001D316C" w:rsidRPr="00E575C4" w:rsidRDefault="001D316C" w:rsidP="00E575C4">
                    <w:pPr>
                      <w:spacing w:line="240" w:lineRule="auto"/>
                      <w:jc w:val="center"/>
                      <w:rPr>
                        <w:rFonts w:ascii="Sylfaen" w:hAnsi="Sylfaen"/>
                        <w:sz w:val="12"/>
                        <w:szCs w:val="12"/>
                      </w:rPr>
                    </w:pPr>
                    <w:r w:rsidRPr="00E575C4">
                      <w:rPr>
                        <w:rFonts w:ascii="Sylfaen" w:hAnsi="Sylfaen"/>
                        <w:color w:val="000000"/>
                        <w:sz w:val="12"/>
                        <w:szCs w:val="12"/>
                      </w:rPr>
                      <w:t>Նավիգացիոն կապարակնիքի հետ կապված գործողություններ կատարելու հարցում (P.LS.06.</w:t>
                    </w:r>
                    <w:smartTag w:uri="urn:schemas-microsoft-com:office:smarttags" w:element="stockticker">
                      <w:r w:rsidRPr="00E575C4">
                        <w:rPr>
                          <w:rFonts w:ascii="Sylfaen" w:hAnsi="Sylfaen"/>
                          <w:color w:val="000000"/>
                          <w:sz w:val="12"/>
                          <w:szCs w:val="12"/>
                        </w:rPr>
                        <w:t>TRN</w:t>
                      </w:r>
                    </w:smartTag>
                    <w:r w:rsidRPr="00E575C4">
                      <w:rPr>
                        <w:rFonts w:ascii="Sylfaen" w:hAnsi="Sylfaen"/>
                        <w:color w:val="000000"/>
                        <w:sz w:val="12"/>
                        <w:szCs w:val="12"/>
                      </w:rPr>
                      <w:t>.005)</w:t>
                    </w:r>
                  </w:p>
                  <w:p w14:paraId="35B8C7AE" w14:textId="77777777" w:rsidR="001D316C" w:rsidRPr="00E575C4" w:rsidRDefault="001D316C" w:rsidP="00E575C4">
                    <w:pPr>
                      <w:spacing w:line="240" w:lineRule="auto"/>
                      <w:jc w:val="center"/>
                      <w:rPr>
                        <w:rFonts w:ascii="Sylfaen" w:eastAsia="Times New Roman" w:hAnsi="Sylfaen"/>
                        <w:sz w:val="12"/>
                        <w:szCs w:val="12"/>
                      </w:rPr>
                    </w:pPr>
                    <w:r w:rsidRPr="00E575C4">
                      <w:rPr>
                        <w:rFonts w:ascii="Sylfaen" w:hAnsi="Sylfaen"/>
                        <w:color w:val="000000"/>
                        <w:sz w:val="12"/>
                        <w:szCs w:val="12"/>
                      </w:rPr>
                      <w:t>Տեղեկություններ ստանալու մասին ծանուցում (P.LS.06.MSG.001)</w:t>
                    </w:r>
                  </w:p>
                </w:txbxContent>
              </v:textbox>
            </v:rect>
            <v:rect id="_x0000_s2625" style="position:absolute;left:7442;top:2391;width:2471;height:1081" stroked="f">
              <v:textbox style="mso-next-textbox:#_x0000_s2625">
                <w:txbxContent>
                  <w:p w14:paraId="4E57FF50"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Նավիգացիոն կապարակնիքի հետ կապված գործողություններ կատարելու հարցման ընդունում</w:t>
                    </w:r>
                  </w:p>
                </w:txbxContent>
              </v:textbox>
            </v:rect>
            <v:rect id="_x0000_s2626" style="position:absolute;left:1983;top:4348;width:2558;height:570" stroked="f">
              <v:textbox style="mso-next-textbox:#_x0000_s2626">
                <w:txbxContent>
                  <w:p w14:paraId="5E47E51B" w14:textId="77777777" w:rsidR="001D316C" w:rsidRPr="00F00FDD" w:rsidRDefault="001D316C" w:rsidP="00E575C4">
                    <w:pPr>
                      <w:spacing w:line="240" w:lineRule="auto"/>
                      <w:jc w:val="center"/>
                      <w:rPr>
                        <w:rFonts w:ascii="Sylfaen" w:hAnsi="Sylfaen"/>
                        <w:sz w:val="10"/>
                        <w:szCs w:val="12"/>
                      </w:rPr>
                    </w:pPr>
                    <w:r w:rsidRPr="00F00FDD">
                      <w:rPr>
                        <w:rFonts w:ascii="Sylfaen" w:hAnsi="Sylfaen"/>
                        <w:sz w:val="10"/>
                        <w:szCs w:val="12"/>
                      </w:rPr>
                      <w:t>: Նավիգացիոն կապարակնիքի մասին տեղեկությունները[գործողություններ կատարելու հարցումն ստացվել է]</w:t>
                    </w:r>
                  </w:p>
                </w:txbxContent>
              </v:textbox>
            </v:rect>
            <v:rect id="_x0000_s2627" style="position:absolute;left:2707;top:5438;width:1239;height:254" stroked="f">
              <v:textbox style="mso-next-textbox:#_x0000_s2627">
                <w:txbxContent>
                  <w:p w14:paraId="6A31D44C"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473DCFA8">
          <v:shape id="_x0000_i1078" type="#_x0000_t75" style="width:465.75pt;height:3in;visibility:visible;mso-wrap-style:square">
            <v:imagedata r:id="rId66" o:title=""/>
          </v:shape>
        </w:pict>
      </w:r>
    </w:p>
    <w:p w14:paraId="35BD624C" w14:textId="77777777" w:rsidR="005B1D79" w:rsidRPr="00186126" w:rsidRDefault="005B1D79" w:rsidP="005B1D79">
      <w:pPr>
        <w:pStyle w:val="a8"/>
        <w:rPr>
          <w:rFonts w:ascii="Sylfaen" w:hAnsi="Sylfaen"/>
        </w:rPr>
      </w:pPr>
      <w:r w:rsidRPr="00186126">
        <w:rPr>
          <w:rFonts w:ascii="Sylfaen" w:hAnsi="Sylfaen"/>
        </w:rPr>
        <w:t>Նկար 18. Ընդհանուր գործընթացի «Նավիգացիոն կապարակնիքի հետ կապված գործողություններ կատարելու հարցում» (P.LS.06.</w:t>
      </w:r>
      <w:smartTag w:uri="urn:schemas-microsoft-com:office:smarttags" w:element="stockticker">
        <w:r w:rsidRPr="00186126">
          <w:rPr>
            <w:rFonts w:ascii="Sylfaen" w:hAnsi="Sylfaen"/>
          </w:rPr>
          <w:t>TRN</w:t>
        </w:r>
      </w:smartTag>
      <w:r w:rsidRPr="00186126">
        <w:rPr>
          <w:rFonts w:ascii="Sylfaen" w:hAnsi="Sylfaen"/>
        </w:rPr>
        <w:t>.005) տրանզակցիայի կատարման սխեմա</w:t>
      </w:r>
    </w:p>
    <w:p w14:paraId="3D70BF9F" w14:textId="77777777" w:rsidR="005B1D79" w:rsidRPr="00186126" w:rsidRDefault="005B1D79" w:rsidP="005B1D79">
      <w:pPr>
        <w:widowControl w:val="0"/>
        <w:spacing w:after="160" w:line="360" w:lineRule="auto"/>
        <w:rPr>
          <w:rFonts w:ascii="Sylfaen" w:hAnsi="Sylfaen"/>
          <w:sz w:val="24"/>
          <w:szCs w:val="24"/>
        </w:rPr>
      </w:pPr>
    </w:p>
    <w:p w14:paraId="29741194"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17</w:t>
      </w:r>
    </w:p>
    <w:p w14:paraId="64D313EF"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հետ կապված գործողություններ կատարելու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.005)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09DDD15D"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10B0A85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37F13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2EC238"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1BED420E"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1DB5894C"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860D80A"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64CD0A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692ABDFF"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780BCD1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C768B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809C08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.005</w:t>
            </w:r>
          </w:p>
        </w:tc>
      </w:tr>
      <w:tr w:rsidR="005B1D79" w:rsidRPr="00186126" w14:paraId="7E88C5CD"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7C7D52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47FF46"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18E151" w14:textId="77777777" w:rsidR="005B1D79" w:rsidRPr="00186126" w:rsidRDefault="005B1D79" w:rsidP="000F611C">
            <w:pPr>
              <w:pStyle w:val="a3"/>
              <w:widowControl w:val="0"/>
              <w:spacing w:after="120" w:line="240" w:lineRule="auto"/>
              <w:rPr>
                <w:rFonts w:ascii="Sylfaen" w:hAnsi="Sylfaen"/>
                <w:sz w:val="20"/>
              </w:rPr>
            </w:pPr>
            <w:r>
              <w:rPr>
                <w:rFonts w:ascii="Sylfaen" w:hAnsi="Sylfaen" w:cs="Times New Roman"/>
                <w:sz w:val="20"/>
              </w:rPr>
              <w:t>նավիգացիոն կապարակնիքի հետ կապված գործողություններ կատարելու հարցում</w:t>
            </w:r>
          </w:p>
        </w:tc>
      </w:tr>
      <w:tr w:rsidR="005B1D79" w:rsidRPr="00186126" w14:paraId="38274B0A"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019407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CAB36D" w14:textId="5AC33DCB"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2523E2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04B7860F"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5676958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5410A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10772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38D4AE55"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0F9EA91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C9C7AC"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BFDF609"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նավիգացիոն կապարակնիքի հետ կապված գործողություններ կատարելու հարցման փոխանցում</w:t>
            </w:r>
          </w:p>
        </w:tc>
      </w:tr>
      <w:tr w:rsidR="005B1D79" w:rsidRPr="00186126" w14:paraId="76C92476"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5230BE6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057938"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0820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6BFE7647"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D88C98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A7902A"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E52727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հետ կապված գործողություններ կատարելու հարցման ընդունում</w:t>
            </w:r>
          </w:p>
        </w:tc>
      </w:tr>
      <w:tr w:rsidR="005B1D79" w:rsidRPr="00186126" w14:paraId="09464D85"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C0C786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73F5F0"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CAECEF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գործողություններ կատարելու հարցումն ստացվել է</w:t>
            </w:r>
          </w:p>
        </w:tc>
      </w:tr>
      <w:tr w:rsidR="005B1D79" w:rsidRPr="00186126" w14:paraId="501F2299" w14:textId="77777777">
        <w:trPr>
          <w:cantSplit/>
          <w:jc w:val="center"/>
        </w:trPr>
        <w:tc>
          <w:tcPr>
            <w:tcW w:w="589" w:type="pct"/>
            <w:tcBorders>
              <w:top w:val="single" w:sz="4" w:space="0" w:color="auto"/>
              <w:left w:val="single" w:sz="4" w:space="0" w:color="auto"/>
            </w:tcBorders>
            <w:shd w:val="clear" w:color="auto" w:fill="FFFFFF"/>
          </w:tcPr>
          <w:p w14:paraId="6918A9E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23BD54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C72832C"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3D851F19" w14:textId="77777777">
        <w:trPr>
          <w:cantSplit/>
          <w:jc w:val="center"/>
        </w:trPr>
        <w:tc>
          <w:tcPr>
            <w:tcW w:w="589" w:type="pct"/>
            <w:tcBorders>
              <w:left w:val="single" w:sz="4" w:space="0" w:color="auto"/>
            </w:tcBorders>
            <w:shd w:val="clear" w:color="auto" w:fill="FFFFFF"/>
          </w:tcPr>
          <w:p w14:paraId="557F2BE9"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AC46BCE"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2C686F5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2740D080" w14:textId="77777777">
        <w:trPr>
          <w:cantSplit/>
          <w:jc w:val="center"/>
        </w:trPr>
        <w:tc>
          <w:tcPr>
            <w:tcW w:w="589" w:type="pct"/>
            <w:tcBorders>
              <w:left w:val="single" w:sz="4" w:space="0" w:color="auto"/>
            </w:tcBorders>
            <w:shd w:val="clear" w:color="auto" w:fill="FFFFFF"/>
          </w:tcPr>
          <w:p w14:paraId="3706D388"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BEDCCE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CDA216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6688241E" w14:textId="77777777">
        <w:trPr>
          <w:cantSplit/>
          <w:jc w:val="center"/>
        </w:trPr>
        <w:tc>
          <w:tcPr>
            <w:tcW w:w="589" w:type="pct"/>
            <w:tcBorders>
              <w:left w:val="single" w:sz="4" w:space="0" w:color="auto"/>
            </w:tcBorders>
            <w:shd w:val="clear" w:color="auto" w:fill="FFFFFF"/>
          </w:tcPr>
          <w:p w14:paraId="7C8B950A"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1E198F9"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6B6312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6A0152BD" w14:textId="77777777">
        <w:trPr>
          <w:cantSplit/>
          <w:jc w:val="center"/>
        </w:trPr>
        <w:tc>
          <w:tcPr>
            <w:tcW w:w="589" w:type="pct"/>
            <w:tcBorders>
              <w:left w:val="single" w:sz="4" w:space="0" w:color="auto"/>
            </w:tcBorders>
            <w:shd w:val="clear" w:color="auto" w:fill="FFFFFF"/>
          </w:tcPr>
          <w:p w14:paraId="0FDE7E46"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59F0211"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201F40B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0A917BFF" w14:textId="77777777">
        <w:trPr>
          <w:cantSplit/>
          <w:jc w:val="center"/>
        </w:trPr>
        <w:tc>
          <w:tcPr>
            <w:tcW w:w="589" w:type="pct"/>
            <w:tcBorders>
              <w:left w:val="single" w:sz="4" w:space="0" w:color="auto"/>
              <w:bottom w:val="single" w:sz="4" w:space="0" w:color="auto"/>
            </w:tcBorders>
            <w:shd w:val="clear" w:color="auto" w:fill="FFFFFF"/>
          </w:tcPr>
          <w:p w14:paraId="4FCFFC58"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910941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0C0DDAD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38786D48" w14:textId="77777777">
        <w:trPr>
          <w:cantSplit/>
          <w:jc w:val="center"/>
        </w:trPr>
        <w:tc>
          <w:tcPr>
            <w:tcW w:w="589" w:type="pct"/>
            <w:tcBorders>
              <w:top w:val="single" w:sz="4" w:space="0" w:color="auto"/>
              <w:left w:val="single" w:sz="4" w:space="0" w:color="auto"/>
            </w:tcBorders>
            <w:shd w:val="clear" w:color="auto" w:fill="FFFFFF"/>
          </w:tcPr>
          <w:p w14:paraId="0A4E8BD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257F61A"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388F700"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3C0C5CE9" w14:textId="77777777">
        <w:trPr>
          <w:cantSplit/>
          <w:jc w:val="center"/>
        </w:trPr>
        <w:tc>
          <w:tcPr>
            <w:tcW w:w="589" w:type="pct"/>
            <w:tcBorders>
              <w:left w:val="single" w:sz="4" w:space="0" w:color="auto"/>
            </w:tcBorders>
            <w:shd w:val="clear" w:color="auto" w:fill="FFFFFF"/>
          </w:tcPr>
          <w:p w14:paraId="7F05290D"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404DAB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4946CBFC"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 հետ կապված գործողություններ կատարելու հարցում (P.LS.06.MSG.050)</w:t>
            </w:r>
          </w:p>
        </w:tc>
      </w:tr>
      <w:tr w:rsidR="005B1D79" w:rsidRPr="00186126" w14:paraId="53DD742E" w14:textId="77777777">
        <w:trPr>
          <w:cantSplit/>
          <w:jc w:val="center"/>
        </w:trPr>
        <w:tc>
          <w:tcPr>
            <w:tcW w:w="589" w:type="pct"/>
            <w:tcBorders>
              <w:left w:val="single" w:sz="4" w:space="0" w:color="auto"/>
              <w:bottom w:val="single" w:sz="4" w:space="0" w:color="auto"/>
            </w:tcBorders>
            <w:shd w:val="clear" w:color="auto" w:fill="FFFFFF"/>
          </w:tcPr>
          <w:p w14:paraId="415532BB"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C8812D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0B4792F5"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տեղեկություններ ստանալու մասին ծանուցում (P.LS.06.MSG.001)</w:t>
            </w:r>
          </w:p>
        </w:tc>
      </w:tr>
      <w:tr w:rsidR="005B1D79" w:rsidRPr="00186126" w14:paraId="6C5D6682" w14:textId="77777777">
        <w:trPr>
          <w:cantSplit/>
          <w:jc w:val="center"/>
        </w:trPr>
        <w:tc>
          <w:tcPr>
            <w:tcW w:w="589" w:type="pct"/>
            <w:tcBorders>
              <w:top w:val="single" w:sz="4" w:space="0" w:color="auto"/>
              <w:left w:val="single" w:sz="4" w:space="0" w:color="auto"/>
            </w:tcBorders>
            <w:shd w:val="clear" w:color="auto" w:fill="FFFFFF"/>
          </w:tcPr>
          <w:p w14:paraId="71BEE4D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35F28E3"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4B05944"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3F94E363" w14:textId="77777777">
        <w:trPr>
          <w:cantSplit/>
          <w:jc w:val="center"/>
        </w:trPr>
        <w:tc>
          <w:tcPr>
            <w:tcW w:w="589" w:type="pct"/>
            <w:tcBorders>
              <w:left w:val="single" w:sz="4" w:space="0" w:color="auto"/>
            </w:tcBorders>
            <w:shd w:val="clear" w:color="auto" w:fill="FFFFFF"/>
          </w:tcPr>
          <w:p w14:paraId="56327D2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9F7A7EA"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5CF1B40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3E885E32" w14:textId="77777777">
        <w:trPr>
          <w:cantSplit/>
          <w:jc w:val="center"/>
        </w:trPr>
        <w:tc>
          <w:tcPr>
            <w:tcW w:w="589" w:type="pct"/>
            <w:tcBorders>
              <w:left w:val="single" w:sz="4" w:space="0" w:color="auto"/>
              <w:bottom w:val="single" w:sz="4" w:space="0" w:color="auto"/>
            </w:tcBorders>
            <w:shd w:val="clear" w:color="auto" w:fill="FFFFFF"/>
          </w:tcPr>
          <w:p w14:paraId="4DE41B31"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2F3F28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3ACFD9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109278B0"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5E2CA73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6. Ընդհանուր գործընթացի «</w:t>
      </w:r>
      <w:bookmarkStart w:id="97" w:name="_Hlk171601778"/>
      <w:r w:rsidRPr="00186126">
        <w:rPr>
          <w:rFonts w:ascii="Sylfaen" w:hAnsi="Sylfaen"/>
          <w:sz w:val="24"/>
          <w:szCs w:val="24"/>
        </w:rPr>
        <w:t>Նավիգացիոն կապարակնիքի հետ կապված գործողություններ կատարելու մասին տեղեկացում</w:t>
      </w:r>
      <w:bookmarkEnd w:id="97"/>
      <w:r w:rsidRPr="00186126">
        <w:rPr>
          <w:rFonts w:ascii="Sylfaen" w:hAnsi="Sylfaen"/>
          <w:sz w:val="24"/>
          <w:szCs w:val="24"/>
        </w:rPr>
        <w:t xml:space="preserve">» </w:t>
      </w:r>
      <w:r w:rsidR="00F00FDD" w:rsidRPr="00F00FDD">
        <w:rPr>
          <w:rFonts w:ascii="Sylfaen" w:hAnsi="Sylfaen"/>
          <w:sz w:val="24"/>
          <w:szCs w:val="24"/>
        </w:rPr>
        <w:br/>
      </w:r>
      <w:r w:rsidRPr="00186126">
        <w:rPr>
          <w:rFonts w:ascii="Sylfaen" w:hAnsi="Sylfaen"/>
          <w:sz w:val="24"/>
          <w:szCs w:val="24"/>
        </w:rPr>
        <w:t>(P.LS.06.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.006) տրանզակցիա</w:t>
      </w:r>
    </w:p>
    <w:p w14:paraId="7217DA6B" w14:textId="77777777" w:rsidR="005B1D79" w:rsidRPr="00186126" w:rsidRDefault="005B1D79" w:rsidP="00F00FDD">
      <w:pPr>
        <w:pStyle w:val="af0"/>
        <w:widowControl w:val="0"/>
        <w:tabs>
          <w:tab w:val="left" w:pos="1134"/>
        </w:tabs>
        <w:spacing w:after="160"/>
        <w:ind w:firstLine="567"/>
        <w:rPr>
          <w:rFonts w:ascii="Sylfaen" w:hAnsi="Sylfaen"/>
          <w:sz w:val="24"/>
        </w:rPr>
      </w:pPr>
      <w:r w:rsidRPr="00186126">
        <w:rPr>
          <w:rFonts w:ascii="Sylfaen" w:hAnsi="Sylfaen"/>
          <w:sz w:val="24"/>
        </w:rPr>
        <w:t>28.</w:t>
      </w:r>
      <w:r w:rsidR="00F00FDD" w:rsidRPr="00F00FDD">
        <w:rPr>
          <w:rFonts w:ascii="Sylfaen" w:hAnsi="Sylfaen"/>
          <w:sz w:val="24"/>
        </w:rPr>
        <w:tab/>
      </w:r>
      <w:r w:rsidRPr="00186126">
        <w:rPr>
          <w:rFonts w:ascii="Sylfaen" w:hAnsi="Sylfaen"/>
          <w:sz w:val="24"/>
        </w:rPr>
        <w:t>Ընդհանուր գործընթացի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.006)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19-րդ նկարում։ Ընդհանուր գործընթացի տրանզակցիայի պարամետրերը բերված են 18-րդ աղյուսակում։</w:t>
      </w:r>
    </w:p>
    <w:p w14:paraId="18233B3A"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95449E8">
          <v:group id="_x0000_s2909" style="position:absolute;left:0;text-align:left;margin-left:1.65pt;margin-top:-2.4pt;width:417.05pt;height:219.4pt;z-index:62" coordorigin="1451,2478" coordsize="8341,4388">
            <v:rect id="_x0000_s2629" style="position:absolute;left:2489;top:2478;width:1854;height:310" stroked="f">
              <v:textbox style="mso-next-textbox:#_x0000_s2629">
                <w:txbxContent>
                  <w:p w14:paraId="685D683B"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Նախաձեռնող</w:t>
                    </w:r>
                  </w:p>
                </w:txbxContent>
              </v:textbox>
            </v:rect>
            <v:rect id="_x0000_s2630" style="position:absolute;left:7737;top:2484;width:1666;height:304" stroked="f">
              <v:textbox style="mso-next-textbox:#_x0000_s2630">
                <w:txbxContent>
                  <w:p w14:paraId="2F0BC2AA"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:Ռեսպոնդենտ</w:t>
                    </w:r>
                  </w:p>
                </w:txbxContent>
              </v:textbox>
            </v:rect>
            <v:rect id="_x0000_s2631" style="position:absolute;left:1451;top:3342;width:772;height:569" stroked="f">
              <v:textbox style="mso-next-textbox:#_x0000_s2631">
                <w:txbxContent>
                  <w:p w14:paraId="02BAD092" w14:textId="77777777" w:rsidR="001D316C" w:rsidRPr="00E575C4" w:rsidRDefault="001D316C" w:rsidP="00E575C4">
                    <w:pPr>
                      <w:spacing w:line="240" w:lineRule="auto"/>
                      <w:jc w:val="center"/>
                      <w:rPr>
                        <w:rFonts w:ascii="Sylfaen" w:hAnsi="Sylfaen"/>
                        <w:sz w:val="10"/>
                        <w:szCs w:val="12"/>
                      </w:rPr>
                    </w:pPr>
                    <w:r w:rsidRPr="00E575C4">
                      <w:rPr>
                        <w:rFonts w:ascii="Sylfaen" w:hAnsi="Sylfaen"/>
                        <w:color w:val="000000"/>
                        <w:sz w:val="10"/>
                        <w:szCs w:val="12"/>
                      </w:rPr>
                      <w:t>Հսկողության սխալ</w:t>
                    </w:r>
                  </w:p>
                </w:txbxContent>
              </v:textbox>
            </v:rect>
            <v:rect id="_x0000_s2632" style="position:absolute;left:2321;top:3430;width:1884;height:1227" stroked="f">
              <v:textbox style="mso-next-textbox:#_x0000_s2632">
                <w:txbxContent>
                  <w:p w14:paraId="59F9A136" w14:textId="77777777" w:rsidR="001D316C" w:rsidRPr="00E575C4" w:rsidRDefault="001D316C" w:rsidP="00E575C4">
                    <w:pPr>
                      <w:spacing w:line="240" w:lineRule="auto"/>
                      <w:ind w:left="-142" w:right="-111"/>
                      <w:jc w:val="center"/>
                      <w:rPr>
                        <w:rFonts w:ascii="Sylfaen" w:hAnsi="Sylfaen"/>
                        <w:sz w:val="12"/>
                        <w:szCs w:val="12"/>
                      </w:rPr>
                    </w:pPr>
                    <w:r w:rsidRPr="00E575C4">
                      <w:rPr>
                        <w:rFonts w:ascii="Sylfaen" w:hAnsi="Sylfaen"/>
                        <w:sz w:val="12"/>
                        <w:szCs w:val="12"/>
                      </w:rPr>
                      <w:t>Նավիգացիոն կապարակնիքի հետ կապված գործողություններ կատարելու մասին տեղեկությունների ներկայացում</w:t>
                    </w:r>
                  </w:p>
                </w:txbxContent>
              </v:textbox>
            </v:rect>
            <v:rect id="_x0000_s2633" style="position:absolute;left:4493;top:3117;width:2667;height:1719" stroked="f">
              <v:textbox style="mso-next-textbox:#_x0000_s2633">
                <w:txbxContent>
                  <w:p w14:paraId="1EF19DF1" w14:textId="77777777" w:rsidR="001D316C" w:rsidRPr="00E575C4" w:rsidRDefault="001D316C" w:rsidP="00E575C4">
                    <w:pPr>
                      <w:spacing w:line="240" w:lineRule="auto"/>
                      <w:jc w:val="center"/>
                      <w:rPr>
                        <w:rFonts w:ascii="Sylfaen" w:hAnsi="Sylfaen"/>
                        <w:color w:val="0F0C1D"/>
                        <w:sz w:val="12"/>
                        <w:szCs w:val="12"/>
                      </w:rPr>
                    </w:pPr>
                    <w:r w:rsidRPr="00E575C4">
                      <w:rPr>
                        <w:rFonts w:ascii="Sylfaen" w:hAnsi="Sylfaen"/>
                        <w:color w:val="0F0C1D"/>
                        <w:sz w:val="12"/>
                        <w:szCs w:val="12"/>
                      </w:rPr>
                      <w:t>Նավիգացիոն կապարակնիքի հետ կապված գործողություններ կատարելու մասին ծանուցում (P.LS.06.MSG.061)</w:t>
                    </w:r>
                  </w:p>
                  <w:p w14:paraId="3644FA52" w14:textId="77777777" w:rsidR="001D316C" w:rsidRPr="00E575C4" w:rsidRDefault="001D316C" w:rsidP="00E575C4">
                    <w:pPr>
                      <w:spacing w:line="240" w:lineRule="auto"/>
                      <w:jc w:val="center"/>
                      <w:rPr>
                        <w:rFonts w:ascii="Sylfaen" w:hAnsi="Sylfaen"/>
                        <w:sz w:val="12"/>
                        <w:szCs w:val="12"/>
                      </w:rPr>
                    </w:pPr>
                    <w:r w:rsidRPr="00E575C4">
                      <w:rPr>
                        <w:rFonts w:ascii="Sylfaen" w:hAnsi="Sylfaen"/>
                        <w:color w:val="261310"/>
                        <w:sz w:val="12"/>
                        <w:szCs w:val="12"/>
                      </w:rPr>
                      <w:t>Մշակման արդյունքի մասին ծանուցում (P.LS.06.MSG.002)</w:t>
                    </w:r>
                  </w:p>
                </w:txbxContent>
              </v:textbox>
            </v:rect>
            <v:rect id="_x0000_s2634" style="position:absolute;left:7477;top:3430;width:2315;height:1315" stroked="f">
              <v:textbox style="mso-next-textbox:#_x0000_s2634">
                <w:txbxContent>
                  <w:p w14:paraId="3DA02E3F"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Նավիգացիոն կապարակնիքի հետ կապված գործողություններ կատարելու մասին տեղեկությունների ընդունում և մշակում</w:t>
                    </w:r>
                  </w:p>
                </w:txbxContent>
              </v:textbox>
            </v:rect>
            <v:rect id="_x0000_s2635" style="position:absolute;left:1901;top:5334;width:2799;height:899" stroked="f">
              <v:textbox style="mso-next-textbox:#_x0000_s2635">
                <w:txbxContent>
                  <w:p w14:paraId="376DB773" w14:textId="77777777" w:rsidR="001D316C" w:rsidRPr="00E575C4" w:rsidRDefault="001D316C" w:rsidP="00E575C4">
                    <w:pPr>
                      <w:spacing w:line="240" w:lineRule="auto"/>
                      <w:ind w:left="-142" w:right="-53"/>
                      <w:jc w:val="center"/>
                      <w:rPr>
                        <w:rFonts w:ascii="Sylfaen" w:hAnsi="Sylfaen"/>
                        <w:sz w:val="12"/>
                        <w:szCs w:val="12"/>
                      </w:rPr>
                    </w:pPr>
                    <w:r w:rsidRPr="00E575C4">
                      <w:rPr>
                        <w:rFonts w:ascii="Sylfaen" w:hAnsi="Sylfaen"/>
                        <w:color w:val="0F0C1D"/>
                        <w:sz w:val="12"/>
                        <w:szCs w:val="12"/>
                      </w:rPr>
                      <w:t>: Նավիգացիոն կապարակնիքի մասին տեղեկությունները</w:t>
                    </w:r>
                    <w:r w:rsidRPr="00E575C4">
                      <w:rPr>
                        <w:sz w:val="12"/>
                        <w:szCs w:val="12"/>
                      </w:rPr>
                      <w:t xml:space="preserve"> </w:t>
                    </w:r>
                    <w:r w:rsidRPr="00E575C4">
                      <w:rPr>
                        <w:rFonts w:ascii="Sylfaen" w:hAnsi="Sylfaen"/>
                        <w:color w:val="0F0C1D"/>
                        <w:sz w:val="12"/>
                        <w:szCs w:val="12"/>
                      </w:rPr>
                      <w:t>[նավիգացիոն կապարակնիքի հետ կապված գործողություններ կատարելու մասին տեղեկությունները մշակվել են]</w:t>
                    </w:r>
                  </w:p>
                </w:txbxContent>
              </v:textbox>
            </v:rect>
            <v:rect id="_x0000_s2636" style="position:absolute;left:2639;top:6510;width:1207;height:356" stroked="f">
              <v:textbox style="mso-next-textbox:#_x0000_s2636">
                <w:txbxContent>
                  <w:p w14:paraId="7B44857F"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21A41603">
          <v:shape id="_x0000_i1079" type="#_x0000_t75" style="width:465.75pt;height:3in;visibility:visible;mso-wrap-style:square">
            <v:imagedata r:id="rId67" o:title=""/>
          </v:shape>
        </w:pict>
      </w:r>
    </w:p>
    <w:p w14:paraId="1AA3D965" w14:textId="77777777" w:rsidR="005B1D79" w:rsidRPr="00186126" w:rsidRDefault="005B1D79" w:rsidP="005B1D79">
      <w:pPr>
        <w:pStyle w:val="a8"/>
        <w:rPr>
          <w:rFonts w:ascii="Sylfaen" w:hAnsi="Sylfaen"/>
        </w:rPr>
      </w:pPr>
      <w:r w:rsidRPr="00186126">
        <w:rPr>
          <w:rFonts w:ascii="Sylfaen" w:hAnsi="Sylfaen"/>
        </w:rPr>
        <w:t>Նկար 19. Ընդհանուր գործընթացի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rPr>
          <w:t>TRN</w:t>
        </w:r>
      </w:smartTag>
      <w:r w:rsidRPr="00186126">
        <w:rPr>
          <w:rFonts w:ascii="Sylfaen" w:hAnsi="Sylfaen"/>
        </w:rPr>
        <w:t>.006) տրանզակցիայի կատարման սխեմա</w:t>
      </w:r>
    </w:p>
    <w:p w14:paraId="1AD7A972"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lastRenderedPageBreak/>
        <w:t>Աղյուսակ 18</w:t>
      </w:r>
    </w:p>
    <w:p w14:paraId="5E8C4544"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հետ կապված գործողություններ կատարելու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.006)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59C2FCF7"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464A2D26"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B2F6C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B2005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6C6811BC"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286F6BE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58AF3B3"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EB40D1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2B1D88A7"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F7D515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A6036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CDDFC1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.006</w:t>
            </w:r>
          </w:p>
        </w:tc>
      </w:tr>
      <w:tr w:rsidR="005B1D79" w:rsidRPr="00186126" w14:paraId="36BA2781"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710374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2552A5"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E05218"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նավիգացիոն կապարակնիքի հետ կապված գործողություններ կատարելու մասին տեղեկացում</w:t>
            </w:r>
          </w:p>
        </w:tc>
      </w:tr>
      <w:tr w:rsidR="005B1D79" w:rsidRPr="00186126" w14:paraId="3790E1C2"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E8A4FF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2A70E0" w14:textId="53F0F9AF"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39196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1D02452C"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4C3198A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BB36CF"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3276B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772B1B1E"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7B245CE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0D2BC3"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54BEDE"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նավիգացիոն կապարակնիքի հետ կապված գործողություններ կատարելու մասին տեղեկությունների ներկայացում</w:t>
            </w:r>
          </w:p>
        </w:tc>
      </w:tr>
      <w:tr w:rsidR="005B1D79" w:rsidRPr="00186126" w14:paraId="7E18A483"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4BBC513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85C7C3"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4D509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0BB08E40"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26C2DA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1F2CAA"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60151EB" w14:textId="5E42A3FF"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նավիգացիոն կապարակնիքի հետ կապված գործողություններ կատարելու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2A671BC0"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0F4DD39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BC07E0"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386EE0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հետ կապված գործողություններ կատարելու մասին տեղեկությունները մշակվել են</w:t>
            </w:r>
          </w:p>
        </w:tc>
      </w:tr>
      <w:tr w:rsidR="005B1D79" w:rsidRPr="00186126" w14:paraId="7AF5CD1E" w14:textId="77777777">
        <w:trPr>
          <w:cantSplit/>
          <w:jc w:val="center"/>
        </w:trPr>
        <w:tc>
          <w:tcPr>
            <w:tcW w:w="589" w:type="pct"/>
            <w:tcBorders>
              <w:top w:val="single" w:sz="4" w:space="0" w:color="auto"/>
              <w:left w:val="single" w:sz="4" w:space="0" w:color="auto"/>
            </w:tcBorders>
            <w:shd w:val="clear" w:color="auto" w:fill="FFFFFF"/>
          </w:tcPr>
          <w:p w14:paraId="50A062F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401DC93"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677BF61"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13C25DE" w14:textId="77777777">
        <w:trPr>
          <w:cantSplit/>
          <w:jc w:val="center"/>
        </w:trPr>
        <w:tc>
          <w:tcPr>
            <w:tcW w:w="589" w:type="pct"/>
            <w:tcBorders>
              <w:left w:val="single" w:sz="4" w:space="0" w:color="auto"/>
            </w:tcBorders>
            <w:shd w:val="clear" w:color="auto" w:fill="FFFFFF"/>
          </w:tcPr>
          <w:p w14:paraId="42CAF2C8"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7ED0B84C"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283B2D0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6BCCD2B0" w14:textId="77777777">
        <w:trPr>
          <w:cantSplit/>
          <w:jc w:val="center"/>
        </w:trPr>
        <w:tc>
          <w:tcPr>
            <w:tcW w:w="589" w:type="pct"/>
            <w:tcBorders>
              <w:left w:val="single" w:sz="4" w:space="0" w:color="auto"/>
            </w:tcBorders>
            <w:shd w:val="clear" w:color="auto" w:fill="FFFFFF"/>
          </w:tcPr>
          <w:p w14:paraId="7B85567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5530280"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C93C3D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19446792" w14:textId="77777777">
        <w:trPr>
          <w:cantSplit/>
          <w:jc w:val="center"/>
        </w:trPr>
        <w:tc>
          <w:tcPr>
            <w:tcW w:w="589" w:type="pct"/>
            <w:tcBorders>
              <w:left w:val="single" w:sz="4" w:space="0" w:color="auto"/>
            </w:tcBorders>
            <w:shd w:val="clear" w:color="auto" w:fill="FFFFFF"/>
          </w:tcPr>
          <w:p w14:paraId="2BBBA3FF"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588F436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B1AABF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1FE87AB1" w14:textId="77777777">
        <w:trPr>
          <w:cantSplit/>
          <w:jc w:val="center"/>
        </w:trPr>
        <w:tc>
          <w:tcPr>
            <w:tcW w:w="589" w:type="pct"/>
            <w:tcBorders>
              <w:left w:val="single" w:sz="4" w:space="0" w:color="auto"/>
            </w:tcBorders>
            <w:shd w:val="clear" w:color="auto" w:fill="FFFFFF"/>
          </w:tcPr>
          <w:p w14:paraId="70460608"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9625160"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BD89C1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5A41E673" w14:textId="77777777">
        <w:trPr>
          <w:cantSplit/>
          <w:jc w:val="center"/>
        </w:trPr>
        <w:tc>
          <w:tcPr>
            <w:tcW w:w="589" w:type="pct"/>
            <w:tcBorders>
              <w:left w:val="single" w:sz="4" w:space="0" w:color="auto"/>
              <w:bottom w:val="single" w:sz="4" w:space="0" w:color="auto"/>
            </w:tcBorders>
            <w:shd w:val="clear" w:color="auto" w:fill="FFFFFF"/>
          </w:tcPr>
          <w:p w14:paraId="34B7A075"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3937F4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C8660F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00877C83" w14:textId="77777777">
        <w:trPr>
          <w:cantSplit/>
          <w:jc w:val="center"/>
        </w:trPr>
        <w:tc>
          <w:tcPr>
            <w:tcW w:w="589" w:type="pct"/>
            <w:tcBorders>
              <w:top w:val="single" w:sz="4" w:space="0" w:color="auto"/>
              <w:left w:val="single" w:sz="4" w:space="0" w:color="auto"/>
            </w:tcBorders>
            <w:shd w:val="clear" w:color="auto" w:fill="FFFFFF"/>
          </w:tcPr>
          <w:p w14:paraId="2D32AF0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C70A26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813894F"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5F9BD3E4" w14:textId="77777777">
        <w:trPr>
          <w:cantSplit/>
          <w:jc w:val="center"/>
        </w:trPr>
        <w:tc>
          <w:tcPr>
            <w:tcW w:w="589" w:type="pct"/>
            <w:tcBorders>
              <w:left w:val="single" w:sz="4" w:space="0" w:color="auto"/>
            </w:tcBorders>
            <w:shd w:val="clear" w:color="auto" w:fill="FFFFFF"/>
          </w:tcPr>
          <w:p w14:paraId="68C054C6"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581300F"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381D859E"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 հետ կապված գործողություններ կատարելու մասին ծանուցում (P.LS.06.MSG.061)</w:t>
            </w:r>
          </w:p>
        </w:tc>
      </w:tr>
      <w:tr w:rsidR="005B1D79" w:rsidRPr="00186126" w14:paraId="404277F8" w14:textId="77777777">
        <w:trPr>
          <w:cantSplit/>
          <w:jc w:val="center"/>
        </w:trPr>
        <w:tc>
          <w:tcPr>
            <w:tcW w:w="589" w:type="pct"/>
            <w:tcBorders>
              <w:left w:val="single" w:sz="4" w:space="0" w:color="auto"/>
              <w:bottom w:val="single" w:sz="4" w:space="0" w:color="auto"/>
            </w:tcBorders>
            <w:shd w:val="clear" w:color="auto" w:fill="FFFFFF"/>
          </w:tcPr>
          <w:p w14:paraId="781CB55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065601D"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4C24F11B"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5A4C945A" w14:textId="77777777">
        <w:trPr>
          <w:cantSplit/>
          <w:jc w:val="center"/>
        </w:trPr>
        <w:tc>
          <w:tcPr>
            <w:tcW w:w="589" w:type="pct"/>
            <w:tcBorders>
              <w:top w:val="single" w:sz="4" w:space="0" w:color="auto"/>
              <w:left w:val="single" w:sz="4" w:space="0" w:color="auto"/>
            </w:tcBorders>
            <w:shd w:val="clear" w:color="auto" w:fill="FFFFFF"/>
          </w:tcPr>
          <w:p w14:paraId="5101412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82E649E"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6D6D23E"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6BCC5BB4" w14:textId="77777777">
        <w:trPr>
          <w:cantSplit/>
          <w:jc w:val="center"/>
        </w:trPr>
        <w:tc>
          <w:tcPr>
            <w:tcW w:w="589" w:type="pct"/>
            <w:tcBorders>
              <w:left w:val="single" w:sz="4" w:space="0" w:color="auto"/>
            </w:tcBorders>
            <w:shd w:val="clear" w:color="auto" w:fill="FFFFFF"/>
          </w:tcPr>
          <w:p w14:paraId="46E415E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728937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AADE2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04D12A4E" w14:textId="77777777">
        <w:trPr>
          <w:cantSplit/>
          <w:jc w:val="center"/>
        </w:trPr>
        <w:tc>
          <w:tcPr>
            <w:tcW w:w="589" w:type="pct"/>
            <w:tcBorders>
              <w:left w:val="single" w:sz="4" w:space="0" w:color="auto"/>
              <w:bottom w:val="single" w:sz="4" w:space="0" w:color="auto"/>
            </w:tcBorders>
            <w:shd w:val="clear" w:color="auto" w:fill="FFFFFF"/>
          </w:tcPr>
          <w:p w14:paraId="19E6EEAC"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B5EEDB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13D245E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6750B552"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1E48F37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7. Ընդհանուր գործընթացի «Նավիգացիոն կապարակնիքի տեխնոլոգիական տվյալների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.007) տրանզակցիա</w:t>
      </w:r>
    </w:p>
    <w:p w14:paraId="6FB0EC8D" w14:textId="77777777" w:rsidR="005B1D79" w:rsidRPr="00186126" w:rsidRDefault="005B1D79" w:rsidP="005B1D79">
      <w:pPr>
        <w:pStyle w:val="af0"/>
        <w:widowControl w:val="0"/>
        <w:spacing w:after="160"/>
        <w:rPr>
          <w:rFonts w:ascii="Sylfaen" w:hAnsi="Sylfaen"/>
          <w:sz w:val="24"/>
        </w:rPr>
      </w:pPr>
      <w:r w:rsidRPr="00186126">
        <w:rPr>
          <w:rFonts w:ascii="Sylfaen" w:hAnsi="Sylfaen"/>
          <w:sz w:val="24"/>
        </w:rPr>
        <w:t>29. Ընդհանուր գործընթացի «Նավիգացիոն կապարակնիքի տեխնոլոգիական տվյալների ներկայացում» (P.LS.06.</w:t>
      </w:r>
      <w:smartTag w:uri="urn:schemas-microsoft-com:office:smarttags" w:element="stockticker">
        <w:r w:rsidRPr="00186126">
          <w:rPr>
            <w:rFonts w:ascii="Sylfaen" w:hAnsi="Sylfaen"/>
            <w:sz w:val="24"/>
          </w:rPr>
          <w:t>TRN</w:t>
        </w:r>
      </w:smartTag>
      <w:r w:rsidRPr="00186126">
        <w:rPr>
          <w:rFonts w:ascii="Sylfaen" w:hAnsi="Sylfaen"/>
          <w:sz w:val="24"/>
        </w:rPr>
        <w:t>.007)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20-րդ նկարում։ Ընդհանուր գործընթացի տրանզակցիայի պարամետրերը բերված են 19-րդ աղյուսակում։</w:t>
      </w:r>
    </w:p>
    <w:p w14:paraId="716FD2A2"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lastRenderedPageBreak/>
        <w:pict w14:anchorId="2EED2491">
          <v:group id="_x0000_s3005" style="position:absolute;left:0;text-align:left;margin-left:.25pt;margin-top:-.25pt;width:419.35pt;height:210.75pt;z-index:77" coordorigin="1423,1413" coordsize="8387,4215">
            <v:rect id="_x0000_s2638" style="position:absolute;left:2534;top:1413;width:2103;height:279" stroked="f">
              <v:textbox style="mso-next-textbox:#_x0000_s2638" inset="0,0,0,0">
                <w:txbxContent>
                  <w:p w14:paraId="5123ADC4"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Նախաձեռնող</w:t>
                    </w:r>
                  </w:p>
                </w:txbxContent>
              </v:textbox>
            </v:rect>
            <v:rect id="_x0000_s2639" style="position:absolute;left:4448;top:2034;width:2574;height:1613" stroked="f">
              <v:textbox style="mso-next-textbox:#_x0000_s2639">
                <w:txbxContent>
                  <w:p w14:paraId="5CB6A03E" w14:textId="77777777" w:rsidR="001D316C" w:rsidRPr="00E575C4" w:rsidRDefault="001D316C" w:rsidP="00E575C4">
                    <w:pPr>
                      <w:spacing w:line="240" w:lineRule="auto"/>
                      <w:jc w:val="center"/>
                      <w:rPr>
                        <w:rFonts w:ascii="Sylfaen" w:eastAsia="Times New Roman" w:hAnsi="Sylfaen"/>
                        <w:color w:val="000000"/>
                        <w:sz w:val="12"/>
                        <w:szCs w:val="12"/>
                      </w:rPr>
                    </w:pPr>
                    <w:r w:rsidRPr="00E575C4">
                      <w:rPr>
                        <w:rFonts w:ascii="Sylfaen" w:hAnsi="Sylfaen"/>
                        <w:color w:val="000000"/>
                        <w:sz w:val="12"/>
                        <w:szCs w:val="12"/>
                      </w:rPr>
                      <w:t>Նավիգացիոն կապարակնիքի տեխնոլոգիական տեղեկությունները (P.LS.06.MSG.080)</w:t>
                    </w:r>
                  </w:p>
                  <w:p w14:paraId="652E634E" w14:textId="77777777" w:rsidR="001D316C" w:rsidRPr="00E575C4" w:rsidRDefault="001D316C" w:rsidP="00E575C4">
                    <w:pPr>
                      <w:spacing w:line="240" w:lineRule="auto"/>
                      <w:jc w:val="center"/>
                      <w:rPr>
                        <w:rFonts w:ascii="Sylfaen" w:hAnsi="Sylfaen"/>
                        <w:sz w:val="12"/>
                        <w:szCs w:val="12"/>
                      </w:rPr>
                    </w:pPr>
                    <w:r w:rsidRPr="00E575C4">
                      <w:rPr>
                        <w:rFonts w:ascii="Sylfaen" w:hAnsi="Sylfaen"/>
                        <w:color w:val="261310"/>
                        <w:sz w:val="12"/>
                        <w:szCs w:val="12"/>
                      </w:rPr>
                      <w:t>Մշակման արդյունքի մասին ծանուցում (P.LS.06.MSG.002)</w:t>
                    </w:r>
                  </w:p>
                </w:txbxContent>
              </v:textbox>
            </v:rect>
            <v:rect id="_x0000_s2640" style="position:absolute;left:2308;top:2318;width:1960;height:1002" stroked="f">
              <v:textbox style="mso-next-textbox:#_x0000_s2640">
                <w:txbxContent>
                  <w:p w14:paraId="299CB7BD" w14:textId="77777777" w:rsidR="001D316C" w:rsidRPr="00E575C4" w:rsidRDefault="001D316C" w:rsidP="00E575C4">
                    <w:pPr>
                      <w:spacing w:line="240" w:lineRule="auto"/>
                      <w:ind w:left="-142" w:right="-172"/>
                      <w:jc w:val="center"/>
                      <w:rPr>
                        <w:rFonts w:ascii="Sylfaen" w:hAnsi="Sylfaen"/>
                        <w:sz w:val="12"/>
                        <w:szCs w:val="12"/>
                      </w:rPr>
                    </w:pPr>
                    <w:r w:rsidRPr="00E575C4">
                      <w:rPr>
                        <w:rFonts w:ascii="Sylfaen" w:hAnsi="Sylfaen"/>
                        <w:sz w:val="12"/>
                        <w:szCs w:val="12"/>
                      </w:rPr>
                      <w:t>Նավիգացիոն կապարակնիքի տեխնոլոգիական տվյալների ներկայացում</w:t>
                    </w:r>
                  </w:p>
                </w:txbxContent>
              </v:textbox>
            </v:rect>
            <v:rect id="_x0000_s2641" style="position:absolute;left:1863;top:4221;width:2774;height:785" stroked="f">
              <v:textbox style="mso-next-textbox:#_x0000_s2641">
                <w:txbxContent>
                  <w:p w14:paraId="7C36FD04"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Նավիգացիոն կապարակնիքի մասին տեղեկությունները [նավիգացիոն կապարակնիքի տեխնոլոգիական տվյալները մշակվել են]</w:t>
                    </w:r>
                  </w:p>
                </w:txbxContent>
              </v:textbox>
            </v:rect>
            <v:rect id="_x0000_s2642" style="position:absolute;left:7707;top:1413;width:2103;height:279" stroked="f">
              <v:textbox style="mso-next-textbox:#_x0000_s2642" inset="0,0,0,0">
                <w:txbxContent>
                  <w:p w14:paraId="55AE4531"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 Ռեսպոնդենտ</w:t>
                    </w:r>
                  </w:p>
                </w:txbxContent>
              </v:textbox>
            </v:rect>
            <v:rect id="_x0000_s2643" style="position:absolute;left:7316;top:2369;width:2494;height:1070" stroked="f">
              <v:textbox style="mso-next-textbox:#_x0000_s2643">
                <w:txbxContent>
                  <w:p w14:paraId="5D4C5F4E"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Նավիգացիոն կապարակնիքի տեխնոլոգիական տվյալների ընդունում և մշակում</w:t>
                    </w:r>
                  </w:p>
                </w:txbxContent>
              </v:textbox>
            </v:rect>
            <v:rect id="_x0000_s2644" style="position:absolute;left:1423;top:2318;width:816;height:534" stroked="f">
              <v:textbox style="mso-next-textbox:#_x0000_s2644">
                <w:txbxContent>
                  <w:p w14:paraId="1E310AE4" w14:textId="77777777" w:rsidR="001D316C" w:rsidRPr="00E575C4" w:rsidRDefault="001D316C" w:rsidP="00E575C4">
                    <w:pPr>
                      <w:spacing w:line="240" w:lineRule="auto"/>
                      <w:jc w:val="center"/>
                      <w:rPr>
                        <w:rFonts w:ascii="Sylfaen" w:hAnsi="Sylfaen"/>
                        <w:sz w:val="10"/>
                        <w:szCs w:val="12"/>
                      </w:rPr>
                    </w:pPr>
                    <w:r w:rsidRPr="00E575C4">
                      <w:rPr>
                        <w:rFonts w:ascii="Sylfaen" w:hAnsi="Sylfaen"/>
                        <w:color w:val="000000"/>
                        <w:sz w:val="10"/>
                        <w:szCs w:val="12"/>
                      </w:rPr>
                      <w:t>Հսկողության սխալ</w:t>
                    </w:r>
                  </w:p>
                </w:txbxContent>
              </v:textbox>
            </v:rect>
            <v:rect id="_x0000_s2645" style="position:absolute;left:2672;top:5352;width:1159;height:276" stroked="f">
              <v:textbox style="mso-next-textbox:#_x0000_s2645">
                <w:txbxContent>
                  <w:p w14:paraId="4EB9A4B9" w14:textId="77777777" w:rsidR="001D316C" w:rsidRPr="00E575C4" w:rsidRDefault="001D316C" w:rsidP="00E575C4">
                    <w:pPr>
                      <w:spacing w:line="240" w:lineRule="auto"/>
                      <w:jc w:val="center"/>
                      <w:rPr>
                        <w:rFonts w:ascii="Sylfaen" w:hAnsi="Sylfaen"/>
                        <w:sz w:val="12"/>
                        <w:szCs w:val="12"/>
                      </w:rPr>
                    </w:pPr>
                    <w:r w:rsidRPr="00E575C4">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5AA0A059">
          <v:shape id="_x0000_i1080" type="#_x0000_t75" style="width:465.75pt;height:3in;visibility:visible;mso-wrap-style:square">
            <v:imagedata r:id="rId68" o:title=""/>
          </v:shape>
        </w:pict>
      </w:r>
    </w:p>
    <w:p w14:paraId="69F082F7" w14:textId="77777777" w:rsidR="005B1D79" w:rsidRPr="00186126" w:rsidRDefault="005B1D79" w:rsidP="005B1D79">
      <w:pPr>
        <w:pStyle w:val="a8"/>
        <w:rPr>
          <w:rFonts w:ascii="Sylfaen" w:hAnsi="Sylfaen"/>
        </w:rPr>
      </w:pPr>
      <w:r w:rsidRPr="00186126">
        <w:rPr>
          <w:rFonts w:ascii="Sylfaen" w:hAnsi="Sylfaen"/>
        </w:rPr>
        <w:t>Նկար 20. Ընդհանուր գործընթացի «Նավիգացիոն կապարակնիքի տեխնոլոգիական տվյալների ներկայացում» (P.LS.06.</w:t>
      </w:r>
      <w:smartTag w:uri="urn:schemas-microsoft-com:office:smarttags" w:element="stockticker">
        <w:r w:rsidRPr="00186126">
          <w:rPr>
            <w:rFonts w:ascii="Sylfaen" w:hAnsi="Sylfaen"/>
          </w:rPr>
          <w:t>TRN</w:t>
        </w:r>
      </w:smartTag>
      <w:r w:rsidRPr="00186126">
        <w:rPr>
          <w:rFonts w:ascii="Sylfaen" w:hAnsi="Sylfaen"/>
        </w:rPr>
        <w:t>.007) տրանզակցիայի կատարման սխեմա</w:t>
      </w:r>
    </w:p>
    <w:p w14:paraId="4ADD3025" w14:textId="77777777" w:rsidR="005B1D79" w:rsidRPr="00186126" w:rsidRDefault="005B1D79" w:rsidP="005B1D79">
      <w:pPr>
        <w:widowControl w:val="0"/>
        <w:spacing w:after="160" w:line="360" w:lineRule="auto"/>
        <w:rPr>
          <w:rFonts w:ascii="Sylfaen" w:hAnsi="Sylfaen"/>
          <w:sz w:val="24"/>
          <w:szCs w:val="24"/>
        </w:rPr>
      </w:pPr>
    </w:p>
    <w:p w14:paraId="228CE34B"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19</w:t>
      </w:r>
    </w:p>
    <w:p w14:paraId="11F884A6"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տեխնոլոգիական տվյալների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.007) տրանզակցիայի 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5B1D79" w:rsidRPr="00186126" w14:paraId="6801282A" w14:textId="77777777">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cPr>
          <w:p w14:paraId="060583F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A43BE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9BB87B"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052B95BD" w14:textId="77777777">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vAlign w:val="center"/>
          </w:tcPr>
          <w:p w14:paraId="0F6EB92A"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C234E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67582E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07CDB807"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741C218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3EA515"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C5018A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.007</w:t>
            </w:r>
          </w:p>
        </w:tc>
      </w:tr>
      <w:tr w:rsidR="005B1D79" w:rsidRPr="00186126" w14:paraId="0E458132"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7A19885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910485"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6726BB"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նավիգացիոն կապարակնիքի տեխնոլոգիական տվյալների ներկայացում</w:t>
            </w:r>
          </w:p>
        </w:tc>
      </w:tr>
      <w:tr w:rsidR="005B1D79" w:rsidRPr="00186126" w14:paraId="140D46CC"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1B7A038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E70E64" w14:textId="62224B96"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51FE7D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7668043D"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5C61BBF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7544AE"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9D89F6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2A814424"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0F777F7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62A477"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4C6310"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նավիգացիոն կապարակնիքի տեխնոլոգիական տվյալների ներկայացում</w:t>
            </w:r>
          </w:p>
        </w:tc>
      </w:tr>
      <w:tr w:rsidR="005B1D79" w:rsidRPr="00186126" w14:paraId="4A468C75"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3C1FDF1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BD3551"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B3295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09CB9F10"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0F873CC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7</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332A5B"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FECC844" w14:textId="0B61F6A5"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նավիգացիոն կապարակնիքի տեխնոլոգիական տվյալների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77FC433D"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63A1F1C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C5CF70"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DB3DB9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տեխնոլոգիական տվյալները մշակվել են</w:t>
            </w:r>
          </w:p>
        </w:tc>
      </w:tr>
      <w:tr w:rsidR="005B1D79" w:rsidRPr="00186126" w14:paraId="1057AC81" w14:textId="77777777">
        <w:trPr>
          <w:cantSplit/>
          <w:jc w:val="center"/>
        </w:trPr>
        <w:tc>
          <w:tcPr>
            <w:tcW w:w="662" w:type="pct"/>
            <w:tcBorders>
              <w:top w:val="single" w:sz="4" w:space="0" w:color="auto"/>
              <w:left w:val="single" w:sz="4" w:space="0" w:color="auto"/>
            </w:tcBorders>
            <w:shd w:val="clear" w:color="auto" w:fill="FFFFFF"/>
          </w:tcPr>
          <w:p w14:paraId="23AC601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26EF1F9C"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E9C6190"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5572DF2E" w14:textId="77777777">
        <w:trPr>
          <w:cantSplit/>
          <w:jc w:val="center"/>
        </w:trPr>
        <w:tc>
          <w:tcPr>
            <w:tcW w:w="662" w:type="pct"/>
            <w:tcBorders>
              <w:left w:val="single" w:sz="4" w:space="0" w:color="auto"/>
            </w:tcBorders>
            <w:shd w:val="clear" w:color="auto" w:fill="FFFFFF"/>
          </w:tcPr>
          <w:p w14:paraId="0E818684"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1A122B88"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461CAF0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1DAD7851" w14:textId="77777777">
        <w:trPr>
          <w:cantSplit/>
          <w:jc w:val="center"/>
        </w:trPr>
        <w:tc>
          <w:tcPr>
            <w:tcW w:w="662" w:type="pct"/>
            <w:tcBorders>
              <w:left w:val="single" w:sz="4" w:space="0" w:color="auto"/>
            </w:tcBorders>
            <w:shd w:val="clear" w:color="auto" w:fill="FFFFFF"/>
          </w:tcPr>
          <w:p w14:paraId="32E8C06D"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262AF1D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88C693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50576F20" w14:textId="77777777">
        <w:trPr>
          <w:cantSplit/>
          <w:jc w:val="center"/>
        </w:trPr>
        <w:tc>
          <w:tcPr>
            <w:tcW w:w="662" w:type="pct"/>
            <w:tcBorders>
              <w:left w:val="single" w:sz="4" w:space="0" w:color="auto"/>
            </w:tcBorders>
            <w:shd w:val="clear" w:color="auto" w:fill="FFFFFF"/>
          </w:tcPr>
          <w:p w14:paraId="22ED6F47"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09D2C4F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5DA3CB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69BE402C" w14:textId="77777777">
        <w:trPr>
          <w:cantSplit/>
          <w:jc w:val="center"/>
        </w:trPr>
        <w:tc>
          <w:tcPr>
            <w:tcW w:w="662" w:type="pct"/>
            <w:tcBorders>
              <w:left w:val="single" w:sz="4" w:space="0" w:color="auto"/>
            </w:tcBorders>
            <w:shd w:val="clear" w:color="auto" w:fill="FFFFFF"/>
          </w:tcPr>
          <w:p w14:paraId="454EFF35"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02A1734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6CFB77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10DA4FC4" w14:textId="77777777">
        <w:trPr>
          <w:cantSplit/>
          <w:jc w:val="center"/>
        </w:trPr>
        <w:tc>
          <w:tcPr>
            <w:tcW w:w="662" w:type="pct"/>
            <w:tcBorders>
              <w:left w:val="single" w:sz="4" w:space="0" w:color="auto"/>
              <w:bottom w:val="single" w:sz="4" w:space="0" w:color="auto"/>
            </w:tcBorders>
            <w:shd w:val="clear" w:color="auto" w:fill="FFFFFF"/>
          </w:tcPr>
          <w:p w14:paraId="42B0D70E"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1537010A"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A2FA50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63002A06" w14:textId="77777777">
        <w:trPr>
          <w:cantSplit/>
          <w:jc w:val="center"/>
        </w:trPr>
        <w:tc>
          <w:tcPr>
            <w:tcW w:w="662" w:type="pct"/>
            <w:tcBorders>
              <w:top w:val="single" w:sz="4" w:space="0" w:color="auto"/>
              <w:left w:val="single" w:sz="4" w:space="0" w:color="auto"/>
            </w:tcBorders>
            <w:shd w:val="clear" w:color="auto" w:fill="FFFFFF"/>
          </w:tcPr>
          <w:p w14:paraId="2232C66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10F33498"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D355B65"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76B7D7E8" w14:textId="77777777">
        <w:trPr>
          <w:cantSplit/>
          <w:jc w:val="center"/>
        </w:trPr>
        <w:tc>
          <w:tcPr>
            <w:tcW w:w="662" w:type="pct"/>
            <w:tcBorders>
              <w:left w:val="single" w:sz="4" w:space="0" w:color="auto"/>
            </w:tcBorders>
            <w:shd w:val="clear" w:color="auto" w:fill="FFFFFF"/>
          </w:tcPr>
          <w:p w14:paraId="18591D72"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2DCB5C28"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D9B37C8"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 տեխնոլոգիական տեղեկությունները (P.LS.06.MSG.080)</w:t>
            </w:r>
          </w:p>
        </w:tc>
      </w:tr>
      <w:tr w:rsidR="005B1D79" w:rsidRPr="00186126" w14:paraId="65A5271E" w14:textId="77777777">
        <w:trPr>
          <w:cantSplit/>
          <w:jc w:val="center"/>
        </w:trPr>
        <w:tc>
          <w:tcPr>
            <w:tcW w:w="662" w:type="pct"/>
            <w:tcBorders>
              <w:left w:val="single" w:sz="4" w:space="0" w:color="auto"/>
              <w:bottom w:val="single" w:sz="4" w:space="0" w:color="auto"/>
            </w:tcBorders>
            <w:shd w:val="clear" w:color="auto" w:fill="FFFFFF"/>
          </w:tcPr>
          <w:p w14:paraId="05E2E0FC"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6BDDE73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3AFBB6EB"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5813B7EE" w14:textId="77777777">
        <w:trPr>
          <w:cantSplit/>
          <w:jc w:val="center"/>
        </w:trPr>
        <w:tc>
          <w:tcPr>
            <w:tcW w:w="662" w:type="pct"/>
            <w:tcBorders>
              <w:top w:val="single" w:sz="4" w:space="0" w:color="auto"/>
              <w:left w:val="single" w:sz="4" w:space="0" w:color="auto"/>
            </w:tcBorders>
            <w:shd w:val="clear" w:color="auto" w:fill="FFFFFF"/>
          </w:tcPr>
          <w:p w14:paraId="0BDA8A4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59F6D01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C9981C1"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6AA4637F" w14:textId="77777777">
        <w:trPr>
          <w:cantSplit/>
          <w:jc w:val="center"/>
        </w:trPr>
        <w:tc>
          <w:tcPr>
            <w:tcW w:w="662" w:type="pct"/>
            <w:tcBorders>
              <w:left w:val="single" w:sz="4" w:space="0" w:color="auto"/>
            </w:tcBorders>
            <w:shd w:val="clear" w:color="auto" w:fill="FFFFFF"/>
          </w:tcPr>
          <w:p w14:paraId="0784182E"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71A053B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EB82D0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0E01FB91" w14:textId="77777777">
        <w:trPr>
          <w:cantSplit/>
          <w:jc w:val="center"/>
        </w:trPr>
        <w:tc>
          <w:tcPr>
            <w:tcW w:w="662" w:type="pct"/>
            <w:tcBorders>
              <w:left w:val="single" w:sz="4" w:space="0" w:color="auto"/>
              <w:bottom w:val="single" w:sz="4" w:space="0" w:color="auto"/>
            </w:tcBorders>
            <w:shd w:val="clear" w:color="auto" w:fill="FFFFFF"/>
          </w:tcPr>
          <w:p w14:paraId="3F89E5F0" w14:textId="77777777" w:rsidR="005B1D79" w:rsidRPr="00186126" w:rsidRDefault="005B1D79" w:rsidP="000F611C">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28470A1F"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485C0A3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7D1C93A2"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8. Ընդհանուր գործընթացի «Արտակարգ իրավիճակի առաջացման մասին տեղեկությունների ներկայացում գրանցման օպերատորի կողմից»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.008) տրանզակցիա</w:t>
      </w:r>
    </w:p>
    <w:p w14:paraId="4C58A344" w14:textId="77777777" w:rsidR="005B1D79" w:rsidRPr="00186126" w:rsidRDefault="00000000" w:rsidP="005B1D79">
      <w:pPr>
        <w:pStyle w:val="af0"/>
        <w:widowControl w:val="0"/>
        <w:spacing w:after="160"/>
        <w:rPr>
          <w:rFonts w:ascii="Sylfaen" w:hAnsi="Sylfaen"/>
          <w:sz w:val="24"/>
        </w:rPr>
      </w:pPr>
      <w:r>
        <w:rPr>
          <w:rFonts w:ascii="Sylfaen" w:hAnsi="Sylfaen"/>
          <w:noProof/>
          <w:sz w:val="24"/>
          <w:lang w:val="en-US" w:eastAsia="en-US" w:bidi="ar-SA"/>
        </w:rPr>
        <w:pict w14:anchorId="5F344FB8">
          <v:group id="_x0000_s3006" style="position:absolute;left:0;text-align:left;margin-left:2pt;margin-top:171.5pt;width:420.7pt;height:217.15pt;z-index:78" coordorigin="1458,6430" coordsize="8414,4343">
            <v:rect id="_x0000_s2647" style="position:absolute;left:2934;top:6430;width:1374;height:275" stroked="f">
              <v:textbox style="mso-next-textbox:#_x0000_s2647">
                <w:txbxContent>
                  <w:p w14:paraId="39DB18DE"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Նախաձեռնող</w:t>
                    </w:r>
                  </w:p>
                </w:txbxContent>
              </v:textbox>
            </v:rect>
            <v:rect id="_x0000_s2648" style="position:absolute;left:7769;top:6430;width:1352;height:345" stroked="f">
              <v:textbox style="mso-next-textbox:#_x0000_s2648">
                <w:txbxContent>
                  <w:p w14:paraId="668B882E"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Ռեսպոնդենտ</w:t>
                    </w:r>
                  </w:p>
                </w:txbxContent>
              </v:textbox>
            </v:rect>
            <v:rect id="_x0000_s2649" style="position:absolute;left:2376;top:7431;width:1932;height:1165" stroked="f">
              <v:textbox style="mso-next-textbox:#_x0000_s2649">
                <w:txbxContent>
                  <w:p w14:paraId="5F60966B"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Արտակարգ իրավիճակի առաջացման մասին տեղեկությունների ներկայացում գրանցման օպերատորի կողմից</w:t>
                    </w:r>
                  </w:p>
                </w:txbxContent>
              </v:textbox>
            </v:rect>
            <v:rect id="_x0000_s2650" style="position:absolute;left:4493;top:7144;width:2779;height:1452" stroked="f">
              <v:textbox style="mso-next-textbox:#_x0000_s2650">
                <w:txbxContent>
                  <w:p w14:paraId="5B6C84C7"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F0C1D"/>
                        <w:sz w:val="12"/>
                        <w:szCs w:val="12"/>
                      </w:rPr>
                      <w:t>Արտակարգ իրավիճակի առաջացման մասին տեղեկություններ (P.LS.06.MSG.062)</w:t>
                    </w:r>
                  </w:p>
                  <w:p w14:paraId="6D2EA7B3" w14:textId="77777777" w:rsidR="001D316C" w:rsidRPr="00F3567D" w:rsidRDefault="001D316C" w:rsidP="00F3567D">
                    <w:pPr>
                      <w:spacing w:line="240" w:lineRule="auto"/>
                      <w:jc w:val="center"/>
                      <w:rPr>
                        <w:rFonts w:ascii="Sylfaen" w:eastAsia="Times New Roman" w:hAnsi="Sylfaen"/>
                        <w:sz w:val="12"/>
                        <w:szCs w:val="12"/>
                      </w:rPr>
                    </w:pPr>
                    <w:r w:rsidRPr="00F3567D">
                      <w:rPr>
                        <w:rFonts w:ascii="Sylfaen" w:hAnsi="Sylfaen"/>
                        <w:color w:val="261310"/>
                        <w:sz w:val="12"/>
                        <w:szCs w:val="12"/>
                      </w:rPr>
                      <w:t>Մշակման արդյունքի մասին ծանուցում</w:t>
                    </w:r>
                  </w:p>
                  <w:p w14:paraId="31E45CF6"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00000"/>
                        <w:sz w:val="12"/>
                        <w:szCs w:val="12"/>
                      </w:rPr>
                      <w:t>(P.LS.06.MSG.002)</w:t>
                    </w:r>
                  </w:p>
                </w:txbxContent>
              </v:textbox>
            </v:rect>
            <v:rect id="_x0000_s2651" style="position:absolute;left:7361;top:7431;width:2511;height:1165" stroked="f">
              <v:textbox style="mso-next-textbox:#_x0000_s2651">
                <w:txbxContent>
                  <w:p w14:paraId="4655709D"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Գրանցման օպերատորից ստացված՝ արտակարգ իրավիճակի մասին տեղեկությունների ընդունում և մշակում</w:t>
                    </w:r>
                  </w:p>
                </w:txbxContent>
              </v:textbox>
            </v:rect>
            <v:rect id="_x0000_s2652" style="position:absolute;left:1458;top:7363;width:812;height:471" stroked="f">
              <v:textbox style="mso-next-textbox:#_x0000_s2652">
                <w:txbxContent>
                  <w:p w14:paraId="3BDFE23C" w14:textId="77777777" w:rsidR="001D316C" w:rsidRPr="00F3567D" w:rsidRDefault="001D316C" w:rsidP="005B1D79">
                    <w:pPr>
                      <w:spacing w:line="240" w:lineRule="auto"/>
                      <w:rPr>
                        <w:rFonts w:ascii="Sylfaen" w:hAnsi="Sylfaen"/>
                        <w:sz w:val="10"/>
                        <w:szCs w:val="12"/>
                      </w:rPr>
                    </w:pPr>
                    <w:r w:rsidRPr="00F3567D">
                      <w:rPr>
                        <w:rFonts w:ascii="Sylfaen" w:hAnsi="Sylfaen"/>
                        <w:sz w:val="10"/>
                        <w:szCs w:val="12"/>
                      </w:rPr>
                      <w:t>Հսկողության սխալ</w:t>
                    </w:r>
                  </w:p>
                </w:txbxContent>
              </v:textbox>
            </v:rect>
            <v:rect id="_x0000_s2653" style="position:absolute;left:1947;top:9401;width:2696;height:597" stroked="f">
              <v:textbox style="mso-next-textbox:#_x0000_s2653">
                <w:txbxContent>
                  <w:p w14:paraId="1AC34A56" w14:textId="77777777" w:rsidR="001D316C" w:rsidRPr="00F00FDD" w:rsidRDefault="001D316C" w:rsidP="00F3567D">
                    <w:pPr>
                      <w:spacing w:line="240" w:lineRule="auto"/>
                      <w:jc w:val="center"/>
                      <w:rPr>
                        <w:rFonts w:ascii="Sylfaen" w:hAnsi="Sylfaen"/>
                        <w:sz w:val="10"/>
                        <w:szCs w:val="12"/>
                      </w:rPr>
                    </w:pPr>
                    <w:r w:rsidRPr="00F00FDD">
                      <w:rPr>
                        <w:rFonts w:ascii="Sylfaen" w:hAnsi="Sylfaen"/>
                        <w:sz w:val="10"/>
                        <w:szCs w:val="12"/>
                      </w:rPr>
                      <w:t>: Նավիգացիոն կապարակնիքի մասին տեղեկությունները [արտակարգ իրավիճակի առաջացման մասին տեղեկությունները մշակվել են]</w:t>
                    </w:r>
                  </w:p>
                </w:txbxContent>
              </v:textbox>
            </v:rect>
            <v:rect id="_x0000_s2654" style="position:absolute;left:2858;top:10450;width:1077;height:323" stroked="f">
              <v:textbox style="mso-next-textbox:#_x0000_s2654">
                <w:txbxContent>
                  <w:p w14:paraId="2AB40E38" w14:textId="77777777" w:rsidR="001D316C" w:rsidRPr="00F3567D" w:rsidRDefault="001D316C" w:rsidP="005B1D79">
                    <w:pPr>
                      <w:spacing w:line="240" w:lineRule="auto"/>
                      <w:rPr>
                        <w:rFonts w:ascii="Sylfaen" w:hAnsi="Sylfaen"/>
                        <w:sz w:val="12"/>
                        <w:szCs w:val="12"/>
                      </w:rPr>
                    </w:pPr>
                    <w:r w:rsidRPr="00F3567D">
                      <w:rPr>
                        <w:rFonts w:ascii="Sylfaen" w:hAnsi="Sylfaen"/>
                        <w:sz w:val="12"/>
                        <w:szCs w:val="12"/>
                      </w:rPr>
                      <w:t>Հաջողված է</w:t>
                    </w:r>
                  </w:p>
                </w:txbxContent>
              </v:textbox>
            </v:rect>
          </v:group>
        </w:pict>
      </w:r>
      <w:r w:rsidR="005B1D79" w:rsidRPr="00186126">
        <w:rPr>
          <w:rFonts w:ascii="Sylfaen" w:hAnsi="Sylfaen"/>
          <w:sz w:val="24"/>
        </w:rPr>
        <w:t>30. Ընդհանուր գործընթացի «Արտակարգ իրավիճակի առաջացման մասին տեղեկությունների ներկայացում գրանցման օպերատորի կողմից» (P.LS.06.</w:t>
      </w:r>
      <w:smartTag w:uri="urn:schemas-microsoft-com:office:smarttags" w:element="stockticker">
        <w:r w:rsidR="005B1D79" w:rsidRPr="00186126">
          <w:rPr>
            <w:rFonts w:ascii="Sylfaen" w:hAnsi="Sylfaen"/>
            <w:sz w:val="24"/>
          </w:rPr>
          <w:t>TRN</w:t>
        </w:r>
      </w:smartTag>
      <w:r w:rsidR="005B1D79" w:rsidRPr="00186126">
        <w:rPr>
          <w:rFonts w:ascii="Sylfaen" w:hAnsi="Sylfaen"/>
          <w:sz w:val="24"/>
        </w:rPr>
        <w:t>.008)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21-րդ նկարում։ Ընդհանուր գործընթացի տրանզակցիայի պարամետրերը բերված են 20-րդ աղյուսակում։</w:t>
      </w:r>
    </w:p>
    <w:p w14:paraId="7F7C3374" w14:textId="77777777" w:rsidR="005B1D79" w:rsidRPr="00186126" w:rsidRDefault="00F76274"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4E33A6E">
          <v:shape id="Рисунок 25" o:spid="_x0000_i1081" type="#_x0000_t75" style="width:465.75pt;height:3in;visibility:visible;mso-wrap-style:square">
            <v:imagedata r:id="rId69" o:title=""/>
          </v:shape>
        </w:pict>
      </w:r>
    </w:p>
    <w:p w14:paraId="5ACEDB7B" w14:textId="77777777" w:rsidR="005B1D79" w:rsidRPr="00186126" w:rsidRDefault="005B1D79" w:rsidP="005B1D79">
      <w:pPr>
        <w:pStyle w:val="a8"/>
        <w:rPr>
          <w:rFonts w:ascii="Sylfaen" w:hAnsi="Sylfaen"/>
        </w:rPr>
      </w:pPr>
      <w:r w:rsidRPr="00186126">
        <w:rPr>
          <w:rFonts w:ascii="Sylfaen" w:hAnsi="Sylfaen"/>
        </w:rPr>
        <w:t>Նկար 21. Ընդհանուր գործընթացի «Արտակարգ իրավիճակի առաջացման մասին տեղեկությունների ներկայացում գրանցման օպերատորի կողմից» (P.LS.06.</w:t>
      </w:r>
      <w:smartTag w:uri="urn:schemas-microsoft-com:office:smarttags" w:element="stockticker">
        <w:r w:rsidRPr="00186126">
          <w:rPr>
            <w:rFonts w:ascii="Sylfaen" w:hAnsi="Sylfaen"/>
          </w:rPr>
          <w:t>TRN</w:t>
        </w:r>
      </w:smartTag>
      <w:r w:rsidRPr="00186126">
        <w:rPr>
          <w:rFonts w:ascii="Sylfaen" w:hAnsi="Sylfaen"/>
        </w:rPr>
        <w:t>.008) տրանզակցիայի կատարման սխեմա</w:t>
      </w:r>
    </w:p>
    <w:p w14:paraId="4CC6DEB7" w14:textId="77777777" w:rsidR="005B1D79" w:rsidRPr="00186126" w:rsidRDefault="005B1D79" w:rsidP="005B1D79">
      <w:pPr>
        <w:widowControl w:val="0"/>
        <w:spacing w:after="160" w:line="360" w:lineRule="auto"/>
        <w:rPr>
          <w:rFonts w:ascii="Sylfaen" w:hAnsi="Sylfaen"/>
          <w:sz w:val="24"/>
          <w:szCs w:val="24"/>
        </w:rPr>
      </w:pPr>
    </w:p>
    <w:p w14:paraId="045AF4F1" w14:textId="77777777" w:rsidR="005B1D79" w:rsidRPr="00186126" w:rsidRDefault="00F00FDD"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20</w:t>
      </w:r>
    </w:p>
    <w:p w14:paraId="30736897"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«Արտակարգ իրավիճակի առաջացման մասին տեղեկությունների ներկայացում գրանցման օպերատորի կողմից»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.008) տրանզակցիայի նկարագրությունը</w:t>
      </w:r>
    </w:p>
    <w:tbl>
      <w:tblPr>
        <w:tblW w:w="9356" w:type="dxa"/>
        <w:jc w:val="center"/>
        <w:tblLayout w:type="fixed"/>
        <w:tblLook w:val="04A0" w:firstRow="1" w:lastRow="0" w:firstColumn="1" w:lastColumn="0" w:noHBand="0" w:noVBand="1"/>
      </w:tblPr>
      <w:tblGrid>
        <w:gridCol w:w="1136"/>
        <w:gridCol w:w="3117"/>
        <w:gridCol w:w="5103"/>
      </w:tblGrid>
      <w:tr w:rsidR="005B1D79" w:rsidRPr="00F3567D" w14:paraId="22C10329" w14:textId="77777777">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568034AF"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Համարը՝ ը/կ</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71F086"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Պարտադիր տարրը</w:t>
            </w:r>
          </w:p>
        </w:tc>
        <w:tc>
          <w:tcPr>
            <w:tcW w:w="272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24FB14"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Նկարագրությունը</w:t>
            </w:r>
          </w:p>
        </w:tc>
      </w:tr>
      <w:tr w:rsidR="005B1D79" w:rsidRPr="00F3567D" w14:paraId="0D974364" w14:textId="77777777">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61A30E04"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5D8C4A"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2</w:t>
            </w:r>
          </w:p>
        </w:tc>
        <w:tc>
          <w:tcPr>
            <w:tcW w:w="272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ADBCEBE" w14:textId="77777777" w:rsidR="005B1D79" w:rsidRPr="00F3567D" w:rsidRDefault="005B1D79" w:rsidP="00F3567D">
            <w:pPr>
              <w:pStyle w:val="a5"/>
              <w:keepNext w:val="0"/>
              <w:keepLines w:val="0"/>
              <w:widowControl w:val="0"/>
              <w:spacing w:after="120"/>
              <w:rPr>
                <w:rFonts w:ascii="Sylfaen" w:hAnsi="Sylfaen"/>
                <w:sz w:val="20"/>
              </w:rPr>
            </w:pPr>
            <w:r w:rsidRPr="00F3567D">
              <w:rPr>
                <w:rFonts w:ascii="Sylfaen" w:hAnsi="Sylfaen"/>
                <w:sz w:val="20"/>
              </w:rPr>
              <w:t>3</w:t>
            </w:r>
          </w:p>
        </w:tc>
      </w:tr>
      <w:tr w:rsidR="005B1D79" w:rsidRPr="00F3567D" w14:paraId="7A03B6F3"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7F010A3F"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F3188F"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Ծածկագրային նշագիրը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A020196"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P.LS.06.</w:t>
            </w:r>
            <w:smartTag w:uri="urn:schemas-microsoft-com:office:smarttags" w:element="stockticker">
              <w:r w:rsidRPr="00F3567D">
                <w:rPr>
                  <w:rFonts w:ascii="Sylfaen" w:hAnsi="Sylfaen"/>
                  <w:noProof/>
                  <w:sz w:val="20"/>
                  <w:szCs w:val="24"/>
                </w:rPr>
                <w:t>TRN</w:t>
              </w:r>
            </w:smartTag>
            <w:r w:rsidRPr="00F3567D">
              <w:rPr>
                <w:rFonts w:ascii="Sylfaen" w:hAnsi="Sylfaen"/>
                <w:noProof/>
                <w:sz w:val="20"/>
                <w:szCs w:val="24"/>
              </w:rPr>
              <w:t>.008</w:t>
            </w:r>
          </w:p>
        </w:tc>
      </w:tr>
      <w:tr w:rsidR="005B1D79" w:rsidRPr="00F3567D" w14:paraId="6639AA87"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7B8E71D9"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2</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B28F7D"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անվանումը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737796A" w14:textId="77777777" w:rsidR="005B1D79" w:rsidRPr="00F3567D" w:rsidRDefault="005B1D79" w:rsidP="00F3567D">
            <w:pPr>
              <w:pStyle w:val="a3"/>
              <w:widowControl w:val="0"/>
              <w:spacing w:after="120" w:line="240" w:lineRule="auto"/>
              <w:rPr>
                <w:rFonts w:ascii="Sylfaen" w:hAnsi="Sylfaen"/>
                <w:noProof/>
                <w:sz w:val="20"/>
                <w:szCs w:val="24"/>
              </w:rPr>
            </w:pPr>
            <w:r>
              <w:rPr>
                <w:rFonts w:ascii="Sylfaen" w:hAnsi="Sylfaen" w:cs="Times New Roman"/>
                <w:sz w:val="20"/>
                <w:szCs w:val="24"/>
              </w:rPr>
              <w:t>արտակարգ իրավիճակի առաջացման մասին տեղեկությունների ներկայացում գրանցման օպերատորի կողմից</w:t>
            </w:r>
          </w:p>
        </w:tc>
      </w:tr>
      <w:tr w:rsidR="005B1D79" w:rsidRPr="00F3567D" w14:paraId="203C58C8"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4D4FE0C6"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3</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6EDCB5" w14:textId="543A64B8"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ձ</w:t>
            </w:r>
            <w:r w:rsidR="00F76274">
              <w:rPr>
                <w:rFonts w:ascii="Sylfaen" w:hAnsi="Sylfaen"/>
                <w:sz w:val="20"/>
                <w:szCs w:val="24"/>
              </w:rPr>
              <w:t>և</w:t>
            </w:r>
            <w:r w:rsidRPr="00F3567D">
              <w:rPr>
                <w:rFonts w:ascii="Sylfaen" w:hAnsi="Sylfaen"/>
                <w:sz w:val="20"/>
                <w:szCs w:val="24"/>
              </w:rPr>
              <w:t>անմուշը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1415B7E4"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հարցում/պատասխան</w:t>
            </w:r>
          </w:p>
        </w:tc>
      </w:tr>
      <w:tr w:rsidR="005B1D79" w:rsidRPr="00F3567D" w14:paraId="2BE1B5CC"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4626B7EA"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4</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6A5BE1"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Սկզբնավորող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4953B8B4"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նախաձեռնող</w:t>
            </w:r>
          </w:p>
        </w:tc>
      </w:tr>
      <w:tr w:rsidR="005B1D79" w:rsidRPr="00F3567D" w14:paraId="72EC75E4"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0D0815E0"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5</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3BDFC9" w14:textId="77777777" w:rsidR="005B1D79" w:rsidRPr="00F3567D" w:rsidRDefault="005B1D79" w:rsidP="00F00FDD">
            <w:pPr>
              <w:pStyle w:val="a3"/>
              <w:widowControl w:val="0"/>
              <w:spacing w:after="120" w:line="240" w:lineRule="auto"/>
              <w:jc w:val="left"/>
              <w:rPr>
                <w:rFonts w:ascii="Sylfaen" w:hAnsi="Sylfaen" w:cs="Times New Roman"/>
                <w:sz w:val="20"/>
                <w:szCs w:val="24"/>
              </w:rPr>
            </w:pPr>
            <w:r w:rsidRPr="00F3567D">
              <w:rPr>
                <w:rFonts w:ascii="Sylfaen" w:hAnsi="Sylfaen"/>
                <w:sz w:val="20"/>
                <w:szCs w:val="24"/>
              </w:rPr>
              <w:t>Սկզբնավորող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604D858" w14:textId="77777777" w:rsidR="005B1D79" w:rsidRPr="00F3567D" w:rsidRDefault="005B1D79" w:rsidP="00F3567D">
            <w:pPr>
              <w:pStyle w:val="a3"/>
              <w:widowControl w:val="0"/>
              <w:spacing w:after="120" w:line="240" w:lineRule="auto"/>
              <w:rPr>
                <w:rFonts w:ascii="Sylfaen" w:hAnsi="Sylfaen" w:cs="Times New Roman"/>
                <w:sz w:val="20"/>
                <w:szCs w:val="24"/>
              </w:rPr>
            </w:pPr>
            <w:r w:rsidRPr="00F3567D">
              <w:rPr>
                <w:rFonts w:ascii="Sylfaen" w:hAnsi="Sylfaen"/>
                <w:noProof/>
                <w:sz w:val="20"/>
                <w:szCs w:val="24"/>
              </w:rPr>
              <w:t>արտակարգ իրավիճակի առաջացման մասին տեղեկությունների ներկայացում գրանցման օպերատորի կողմից</w:t>
            </w:r>
          </w:p>
        </w:tc>
      </w:tr>
      <w:tr w:rsidR="005B1D79" w:rsidRPr="00F3567D" w14:paraId="756817C8"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7473A86E"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6</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1186DD" w14:textId="77777777" w:rsidR="005B1D79" w:rsidRPr="00F3567D" w:rsidRDefault="005B1D79" w:rsidP="00F00FDD">
            <w:pPr>
              <w:pStyle w:val="a3"/>
              <w:widowControl w:val="0"/>
              <w:spacing w:after="120" w:line="240" w:lineRule="auto"/>
              <w:jc w:val="left"/>
              <w:rPr>
                <w:rFonts w:ascii="Sylfaen" w:hAnsi="Sylfaen" w:cs="Times New Roman"/>
                <w:sz w:val="20"/>
                <w:szCs w:val="24"/>
              </w:rPr>
            </w:pPr>
            <w:r w:rsidRPr="00F3567D">
              <w:rPr>
                <w:rFonts w:ascii="Sylfaen" w:hAnsi="Sylfaen"/>
                <w:sz w:val="20"/>
                <w:szCs w:val="24"/>
              </w:rPr>
              <w:t>Արձագանքող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7F6F8C58"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ռեսպոնդենտ</w:t>
            </w:r>
          </w:p>
        </w:tc>
      </w:tr>
      <w:tr w:rsidR="005B1D79" w:rsidRPr="00F3567D" w14:paraId="0AED631D"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356551C3"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7</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FE744B" w14:textId="77777777" w:rsidR="005B1D79" w:rsidRPr="00F3567D" w:rsidRDefault="005B1D79" w:rsidP="00F00FDD">
            <w:pPr>
              <w:pStyle w:val="a3"/>
              <w:widowControl w:val="0"/>
              <w:spacing w:after="120" w:line="240" w:lineRule="auto"/>
              <w:jc w:val="left"/>
              <w:rPr>
                <w:rFonts w:ascii="Sylfaen" w:hAnsi="Sylfaen" w:cs="Times New Roman"/>
                <w:sz w:val="20"/>
                <w:szCs w:val="24"/>
              </w:rPr>
            </w:pPr>
            <w:r w:rsidRPr="00F3567D">
              <w:rPr>
                <w:rFonts w:ascii="Sylfaen" w:hAnsi="Sylfaen"/>
                <w:sz w:val="20"/>
                <w:szCs w:val="24"/>
              </w:rPr>
              <w:t>Ընդունող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5EC01B8A" w14:textId="56873D56"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 xml:space="preserve">գրանցման օպերատորից ստացված՝ արտակարգ իրավիճակի մասին տեղեկությունների ընդունում </w:t>
            </w:r>
            <w:r w:rsidR="00F76274">
              <w:rPr>
                <w:rFonts w:ascii="Sylfaen" w:hAnsi="Sylfaen"/>
                <w:noProof/>
                <w:sz w:val="20"/>
                <w:szCs w:val="24"/>
              </w:rPr>
              <w:t>և</w:t>
            </w:r>
            <w:r w:rsidRPr="00F3567D">
              <w:rPr>
                <w:rFonts w:ascii="Sylfaen" w:hAnsi="Sylfaen"/>
                <w:noProof/>
                <w:sz w:val="20"/>
                <w:szCs w:val="24"/>
              </w:rPr>
              <w:t xml:space="preserve"> մշակում</w:t>
            </w:r>
          </w:p>
        </w:tc>
      </w:tr>
      <w:tr w:rsidR="005B1D79" w:rsidRPr="00F3567D" w14:paraId="6F7EC8C2" w14:textId="77777777">
        <w:trPr>
          <w:cantSplit/>
          <w:jc w:val="center"/>
        </w:trPr>
        <w:tc>
          <w:tcPr>
            <w:tcW w:w="607" w:type="pct"/>
            <w:tcBorders>
              <w:top w:val="single" w:sz="4" w:space="0" w:color="auto"/>
              <w:left w:val="single" w:sz="4" w:space="0" w:color="auto"/>
              <w:bottom w:val="single" w:sz="4" w:space="0" w:color="auto"/>
            </w:tcBorders>
            <w:shd w:val="clear" w:color="auto" w:fill="FFFFFF"/>
          </w:tcPr>
          <w:p w14:paraId="50000B2D"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8</w:t>
            </w:r>
          </w:p>
        </w:tc>
        <w:tc>
          <w:tcPr>
            <w:tcW w:w="16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B9ADAB"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կատարման արդյունքը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6A48374F"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նավիգացիոն կապարակնիքի մասին տեղեկություններ (P.LS.06.</w:t>
            </w:r>
            <w:smartTag w:uri="urn:schemas-microsoft-com:office:smarttags" w:element="stockticker">
              <w:r w:rsidRPr="00F3567D">
                <w:rPr>
                  <w:rFonts w:ascii="Sylfaen" w:hAnsi="Sylfaen"/>
                  <w:noProof/>
                  <w:sz w:val="20"/>
                  <w:szCs w:val="24"/>
                </w:rPr>
                <w:t>BEN</w:t>
              </w:r>
            </w:smartTag>
            <w:r w:rsidRPr="00F3567D">
              <w:rPr>
                <w:rFonts w:ascii="Sylfaen" w:hAnsi="Sylfaen"/>
                <w:noProof/>
                <w:sz w:val="20"/>
                <w:szCs w:val="24"/>
              </w:rPr>
              <w:t>.001). արտակարգ իրավիճակի առաջացման մասին տեղեկությունները մշակվել են</w:t>
            </w:r>
          </w:p>
        </w:tc>
      </w:tr>
      <w:tr w:rsidR="005B1D79" w:rsidRPr="00F3567D" w14:paraId="5D0DDA24" w14:textId="77777777">
        <w:trPr>
          <w:cantSplit/>
          <w:jc w:val="center"/>
        </w:trPr>
        <w:tc>
          <w:tcPr>
            <w:tcW w:w="607" w:type="pct"/>
            <w:tcBorders>
              <w:top w:val="single" w:sz="4" w:space="0" w:color="auto"/>
              <w:left w:val="single" w:sz="4" w:space="0" w:color="auto"/>
            </w:tcBorders>
            <w:shd w:val="clear" w:color="auto" w:fill="FFFFFF"/>
          </w:tcPr>
          <w:p w14:paraId="6DE8AC5D"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9</w:t>
            </w:r>
          </w:p>
        </w:tc>
        <w:tc>
          <w:tcPr>
            <w:tcW w:w="1666" w:type="pct"/>
            <w:tcBorders>
              <w:top w:val="single" w:sz="4" w:space="0" w:color="auto"/>
              <w:left w:val="single" w:sz="4" w:space="0" w:color="auto"/>
              <w:right w:val="single" w:sz="4" w:space="0" w:color="auto"/>
            </w:tcBorders>
            <w:shd w:val="clear" w:color="auto" w:fill="FFFFFF"/>
            <w:tcMar>
              <w:top w:w="85" w:type="dxa"/>
              <w:bottom w:w="85" w:type="dxa"/>
            </w:tcMar>
          </w:tcPr>
          <w:p w14:paraId="12296F96"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պարամետրերը՝</w:t>
            </w:r>
          </w:p>
        </w:tc>
        <w:tc>
          <w:tcPr>
            <w:tcW w:w="2727" w:type="pct"/>
            <w:tcBorders>
              <w:top w:val="single" w:sz="4" w:space="0" w:color="auto"/>
              <w:left w:val="single" w:sz="4" w:space="0" w:color="auto"/>
              <w:right w:val="single" w:sz="4" w:space="0" w:color="auto"/>
            </w:tcBorders>
            <w:tcMar>
              <w:top w:w="85" w:type="dxa"/>
              <w:bottom w:w="85" w:type="dxa"/>
            </w:tcMar>
          </w:tcPr>
          <w:p w14:paraId="5AAA9473" w14:textId="77777777" w:rsidR="005B1D79" w:rsidRPr="00F3567D" w:rsidRDefault="005B1D79" w:rsidP="00F3567D">
            <w:pPr>
              <w:pStyle w:val="a3"/>
              <w:widowControl w:val="0"/>
              <w:spacing w:after="120" w:line="240" w:lineRule="auto"/>
              <w:rPr>
                <w:rFonts w:ascii="Sylfaen" w:hAnsi="Sylfaen"/>
                <w:sz w:val="20"/>
                <w:szCs w:val="24"/>
              </w:rPr>
            </w:pPr>
          </w:p>
        </w:tc>
      </w:tr>
      <w:tr w:rsidR="005B1D79" w:rsidRPr="00F3567D" w14:paraId="2C576E46" w14:textId="77777777">
        <w:trPr>
          <w:cantSplit/>
          <w:jc w:val="center"/>
        </w:trPr>
        <w:tc>
          <w:tcPr>
            <w:tcW w:w="607" w:type="pct"/>
            <w:tcBorders>
              <w:left w:val="single" w:sz="4" w:space="0" w:color="auto"/>
            </w:tcBorders>
            <w:shd w:val="clear" w:color="auto" w:fill="FFFFFF"/>
          </w:tcPr>
          <w:p w14:paraId="77767329"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162CF52B" w14:textId="77777777" w:rsidR="005B1D79" w:rsidRPr="00F3567D" w:rsidDel="00C2156F"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ստացումը հաստատելու համար ժամանակը</w:t>
            </w:r>
          </w:p>
        </w:tc>
        <w:tc>
          <w:tcPr>
            <w:tcW w:w="2727" w:type="pct"/>
            <w:tcBorders>
              <w:left w:val="single" w:sz="4" w:space="0" w:color="auto"/>
              <w:right w:val="single" w:sz="4" w:space="0" w:color="auto"/>
            </w:tcBorders>
            <w:tcMar>
              <w:top w:w="85" w:type="dxa"/>
              <w:bottom w:w="85" w:type="dxa"/>
            </w:tcMar>
          </w:tcPr>
          <w:p w14:paraId="55C61D1B"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w:t>
            </w:r>
          </w:p>
        </w:tc>
      </w:tr>
      <w:tr w:rsidR="005B1D79" w:rsidRPr="00F3567D" w14:paraId="17D63961" w14:textId="77777777">
        <w:trPr>
          <w:cantSplit/>
          <w:jc w:val="center"/>
        </w:trPr>
        <w:tc>
          <w:tcPr>
            <w:tcW w:w="607" w:type="pct"/>
            <w:tcBorders>
              <w:left w:val="single" w:sz="4" w:space="0" w:color="auto"/>
            </w:tcBorders>
            <w:shd w:val="clear" w:color="auto" w:fill="FFFFFF"/>
          </w:tcPr>
          <w:p w14:paraId="312E48A0"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57A4E9C1"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մշակման ընդունումը հաստատելու ժամանակը</w:t>
            </w:r>
          </w:p>
        </w:tc>
        <w:tc>
          <w:tcPr>
            <w:tcW w:w="2727" w:type="pct"/>
            <w:tcBorders>
              <w:left w:val="single" w:sz="4" w:space="0" w:color="auto"/>
              <w:right w:val="single" w:sz="4" w:space="0" w:color="auto"/>
            </w:tcBorders>
            <w:tcMar>
              <w:top w:w="85" w:type="dxa"/>
              <w:bottom w:w="85" w:type="dxa"/>
            </w:tcMar>
          </w:tcPr>
          <w:p w14:paraId="6CA883D3"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1 րոպե</w:t>
            </w:r>
          </w:p>
        </w:tc>
      </w:tr>
      <w:tr w:rsidR="005B1D79" w:rsidRPr="00F3567D" w14:paraId="34E18E3D" w14:textId="77777777">
        <w:trPr>
          <w:cantSplit/>
          <w:jc w:val="center"/>
        </w:trPr>
        <w:tc>
          <w:tcPr>
            <w:tcW w:w="607" w:type="pct"/>
            <w:tcBorders>
              <w:left w:val="single" w:sz="4" w:space="0" w:color="auto"/>
            </w:tcBorders>
            <w:shd w:val="clear" w:color="auto" w:fill="FFFFFF"/>
          </w:tcPr>
          <w:p w14:paraId="1063FE4E"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671FB56C"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պատասխանին սպասելու ժամանակը</w:t>
            </w:r>
          </w:p>
        </w:tc>
        <w:tc>
          <w:tcPr>
            <w:tcW w:w="2727" w:type="pct"/>
            <w:tcBorders>
              <w:left w:val="single" w:sz="4" w:space="0" w:color="auto"/>
              <w:right w:val="single" w:sz="4" w:space="0" w:color="auto"/>
            </w:tcBorders>
            <w:tcMar>
              <w:top w:w="85" w:type="dxa"/>
              <w:bottom w:w="85" w:type="dxa"/>
            </w:tcMar>
          </w:tcPr>
          <w:p w14:paraId="467FEE30"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5 րոպե</w:t>
            </w:r>
          </w:p>
        </w:tc>
      </w:tr>
      <w:tr w:rsidR="005B1D79" w:rsidRPr="00F3567D" w14:paraId="7683F57F" w14:textId="77777777">
        <w:trPr>
          <w:cantSplit/>
          <w:jc w:val="center"/>
        </w:trPr>
        <w:tc>
          <w:tcPr>
            <w:tcW w:w="607" w:type="pct"/>
            <w:tcBorders>
              <w:left w:val="single" w:sz="4" w:space="0" w:color="auto"/>
            </w:tcBorders>
            <w:shd w:val="clear" w:color="auto" w:fill="FFFFFF"/>
          </w:tcPr>
          <w:p w14:paraId="4C1A9C17"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33E307B5"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ավտորիզացման հատկանիշը</w:t>
            </w:r>
          </w:p>
        </w:tc>
        <w:tc>
          <w:tcPr>
            <w:tcW w:w="2727" w:type="pct"/>
            <w:tcBorders>
              <w:left w:val="single" w:sz="4" w:space="0" w:color="auto"/>
              <w:right w:val="single" w:sz="4" w:space="0" w:color="auto"/>
            </w:tcBorders>
            <w:tcMar>
              <w:top w:w="85" w:type="dxa"/>
              <w:bottom w:w="85" w:type="dxa"/>
            </w:tcMar>
          </w:tcPr>
          <w:p w14:paraId="27AB6D11"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այո</w:t>
            </w:r>
          </w:p>
        </w:tc>
      </w:tr>
      <w:tr w:rsidR="005B1D79" w:rsidRPr="00F3567D" w14:paraId="64ADAF24" w14:textId="77777777">
        <w:trPr>
          <w:cantSplit/>
          <w:jc w:val="center"/>
        </w:trPr>
        <w:tc>
          <w:tcPr>
            <w:tcW w:w="607" w:type="pct"/>
            <w:tcBorders>
              <w:left w:val="single" w:sz="4" w:space="0" w:color="auto"/>
              <w:bottom w:val="single" w:sz="4" w:space="0" w:color="auto"/>
            </w:tcBorders>
            <w:shd w:val="clear" w:color="auto" w:fill="FFFFFF"/>
          </w:tcPr>
          <w:p w14:paraId="3F6DFE8D"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bottom w:val="single" w:sz="4" w:space="0" w:color="auto"/>
              <w:right w:val="single" w:sz="4" w:space="0" w:color="auto"/>
            </w:tcBorders>
            <w:shd w:val="clear" w:color="auto" w:fill="FFFFFF"/>
            <w:tcMar>
              <w:top w:w="85" w:type="dxa"/>
              <w:bottom w:w="85" w:type="dxa"/>
            </w:tcMar>
          </w:tcPr>
          <w:p w14:paraId="79CB32F9"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կրկնությունների քանակը</w:t>
            </w:r>
          </w:p>
        </w:tc>
        <w:tc>
          <w:tcPr>
            <w:tcW w:w="2727" w:type="pct"/>
            <w:tcBorders>
              <w:left w:val="single" w:sz="4" w:space="0" w:color="auto"/>
              <w:bottom w:val="single" w:sz="4" w:space="0" w:color="auto"/>
              <w:right w:val="single" w:sz="4" w:space="0" w:color="auto"/>
            </w:tcBorders>
            <w:tcMar>
              <w:top w:w="85" w:type="dxa"/>
              <w:bottom w:w="85" w:type="dxa"/>
            </w:tcMar>
          </w:tcPr>
          <w:p w14:paraId="036F6CCD"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3</w:t>
            </w:r>
          </w:p>
        </w:tc>
      </w:tr>
      <w:tr w:rsidR="005B1D79" w:rsidRPr="00F3567D" w14:paraId="6CE0D474" w14:textId="77777777">
        <w:trPr>
          <w:cantSplit/>
          <w:jc w:val="center"/>
        </w:trPr>
        <w:tc>
          <w:tcPr>
            <w:tcW w:w="607" w:type="pct"/>
            <w:tcBorders>
              <w:top w:val="single" w:sz="4" w:space="0" w:color="auto"/>
              <w:left w:val="single" w:sz="4" w:space="0" w:color="auto"/>
            </w:tcBorders>
            <w:shd w:val="clear" w:color="auto" w:fill="FFFFFF"/>
          </w:tcPr>
          <w:p w14:paraId="7624DA88"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10</w:t>
            </w:r>
          </w:p>
        </w:tc>
        <w:tc>
          <w:tcPr>
            <w:tcW w:w="1666" w:type="pct"/>
            <w:tcBorders>
              <w:top w:val="single" w:sz="4" w:space="0" w:color="auto"/>
              <w:left w:val="single" w:sz="4" w:space="0" w:color="auto"/>
              <w:right w:val="single" w:sz="4" w:space="0" w:color="auto"/>
            </w:tcBorders>
            <w:shd w:val="clear" w:color="auto" w:fill="FFFFFF"/>
            <w:tcMar>
              <w:top w:w="85" w:type="dxa"/>
              <w:bottom w:w="85" w:type="dxa"/>
            </w:tcMar>
          </w:tcPr>
          <w:p w14:paraId="7EE0872B"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հաղորդագրությունները՝</w:t>
            </w:r>
          </w:p>
        </w:tc>
        <w:tc>
          <w:tcPr>
            <w:tcW w:w="2727" w:type="pct"/>
            <w:tcBorders>
              <w:top w:val="single" w:sz="4" w:space="0" w:color="auto"/>
              <w:left w:val="single" w:sz="4" w:space="0" w:color="auto"/>
              <w:right w:val="single" w:sz="4" w:space="0" w:color="auto"/>
            </w:tcBorders>
            <w:tcMar>
              <w:top w:w="85" w:type="dxa"/>
              <w:bottom w:w="85" w:type="dxa"/>
            </w:tcMar>
          </w:tcPr>
          <w:p w14:paraId="06AE6EE4" w14:textId="77777777" w:rsidR="005B1D79" w:rsidRPr="00F3567D" w:rsidRDefault="005B1D79" w:rsidP="00F3567D">
            <w:pPr>
              <w:pStyle w:val="a3"/>
              <w:widowControl w:val="0"/>
              <w:spacing w:after="120" w:line="240" w:lineRule="auto"/>
              <w:rPr>
                <w:rFonts w:ascii="Sylfaen" w:hAnsi="Sylfaen"/>
                <w:sz w:val="20"/>
                <w:szCs w:val="24"/>
              </w:rPr>
            </w:pPr>
          </w:p>
        </w:tc>
      </w:tr>
      <w:tr w:rsidR="005B1D79" w:rsidRPr="00F3567D" w14:paraId="074EB31F" w14:textId="77777777">
        <w:trPr>
          <w:cantSplit/>
          <w:jc w:val="center"/>
        </w:trPr>
        <w:tc>
          <w:tcPr>
            <w:tcW w:w="607" w:type="pct"/>
            <w:tcBorders>
              <w:left w:val="single" w:sz="4" w:space="0" w:color="auto"/>
            </w:tcBorders>
            <w:shd w:val="clear" w:color="auto" w:fill="FFFFFF"/>
          </w:tcPr>
          <w:p w14:paraId="084345C1"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17D7A7E6"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սկզբնավորող հաղորդագրություն</w:t>
            </w:r>
          </w:p>
        </w:tc>
        <w:tc>
          <w:tcPr>
            <w:tcW w:w="2727" w:type="pct"/>
            <w:tcBorders>
              <w:left w:val="single" w:sz="4" w:space="0" w:color="auto"/>
              <w:right w:val="single" w:sz="4" w:space="0" w:color="auto"/>
            </w:tcBorders>
            <w:tcMar>
              <w:top w:w="85" w:type="dxa"/>
              <w:bottom w:w="85" w:type="dxa"/>
            </w:tcMar>
          </w:tcPr>
          <w:p w14:paraId="4750F187" w14:textId="77777777" w:rsidR="005B1D79" w:rsidRPr="00F3567D" w:rsidRDefault="005B1D79" w:rsidP="00F3567D">
            <w:pPr>
              <w:pStyle w:val="a3"/>
              <w:widowControl w:val="0"/>
              <w:spacing w:after="120" w:line="240" w:lineRule="auto"/>
              <w:rPr>
                <w:rFonts w:ascii="Sylfaen" w:hAnsi="Sylfaen" w:cs="Times New Roman"/>
                <w:sz w:val="20"/>
                <w:szCs w:val="24"/>
              </w:rPr>
            </w:pPr>
            <w:r w:rsidRPr="00F3567D">
              <w:rPr>
                <w:rFonts w:ascii="Sylfaen" w:hAnsi="Sylfaen"/>
                <w:sz w:val="20"/>
                <w:szCs w:val="24"/>
              </w:rPr>
              <w:t>արտակարգ իրավիճակի առաջացման մասին տեղեկություններ (P.LS.06.MSG.062)</w:t>
            </w:r>
          </w:p>
        </w:tc>
      </w:tr>
      <w:tr w:rsidR="005B1D79" w:rsidRPr="00F3567D" w14:paraId="0C6CC4F3" w14:textId="77777777">
        <w:trPr>
          <w:cantSplit/>
          <w:jc w:val="center"/>
        </w:trPr>
        <w:tc>
          <w:tcPr>
            <w:tcW w:w="607" w:type="pct"/>
            <w:tcBorders>
              <w:left w:val="single" w:sz="4" w:space="0" w:color="auto"/>
              <w:bottom w:val="single" w:sz="4" w:space="0" w:color="auto"/>
            </w:tcBorders>
            <w:shd w:val="clear" w:color="auto" w:fill="FFFFFF"/>
          </w:tcPr>
          <w:p w14:paraId="713A4F07"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bottom w:val="single" w:sz="4" w:space="0" w:color="auto"/>
              <w:right w:val="single" w:sz="4" w:space="0" w:color="auto"/>
            </w:tcBorders>
            <w:shd w:val="clear" w:color="auto" w:fill="FFFFFF"/>
            <w:tcMar>
              <w:top w:w="85" w:type="dxa"/>
              <w:bottom w:w="85" w:type="dxa"/>
            </w:tcMar>
          </w:tcPr>
          <w:p w14:paraId="64F6A42B"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պատասխան հաղորդագրություն</w:t>
            </w:r>
          </w:p>
        </w:tc>
        <w:tc>
          <w:tcPr>
            <w:tcW w:w="2727" w:type="pct"/>
            <w:tcBorders>
              <w:left w:val="single" w:sz="4" w:space="0" w:color="auto"/>
              <w:bottom w:val="single" w:sz="4" w:space="0" w:color="auto"/>
              <w:right w:val="single" w:sz="4" w:space="0" w:color="auto"/>
            </w:tcBorders>
            <w:tcMar>
              <w:top w:w="85" w:type="dxa"/>
              <w:bottom w:w="85" w:type="dxa"/>
            </w:tcMar>
          </w:tcPr>
          <w:p w14:paraId="650503B9" w14:textId="77777777" w:rsidR="005B1D79" w:rsidRPr="00F3567D" w:rsidRDefault="005B1D79" w:rsidP="00F3567D">
            <w:pPr>
              <w:pStyle w:val="a3"/>
              <w:widowControl w:val="0"/>
              <w:spacing w:after="120" w:line="240" w:lineRule="auto"/>
              <w:rPr>
                <w:rFonts w:ascii="Sylfaen" w:hAnsi="Sylfaen" w:cs="Times New Roman"/>
                <w:sz w:val="20"/>
                <w:szCs w:val="24"/>
              </w:rPr>
            </w:pPr>
            <w:r>
              <w:rPr>
                <w:rFonts w:ascii="Sylfaen" w:hAnsi="Sylfaen"/>
                <w:noProof/>
                <w:sz w:val="20"/>
                <w:szCs w:val="24"/>
              </w:rPr>
              <w:t>մշակման արդյունքի մասին ծանուցում (P.LS.06.MSG.002)</w:t>
            </w:r>
          </w:p>
        </w:tc>
      </w:tr>
      <w:tr w:rsidR="005B1D79" w:rsidRPr="00F3567D" w14:paraId="3083FBF7" w14:textId="77777777">
        <w:trPr>
          <w:cantSplit/>
          <w:jc w:val="center"/>
        </w:trPr>
        <w:tc>
          <w:tcPr>
            <w:tcW w:w="607" w:type="pct"/>
            <w:tcBorders>
              <w:top w:val="single" w:sz="4" w:space="0" w:color="auto"/>
              <w:left w:val="single" w:sz="4" w:space="0" w:color="auto"/>
            </w:tcBorders>
            <w:shd w:val="clear" w:color="auto" w:fill="FFFFFF"/>
          </w:tcPr>
          <w:p w14:paraId="43CC519A"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11</w:t>
            </w:r>
          </w:p>
        </w:tc>
        <w:tc>
          <w:tcPr>
            <w:tcW w:w="1666" w:type="pct"/>
            <w:tcBorders>
              <w:top w:val="single" w:sz="4" w:space="0" w:color="auto"/>
              <w:left w:val="single" w:sz="4" w:space="0" w:color="auto"/>
              <w:right w:val="single" w:sz="4" w:space="0" w:color="auto"/>
            </w:tcBorders>
            <w:shd w:val="clear" w:color="auto" w:fill="FFFFFF"/>
            <w:tcMar>
              <w:top w:w="85" w:type="dxa"/>
              <w:bottom w:w="85" w:type="dxa"/>
            </w:tcMar>
          </w:tcPr>
          <w:p w14:paraId="10636B0C" w14:textId="77777777" w:rsidR="005B1D79" w:rsidRPr="00F3567D" w:rsidRDefault="005B1D79" w:rsidP="00F00FDD">
            <w:pPr>
              <w:pStyle w:val="a3"/>
              <w:widowControl w:val="0"/>
              <w:spacing w:after="120" w:line="240" w:lineRule="auto"/>
              <w:jc w:val="left"/>
              <w:rPr>
                <w:rFonts w:ascii="Sylfaen" w:hAnsi="Sylfaen"/>
                <w:sz w:val="20"/>
                <w:szCs w:val="24"/>
              </w:rPr>
            </w:pPr>
            <w:r w:rsidRPr="00F3567D">
              <w:rPr>
                <w:rFonts w:ascii="Sylfaen" w:hAnsi="Sylfaen"/>
                <w:sz w:val="20"/>
                <w:szCs w:val="24"/>
              </w:rPr>
              <w:t>Ընդհանուր գործընթացի տրանզակցիայի հաղորդագրությունների պարամետրերը՝</w:t>
            </w:r>
          </w:p>
        </w:tc>
        <w:tc>
          <w:tcPr>
            <w:tcW w:w="2727" w:type="pct"/>
            <w:tcBorders>
              <w:top w:val="single" w:sz="4" w:space="0" w:color="auto"/>
              <w:left w:val="single" w:sz="4" w:space="0" w:color="auto"/>
              <w:right w:val="single" w:sz="4" w:space="0" w:color="auto"/>
            </w:tcBorders>
            <w:tcMar>
              <w:top w:w="85" w:type="dxa"/>
              <w:bottom w:w="85" w:type="dxa"/>
            </w:tcMar>
          </w:tcPr>
          <w:p w14:paraId="510E66A0" w14:textId="77777777" w:rsidR="005B1D79" w:rsidRPr="00F3567D" w:rsidRDefault="005B1D79" w:rsidP="00F3567D">
            <w:pPr>
              <w:pStyle w:val="a3"/>
              <w:widowControl w:val="0"/>
              <w:spacing w:after="120" w:line="240" w:lineRule="auto"/>
              <w:rPr>
                <w:rFonts w:ascii="Sylfaen" w:hAnsi="Sylfaen"/>
                <w:sz w:val="20"/>
                <w:szCs w:val="24"/>
              </w:rPr>
            </w:pPr>
          </w:p>
        </w:tc>
      </w:tr>
      <w:tr w:rsidR="005B1D79" w:rsidRPr="00F3567D" w14:paraId="2A4E1765" w14:textId="77777777">
        <w:trPr>
          <w:cantSplit/>
          <w:jc w:val="center"/>
        </w:trPr>
        <w:tc>
          <w:tcPr>
            <w:tcW w:w="607" w:type="pct"/>
            <w:tcBorders>
              <w:left w:val="single" w:sz="4" w:space="0" w:color="auto"/>
            </w:tcBorders>
            <w:shd w:val="clear" w:color="auto" w:fill="FFFFFF"/>
          </w:tcPr>
          <w:p w14:paraId="52660587"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right w:val="single" w:sz="4" w:space="0" w:color="auto"/>
            </w:tcBorders>
            <w:shd w:val="clear" w:color="auto" w:fill="FFFFFF"/>
            <w:tcMar>
              <w:top w:w="85" w:type="dxa"/>
              <w:bottom w:w="85" w:type="dxa"/>
            </w:tcMar>
          </w:tcPr>
          <w:p w14:paraId="2EEEDADE"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ԷԹՍ-ի հատկանիշը</w:t>
            </w:r>
          </w:p>
        </w:tc>
        <w:tc>
          <w:tcPr>
            <w:tcW w:w="2727" w:type="pct"/>
            <w:tcBorders>
              <w:left w:val="single" w:sz="4" w:space="0" w:color="auto"/>
              <w:right w:val="single" w:sz="4" w:space="0" w:color="auto"/>
            </w:tcBorders>
            <w:tcMar>
              <w:top w:w="85" w:type="dxa"/>
              <w:bottom w:w="85" w:type="dxa"/>
            </w:tcMar>
          </w:tcPr>
          <w:p w14:paraId="1C4F53C9"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sz w:val="20"/>
                <w:szCs w:val="24"/>
              </w:rPr>
              <w:t>այո</w:t>
            </w:r>
          </w:p>
        </w:tc>
      </w:tr>
      <w:tr w:rsidR="005B1D79" w:rsidRPr="00F3567D" w14:paraId="356EC49D" w14:textId="77777777">
        <w:trPr>
          <w:cantSplit/>
          <w:jc w:val="center"/>
        </w:trPr>
        <w:tc>
          <w:tcPr>
            <w:tcW w:w="607" w:type="pct"/>
            <w:tcBorders>
              <w:left w:val="single" w:sz="4" w:space="0" w:color="auto"/>
              <w:bottom w:val="single" w:sz="4" w:space="0" w:color="auto"/>
            </w:tcBorders>
            <w:shd w:val="clear" w:color="auto" w:fill="FFFFFF"/>
          </w:tcPr>
          <w:p w14:paraId="10E43B36" w14:textId="77777777" w:rsidR="005B1D79" w:rsidRPr="00F3567D" w:rsidRDefault="005B1D79" w:rsidP="00F3567D">
            <w:pPr>
              <w:pStyle w:val="a3"/>
              <w:widowControl w:val="0"/>
              <w:spacing w:after="120" w:line="240" w:lineRule="auto"/>
              <w:rPr>
                <w:rFonts w:ascii="Sylfaen" w:hAnsi="Sylfaen"/>
                <w:sz w:val="20"/>
                <w:szCs w:val="24"/>
              </w:rPr>
            </w:pPr>
          </w:p>
        </w:tc>
        <w:tc>
          <w:tcPr>
            <w:tcW w:w="1666" w:type="pct"/>
            <w:tcBorders>
              <w:left w:val="single" w:sz="4" w:space="0" w:color="auto"/>
              <w:bottom w:val="single" w:sz="4" w:space="0" w:color="auto"/>
              <w:right w:val="single" w:sz="4" w:space="0" w:color="auto"/>
            </w:tcBorders>
            <w:shd w:val="clear" w:color="auto" w:fill="FFFFFF"/>
            <w:tcMar>
              <w:top w:w="85" w:type="dxa"/>
              <w:bottom w:w="85" w:type="dxa"/>
            </w:tcMar>
          </w:tcPr>
          <w:p w14:paraId="1EC03EF7" w14:textId="77777777" w:rsidR="005B1D79" w:rsidRPr="00F3567D" w:rsidRDefault="005B1D79" w:rsidP="00F00FDD">
            <w:pPr>
              <w:pStyle w:val="a3"/>
              <w:widowControl w:val="0"/>
              <w:spacing w:after="120" w:line="240" w:lineRule="auto"/>
              <w:ind w:left="284"/>
              <w:jc w:val="left"/>
              <w:rPr>
                <w:rFonts w:ascii="Sylfaen" w:hAnsi="Sylfaen"/>
                <w:sz w:val="20"/>
                <w:szCs w:val="24"/>
              </w:rPr>
            </w:pPr>
            <w:r w:rsidRPr="00F3567D">
              <w:rPr>
                <w:rFonts w:ascii="Sylfaen" w:hAnsi="Sylfaen"/>
                <w:sz w:val="20"/>
                <w:szCs w:val="24"/>
              </w:rPr>
              <w:t>ոչ ճիշտ ԷԹՍ-ով էլեկտրոնային փաստաթղթի փոխանցում</w:t>
            </w:r>
          </w:p>
        </w:tc>
        <w:tc>
          <w:tcPr>
            <w:tcW w:w="2727" w:type="pct"/>
            <w:tcBorders>
              <w:left w:val="single" w:sz="4" w:space="0" w:color="auto"/>
              <w:bottom w:val="single" w:sz="4" w:space="0" w:color="auto"/>
              <w:right w:val="single" w:sz="4" w:space="0" w:color="auto"/>
            </w:tcBorders>
            <w:tcMar>
              <w:top w:w="85" w:type="dxa"/>
              <w:bottom w:w="85" w:type="dxa"/>
            </w:tcMar>
          </w:tcPr>
          <w:p w14:paraId="503C53FC" w14:textId="77777777" w:rsidR="005B1D79" w:rsidRPr="00F3567D" w:rsidRDefault="005B1D79" w:rsidP="00F3567D">
            <w:pPr>
              <w:pStyle w:val="a3"/>
              <w:widowControl w:val="0"/>
              <w:spacing w:after="120" w:line="240" w:lineRule="auto"/>
              <w:rPr>
                <w:rFonts w:ascii="Sylfaen" w:hAnsi="Sylfaen"/>
                <w:sz w:val="20"/>
                <w:szCs w:val="24"/>
              </w:rPr>
            </w:pPr>
            <w:r w:rsidRPr="00F3567D">
              <w:rPr>
                <w:rFonts w:ascii="Sylfaen" w:hAnsi="Sylfaen"/>
                <w:noProof/>
                <w:sz w:val="20"/>
                <w:szCs w:val="24"/>
              </w:rPr>
              <w:t>–</w:t>
            </w:r>
          </w:p>
        </w:tc>
      </w:tr>
    </w:tbl>
    <w:p w14:paraId="75797B3F"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507A134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 xml:space="preserve">9. Ընդհանուր գործընթացի «Նավիգացիոն կապարակնիքի փոխարինման վերաբերյալ որոշում կայացնելու մասին տեղեկացում» </w:t>
      </w:r>
      <w:r w:rsidR="000F611C" w:rsidRPr="00186126">
        <w:rPr>
          <w:rFonts w:ascii="Sylfaen" w:hAnsi="Sylfaen"/>
          <w:sz w:val="24"/>
          <w:szCs w:val="24"/>
        </w:rPr>
        <w:br/>
      </w:r>
      <w:r w:rsidRPr="00186126">
        <w:rPr>
          <w:rFonts w:ascii="Sylfaen" w:hAnsi="Sylfaen"/>
          <w:sz w:val="24"/>
          <w:szCs w:val="24"/>
        </w:rPr>
        <w:t>(P.LS.06.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.009) տրանզակցիա</w:t>
      </w:r>
    </w:p>
    <w:p w14:paraId="76425A24" w14:textId="77777777" w:rsidR="005B1D79" w:rsidRPr="00186126" w:rsidRDefault="005B1D79" w:rsidP="000F611C">
      <w:pPr>
        <w:pStyle w:val="af0"/>
        <w:widowControl w:val="0"/>
        <w:tabs>
          <w:tab w:val="left" w:pos="1134"/>
        </w:tabs>
        <w:spacing w:after="160"/>
        <w:ind w:firstLine="567"/>
        <w:rPr>
          <w:rFonts w:ascii="Sylfaen" w:hAnsi="Sylfaen"/>
          <w:sz w:val="24"/>
        </w:rPr>
      </w:pPr>
      <w:r w:rsidRPr="00186126">
        <w:rPr>
          <w:rFonts w:ascii="Sylfaen" w:hAnsi="Sylfaen"/>
          <w:sz w:val="24"/>
        </w:rPr>
        <w:t>31.</w:t>
      </w:r>
      <w:r w:rsidR="000F611C" w:rsidRPr="00186126">
        <w:rPr>
          <w:rFonts w:ascii="Sylfaen" w:hAnsi="Sylfaen"/>
          <w:sz w:val="24"/>
        </w:rPr>
        <w:tab/>
      </w:r>
      <w:r w:rsidRPr="00186126">
        <w:rPr>
          <w:rFonts w:ascii="Sylfaen" w:hAnsi="Sylfaen"/>
          <w:sz w:val="24"/>
        </w:rPr>
        <w:t>Ընդհանուր գործընթացի «Նավիգացիոն կապարակնիքի փոխարինման վերաբերյալ որոշում կայացնելու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 xml:space="preserve">.009)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22-րդ </w:t>
      </w:r>
      <w:r w:rsidRPr="00186126">
        <w:rPr>
          <w:rFonts w:ascii="Sylfaen" w:hAnsi="Sylfaen"/>
          <w:sz w:val="24"/>
        </w:rPr>
        <w:lastRenderedPageBreak/>
        <w:t>նկարում։ Ընդհանուր գործընթացի տրանզակցիայի պարամետրերը բերված են 21-րդ աղյուսակում։</w:t>
      </w:r>
    </w:p>
    <w:p w14:paraId="6A88FEA0"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C458014">
          <v:group id="_x0000_s2986" style="position:absolute;left:0;text-align:left;margin-left:1.7pt;margin-top:3.15pt;width:421.05pt;height:209.65pt;z-index:63" coordorigin="1452,1481" coordsize="8421,4193">
            <v:rect id="_x0000_s2656" style="position:absolute;left:2855;top:1481;width:1815;height:220" stroked="f">
              <v:textbox style="mso-next-textbox:#_x0000_s2656" inset="0,0,0,0">
                <w:txbxContent>
                  <w:p w14:paraId="7E027FC8"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Նախաձեռնող</w:t>
                    </w:r>
                  </w:p>
                </w:txbxContent>
              </v:textbox>
            </v:rect>
            <v:rect id="_x0000_s2657" style="position:absolute;left:1912;top:4067;width:2758;height:944" stroked="f">
              <v:textbox style="mso-next-textbox:#_x0000_s2657">
                <w:txbxContent>
                  <w:p w14:paraId="61FF67ED"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Նավիգացիոն կապարակնիքի մասին տեղեկությունները [նավիգացիոն կապարակնիքի փոխարինման մասին որոշում ընդունելու մասին տեղեկությունները մշակվել են]</w:t>
                    </w:r>
                  </w:p>
                </w:txbxContent>
              </v:textbox>
            </v:rect>
            <v:rect id="_x0000_s2658" style="position:absolute;left:7350;top:2245;width:2523;height:1286" stroked="f">
              <v:textbox style="mso-next-textbox:#_x0000_s2658">
                <w:txbxContent>
                  <w:p w14:paraId="080018DD"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Նավիգացիոն կապարակնիքի փոխարինման մասին որոշում ընդունելու մասին տեղեկությունների ընդունում և մշակում</w:t>
                    </w:r>
                  </w:p>
                </w:txbxContent>
              </v:textbox>
            </v:rect>
            <v:rect id="_x0000_s2659" style="position:absolute;left:7633;top:1481;width:1815;height:220" stroked="f">
              <v:textbox style="mso-next-textbox:#_x0000_s2659" inset="0,0,0,0">
                <w:txbxContent>
                  <w:p w14:paraId="0C5A5017"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Ռեսպոնդենտ</w:t>
                    </w:r>
                  </w:p>
                </w:txbxContent>
              </v:textbox>
            </v:rect>
            <v:rect id="_x0000_s2660" style="position:absolute;left:4547;top:2005;width:2678;height:1526" stroked="f">
              <v:textbox style="mso-next-textbox:#_x0000_s2660">
                <w:txbxContent>
                  <w:p w14:paraId="64D765AE" w14:textId="77777777" w:rsidR="001D316C" w:rsidRPr="00F3567D" w:rsidRDefault="001D316C" w:rsidP="00F3567D">
                    <w:pPr>
                      <w:spacing w:line="240" w:lineRule="auto"/>
                      <w:jc w:val="center"/>
                      <w:rPr>
                        <w:rFonts w:ascii="Sylfaen" w:hAnsi="Sylfaen"/>
                        <w:sz w:val="12"/>
                        <w:szCs w:val="12"/>
                      </w:rPr>
                    </w:pPr>
                    <w:r>
                      <w:rPr>
                        <w:rFonts w:ascii="Sylfaen" w:hAnsi="Sylfaen"/>
                        <w:color w:val="0F0C1D"/>
                        <w:sz w:val="12"/>
                        <w:szCs w:val="12"/>
                      </w:rPr>
                      <w:t>Ն</w:t>
                    </w:r>
                    <w:r w:rsidRPr="00F3567D">
                      <w:rPr>
                        <w:rFonts w:ascii="Sylfaen" w:hAnsi="Sylfaen"/>
                        <w:color w:val="0F0C1D"/>
                        <w:sz w:val="12"/>
                        <w:szCs w:val="12"/>
                      </w:rPr>
                      <w:t>ավիգացիոն կապարակնիքի փոխարինման մասին որոշում ընդունելու մասին ծանուցում (P.LS.06.MSG.160)</w:t>
                    </w:r>
                  </w:p>
                  <w:p w14:paraId="3664AAA4" w14:textId="77777777" w:rsidR="001D316C" w:rsidRPr="00F3567D" w:rsidRDefault="001D316C" w:rsidP="00F3567D">
                    <w:pPr>
                      <w:spacing w:line="240" w:lineRule="auto"/>
                      <w:jc w:val="center"/>
                      <w:rPr>
                        <w:rFonts w:ascii="Sylfaen" w:eastAsia="Times New Roman" w:hAnsi="Sylfaen"/>
                        <w:sz w:val="12"/>
                        <w:szCs w:val="12"/>
                      </w:rPr>
                    </w:pPr>
                    <w:r w:rsidRPr="00F3567D">
                      <w:rPr>
                        <w:rFonts w:ascii="Sylfaen" w:hAnsi="Sylfaen"/>
                        <w:color w:val="261310"/>
                        <w:sz w:val="12"/>
                        <w:szCs w:val="12"/>
                      </w:rPr>
                      <w:t>Մշակման արդյունքի մասին ծանուցում</w:t>
                    </w:r>
                  </w:p>
                  <w:p w14:paraId="4EF314AB"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00000"/>
                        <w:sz w:val="12"/>
                        <w:szCs w:val="12"/>
                      </w:rPr>
                      <w:t>(P.LS.06.MSG.002)</w:t>
                    </w:r>
                  </w:p>
                </w:txbxContent>
              </v:textbox>
            </v:rect>
            <v:rect id="_x0000_s2661" style="position:absolute;left:2316;top:2245;width:1957;height:1130" stroked="f">
              <v:textbox style="mso-next-textbox:#_x0000_s2661">
                <w:txbxContent>
                  <w:p w14:paraId="0C6A1BEC"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Նավիգացիոն կապարակնիքի փոխարինման մասին որոշում ընդունելու մասին տեղեկությունների ներկայացում</w:t>
                    </w:r>
                  </w:p>
                </w:txbxContent>
              </v:textbox>
            </v:rect>
            <v:rect id="_x0000_s2662" style="position:absolute;left:1452;top:2245;width:783;height:562" stroked="f">
              <v:textbox style="mso-next-textbox:#_x0000_s2662">
                <w:txbxContent>
                  <w:p w14:paraId="5985BB52" w14:textId="77777777" w:rsidR="001D316C" w:rsidRPr="00F3567D" w:rsidRDefault="001D316C" w:rsidP="00F3567D">
                    <w:pPr>
                      <w:spacing w:line="240" w:lineRule="auto"/>
                      <w:ind w:left="-142" w:right="-156"/>
                      <w:jc w:val="center"/>
                      <w:rPr>
                        <w:rFonts w:ascii="Sylfaen" w:hAnsi="Sylfaen"/>
                        <w:sz w:val="10"/>
                        <w:szCs w:val="12"/>
                      </w:rPr>
                    </w:pPr>
                    <w:r w:rsidRPr="00F3567D">
                      <w:rPr>
                        <w:rFonts w:ascii="Sylfaen" w:hAnsi="Sylfaen"/>
                        <w:color w:val="000000"/>
                        <w:sz w:val="10"/>
                        <w:szCs w:val="12"/>
                      </w:rPr>
                      <w:t>Հսկողության սխալ</w:t>
                    </w:r>
                  </w:p>
                </w:txbxContent>
              </v:textbox>
            </v:rect>
            <v:rect id="_x0000_s2663" style="position:absolute;left:2716;top:5359;width:1352;height:315" stroked="f">
              <v:textbox style="mso-next-textbox:#_x0000_s2663">
                <w:txbxContent>
                  <w:p w14:paraId="3AC0A28E"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214F4B52">
          <v:shape id="_x0000_i1082" type="#_x0000_t75" style="width:465.75pt;height:3in;visibility:visible;mso-wrap-style:square">
            <v:imagedata r:id="rId70" o:title=""/>
          </v:shape>
        </w:pict>
      </w:r>
    </w:p>
    <w:p w14:paraId="249D4187" w14:textId="77777777" w:rsidR="005B1D79" w:rsidRPr="00186126" w:rsidRDefault="005B1D79" w:rsidP="005B1D79">
      <w:pPr>
        <w:pStyle w:val="a8"/>
        <w:rPr>
          <w:rFonts w:ascii="Sylfaen" w:hAnsi="Sylfaen"/>
        </w:rPr>
      </w:pPr>
      <w:r w:rsidRPr="00186126">
        <w:rPr>
          <w:rFonts w:ascii="Sylfaen" w:hAnsi="Sylfaen"/>
        </w:rPr>
        <w:t>Նկար 22. Ընդհանուր գործընթացի «Նավիգացիոն կապարակնիքի փոխարինման վերաբերյալ որոշում կայացնելու մասին տեղեկացում» (P.LS.06.</w:t>
      </w:r>
      <w:smartTag w:uri="urn:schemas-microsoft-com:office:smarttags" w:element="stockticker">
        <w:r w:rsidRPr="00186126">
          <w:rPr>
            <w:rFonts w:ascii="Sylfaen" w:hAnsi="Sylfaen"/>
          </w:rPr>
          <w:t>TRN</w:t>
        </w:r>
      </w:smartTag>
      <w:r w:rsidRPr="00186126">
        <w:rPr>
          <w:rFonts w:ascii="Sylfaen" w:hAnsi="Sylfaen"/>
        </w:rPr>
        <w:t>.009) տրանզակցիայի կատարման սխեմա</w:t>
      </w:r>
    </w:p>
    <w:p w14:paraId="3FE7A61E" w14:textId="77777777" w:rsidR="005B1D79" w:rsidRPr="00186126" w:rsidRDefault="005B1D79" w:rsidP="005B1D79">
      <w:pPr>
        <w:widowControl w:val="0"/>
        <w:spacing w:after="160" w:line="360" w:lineRule="auto"/>
        <w:rPr>
          <w:rFonts w:ascii="Sylfaen" w:hAnsi="Sylfaen"/>
          <w:sz w:val="24"/>
          <w:szCs w:val="24"/>
        </w:rPr>
      </w:pPr>
    </w:p>
    <w:p w14:paraId="34DCB114"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21</w:t>
      </w:r>
    </w:p>
    <w:p w14:paraId="1182207D"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փոխարինման վերաբերյալ որոշում կայացնելու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.009)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30AB2F11"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4825152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AA6146"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6292EC"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22373092"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3239760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171654C"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647F963"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208C51D0" w14:textId="77777777">
        <w:trPr>
          <w:jc w:val="center"/>
        </w:trPr>
        <w:tc>
          <w:tcPr>
            <w:tcW w:w="589" w:type="pct"/>
            <w:tcBorders>
              <w:top w:val="single" w:sz="4" w:space="0" w:color="auto"/>
              <w:left w:val="single" w:sz="4" w:space="0" w:color="auto"/>
              <w:bottom w:val="single" w:sz="4" w:space="0" w:color="auto"/>
            </w:tcBorders>
            <w:shd w:val="clear" w:color="auto" w:fill="FFFFFF"/>
          </w:tcPr>
          <w:p w14:paraId="3A4F103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2D7974"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9991376"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.009</w:t>
            </w:r>
          </w:p>
        </w:tc>
      </w:tr>
      <w:tr w:rsidR="005B1D79" w:rsidRPr="00186126" w14:paraId="285DA83D" w14:textId="77777777">
        <w:trPr>
          <w:jc w:val="center"/>
        </w:trPr>
        <w:tc>
          <w:tcPr>
            <w:tcW w:w="589" w:type="pct"/>
            <w:tcBorders>
              <w:top w:val="single" w:sz="4" w:space="0" w:color="auto"/>
              <w:left w:val="single" w:sz="4" w:space="0" w:color="auto"/>
              <w:bottom w:val="single" w:sz="4" w:space="0" w:color="auto"/>
            </w:tcBorders>
            <w:shd w:val="clear" w:color="auto" w:fill="FFFFFF"/>
          </w:tcPr>
          <w:p w14:paraId="422B580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DCD89E"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6ED13C" w14:textId="77777777" w:rsidR="005B1D79" w:rsidRPr="00186126" w:rsidRDefault="005B1D79" w:rsidP="00611DDC">
            <w:pPr>
              <w:pStyle w:val="a3"/>
              <w:widowControl w:val="0"/>
              <w:spacing w:after="120" w:line="240" w:lineRule="auto"/>
              <w:jc w:val="left"/>
              <w:rPr>
                <w:rFonts w:ascii="Sylfaen" w:hAnsi="Sylfaen"/>
                <w:noProof/>
                <w:sz w:val="20"/>
              </w:rPr>
            </w:pPr>
            <w:r w:rsidRPr="00186126">
              <w:rPr>
                <w:rFonts w:ascii="Sylfaen" w:hAnsi="Sylfaen"/>
                <w:noProof/>
                <w:sz w:val="20"/>
              </w:rPr>
              <w:t>նավիգացիոն կապարակնիքի փոխարինման վերաբերյալ որոշում կայացնելու մասին տեղեկացում</w:t>
            </w:r>
          </w:p>
        </w:tc>
      </w:tr>
      <w:tr w:rsidR="005B1D79" w:rsidRPr="00186126" w14:paraId="2CC093ED" w14:textId="77777777">
        <w:trPr>
          <w:jc w:val="center"/>
        </w:trPr>
        <w:tc>
          <w:tcPr>
            <w:tcW w:w="589" w:type="pct"/>
            <w:tcBorders>
              <w:top w:val="single" w:sz="4" w:space="0" w:color="auto"/>
              <w:left w:val="single" w:sz="4" w:space="0" w:color="auto"/>
              <w:bottom w:val="single" w:sz="4" w:space="0" w:color="auto"/>
            </w:tcBorders>
            <w:shd w:val="clear" w:color="auto" w:fill="FFFFFF"/>
          </w:tcPr>
          <w:p w14:paraId="2C0C03E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FE834B" w14:textId="0FD7EF01"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5FFADF0"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հարցում/պատասխան</w:t>
            </w:r>
          </w:p>
        </w:tc>
      </w:tr>
      <w:tr w:rsidR="005B1D79" w:rsidRPr="00186126" w14:paraId="7715814C" w14:textId="77777777">
        <w:trPr>
          <w:jc w:val="center"/>
        </w:trPr>
        <w:tc>
          <w:tcPr>
            <w:tcW w:w="589" w:type="pct"/>
            <w:tcBorders>
              <w:top w:val="single" w:sz="4" w:space="0" w:color="auto"/>
              <w:left w:val="single" w:sz="4" w:space="0" w:color="auto"/>
              <w:bottom w:val="single" w:sz="4" w:space="0" w:color="auto"/>
            </w:tcBorders>
            <w:shd w:val="clear" w:color="auto" w:fill="FFFFFF"/>
          </w:tcPr>
          <w:p w14:paraId="72F7A65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B631A0"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59A9A12"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նախաձեռնող</w:t>
            </w:r>
          </w:p>
        </w:tc>
      </w:tr>
      <w:tr w:rsidR="005B1D79" w:rsidRPr="00186126" w14:paraId="0420BC2D" w14:textId="77777777">
        <w:trPr>
          <w:jc w:val="center"/>
        </w:trPr>
        <w:tc>
          <w:tcPr>
            <w:tcW w:w="589" w:type="pct"/>
            <w:tcBorders>
              <w:top w:val="single" w:sz="4" w:space="0" w:color="auto"/>
              <w:left w:val="single" w:sz="4" w:space="0" w:color="auto"/>
              <w:bottom w:val="single" w:sz="4" w:space="0" w:color="auto"/>
            </w:tcBorders>
            <w:shd w:val="clear" w:color="auto" w:fill="FFFFFF"/>
          </w:tcPr>
          <w:p w14:paraId="0F0E3BD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1B85D9" w14:textId="77777777" w:rsidR="005B1D79" w:rsidRPr="00186126" w:rsidRDefault="005B1D79" w:rsidP="00F00FDD">
            <w:pPr>
              <w:pStyle w:val="a3"/>
              <w:widowControl w:val="0"/>
              <w:spacing w:after="6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AEA9346" w14:textId="77777777" w:rsidR="005B1D79" w:rsidRPr="00186126" w:rsidRDefault="005B1D79" w:rsidP="00F00FDD">
            <w:pPr>
              <w:pStyle w:val="a3"/>
              <w:widowControl w:val="0"/>
              <w:spacing w:after="60" w:line="240" w:lineRule="auto"/>
              <w:jc w:val="left"/>
              <w:rPr>
                <w:rFonts w:ascii="Sylfaen" w:hAnsi="Sylfaen" w:cs="Times New Roman"/>
                <w:sz w:val="20"/>
              </w:rPr>
            </w:pPr>
            <w:r w:rsidRPr="00186126">
              <w:rPr>
                <w:rFonts w:ascii="Sylfaen" w:hAnsi="Sylfaen"/>
                <w:noProof/>
                <w:sz w:val="20"/>
              </w:rPr>
              <w:t>նավիգացիոն կապարակնիքի փոխարինման վերաբերյալ որոշում կայացնելու մասին տեղեկությունների ներկայացում</w:t>
            </w:r>
          </w:p>
        </w:tc>
      </w:tr>
      <w:tr w:rsidR="005B1D79" w:rsidRPr="00186126" w14:paraId="5528B9A5" w14:textId="77777777">
        <w:trPr>
          <w:jc w:val="center"/>
        </w:trPr>
        <w:tc>
          <w:tcPr>
            <w:tcW w:w="589" w:type="pct"/>
            <w:tcBorders>
              <w:top w:val="single" w:sz="4" w:space="0" w:color="auto"/>
              <w:left w:val="single" w:sz="4" w:space="0" w:color="auto"/>
              <w:bottom w:val="single" w:sz="4" w:space="0" w:color="auto"/>
            </w:tcBorders>
            <w:shd w:val="clear" w:color="auto" w:fill="FFFFFF"/>
          </w:tcPr>
          <w:p w14:paraId="76DFB25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CA4D1C" w14:textId="77777777" w:rsidR="005B1D79" w:rsidRPr="00186126" w:rsidRDefault="005B1D79" w:rsidP="00F00FDD">
            <w:pPr>
              <w:pStyle w:val="a3"/>
              <w:widowControl w:val="0"/>
              <w:spacing w:after="6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FD1559"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ռեսպոնդենտ</w:t>
            </w:r>
          </w:p>
        </w:tc>
      </w:tr>
      <w:tr w:rsidR="005B1D79" w:rsidRPr="00186126" w14:paraId="4D079DE8" w14:textId="77777777">
        <w:trPr>
          <w:jc w:val="center"/>
        </w:trPr>
        <w:tc>
          <w:tcPr>
            <w:tcW w:w="589" w:type="pct"/>
            <w:tcBorders>
              <w:top w:val="single" w:sz="4" w:space="0" w:color="auto"/>
              <w:left w:val="single" w:sz="4" w:space="0" w:color="auto"/>
              <w:bottom w:val="single" w:sz="4" w:space="0" w:color="auto"/>
            </w:tcBorders>
            <w:shd w:val="clear" w:color="auto" w:fill="FFFFFF"/>
          </w:tcPr>
          <w:p w14:paraId="1666BF4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C462C0" w14:textId="77777777" w:rsidR="005B1D79" w:rsidRPr="00186126" w:rsidRDefault="005B1D79" w:rsidP="00F00FDD">
            <w:pPr>
              <w:pStyle w:val="a3"/>
              <w:widowControl w:val="0"/>
              <w:spacing w:after="6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F0D51CA" w14:textId="044DA2CF"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 xml:space="preserve">նավիգացիոն կապարակնիքի փոխարինման վերաբերյալ որոշում կայացնելու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24CF4351" w14:textId="77777777">
        <w:trPr>
          <w:jc w:val="center"/>
        </w:trPr>
        <w:tc>
          <w:tcPr>
            <w:tcW w:w="589" w:type="pct"/>
            <w:tcBorders>
              <w:top w:val="single" w:sz="4" w:space="0" w:color="auto"/>
              <w:left w:val="single" w:sz="4" w:space="0" w:color="auto"/>
              <w:bottom w:val="single" w:sz="4" w:space="0" w:color="auto"/>
            </w:tcBorders>
            <w:shd w:val="clear" w:color="auto" w:fill="FFFFFF"/>
          </w:tcPr>
          <w:p w14:paraId="384199D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B858D3"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6347092"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փոխարինման վերաբերյալ որոշում կայացնելու մասին տեղեկությունները մշակվել են</w:t>
            </w:r>
          </w:p>
        </w:tc>
      </w:tr>
      <w:tr w:rsidR="005B1D79" w:rsidRPr="00186126" w14:paraId="5A8EE48F" w14:textId="77777777">
        <w:trPr>
          <w:jc w:val="center"/>
        </w:trPr>
        <w:tc>
          <w:tcPr>
            <w:tcW w:w="589" w:type="pct"/>
            <w:tcBorders>
              <w:top w:val="single" w:sz="4" w:space="0" w:color="auto"/>
              <w:left w:val="single" w:sz="4" w:space="0" w:color="auto"/>
            </w:tcBorders>
            <w:shd w:val="clear" w:color="auto" w:fill="FFFFFF"/>
          </w:tcPr>
          <w:p w14:paraId="3E564FB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103C2E44"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FC7AEEE" w14:textId="77777777" w:rsidR="005B1D79" w:rsidRPr="00186126" w:rsidRDefault="005B1D79" w:rsidP="00F00FDD">
            <w:pPr>
              <w:pStyle w:val="a3"/>
              <w:widowControl w:val="0"/>
              <w:spacing w:after="60" w:line="240" w:lineRule="auto"/>
              <w:jc w:val="left"/>
              <w:rPr>
                <w:rFonts w:ascii="Sylfaen" w:hAnsi="Sylfaen"/>
                <w:sz w:val="20"/>
              </w:rPr>
            </w:pPr>
          </w:p>
        </w:tc>
      </w:tr>
      <w:tr w:rsidR="005B1D79" w:rsidRPr="00186126" w14:paraId="41962EE1" w14:textId="77777777">
        <w:trPr>
          <w:jc w:val="center"/>
        </w:trPr>
        <w:tc>
          <w:tcPr>
            <w:tcW w:w="589" w:type="pct"/>
            <w:tcBorders>
              <w:left w:val="single" w:sz="4" w:space="0" w:color="auto"/>
            </w:tcBorders>
            <w:shd w:val="clear" w:color="auto" w:fill="FFFFFF"/>
          </w:tcPr>
          <w:p w14:paraId="36E324C8"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306D689" w14:textId="77777777" w:rsidR="005B1D79" w:rsidRPr="00186126" w:rsidDel="00C2156F"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7861235A"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w:t>
            </w:r>
          </w:p>
        </w:tc>
      </w:tr>
      <w:tr w:rsidR="005B1D79" w:rsidRPr="00186126" w14:paraId="5E7DD9BF" w14:textId="77777777">
        <w:trPr>
          <w:jc w:val="center"/>
        </w:trPr>
        <w:tc>
          <w:tcPr>
            <w:tcW w:w="589" w:type="pct"/>
            <w:tcBorders>
              <w:left w:val="single" w:sz="4" w:space="0" w:color="auto"/>
            </w:tcBorders>
            <w:shd w:val="clear" w:color="auto" w:fill="FFFFFF"/>
          </w:tcPr>
          <w:p w14:paraId="399138E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34063CA"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840F182"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1 րոպե</w:t>
            </w:r>
          </w:p>
        </w:tc>
      </w:tr>
      <w:tr w:rsidR="005B1D79" w:rsidRPr="00186126" w14:paraId="6DF1539E" w14:textId="77777777">
        <w:trPr>
          <w:jc w:val="center"/>
        </w:trPr>
        <w:tc>
          <w:tcPr>
            <w:tcW w:w="589" w:type="pct"/>
            <w:tcBorders>
              <w:left w:val="single" w:sz="4" w:space="0" w:color="auto"/>
            </w:tcBorders>
            <w:shd w:val="clear" w:color="auto" w:fill="FFFFFF"/>
          </w:tcPr>
          <w:p w14:paraId="1D176635"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25B8AF5C"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392C276D"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5 րոպե</w:t>
            </w:r>
          </w:p>
        </w:tc>
      </w:tr>
      <w:tr w:rsidR="005B1D79" w:rsidRPr="00186126" w14:paraId="16DC0F73" w14:textId="77777777">
        <w:trPr>
          <w:jc w:val="center"/>
        </w:trPr>
        <w:tc>
          <w:tcPr>
            <w:tcW w:w="589" w:type="pct"/>
            <w:tcBorders>
              <w:left w:val="single" w:sz="4" w:space="0" w:color="auto"/>
            </w:tcBorders>
            <w:shd w:val="clear" w:color="auto" w:fill="FFFFFF"/>
          </w:tcPr>
          <w:p w14:paraId="5E21B820"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EA19AD6"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28BDDD35"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այո</w:t>
            </w:r>
          </w:p>
        </w:tc>
      </w:tr>
      <w:tr w:rsidR="005B1D79" w:rsidRPr="00186126" w14:paraId="0A22356B" w14:textId="77777777">
        <w:trPr>
          <w:jc w:val="center"/>
        </w:trPr>
        <w:tc>
          <w:tcPr>
            <w:tcW w:w="589" w:type="pct"/>
            <w:tcBorders>
              <w:left w:val="single" w:sz="4" w:space="0" w:color="auto"/>
              <w:bottom w:val="single" w:sz="4" w:space="0" w:color="auto"/>
            </w:tcBorders>
            <w:shd w:val="clear" w:color="auto" w:fill="FFFFFF"/>
          </w:tcPr>
          <w:p w14:paraId="13497669"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4506680"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B78F380"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noProof/>
                <w:sz w:val="20"/>
              </w:rPr>
              <w:t>3</w:t>
            </w:r>
          </w:p>
        </w:tc>
      </w:tr>
      <w:tr w:rsidR="005B1D79" w:rsidRPr="00186126" w14:paraId="7D400033" w14:textId="77777777">
        <w:trPr>
          <w:jc w:val="center"/>
        </w:trPr>
        <w:tc>
          <w:tcPr>
            <w:tcW w:w="589" w:type="pct"/>
            <w:tcBorders>
              <w:top w:val="single" w:sz="4" w:space="0" w:color="auto"/>
              <w:left w:val="single" w:sz="4" w:space="0" w:color="auto"/>
            </w:tcBorders>
            <w:shd w:val="clear" w:color="auto" w:fill="FFFFFF"/>
          </w:tcPr>
          <w:p w14:paraId="5D67FB0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915F503" w14:textId="77777777" w:rsidR="005B1D79" w:rsidRPr="00186126" w:rsidRDefault="005B1D79" w:rsidP="00F00FDD">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A655A24" w14:textId="77777777" w:rsidR="005B1D79" w:rsidRPr="00186126" w:rsidRDefault="005B1D79" w:rsidP="00F00FDD">
            <w:pPr>
              <w:pStyle w:val="a3"/>
              <w:widowControl w:val="0"/>
              <w:spacing w:after="60" w:line="240" w:lineRule="auto"/>
              <w:jc w:val="left"/>
              <w:rPr>
                <w:rFonts w:ascii="Sylfaen" w:hAnsi="Sylfaen"/>
                <w:sz w:val="20"/>
              </w:rPr>
            </w:pPr>
          </w:p>
        </w:tc>
      </w:tr>
      <w:tr w:rsidR="005B1D79" w:rsidRPr="00186126" w14:paraId="5B0EFE9C" w14:textId="77777777">
        <w:trPr>
          <w:jc w:val="center"/>
        </w:trPr>
        <w:tc>
          <w:tcPr>
            <w:tcW w:w="589" w:type="pct"/>
            <w:tcBorders>
              <w:left w:val="single" w:sz="4" w:space="0" w:color="auto"/>
            </w:tcBorders>
            <w:shd w:val="clear" w:color="auto" w:fill="FFFFFF"/>
          </w:tcPr>
          <w:p w14:paraId="1B549EAA"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857963C"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732B314B" w14:textId="77777777" w:rsidR="005B1D79" w:rsidRPr="00186126" w:rsidRDefault="005B1D79" w:rsidP="00F00FDD">
            <w:pPr>
              <w:pStyle w:val="a3"/>
              <w:widowControl w:val="0"/>
              <w:spacing w:after="60" w:line="240" w:lineRule="auto"/>
              <w:jc w:val="left"/>
              <w:rPr>
                <w:rFonts w:ascii="Sylfaen" w:hAnsi="Sylfaen" w:cs="Times New Roman"/>
                <w:sz w:val="20"/>
              </w:rPr>
            </w:pPr>
            <w:r w:rsidRPr="00186126">
              <w:rPr>
                <w:rFonts w:ascii="Sylfaen" w:hAnsi="Sylfaen"/>
                <w:sz w:val="20"/>
              </w:rPr>
              <w:t>նավիգացիոն կապարակնիքի փոխարինման վերաբերյալ որոշում կայացնելու մասին ծանուցում (P.LS.06.MSG.160)</w:t>
            </w:r>
          </w:p>
        </w:tc>
      </w:tr>
      <w:tr w:rsidR="005B1D79" w:rsidRPr="00186126" w14:paraId="40B77F7C" w14:textId="77777777">
        <w:trPr>
          <w:jc w:val="center"/>
        </w:trPr>
        <w:tc>
          <w:tcPr>
            <w:tcW w:w="589" w:type="pct"/>
            <w:tcBorders>
              <w:left w:val="single" w:sz="4" w:space="0" w:color="auto"/>
              <w:bottom w:val="single" w:sz="4" w:space="0" w:color="auto"/>
            </w:tcBorders>
            <w:shd w:val="clear" w:color="auto" w:fill="FFFFFF"/>
          </w:tcPr>
          <w:p w14:paraId="694A83F5"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AB52D4F" w14:textId="77777777" w:rsidR="005B1D79" w:rsidRPr="00186126" w:rsidRDefault="005B1D79" w:rsidP="00F00FDD">
            <w:pPr>
              <w:pStyle w:val="a3"/>
              <w:widowControl w:val="0"/>
              <w:spacing w:after="6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439831B3" w14:textId="77777777" w:rsidR="005B1D79" w:rsidRPr="00186126" w:rsidRDefault="005B1D79" w:rsidP="00F00FDD">
            <w:pPr>
              <w:pStyle w:val="a3"/>
              <w:widowControl w:val="0"/>
              <w:spacing w:after="6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3406379E" w14:textId="77777777">
        <w:trPr>
          <w:jc w:val="center"/>
        </w:trPr>
        <w:tc>
          <w:tcPr>
            <w:tcW w:w="589" w:type="pct"/>
            <w:tcBorders>
              <w:top w:val="single" w:sz="4" w:space="0" w:color="auto"/>
              <w:left w:val="single" w:sz="4" w:space="0" w:color="auto"/>
            </w:tcBorders>
            <w:shd w:val="clear" w:color="auto" w:fill="FFFFFF"/>
          </w:tcPr>
          <w:p w14:paraId="5AA2A19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C1F27F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 xml:space="preserve">Ընդհանուր գործընթացի տրանզակցիայի հաղորդագրությունների </w:t>
            </w:r>
            <w:r w:rsidRPr="00186126">
              <w:rPr>
                <w:rFonts w:ascii="Sylfaen" w:hAnsi="Sylfaen"/>
                <w:sz w:val="20"/>
              </w:rPr>
              <w:lastRenderedPageBreak/>
              <w:t>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24D8C25"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53A70BE1" w14:textId="77777777">
        <w:trPr>
          <w:jc w:val="center"/>
        </w:trPr>
        <w:tc>
          <w:tcPr>
            <w:tcW w:w="589" w:type="pct"/>
            <w:tcBorders>
              <w:left w:val="single" w:sz="4" w:space="0" w:color="auto"/>
            </w:tcBorders>
            <w:shd w:val="clear" w:color="auto" w:fill="FFFFFF"/>
          </w:tcPr>
          <w:p w14:paraId="6D90698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582C9A82"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423057DA"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այո</w:t>
            </w:r>
          </w:p>
        </w:tc>
      </w:tr>
      <w:tr w:rsidR="005B1D79" w:rsidRPr="00186126" w14:paraId="1046C6CA" w14:textId="77777777">
        <w:trPr>
          <w:jc w:val="center"/>
        </w:trPr>
        <w:tc>
          <w:tcPr>
            <w:tcW w:w="589" w:type="pct"/>
            <w:tcBorders>
              <w:left w:val="single" w:sz="4" w:space="0" w:color="auto"/>
              <w:bottom w:val="single" w:sz="4" w:space="0" w:color="auto"/>
            </w:tcBorders>
            <w:shd w:val="clear" w:color="auto" w:fill="FFFFFF"/>
          </w:tcPr>
          <w:p w14:paraId="4A7F8DBB"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A6D145B"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65B29D3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bl>
    <w:p w14:paraId="0644EB82" w14:textId="77777777" w:rsidR="005B1D79" w:rsidRPr="00F00FDD" w:rsidRDefault="005B1D79" w:rsidP="00F00FDD">
      <w:pPr>
        <w:pStyle w:val="Heading2"/>
        <w:keepNext w:val="0"/>
        <w:keepLines w:val="0"/>
        <w:widowControl w:val="0"/>
        <w:spacing w:before="0" w:after="0"/>
        <w:rPr>
          <w:rFonts w:ascii="Sylfaen" w:hAnsi="Sylfaen"/>
          <w:sz w:val="18"/>
          <w:szCs w:val="24"/>
        </w:rPr>
      </w:pPr>
    </w:p>
    <w:p w14:paraId="1D0B8F94"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10. Ընդհանուր գործընթացի «Հետագծման օբյեկտի գտնվելու վայրի փոփոխման մասին տեղեկությունների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.010) տրանզակցիա</w:t>
      </w:r>
    </w:p>
    <w:p w14:paraId="5F8FE0D4" w14:textId="77777777" w:rsidR="005B1D79" w:rsidRPr="00F00FDD" w:rsidRDefault="005B1D79" w:rsidP="000F611C">
      <w:pPr>
        <w:pStyle w:val="af0"/>
        <w:widowControl w:val="0"/>
        <w:tabs>
          <w:tab w:val="left" w:pos="1134"/>
        </w:tabs>
        <w:spacing w:after="160"/>
        <w:ind w:firstLine="567"/>
        <w:rPr>
          <w:rFonts w:ascii="Sylfaen" w:hAnsi="Sylfaen"/>
          <w:spacing w:val="-6"/>
          <w:sz w:val="24"/>
        </w:rPr>
      </w:pPr>
      <w:r w:rsidRPr="00186126">
        <w:rPr>
          <w:rFonts w:ascii="Sylfaen" w:hAnsi="Sylfaen"/>
          <w:sz w:val="24"/>
        </w:rPr>
        <w:t>32.</w:t>
      </w:r>
      <w:r w:rsidR="000F611C" w:rsidRPr="00186126">
        <w:rPr>
          <w:rFonts w:ascii="Sylfaen" w:hAnsi="Sylfaen"/>
          <w:sz w:val="24"/>
        </w:rPr>
        <w:tab/>
      </w:r>
      <w:r w:rsidRPr="00186126">
        <w:rPr>
          <w:rFonts w:ascii="Sylfaen" w:hAnsi="Sylfaen"/>
          <w:sz w:val="24"/>
        </w:rPr>
        <w:t>Ընդհանուր գործընթացի «Հետագծման օբյեկտի գտնվելու վայրի փոփոխման մասին տեղեկությունների ներկայացում» (P.LS.06.</w:t>
      </w:r>
      <w:smartTag w:uri="urn:schemas-microsoft-com:office:smarttags" w:element="stockticker">
        <w:r w:rsidRPr="00186126">
          <w:rPr>
            <w:rFonts w:ascii="Sylfaen" w:hAnsi="Sylfaen"/>
            <w:sz w:val="24"/>
          </w:rPr>
          <w:t>TRN</w:t>
        </w:r>
      </w:smartTag>
      <w:r w:rsidRPr="00186126">
        <w:rPr>
          <w:rFonts w:ascii="Sylfaen" w:hAnsi="Sylfaen"/>
          <w:sz w:val="24"/>
        </w:rPr>
        <w:t xml:space="preserve">.010) տրանզակցիան կատարվում է նախաձեռնողի կողմից ռեսպոնդենտին </w:t>
      </w:r>
      <w:r w:rsidRPr="00F00FDD">
        <w:rPr>
          <w:rFonts w:ascii="Sylfaen" w:hAnsi="Sylfaen"/>
          <w:spacing w:val="-6"/>
          <w:sz w:val="24"/>
        </w:rPr>
        <w:t>համապատասխան տեղեկություններ ներկայացվելու համար: Ընդհանուր գործընթացի նշված տրանզակցիայի կատարման սխեման ներկայացված է 23-րդ նկարում։ Ընդհանուր գործընթացի տրանզակցիայի պարամետրերը բերված են 22-րդ աղյուսակում։</w:t>
      </w:r>
    </w:p>
    <w:p w14:paraId="2DB10A78"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A094A46">
          <v:group id="_x0000_s2987" style="position:absolute;left:0;text-align:left;margin-left:3.8pt;margin-top:.55pt;width:413pt;height:208.7pt;z-index:64" coordorigin="1494,9683" coordsize="8260,4174">
            <v:rect id="_x0000_s2665" style="position:absolute;left:2635;top:9686;width:1828;height:240" stroked="f">
              <v:textbox style="mso-next-textbox:#_x0000_s2665" inset="0,0,0,0">
                <w:txbxContent>
                  <w:p w14:paraId="3CA468E5"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Նախաձեռնող</w:t>
                    </w:r>
                  </w:p>
                </w:txbxContent>
              </v:textbox>
            </v:rect>
            <v:rect id="_x0000_s2666" style="position:absolute;left:7491;top:9683;width:1690;height:240" stroked="f">
              <v:textbox style="mso-next-textbox:#_x0000_s2666" inset="0,0,0,0">
                <w:txbxContent>
                  <w:p w14:paraId="0E512F89"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Ռեսպոնդենտ</w:t>
                    </w:r>
                  </w:p>
                </w:txbxContent>
              </v:textbox>
            </v:rect>
            <v:rect id="_x0000_s2667" style="position:absolute;left:1494;top:10471;width:775;height:574" stroked="f">
              <v:textbox style="mso-next-textbox:#_x0000_s2667" inset="0,0,0,0">
                <w:txbxContent>
                  <w:p w14:paraId="22812264"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B102C"/>
                        <w:sz w:val="12"/>
                        <w:szCs w:val="12"/>
                      </w:rPr>
                      <w:t>Հսկողության սխալ</w:t>
                    </w:r>
                  </w:p>
                </w:txbxContent>
              </v:textbox>
            </v:rect>
            <v:rect id="_x0000_s2668" style="position:absolute;left:2350;top:10569;width:1888;height:1115" stroked="f">
              <v:textbox style="mso-next-textbox:#_x0000_s2668">
                <w:txbxContent>
                  <w:p w14:paraId="5C922B6B"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Հետագծման օբյեկտի գտնվելու վայրի փոփոխման մասին տեղեկությունների ներկայացում</w:t>
                    </w:r>
                  </w:p>
                </w:txbxContent>
              </v:textbox>
            </v:rect>
            <v:rect id="_x0000_s2669" style="position:absolute;left:4463;top:10308;width:2715;height:1978" stroked="f">
              <v:textbox style="mso-next-textbox:#_x0000_s2669">
                <w:txbxContent>
                  <w:p w14:paraId="6F35CC70"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Հետագծման օբյեկտի գտնվելու վայրի փոփոխման մասին ծանուցում (P.LS.06.MSG.170)</w:t>
                    </w:r>
                  </w:p>
                  <w:p w14:paraId="7DF0D0CE" w14:textId="77777777" w:rsidR="001D316C" w:rsidRPr="00F3567D" w:rsidRDefault="001D316C" w:rsidP="00F3567D">
                    <w:pPr>
                      <w:spacing w:line="240" w:lineRule="auto"/>
                      <w:jc w:val="center"/>
                      <w:rPr>
                        <w:rFonts w:ascii="Sylfaen" w:eastAsia="Times New Roman" w:hAnsi="Sylfaen"/>
                        <w:sz w:val="12"/>
                        <w:szCs w:val="12"/>
                      </w:rPr>
                    </w:pPr>
                    <w:r w:rsidRPr="00F3567D">
                      <w:rPr>
                        <w:rFonts w:ascii="Sylfaen" w:hAnsi="Sylfaen"/>
                        <w:color w:val="000000"/>
                        <w:sz w:val="12"/>
                        <w:szCs w:val="12"/>
                      </w:rPr>
                      <w:t>Մշակման արդյունքի մասին ծանուցում</w:t>
                    </w:r>
                  </w:p>
                  <w:p w14:paraId="1A87733D"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00000"/>
                        <w:sz w:val="12"/>
                        <w:szCs w:val="12"/>
                      </w:rPr>
                      <w:t>(P.LS.06.MSG.002)</w:t>
                    </w:r>
                  </w:p>
                </w:txbxContent>
              </v:textbox>
            </v:rect>
            <v:rect id="_x0000_s2670" style="position:absolute;left:7342;top:10658;width:2412;height:1115" stroked="f">
              <v:textbox style="mso-next-textbox:#_x0000_s2670">
                <w:txbxContent>
                  <w:p w14:paraId="51052779" w14:textId="77777777" w:rsidR="001D316C" w:rsidRPr="00F3567D" w:rsidRDefault="001D316C" w:rsidP="00F3567D">
                    <w:pPr>
                      <w:spacing w:line="240" w:lineRule="auto"/>
                      <w:jc w:val="center"/>
                      <w:rPr>
                        <w:rFonts w:ascii="Sylfaen" w:hAnsi="Sylfaen"/>
                        <w:sz w:val="12"/>
                        <w:szCs w:val="12"/>
                      </w:rPr>
                    </w:pPr>
                    <w:r w:rsidRPr="00F3567D">
                      <w:rPr>
                        <w:rFonts w:ascii="Sylfaen" w:hAnsi="Sylfaen"/>
                        <w:color w:val="0F0C1D"/>
                        <w:sz w:val="12"/>
                        <w:szCs w:val="12"/>
                      </w:rPr>
                      <w:t>Հետագծման օբյեկտի գտնվելու վայրի փոփոխման մասին տեղեկությունների ընդունում և մշակում</w:t>
                    </w:r>
                  </w:p>
                </w:txbxContent>
              </v:textbox>
            </v:rect>
            <v:rect id="_x0000_s2671" style="position:absolute;left:1941;top:12286;width:2637;height:851" stroked="f">
              <v:textbox style="mso-next-textbox:#_x0000_s2671">
                <w:txbxContent>
                  <w:p w14:paraId="134E68BB" w14:textId="77777777" w:rsidR="001D316C" w:rsidRPr="00F3567D" w:rsidRDefault="001D316C" w:rsidP="00F3567D">
                    <w:pPr>
                      <w:spacing w:line="240" w:lineRule="auto"/>
                      <w:jc w:val="center"/>
                      <w:rPr>
                        <w:rFonts w:ascii="Sylfaen" w:hAnsi="Sylfaen"/>
                        <w:sz w:val="12"/>
                        <w:szCs w:val="12"/>
                      </w:rPr>
                    </w:pPr>
                    <w:r w:rsidRPr="00F3567D">
                      <w:rPr>
                        <w:rFonts w:ascii="Sylfaen" w:hAnsi="Sylfaen"/>
                        <w:sz w:val="12"/>
                        <w:szCs w:val="12"/>
                      </w:rPr>
                      <w:t>: Նավիգացիոն կապարակնիքի մասին տեղեկությունները [հետագծման օբյեկտի գտնվելու վայրի փոփոխման մասին տեղեկությունները մշակվել են]</w:t>
                    </w:r>
                  </w:p>
                </w:txbxContent>
              </v:textbox>
            </v:rect>
            <v:rect id="_x0000_s2672" style="position:absolute;left:2780;top:13651;width:1214;height:206" stroked="f">
              <v:textbox style="mso-next-textbox:#_x0000_s2672" inset="0,0,0,0">
                <w:txbxContent>
                  <w:p w14:paraId="2A674BC8" w14:textId="77777777" w:rsidR="001D316C" w:rsidRPr="00F3567D" w:rsidRDefault="001D316C" w:rsidP="00611DDC">
                    <w:pPr>
                      <w:spacing w:line="240" w:lineRule="auto"/>
                      <w:jc w:val="center"/>
                      <w:rPr>
                        <w:rFonts w:ascii="Sylfaen" w:hAnsi="Sylfaen"/>
                        <w:sz w:val="12"/>
                        <w:szCs w:val="12"/>
                      </w:rPr>
                    </w:pPr>
                    <w:r w:rsidRPr="00F3567D">
                      <w:rPr>
                        <w:rFonts w:ascii="Sylfaen" w:hAnsi="Sylfaen"/>
                        <w:sz w:val="12"/>
                        <w:szCs w:val="12"/>
                      </w:rPr>
                      <w:t>Հաջողված է</w:t>
                    </w:r>
                  </w:p>
                </w:txbxContent>
              </v:textbox>
            </v:rect>
          </v:group>
        </w:pict>
      </w:r>
      <w:r w:rsidR="00F76274">
        <w:rPr>
          <w:rFonts w:ascii="Sylfaen" w:hAnsi="Sylfaen"/>
          <w:noProof/>
          <w:sz w:val="24"/>
          <w:szCs w:val="24"/>
          <w:lang w:val="en-US" w:eastAsia="en-US" w:bidi="ar-SA"/>
        </w:rPr>
        <w:pict w14:anchorId="51735631">
          <v:shape id="Рисунок 33" o:spid="_x0000_i1083" type="#_x0000_t75" style="width:465.75pt;height:3in;visibility:visible;mso-wrap-style:square">
            <v:imagedata r:id="rId71" o:title=""/>
          </v:shape>
        </w:pict>
      </w:r>
    </w:p>
    <w:p w14:paraId="7BEB752E" w14:textId="77777777" w:rsidR="005B1D79" w:rsidRPr="00186126" w:rsidRDefault="005B1D79" w:rsidP="005B1D79">
      <w:pPr>
        <w:pStyle w:val="a8"/>
        <w:rPr>
          <w:rFonts w:ascii="Sylfaen" w:hAnsi="Sylfaen"/>
        </w:rPr>
      </w:pPr>
      <w:r w:rsidRPr="00186126">
        <w:rPr>
          <w:rFonts w:ascii="Sylfaen" w:hAnsi="Sylfaen"/>
        </w:rPr>
        <w:t>Նկար 23. Ընդհանուր գործընթացի «Հետագծման օբյեկտի գտնվելու վայրի փոփոխման մասին տեղեկությունների ներկայացում» (P.LS.06.</w:t>
      </w:r>
      <w:smartTag w:uri="urn:schemas-microsoft-com:office:smarttags" w:element="stockticker">
        <w:r w:rsidRPr="00186126">
          <w:rPr>
            <w:rFonts w:ascii="Sylfaen" w:hAnsi="Sylfaen"/>
          </w:rPr>
          <w:t>TRN</w:t>
        </w:r>
      </w:smartTag>
      <w:r w:rsidRPr="00186126">
        <w:rPr>
          <w:rFonts w:ascii="Sylfaen" w:hAnsi="Sylfaen"/>
        </w:rPr>
        <w:t>.010) տրանզակցիայի կատարման սխեմա</w:t>
      </w:r>
    </w:p>
    <w:p w14:paraId="12FB72E1" w14:textId="77777777" w:rsidR="005B1D79" w:rsidRPr="00611DDC" w:rsidRDefault="005B1D79" w:rsidP="005B1D79">
      <w:pPr>
        <w:pStyle w:val="af3"/>
        <w:keepNext w:val="0"/>
        <w:keepLines w:val="0"/>
        <w:widowControl w:val="0"/>
        <w:spacing w:before="0" w:after="160" w:line="360" w:lineRule="auto"/>
        <w:rPr>
          <w:rStyle w:val="ac"/>
          <w:rFonts w:ascii="Sylfaen" w:hAnsi="Sylfaen"/>
          <w:bCs/>
          <w:sz w:val="24"/>
        </w:rPr>
      </w:pPr>
      <w:r w:rsidRPr="00611DDC">
        <w:rPr>
          <w:rFonts w:ascii="Sylfaen" w:hAnsi="Sylfaen"/>
          <w:sz w:val="24"/>
        </w:rPr>
        <w:lastRenderedPageBreak/>
        <w:t>Աղյուսակ 22</w:t>
      </w:r>
    </w:p>
    <w:p w14:paraId="5372DD4E"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611DDC">
        <w:rPr>
          <w:rFonts w:ascii="Sylfaen" w:hAnsi="Sylfaen"/>
          <w:sz w:val="24"/>
          <w:szCs w:val="24"/>
        </w:rPr>
        <w:t>Ընդհանուր գործընթացի «Հետագծման օբյեկտի գտնվելու վայրի փոփոխման մասին տեղեկությունների ներկայացում» (P.LS.06.</w:t>
      </w:r>
      <w:smartTag w:uri="urn:schemas-microsoft-com:office:smarttags" w:element="stockticker">
        <w:r w:rsidRPr="00611DDC">
          <w:rPr>
            <w:rFonts w:ascii="Sylfaen" w:hAnsi="Sylfaen"/>
            <w:sz w:val="24"/>
            <w:szCs w:val="24"/>
          </w:rPr>
          <w:t>TRN</w:t>
        </w:r>
      </w:smartTag>
      <w:r w:rsidRPr="00611DDC">
        <w:rPr>
          <w:rFonts w:ascii="Sylfaen" w:hAnsi="Sylfaen"/>
          <w:sz w:val="24"/>
          <w:szCs w:val="24"/>
        </w:rPr>
        <w:t>.010)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5B1D79" w:rsidRPr="00186126" w14:paraId="2B1B3D53"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8A0E2A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253C40"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8533A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25DF7917"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F0C60B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E6EB8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DE56EFB"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4F812D01"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09351C0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812CF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A77D5D"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.010</w:t>
            </w:r>
          </w:p>
        </w:tc>
      </w:tr>
      <w:tr w:rsidR="005B1D79" w:rsidRPr="00186126" w14:paraId="370DEAA6"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29A85F7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6466B3"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C4B985" w14:textId="77777777" w:rsidR="005B1D79" w:rsidRPr="00186126" w:rsidRDefault="005B1D79" w:rsidP="00611DDC">
            <w:pPr>
              <w:pStyle w:val="a3"/>
              <w:widowControl w:val="0"/>
              <w:spacing w:after="120" w:line="240" w:lineRule="auto"/>
              <w:jc w:val="left"/>
              <w:rPr>
                <w:rFonts w:ascii="Sylfaen" w:hAnsi="Sylfaen"/>
                <w:noProof/>
                <w:sz w:val="20"/>
              </w:rPr>
            </w:pPr>
            <w:r w:rsidRPr="00186126">
              <w:rPr>
                <w:rFonts w:ascii="Sylfaen" w:hAnsi="Sylfaen"/>
                <w:noProof/>
                <w:sz w:val="20"/>
              </w:rPr>
              <w:t>հետագծման օբյեկտի գտնվելու վայրի փոփոխման մասին տեղեկությունների ներկայացում</w:t>
            </w:r>
          </w:p>
        </w:tc>
      </w:tr>
      <w:tr w:rsidR="005B1D79" w:rsidRPr="00186126" w14:paraId="476B4836"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2BEFB92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9EAE4A" w14:textId="0420C878"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910B4D"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հարցում/պատասխան</w:t>
            </w:r>
          </w:p>
        </w:tc>
      </w:tr>
      <w:tr w:rsidR="005B1D79" w:rsidRPr="00186126" w14:paraId="34BCC242"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79BE252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A3DB0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1571D5"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նախաձեռնող</w:t>
            </w:r>
          </w:p>
        </w:tc>
      </w:tr>
      <w:tr w:rsidR="005B1D79" w:rsidRPr="00186126" w14:paraId="463D44D2"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48753B9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7AD821"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7C25B82"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noProof/>
                <w:sz w:val="20"/>
              </w:rPr>
              <w:t>հետագծման օբյեկտի գտնվելու վայրի փոփոխման մասին տեղեկությունների ներկայացում</w:t>
            </w:r>
          </w:p>
        </w:tc>
      </w:tr>
      <w:tr w:rsidR="005B1D79" w:rsidRPr="00186126" w14:paraId="025706B6"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378607C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E52ED1"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41D362"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ռեսպոնդենտ</w:t>
            </w:r>
          </w:p>
        </w:tc>
      </w:tr>
      <w:tr w:rsidR="005B1D79" w:rsidRPr="00186126" w14:paraId="141E31DF"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5FA918C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279D7F"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D20BDF" w14:textId="29D3DEE6"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 xml:space="preserve">հետագծման օբյեկտի գտնվելու վայրի փոփոխման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5BCC811D" w14:textId="77777777">
        <w:trPr>
          <w:cantSplit/>
          <w:jc w:val="center"/>
        </w:trPr>
        <w:tc>
          <w:tcPr>
            <w:tcW w:w="578" w:type="pct"/>
            <w:tcBorders>
              <w:top w:val="single" w:sz="4" w:space="0" w:color="auto"/>
              <w:left w:val="single" w:sz="4" w:space="0" w:color="auto"/>
              <w:bottom w:val="single" w:sz="4" w:space="0" w:color="auto"/>
            </w:tcBorders>
            <w:shd w:val="clear" w:color="auto" w:fill="FFFFFF"/>
          </w:tcPr>
          <w:p w14:paraId="656BF2E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527F4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E9AE3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r w:rsidRPr="00186126">
              <w:rPr>
                <w:rFonts w:ascii="Sylfaen" w:hAnsi="Sylfaen" w:cs="GHEA Grapalat"/>
                <w:noProof/>
                <w:sz w:val="20"/>
              </w:rPr>
              <w:t xml:space="preserve"> </w:t>
            </w:r>
            <w:r w:rsidRPr="00186126">
              <w:rPr>
                <w:rFonts w:ascii="Sylfaen" w:hAnsi="Sylfaen"/>
                <w:noProof/>
                <w:sz w:val="20"/>
              </w:rPr>
              <w:t>հետագծման օբյեկտի գտնվելու վայրի փոփոխման մասին տեղեկությունները մշակվել են</w:t>
            </w:r>
          </w:p>
        </w:tc>
      </w:tr>
      <w:tr w:rsidR="005B1D79" w:rsidRPr="00186126" w14:paraId="47524140" w14:textId="77777777">
        <w:trPr>
          <w:cantSplit/>
          <w:jc w:val="center"/>
        </w:trPr>
        <w:tc>
          <w:tcPr>
            <w:tcW w:w="578" w:type="pct"/>
            <w:tcBorders>
              <w:top w:val="single" w:sz="4" w:space="0" w:color="auto"/>
              <w:left w:val="single" w:sz="4" w:space="0" w:color="auto"/>
            </w:tcBorders>
            <w:shd w:val="clear" w:color="auto" w:fill="FFFFFF"/>
          </w:tcPr>
          <w:p w14:paraId="4F82245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EB98356"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DF050A3"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2B7F32D4" w14:textId="77777777">
        <w:trPr>
          <w:cantSplit/>
          <w:jc w:val="center"/>
        </w:trPr>
        <w:tc>
          <w:tcPr>
            <w:tcW w:w="578" w:type="pct"/>
            <w:tcBorders>
              <w:left w:val="single" w:sz="4" w:space="0" w:color="auto"/>
            </w:tcBorders>
            <w:shd w:val="clear" w:color="auto" w:fill="FFFFFF"/>
          </w:tcPr>
          <w:p w14:paraId="399E0B64"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F27DEAE" w14:textId="77777777" w:rsidR="005B1D79" w:rsidRPr="00186126" w:rsidDel="00C2156F"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796B3DF"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r w:rsidR="005B1D79" w:rsidRPr="00186126" w14:paraId="0D2CF495" w14:textId="77777777">
        <w:trPr>
          <w:cantSplit/>
          <w:jc w:val="center"/>
        </w:trPr>
        <w:tc>
          <w:tcPr>
            <w:tcW w:w="578" w:type="pct"/>
            <w:tcBorders>
              <w:left w:val="single" w:sz="4" w:space="0" w:color="auto"/>
            </w:tcBorders>
            <w:shd w:val="clear" w:color="auto" w:fill="FFFFFF"/>
          </w:tcPr>
          <w:p w14:paraId="49CDA710"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18EE58E"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2096323"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1 րոպե</w:t>
            </w:r>
          </w:p>
        </w:tc>
      </w:tr>
      <w:tr w:rsidR="005B1D79" w:rsidRPr="00186126" w14:paraId="39F146CA" w14:textId="77777777">
        <w:trPr>
          <w:cantSplit/>
          <w:jc w:val="center"/>
        </w:trPr>
        <w:tc>
          <w:tcPr>
            <w:tcW w:w="578" w:type="pct"/>
            <w:tcBorders>
              <w:left w:val="single" w:sz="4" w:space="0" w:color="auto"/>
            </w:tcBorders>
            <w:shd w:val="clear" w:color="auto" w:fill="FFFFFF"/>
          </w:tcPr>
          <w:p w14:paraId="10AFBAD1"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09EB0BA"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2EEB06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5 րոպե</w:t>
            </w:r>
          </w:p>
        </w:tc>
      </w:tr>
      <w:tr w:rsidR="005B1D79" w:rsidRPr="00186126" w14:paraId="143F1562" w14:textId="77777777">
        <w:trPr>
          <w:cantSplit/>
          <w:jc w:val="center"/>
        </w:trPr>
        <w:tc>
          <w:tcPr>
            <w:tcW w:w="578" w:type="pct"/>
            <w:tcBorders>
              <w:left w:val="single" w:sz="4" w:space="0" w:color="auto"/>
            </w:tcBorders>
            <w:shd w:val="clear" w:color="auto" w:fill="FFFFFF"/>
          </w:tcPr>
          <w:p w14:paraId="78358D25"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974B582"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D6419D0"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այո</w:t>
            </w:r>
          </w:p>
        </w:tc>
      </w:tr>
      <w:tr w:rsidR="005B1D79" w:rsidRPr="00186126" w14:paraId="77BFF010" w14:textId="77777777">
        <w:trPr>
          <w:cantSplit/>
          <w:jc w:val="center"/>
        </w:trPr>
        <w:tc>
          <w:tcPr>
            <w:tcW w:w="578" w:type="pct"/>
            <w:tcBorders>
              <w:left w:val="single" w:sz="4" w:space="0" w:color="auto"/>
              <w:bottom w:val="single" w:sz="4" w:space="0" w:color="auto"/>
            </w:tcBorders>
            <w:shd w:val="clear" w:color="auto" w:fill="FFFFFF"/>
          </w:tcPr>
          <w:p w14:paraId="53241BC1"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B499C12"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1F53A0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3</w:t>
            </w:r>
          </w:p>
        </w:tc>
      </w:tr>
      <w:tr w:rsidR="005B1D79" w:rsidRPr="00186126" w14:paraId="1CC68CA4" w14:textId="77777777">
        <w:trPr>
          <w:cantSplit/>
          <w:jc w:val="center"/>
        </w:trPr>
        <w:tc>
          <w:tcPr>
            <w:tcW w:w="578" w:type="pct"/>
            <w:tcBorders>
              <w:top w:val="single" w:sz="4" w:space="0" w:color="auto"/>
              <w:left w:val="single" w:sz="4" w:space="0" w:color="auto"/>
            </w:tcBorders>
            <w:shd w:val="clear" w:color="auto" w:fill="FFFFFF"/>
          </w:tcPr>
          <w:p w14:paraId="196987A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0850209"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9ABBEE2"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1479DDC8" w14:textId="77777777">
        <w:trPr>
          <w:cantSplit/>
          <w:jc w:val="center"/>
        </w:trPr>
        <w:tc>
          <w:tcPr>
            <w:tcW w:w="578" w:type="pct"/>
            <w:tcBorders>
              <w:left w:val="single" w:sz="4" w:space="0" w:color="auto"/>
            </w:tcBorders>
            <w:shd w:val="clear" w:color="auto" w:fill="FFFFFF"/>
          </w:tcPr>
          <w:p w14:paraId="080E38D3"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4A6AC31"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928921B"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հետագծման օբյեկտի գտնվելու վայրի փոփոխման մասին ծանուցում (P.LS.06.MSG.170)</w:t>
            </w:r>
          </w:p>
        </w:tc>
      </w:tr>
      <w:tr w:rsidR="005B1D79" w:rsidRPr="00186126" w14:paraId="123419AE" w14:textId="77777777">
        <w:trPr>
          <w:cantSplit/>
          <w:jc w:val="center"/>
        </w:trPr>
        <w:tc>
          <w:tcPr>
            <w:tcW w:w="578" w:type="pct"/>
            <w:tcBorders>
              <w:left w:val="single" w:sz="4" w:space="0" w:color="auto"/>
              <w:bottom w:val="single" w:sz="4" w:space="0" w:color="auto"/>
            </w:tcBorders>
            <w:shd w:val="clear" w:color="auto" w:fill="FFFFFF"/>
          </w:tcPr>
          <w:p w14:paraId="223DF3D3"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DBF9D49"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B01E17B" w14:textId="77777777" w:rsidR="005B1D79" w:rsidRPr="00186126" w:rsidRDefault="005B1D79" w:rsidP="00611DDC">
            <w:pPr>
              <w:pStyle w:val="a3"/>
              <w:widowControl w:val="0"/>
              <w:spacing w:after="12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65CDC918" w14:textId="77777777">
        <w:trPr>
          <w:cantSplit/>
          <w:jc w:val="center"/>
        </w:trPr>
        <w:tc>
          <w:tcPr>
            <w:tcW w:w="578" w:type="pct"/>
            <w:tcBorders>
              <w:top w:val="single" w:sz="4" w:space="0" w:color="auto"/>
              <w:left w:val="single" w:sz="4" w:space="0" w:color="auto"/>
            </w:tcBorders>
            <w:shd w:val="clear" w:color="auto" w:fill="FFFFFF"/>
          </w:tcPr>
          <w:p w14:paraId="73C9F48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5B815AD"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244DEA"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156B4B21" w14:textId="77777777">
        <w:trPr>
          <w:cantSplit/>
          <w:jc w:val="center"/>
        </w:trPr>
        <w:tc>
          <w:tcPr>
            <w:tcW w:w="578" w:type="pct"/>
            <w:tcBorders>
              <w:left w:val="single" w:sz="4" w:space="0" w:color="auto"/>
            </w:tcBorders>
            <w:shd w:val="clear" w:color="auto" w:fill="FFFFFF"/>
          </w:tcPr>
          <w:p w14:paraId="22A89BAD"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968FC49"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BA35E74"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այո</w:t>
            </w:r>
          </w:p>
        </w:tc>
      </w:tr>
      <w:tr w:rsidR="005B1D79" w:rsidRPr="00186126" w14:paraId="30AAB213" w14:textId="77777777">
        <w:trPr>
          <w:cantSplit/>
          <w:jc w:val="center"/>
        </w:trPr>
        <w:tc>
          <w:tcPr>
            <w:tcW w:w="578" w:type="pct"/>
            <w:tcBorders>
              <w:left w:val="single" w:sz="4" w:space="0" w:color="auto"/>
              <w:bottom w:val="single" w:sz="4" w:space="0" w:color="auto"/>
            </w:tcBorders>
            <w:shd w:val="clear" w:color="auto" w:fill="FFFFFF"/>
          </w:tcPr>
          <w:p w14:paraId="502DF34D" w14:textId="77777777" w:rsidR="005B1D79" w:rsidRPr="00186126" w:rsidRDefault="005B1D79" w:rsidP="000F611C">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DDBA14D"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DC7AFA9"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bl>
    <w:p w14:paraId="1F7E47EA" w14:textId="77777777" w:rsidR="005B1D79" w:rsidRPr="00186126" w:rsidRDefault="005B1D79" w:rsidP="005B1D79">
      <w:pPr>
        <w:widowControl w:val="0"/>
        <w:spacing w:after="160" w:line="360" w:lineRule="auto"/>
        <w:rPr>
          <w:rFonts w:ascii="Sylfaen" w:hAnsi="Sylfaen"/>
          <w:sz w:val="24"/>
          <w:szCs w:val="24"/>
        </w:rPr>
      </w:pPr>
    </w:p>
    <w:p w14:paraId="4A999AA6"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11. Ընդհանուր գործընթացի «Փոխադրման հետագծման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.011) տրանզակցիա</w:t>
      </w:r>
    </w:p>
    <w:p w14:paraId="01CEA674" w14:textId="77777777" w:rsidR="005B1D79" w:rsidRPr="00186126" w:rsidRDefault="005B1D79" w:rsidP="000F611C">
      <w:pPr>
        <w:pStyle w:val="af0"/>
        <w:widowControl w:val="0"/>
        <w:tabs>
          <w:tab w:val="left" w:pos="1134"/>
        </w:tabs>
        <w:spacing w:after="160"/>
        <w:ind w:firstLine="567"/>
        <w:rPr>
          <w:rFonts w:ascii="Sylfaen" w:hAnsi="Sylfaen"/>
          <w:sz w:val="24"/>
        </w:rPr>
      </w:pPr>
      <w:r w:rsidRPr="00186126">
        <w:rPr>
          <w:rFonts w:ascii="Sylfaen" w:hAnsi="Sylfaen"/>
          <w:sz w:val="24"/>
        </w:rPr>
        <w:t>33.</w:t>
      </w:r>
      <w:r w:rsidR="000F611C" w:rsidRPr="00186126">
        <w:rPr>
          <w:rFonts w:ascii="Sylfaen" w:hAnsi="Sylfaen"/>
          <w:sz w:val="24"/>
        </w:rPr>
        <w:tab/>
      </w:r>
      <w:r w:rsidRPr="00186126">
        <w:rPr>
          <w:rFonts w:ascii="Sylfaen" w:hAnsi="Sylfaen"/>
          <w:sz w:val="24"/>
        </w:rPr>
        <w:t>Ընդհանուր գործընթացի «Փոխադրման հետագծման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.011)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24-րդ նկարում։ Ընդհանուր գործընթացի տրանզակցիայի պարամետրերը բերված են 23-րդ աղյուսակում։</w:t>
      </w:r>
    </w:p>
    <w:p w14:paraId="6FD462F0"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0BE6BE5">
          <v:group id="_x0000_s2988" style="position:absolute;left:0;text-align:left;margin-left:4.25pt;margin-top:-.8pt;width:411pt;height:213.45pt;z-index:65" coordorigin="1503,1402" coordsize="8220,4269">
            <v:rect id="_x0000_s2674" style="position:absolute;left:2892;top:1402;width:1528;height:301" stroked="f">
              <v:textbox style="mso-next-textbox:#_x0000_s2674" inset="0,0,0,0">
                <w:txbxContent>
                  <w:p w14:paraId="52C3FB50" w14:textId="77777777" w:rsidR="001D316C" w:rsidRPr="00B84CE2" w:rsidRDefault="001D316C" w:rsidP="00611DDC">
                    <w:pPr>
                      <w:spacing w:line="240" w:lineRule="auto"/>
                      <w:jc w:val="center"/>
                      <w:rPr>
                        <w:rFonts w:ascii="Sylfaen" w:hAnsi="Sylfaen"/>
                        <w:sz w:val="14"/>
                        <w:szCs w:val="14"/>
                      </w:rPr>
                    </w:pPr>
                    <w:r>
                      <w:rPr>
                        <w:rFonts w:ascii="Sylfaen" w:hAnsi="Sylfaen"/>
                        <w:sz w:val="14"/>
                      </w:rPr>
                      <w:t>: Նախաձեռնող</w:t>
                    </w:r>
                  </w:p>
                </w:txbxContent>
              </v:textbox>
            </v:rect>
            <v:rect id="_x0000_s2675" style="position:absolute;left:7751;top:1402;width:1540;height:301" stroked="f">
              <v:textbox style="mso-next-textbox:#_x0000_s2675" inset="0,0,0,0">
                <w:txbxContent>
                  <w:p w14:paraId="179D98C3" w14:textId="77777777" w:rsidR="001D316C" w:rsidRPr="00B84CE2" w:rsidRDefault="001D316C" w:rsidP="00611DDC">
                    <w:pPr>
                      <w:spacing w:line="240" w:lineRule="auto"/>
                      <w:jc w:val="center"/>
                      <w:rPr>
                        <w:rFonts w:ascii="Sylfaen" w:hAnsi="Sylfaen"/>
                        <w:sz w:val="14"/>
                        <w:szCs w:val="14"/>
                      </w:rPr>
                    </w:pPr>
                    <w:r>
                      <w:rPr>
                        <w:rFonts w:ascii="Sylfaen" w:hAnsi="Sylfaen"/>
                        <w:sz w:val="14"/>
                      </w:rPr>
                      <w:t>: Ռեսպոնդենտ</w:t>
                    </w:r>
                  </w:p>
                </w:txbxContent>
              </v:textbox>
            </v:rect>
            <v:rect id="_x0000_s2676" style="position:absolute;left:1503;top:1954;width:752;height:817" stroked="f">
              <v:textbox style="mso-next-textbox:#_x0000_s2676" inset="0,0,0,0">
                <w:txbxContent>
                  <w:p w14:paraId="7DC04F8F" w14:textId="77777777" w:rsidR="001D316C" w:rsidRPr="00611DDC" w:rsidRDefault="001D316C" w:rsidP="00611DDC">
                    <w:pPr>
                      <w:spacing w:line="240" w:lineRule="auto"/>
                      <w:jc w:val="center"/>
                      <w:rPr>
                        <w:rFonts w:ascii="Sylfaen" w:hAnsi="Sylfaen"/>
                        <w:sz w:val="12"/>
                        <w:szCs w:val="14"/>
                      </w:rPr>
                    </w:pPr>
                    <w:r w:rsidRPr="00611DDC">
                      <w:rPr>
                        <w:rFonts w:ascii="Sylfaen" w:hAnsi="Sylfaen"/>
                        <w:color w:val="000000"/>
                        <w:sz w:val="12"/>
                      </w:rPr>
                      <w:t>Հսկողության սխալ</w:t>
                    </w:r>
                  </w:p>
                </w:txbxContent>
              </v:textbox>
            </v:rect>
            <v:rect id="_x0000_s2677" style="position:absolute;left:2341;top:2269;width:1897;height:1287" stroked="f">
              <v:textbox style="mso-next-textbox:#_x0000_s2677">
                <w:txbxContent>
                  <w:p w14:paraId="3C4A8F1F" w14:textId="77777777" w:rsidR="001D316C" w:rsidRPr="00B84CE2" w:rsidRDefault="001D316C" w:rsidP="00611DDC">
                    <w:pPr>
                      <w:spacing w:line="240" w:lineRule="auto"/>
                      <w:jc w:val="center"/>
                      <w:rPr>
                        <w:rFonts w:ascii="Sylfaen" w:hAnsi="Sylfaen"/>
                        <w:sz w:val="14"/>
                        <w:szCs w:val="14"/>
                      </w:rPr>
                    </w:pPr>
                    <w:r>
                      <w:rPr>
                        <w:rFonts w:ascii="Sylfaen" w:hAnsi="Sylfaen"/>
                        <w:sz w:val="14"/>
                      </w:rPr>
                      <w:t>Փոխադրման հետագծման մասին տեղեկությունների ներկայացում</w:t>
                    </w:r>
                  </w:p>
                </w:txbxContent>
              </v:textbox>
            </v:rect>
            <v:rect id="_x0000_s2678" style="position:absolute;left:4420;top:1954;width:2815;height:1502" stroked="f">
              <v:textbox style="mso-next-textbox:#_x0000_s2678">
                <w:txbxContent>
                  <w:p w14:paraId="18F66890" w14:textId="77777777" w:rsidR="001D316C" w:rsidRPr="00611DDC" w:rsidRDefault="001D316C" w:rsidP="00611DDC">
                    <w:pPr>
                      <w:spacing w:line="240" w:lineRule="auto"/>
                      <w:jc w:val="center"/>
                      <w:rPr>
                        <w:rFonts w:ascii="Sylfaen" w:eastAsia="Times New Roman" w:hAnsi="Sylfaen"/>
                        <w:color w:val="000000"/>
                        <w:sz w:val="16"/>
                        <w:szCs w:val="16"/>
                      </w:rPr>
                    </w:pPr>
                    <w:r w:rsidRPr="00611DDC">
                      <w:rPr>
                        <w:rFonts w:ascii="Sylfaen" w:hAnsi="Sylfaen"/>
                        <w:color w:val="000000"/>
                        <w:sz w:val="16"/>
                        <w:szCs w:val="16"/>
                      </w:rPr>
                      <w:t>Փոխադրման հետագծման մասին ծանուցում (P.LS.06.MSG.081)</w:t>
                    </w:r>
                  </w:p>
                  <w:p w14:paraId="40162CA3" w14:textId="77777777" w:rsidR="001D316C" w:rsidRPr="00611DDC" w:rsidRDefault="001D316C" w:rsidP="00611DDC">
                    <w:pPr>
                      <w:spacing w:line="240" w:lineRule="auto"/>
                      <w:jc w:val="center"/>
                      <w:rPr>
                        <w:rFonts w:ascii="Sylfaen" w:hAnsi="Sylfaen"/>
                        <w:sz w:val="16"/>
                        <w:szCs w:val="16"/>
                      </w:rPr>
                    </w:pPr>
                    <w:r w:rsidRPr="00611DDC">
                      <w:rPr>
                        <w:rFonts w:ascii="Sylfaen" w:hAnsi="Sylfaen"/>
                        <w:color w:val="000000"/>
                        <w:sz w:val="16"/>
                        <w:szCs w:val="16"/>
                      </w:rPr>
                      <w:t>Մշակման արդյունքի մասին ծանուցում (P.LS.06.MSG.002)</w:t>
                    </w:r>
                  </w:p>
                </w:txbxContent>
              </v:textbox>
            </v:rect>
            <v:rect id="_x0000_s2679" style="position:absolute;left:7445;top:2379;width:2278;height:1077" stroked="f">
              <v:textbox style="mso-next-textbox:#_x0000_s2679">
                <w:txbxContent>
                  <w:p w14:paraId="026A5463" w14:textId="77777777" w:rsidR="001D316C" w:rsidRPr="00B84CE2" w:rsidRDefault="001D316C" w:rsidP="00611DDC">
                    <w:pPr>
                      <w:spacing w:line="240" w:lineRule="auto"/>
                      <w:jc w:val="center"/>
                      <w:rPr>
                        <w:rFonts w:ascii="Sylfaen" w:hAnsi="Sylfaen"/>
                        <w:sz w:val="14"/>
                        <w:szCs w:val="14"/>
                      </w:rPr>
                    </w:pPr>
                    <w:r>
                      <w:rPr>
                        <w:rFonts w:ascii="Sylfaen" w:hAnsi="Sylfaen"/>
                        <w:color w:val="0F0C1D"/>
                        <w:sz w:val="14"/>
                      </w:rPr>
                      <w:t>Փոխադրման հետագծման մասին տեղեկությունների ընդունում և մշակում</w:t>
                    </w:r>
                  </w:p>
                </w:txbxContent>
              </v:textbox>
            </v:rect>
            <v:rect id="_x0000_s2680" style="position:absolute;left:2003;top:4171;width:2629;height:763" stroked="f">
              <v:textbox style="mso-next-textbox:#_x0000_s2680">
                <w:txbxContent>
                  <w:p w14:paraId="18D55DAE" w14:textId="77777777" w:rsidR="001D316C" w:rsidRPr="00611DDC" w:rsidRDefault="001D316C" w:rsidP="00611DDC">
                    <w:pPr>
                      <w:spacing w:line="240" w:lineRule="auto"/>
                      <w:jc w:val="center"/>
                      <w:rPr>
                        <w:rFonts w:ascii="Sylfaen" w:hAnsi="Sylfaen"/>
                        <w:sz w:val="12"/>
                        <w:szCs w:val="14"/>
                      </w:rPr>
                    </w:pPr>
                    <w:r w:rsidRPr="00611DDC">
                      <w:rPr>
                        <w:rFonts w:ascii="Sylfaen" w:hAnsi="Sylfaen"/>
                        <w:sz w:val="12"/>
                      </w:rPr>
                      <w:t>: Նավիգացիոն կապարակնիքի մասին տեղեկություններ [փոխադրման հետագծման մասին տեղեկությունները մշակված են]</w:t>
                    </w:r>
                  </w:p>
                </w:txbxContent>
              </v:textbox>
            </v:rect>
            <v:rect id="_x0000_s2681" style="position:absolute;left:2892;top:5297;width:1190;height:374" stroked="f">
              <v:textbox style="mso-next-textbox:#_x0000_s2681">
                <w:txbxContent>
                  <w:p w14:paraId="246826BD" w14:textId="77777777" w:rsidR="001D316C" w:rsidRPr="00B84CE2" w:rsidRDefault="001D316C" w:rsidP="005B1D79">
                    <w:pPr>
                      <w:spacing w:line="240" w:lineRule="auto"/>
                      <w:rPr>
                        <w:rFonts w:ascii="Sylfaen" w:hAnsi="Sylfaen"/>
                        <w:sz w:val="14"/>
                        <w:szCs w:val="14"/>
                      </w:rPr>
                    </w:pPr>
                    <w:r>
                      <w:rPr>
                        <w:rFonts w:ascii="Sylfaen" w:hAnsi="Sylfaen"/>
                        <w:sz w:val="14"/>
                      </w:rPr>
                      <w:t>Հաջողված է</w:t>
                    </w:r>
                  </w:p>
                </w:txbxContent>
              </v:textbox>
            </v:rect>
          </v:group>
        </w:pict>
      </w:r>
      <w:r w:rsidR="00F76274">
        <w:rPr>
          <w:rFonts w:ascii="Sylfaen" w:hAnsi="Sylfaen"/>
          <w:noProof/>
          <w:sz w:val="24"/>
          <w:szCs w:val="24"/>
          <w:lang w:val="en-US" w:eastAsia="en-US" w:bidi="ar-SA"/>
        </w:rPr>
        <w:pict w14:anchorId="343DFEB8">
          <v:shape id="Рисунок 46" o:spid="_x0000_i1084" type="#_x0000_t75" style="width:465.75pt;height:3in;visibility:visible;mso-wrap-style:square">
            <v:imagedata r:id="rId72" o:title=""/>
          </v:shape>
        </w:pict>
      </w:r>
    </w:p>
    <w:p w14:paraId="41E4973D" w14:textId="77777777" w:rsidR="005B1D79" w:rsidRPr="00186126" w:rsidRDefault="005B1D79" w:rsidP="005B1D79">
      <w:pPr>
        <w:pStyle w:val="a8"/>
        <w:rPr>
          <w:rFonts w:ascii="Sylfaen" w:hAnsi="Sylfaen"/>
        </w:rPr>
      </w:pPr>
      <w:r w:rsidRPr="00186126">
        <w:rPr>
          <w:rFonts w:ascii="Sylfaen" w:hAnsi="Sylfaen"/>
        </w:rPr>
        <w:t>Նկար 24. Ընդհանուր գործընթացի «Փոխադրման հետագծման մասին տեղեկացում» (P.LS.06.</w:t>
      </w:r>
      <w:smartTag w:uri="urn:schemas-microsoft-com:office:smarttags" w:element="stockticker">
        <w:r w:rsidRPr="00186126">
          <w:rPr>
            <w:rFonts w:ascii="Sylfaen" w:hAnsi="Sylfaen"/>
          </w:rPr>
          <w:t>TRN</w:t>
        </w:r>
      </w:smartTag>
      <w:r w:rsidRPr="00186126">
        <w:rPr>
          <w:rFonts w:ascii="Sylfaen" w:hAnsi="Sylfaen"/>
        </w:rPr>
        <w:t>.011) տրանզակցիայի կատարման սխեմա</w:t>
      </w:r>
    </w:p>
    <w:p w14:paraId="798AC7EA" w14:textId="77777777" w:rsidR="005B1D79" w:rsidRPr="00186126" w:rsidRDefault="005B1D79" w:rsidP="005B1D79">
      <w:pPr>
        <w:widowControl w:val="0"/>
        <w:spacing w:after="160" w:line="360" w:lineRule="auto"/>
        <w:rPr>
          <w:rFonts w:ascii="Sylfaen" w:hAnsi="Sylfaen"/>
          <w:sz w:val="24"/>
          <w:szCs w:val="24"/>
        </w:rPr>
      </w:pPr>
    </w:p>
    <w:p w14:paraId="5C244428"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23</w:t>
      </w:r>
    </w:p>
    <w:p w14:paraId="76579EF3"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«Փոխադրման հետագծման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.011)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6305988C"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1A79CA1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4B7B7F"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CDA37B"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17B95258"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8BA1E28"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23C29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1EC0CF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30E2D853" w14:textId="77777777">
        <w:trPr>
          <w:jc w:val="center"/>
        </w:trPr>
        <w:tc>
          <w:tcPr>
            <w:tcW w:w="589" w:type="pct"/>
            <w:tcBorders>
              <w:top w:val="single" w:sz="4" w:space="0" w:color="auto"/>
              <w:left w:val="single" w:sz="4" w:space="0" w:color="auto"/>
              <w:bottom w:val="single" w:sz="4" w:space="0" w:color="auto"/>
            </w:tcBorders>
            <w:shd w:val="clear" w:color="auto" w:fill="FFFFFF"/>
          </w:tcPr>
          <w:p w14:paraId="3B98B6D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AA0FE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33199B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.011</w:t>
            </w:r>
          </w:p>
        </w:tc>
      </w:tr>
      <w:tr w:rsidR="005B1D79" w:rsidRPr="00186126" w14:paraId="09E5B3E3" w14:textId="77777777">
        <w:trPr>
          <w:jc w:val="center"/>
        </w:trPr>
        <w:tc>
          <w:tcPr>
            <w:tcW w:w="589" w:type="pct"/>
            <w:tcBorders>
              <w:top w:val="single" w:sz="4" w:space="0" w:color="auto"/>
              <w:left w:val="single" w:sz="4" w:space="0" w:color="auto"/>
              <w:bottom w:val="single" w:sz="4" w:space="0" w:color="auto"/>
            </w:tcBorders>
            <w:shd w:val="clear" w:color="auto" w:fill="FFFFFF"/>
          </w:tcPr>
          <w:p w14:paraId="0991AFA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0BBEA2"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E9D0C18" w14:textId="77777777" w:rsidR="005B1D79" w:rsidRPr="00186126" w:rsidRDefault="005B1D79" w:rsidP="00611DDC">
            <w:pPr>
              <w:pStyle w:val="a3"/>
              <w:widowControl w:val="0"/>
              <w:spacing w:after="120" w:line="240" w:lineRule="auto"/>
              <w:jc w:val="left"/>
              <w:rPr>
                <w:rFonts w:ascii="Sylfaen" w:hAnsi="Sylfaen"/>
                <w:noProof/>
                <w:sz w:val="20"/>
              </w:rPr>
            </w:pPr>
            <w:r w:rsidRPr="00186126">
              <w:rPr>
                <w:rFonts w:ascii="Sylfaen" w:hAnsi="Sylfaen"/>
                <w:sz w:val="20"/>
              </w:rPr>
              <w:t>փոխադրման հետագծման մասին տեղեկացում</w:t>
            </w:r>
          </w:p>
        </w:tc>
      </w:tr>
      <w:tr w:rsidR="005B1D79" w:rsidRPr="00186126" w14:paraId="74C1FB14" w14:textId="77777777">
        <w:trPr>
          <w:jc w:val="center"/>
        </w:trPr>
        <w:tc>
          <w:tcPr>
            <w:tcW w:w="589" w:type="pct"/>
            <w:tcBorders>
              <w:top w:val="single" w:sz="4" w:space="0" w:color="auto"/>
              <w:left w:val="single" w:sz="4" w:space="0" w:color="auto"/>
              <w:bottom w:val="single" w:sz="4" w:space="0" w:color="auto"/>
            </w:tcBorders>
            <w:shd w:val="clear" w:color="auto" w:fill="FFFFFF"/>
          </w:tcPr>
          <w:p w14:paraId="4C32C3A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890D13" w14:textId="61981D25"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EC77435"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հարցում/պատասխան</w:t>
            </w:r>
          </w:p>
        </w:tc>
      </w:tr>
      <w:tr w:rsidR="005B1D79" w:rsidRPr="00186126" w14:paraId="3EF47E93" w14:textId="77777777">
        <w:trPr>
          <w:jc w:val="center"/>
        </w:trPr>
        <w:tc>
          <w:tcPr>
            <w:tcW w:w="589" w:type="pct"/>
            <w:tcBorders>
              <w:top w:val="single" w:sz="4" w:space="0" w:color="auto"/>
              <w:left w:val="single" w:sz="4" w:space="0" w:color="auto"/>
              <w:bottom w:val="single" w:sz="4" w:space="0" w:color="auto"/>
            </w:tcBorders>
            <w:shd w:val="clear" w:color="auto" w:fill="FFFFFF"/>
          </w:tcPr>
          <w:p w14:paraId="50CA28C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8B0D2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F851146"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նախաձեռնող</w:t>
            </w:r>
          </w:p>
        </w:tc>
      </w:tr>
      <w:tr w:rsidR="005B1D79" w:rsidRPr="00186126" w14:paraId="128C1DFD" w14:textId="77777777">
        <w:trPr>
          <w:jc w:val="center"/>
        </w:trPr>
        <w:tc>
          <w:tcPr>
            <w:tcW w:w="589" w:type="pct"/>
            <w:tcBorders>
              <w:top w:val="single" w:sz="4" w:space="0" w:color="auto"/>
              <w:left w:val="single" w:sz="4" w:space="0" w:color="auto"/>
              <w:bottom w:val="single" w:sz="4" w:space="0" w:color="auto"/>
            </w:tcBorders>
            <w:shd w:val="clear" w:color="auto" w:fill="FFFFFF"/>
          </w:tcPr>
          <w:p w14:paraId="44A8A69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0AE85D"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80E989"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noProof/>
                <w:sz w:val="20"/>
              </w:rPr>
              <w:t>փոխադրման հետագծման մասին տեղեկությունների ներկայացում</w:t>
            </w:r>
          </w:p>
        </w:tc>
      </w:tr>
      <w:tr w:rsidR="005B1D79" w:rsidRPr="00186126" w14:paraId="70D4F32E" w14:textId="77777777">
        <w:trPr>
          <w:jc w:val="center"/>
        </w:trPr>
        <w:tc>
          <w:tcPr>
            <w:tcW w:w="589" w:type="pct"/>
            <w:tcBorders>
              <w:top w:val="single" w:sz="4" w:space="0" w:color="auto"/>
              <w:left w:val="single" w:sz="4" w:space="0" w:color="auto"/>
              <w:bottom w:val="single" w:sz="4" w:space="0" w:color="auto"/>
            </w:tcBorders>
            <w:shd w:val="clear" w:color="auto" w:fill="FFFFFF"/>
          </w:tcPr>
          <w:p w14:paraId="246737F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DBF73F"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A8FBE9"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ռեսպոնդենտ</w:t>
            </w:r>
          </w:p>
        </w:tc>
      </w:tr>
      <w:tr w:rsidR="005B1D79" w:rsidRPr="00186126" w14:paraId="7BAF713C" w14:textId="77777777">
        <w:trPr>
          <w:jc w:val="center"/>
        </w:trPr>
        <w:tc>
          <w:tcPr>
            <w:tcW w:w="589" w:type="pct"/>
            <w:tcBorders>
              <w:top w:val="single" w:sz="4" w:space="0" w:color="auto"/>
              <w:left w:val="single" w:sz="4" w:space="0" w:color="auto"/>
              <w:bottom w:val="single" w:sz="4" w:space="0" w:color="auto"/>
            </w:tcBorders>
            <w:shd w:val="clear" w:color="auto" w:fill="FFFFFF"/>
          </w:tcPr>
          <w:p w14:paraId="34822E3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349DD3"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975BF3" w14:textId="3CB310CB"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 xml:space="preserve">փոխադրման հետագծման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371CC771" w14:textId="77777777">
        <w:trPr>
          <w:jc w:val="center"/>
        </w:trPr>
        <w:tc>
          <w:tcPr>
            <w:tcW w:w="589" w:type="pct"/>
            <w:tcBorders>
              <w:top w:val="single" w:sz="4" w:space="0" w:color="auto"/>
              <w:left w:val="single" w:sz="4" w:space="0" w:color="auto"/>
              <w:bottom w:val="single" w:sz="4" w:space="0" w:color="auto"/>
            </w:tcBorders>
            <w:shd w:val="clear" w:color="auto" w:fill="FFFFFF"/>
          </w:tcPr>
          <w:p w14:paraId="14980F0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8609C4"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3165D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փոխադրման հետագծման մասին տեղեկությունները մշակվել են</w:t>
            </w:r>
          </w:p>
        </w:tc>
      </w:tr>
      <w:tr w:rsidR="005B1D79" w:rsidRPr="00186126" w14:paraId="46314E68" w14:textId="77777777">
        <w:trPr>
          <w:jc w:val="center"/>
        </w:trPr>
        <w:tc>
          <w:tcPr>
            <w:tcW w:w="589" w:type="pct"/>
            <w:tcBorders>
              <w:top w:val="single" w:sz="4" w:space="0" w:color="auto"/>
              <w:left w:val="single" w:sz="4" w:space="0" w:color="auto"/>
            </w:tcBorders>
            <w:shd w:val="clear" w:color="auto" w:fill="FFFFFF"/>
          </w:tcPr>
          <w:p w14:paraId="661C07D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C651852"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D62E67F"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25884A5D" w14:textId="77777777">
        <w:trPr>
          <w:jc w:val="center"/>
        </w:trPr>
        <w:tc>
          <w:tcPr>
            <w:tcW w:w="589" w:type="pct"/>
            <w:tcBorders>
              <w:left w:val="single" w:sz="4" w:space="0" w:color="auto"/>
            </w:tcBorders>
            <w:shd w:val="clear" w:color="auto" w:fill="FFFFFF"/>
          </w:tcPr>
          <w:p w14:paraId="6C99D56E"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49DBB25" w14:textId="77777777" w:rsidR="005B1D79" w:rsidRPr="00186126" w:rsidDel="00C2156F"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122160B9"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r w:rsidR="005B1D79" w:rsidRPr="00186126" w14:paraId="2360FDE0" w14:textId="77777777">
        <w:trPr>
          <w:jc w:val="center"/>
        </w:trPr>
        <w:tc>
          <w:tcPr>
            <w:tcW w:w="589" w:type="pct"/>
            <w:tcBorders>
              <w:left w:val="single" w:sz="4" w:space="0" w:color="auto"/>
            </w:tcBorders>
            <w:shd w:val="clear" w:color="auto" w:fill="FFFFFF"/>
          </w:tcPr>
          <w:p w14:paraId="78998B41"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58022AB"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FBEBCE3"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1 րոպե</w:t>
            </w:r>
          </w:p>
        </w:tc>
      </w:tr>
      <w:tr w:rsidR="005B1D79" w:rsidRPr="00186126" w14:paraId="00DA58A4" w14:textId="77777777">
        <w:trPr>
          <w:jc w:val="center"/>
        </w:trPr>
        <w:tc>
          <w:tcPr>
            <w:tcW w:w="589" w:type="pct"/>
            <w:tcBorders>
              <w:left w:val="single" w:sz="4" w:space="0" w:color="auto"/>
            </w:tcBorders>
            <w:shd w:val="clear" w:color="auto" w:fill="FFFFFF"/>
          </w:tcPr>
          <w:p w14:paraId="5AF830B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7E7110F3"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2A436E2"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5 րոպե</w:t>
            </w:r>
          </w:p>
        </w:tc>
      </w:tr>
      <w:tr w:rsidR="005B1D79" w:rsidRPr="00186126" w14:paraId="6A1E84F2" w14:textId="77777777">
        <w:trPr>
          <w:jc w:val="center"/>
        </w:trPr>
        <w:tc>
          <w:tcPr>
            <w:tcW w:w="589" w:type="pct"/>
            <w:tcBorders>
              <w:left w:val="single" w:sz="4" w:space="0" w:color="auto"/>
            </w:tcBorders>
            <w:shd w:val="clear" w:color="auto" w:fill="FFFFFF"/>
          </w:tcPr>
          <w:p w14:paraId="53874B91"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86AD82A"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5F38413"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այո</w:t>
            </w:r>
          </w:p>
        </w:tc>
      </w:tr>
      <w:tr w:rsidR="005B1D79" w:rsidRPr="00186126" w14:paraId="71D57665" w14:textId="77777777">
        <w:trPr>
          <w:jc w:val="center"/>
        </w:trPr>
        <w:tc>
          <w:tcPr>
            <w:tcW w:w="589" w:type="pct"/>
            <w:tcBorders>
              <w:left w:val="single" w:sz="4" w:space="0" w:color="auto"/>
              <w:bottom w:val="single" w:sz="4" w:space="0" w:color="auto"/>
            </w:tcBorders>
            <w:shd w:val="clear" w:color="auto" w:fill="FFFFFF"/>
          </w:tcPr>
          <w:p w14:paraId="2FDF3306"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0B5315E"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233A1DD"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3</w:t>
            </w:r>
          </w:p>
        </w:tc>
      </w:tr>
      <w:tr w:rsidR="005B1D79" w:rsidRPr="00186126" w14:paraId="04AD84FE" w14:textId="77777777">
        <w:trPr>
          <w:jc w:val="center"/>
        </w:trPr>
        <w:tc>
          <w:tcPr>
            <w:tcW w:w="589" w:type="pct"/>
            <w:tcBorders>
              <w:top w:val="single" w:sz="4" w:space="0" w:color="auto"/>
              <w:left w:val="single" w:sz="4" w:space="0" w:color="auto"/>
            </w:tcBorders>
            <w:shd w:val="clear" w:color="auto" w:fill="FFFFFF"/>
          </w:tcPr>
          <w:p w14:paraId="252BFC1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3732B38"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44DB88C"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517C7044" w14:textId="77777777">
        <w:trPr>
          <w:jc w:val="center"/>
        </w:trPr>
        <w:tc>
          <w:tcPr>
            <w:tcW w:w="589" w:type="pct"/>
            <w:tcBorders>
              <w:left w:val="single" w:sz="4" w:space="0" w:color="auto"/>
            </w:tcBorders>
            <w:shd w:val="clear" w:color="auto" w:fill="FFFFFF"/>
          </w:tcPr>
          <w:p w14:paraId="0FD3A53F"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577125E"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040867A2"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փոխադրման հետագծման մասին ծանուցում (P.LS.06.MSG.081)</w:t>
            </w:r>
          </w:p>
        </w:tc>
      </w:tr>
      <w:tr w:rsidR="005B1D79" w:rsidRPr="00186126" w14:paraId="2FE2A827" w14:textId="77777777">
        <w:trPr>
          <w:jc w:val="center"/>
        </w:trPr>
        <w:tc>
          <w:tcPr>
            <w:tcW w:w="589" w:type="pct"/>
            <w:tcBorders>
              <w:left w:val="single" w:sz="4" w:space="0" w:color="auto"/>
              <w:bottom w:val="single" w:sz="4" w:space="0" w:color="auto"/>
            </w:tcBorders>
            <w:shd w:val="clear" w:color="auto" w:fill="FFFFFF"/>
          </w:tcPr>
          <w:p w14:paraId="2DEBC64F"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92383DD"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728693D8" w14:textId="77777777" w:rsidR="005B1D79" w:rsidRPr="00186126" w:rsidRDefault="005B1D79" w:rsidP="00611DDC">
            <w:pPr>
              <w:pStyle w:val="a3"/>
              <w:widowControl w:val="0"/>
              <w:spacing w:after="12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7140BD03" w14:textId="77777777">
        <w:trPr>
          <w:jc w:val="center"/>
        </w:trPr>
        <w:tc>
          <w:tcPr>
            <w:tcW w:w="589" w:type="pct"/>
            <w:tcBorders>
              <w:top w:val="single" w:sz="4" w:space="0" w:color="auto"/>
              <w:left w:val="single" w:sz="4" w:space="0" w:color="auto"/>
            </w:tcBorders>
            <w:shd w:val="clear" w:color="auto" w:fill="FFFFFF"/>
          </w:tcPr>
          <w:p w14:paraId="25599C3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9C9A3DE"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7A071F6"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1E81E154" w14:textId="77777777">
        <w:trPr>
          <w:jc w:val="center"/>
        </w:trPr>
        <w:tc>
          <w:tcPr>
            <w:tcW w:w="589" w:type="pct"/>
            <w:tcBorders>
              <w:left w:val="single" w:sz="4" w:space="0" w:color="auto"/>
            </w:tcBorders>
            <w:shd w:val="clear" w:color="auto" w:fill="FFFFFF"/>
          </w:tcPr>
          <w:p w14:paraId="5BA0035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24AD0623"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CD124EA"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այո</w:t>
            </w:r>
          </w:p>
        </w:tc>
      </w:tr>
      <w:tr w:rsidR="005B1D79" w:rsidRPr="00186126" w14:paraId="4216156B" w14:textId="77777777">
        <w:trPr>
          <w:jc w:val="center"/>
        </w:trPr>
        <w:tc>
          <w:tcPr>
            <w:tcW w:w="589" w:type="pct"/>
            <w:tcBorders>
              <w:left w:val="single" w:sz="4" w:space="0" w:color="auto"/>
              <w:bottom w:val="single" w:sz="4" w:space="0" w:color="auto"/>
            </w:tcBorders>
            <w:shd w:val="clear" w:color="auto" w:fill="FFFFFF"/>
          </w:tcPr>
          <w:p w14:paraId="77AE0F75"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B93E154"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3384E0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bl>
    <w:p w14:paraId="64409085"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12. Ընդհանուր գործընթացի «Նավիգացիոն կապարակնիքի փոխարինման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.012) տրանզակցիա</w:t>
      </w:r>
    </w:p>
    <w:p w14:paraId="1BF538AD" w14:textId="77777777" w:rsidR="005B1D79" w:rsidRPr="00186126" w:rsidRDefault="005B1D79" w:rsidP="00611DDC">
      <w:pPr>
        <w:pStyle w:val="af0"/>
        <w:widowControl w:val="0"/>
        <w:tabs>
          <w:tab w:val="left" w:pos="1134"/>
        </w:tabs>
        <w:spacing w:after="160"/>
        <w:ind w:firstLine="567"/>
        <w:rPr>
          <w:rFonts w:ascii="Sylfaen" w:hAnsi="Sylfaen"/>
          <w:sz w:val="24"/>
        </w:rPr>
      </w:pPr>
      <w:r w:rsidRPr="00186126">
        <w:rPr>
          <w:rFonts w:ascii="Sylfaen" w:hAnsi="Sylfaen"/>
          <w:sz w:val="24"/>
        </w:rPr>
        <w:t>34.</w:t>
      </w:r>
      <w:r w:rsidR="00611DDC" w:rsidRPr="00611DDC">
        <w:rPr>
          <w:rFonts w:ascii="Sylfaen" w:hAnsi="Sylfaen"/>
          <w:sz w:val="24"/>
        </w:rPr>
        <w:tab/>
      </w:r>
      <w:r w:rsidRPr="00186126">
        <w:rPr>
          <w:rFonts w:ascii="Sylfaen" w:hAnsi="Sylfaen"/>
          <w:sz w:val="24"/>
        </w:rPr>
        <w:t>Ընդհանուր գործընթացի «Նավիգացիոն կապարակնիքի փոխարինման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.012)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25-րդ նկարում։ Ընդհանուր գործընթացի տրանզակցիայի պարամետրերը բերված են 24-րդ աղյուսակում։</w:t>
      </w:r>
    </w:p>
    <w:p w14:paraId="298C1014"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49619A1B">
          <v:group id="_x0000_s2989" style="position:absolute;left:0;text-align:left;margin-left:1.1pt;margin-top:1.25pt;width:422.5pt;height:213.3pt;z-index:66" coordorigin="1440,5556" coordsize="8450,4266">
            <v:rect id="_x0000_s2683" style="position:absolute;left:3180;top:5556;width:1290;height:204" stroked="f">
              <v:textbox style="mso-next-textbox:#_x0000_s2683" inset="0,0,0,0">
                <w:txbxContent>
                  <w:p w14:paraId="64B0E8E0" w14:textId="77777777" w:rsidR="001D316C" w:rsidRPr="00B84CE2" w:rsidRDefault="001D316C" w:rsidP="00611DDC">
                    <w:pPr>
                      <w:spacing w:line="240" w:lineRule="auto"/>
                      <w:jc w:val="center"/>
                      <w:rPr>
                        <w:rFonts w:ascii="Sylfaen" w:hAnsi="Sylfaen"/>
                        <w:sz w:val="14"/>
                        <w:szCs w:val="14"/>
                      </w:rPr>
                    </w:pPr>
                    <w:r>
                      <w:rPr>
                        <w:rFonts w:ascii="Sylfaen" w:hAnsi="Sylfaen"/>
                        <w:sz w:val="14"/>
                      </w:rPr>
                      <w:t>: Նախաձեռնող</w:t>
                    </w:r>
                  </w:p>
                </w:txbxContent>
              </v:textbox>
            </v:rect>
            <v:rect id="_x0000_s2684" style="position:absolute;left:7790;top:5556;width:1290;height:204" stroked="f">
              <v:textbox style="mso-next-textbox:#_x0000_s2684" inset="0,0,0,0">
                <w:txbxContent>
                  <w:p w14:paraId="23779A55" w14:textId="77777777" w:rsidR="001D316C" w:rsidRPr="00B84CE2" w:rsidRDefault="001D316C" w:rsidP="00611DDC">
                    <w:pPr>
                      <w:spacing w:line="240" w:lineRule="auto"/>
                      <w:jc w:val="center"/>
                      <w:rPr>
                        <w:rFonts w:ascii="Sylfaen" w:hAnsi="Sylfaen"/>
                        <w:sz w:val="14"/>
                        <w:szCs w:val="14"/>
                      </w:rPr>
                    </w:pPr>
                    <w:r>
                      <w:rPr>
                        <w:rFonts w:ascii="Sylfaen" w:hAnsi="Sylfaen"/>
                        <w:sz w:val="14"/>
                      </w:rPr>
                      <w:t>: Ռեսպոնդենտ</w:t>
                    </w:r>
                  </w:p>
                </w:txbxContent>
              </v:textbox>
            </v:rect>
            <v:rect id="_x0000_s2685" style="position:absolute;left:1440;top:6046;width:836;height:896" stroked="f">
              <v:textbox style="mso-next-textbox:#_x0000_s2685">
                <w:txbxContent>
                  <w:p w14:paraId="483E2FF3" w14:textId="77777777" w:rsidR="001D316C" w:rsidRPr="00611DDC" w:rsidRDefault="001D316C" w:rsidP="00611DDC">
                    <w:pPr>
                      <w:spacing w:line="240" w:lineRule="auto"/>
                      <w:jc w:val="center"/>
                      <w:rPr>
                        <w:rFonts w:ascii="Sylfaen" w:hAnsi="Sylfaen"/>
                        <w:sz w:val="12"/>
                        <w:szCs w:val="14"/>
                      </w:rPr>
                    </w:pPr>
                    <w:r w:rsidRPr="00611DDC">
                      <w:rPr>
                        <w:rFonts w:ascii="Sylfaen" w:hAnsi="Sylfaen"/>
                        <w:sz w:val="12"/>
                      </w:rPr>
                      <w:t>Հսկողության սխալ</w:t>
                    </w:r>
                  </w:p>
                </w:txbxContent>
              </v:textbox>
            </v:rect>
            <v:rect id="_x0000_s2686" style="position:absolute;left:2377;top:6421;width:1818;height:1227" stroked="f">
              <v:textbox style="mso-next-textbox:#_x0000_s2686">
                <w:txbxContent>
                  <w:p w14:paraId="0101CFA4" w14:textId="77777777" w:rsidR="001D316C" w:rsidRPr="00B84CE2" w:rsidRDefault="001D316C" w:rsidP="00611DDC">
                    <w:pPr>
                      <w:spacing w:line="240" w:lineRule="auto"/>
                      <w:jc w:val="center"/>
                      <w:rPr>
                        <w:rFonts w:ascii="Sylfaen" w:hAnsi="Sylfaen"/>
                        <w:sz w:val="14"/>
                        <w:szCs w:val="14"/>
                      </w:rPr>
                    </w:pPr>
                    <w:r>
                      <w:rPr>
                        <w:rFonts w:ascii="Sylfaen" w:hAnsi="Sylfaen"/>
                        <w:sz w:val="14"/>
                      </w:rPr>
                      <w:t>Նավիգացիոն կապարակնիքի փոխարինման մասին տեղեկությունների ներկայացում</w:t>
                    </w:r>
                  </w:p>
                </w:txbxContent>
              </v:textbox>
            </v:rect>
            <v:rect id="_x0000_s2687" style="position:absolute;left:7431;top:6496;width:2459;height:1227" stroked="f">
              <v:textbox style="mso-next-textbox:#_x0000_s2687">
                <w:txbxContent>
                  <w:p w14:paraId="10260AFD" w14:textId="77777777" w:rsidR="001D316C" w:rsidRPr="00B84CE2" w:rsidRDefault="001D316C" w:rsidP="00611DDC">
                    <w:pPr>
                      <w:spacing w:line="240" w:lineRule="auto"/>
                      <w:jc w:val="center"/>
                      <w:rPr>
                        <w:rFonts w:ascii="Sylfaen" w:hAnsi="Sylfaen"/>
                        <w:sz w:val="14"/>
                        <w:szCs w:val="14"/>
                      </w:rPr>
                    </w:pPr>
                    <w:r>
                      <w:rPr>
                        <w:rFonts w:ascii="Sylfaen" w:hAnsi="Sylfaen"/>
                        <w:sz w:val="14"/>
                      </w:rPr>
                      <w:t>Նավիգացիոն կապարակնիքի փոխարինման մասին տեղեկությունների ընդունում և մշակում</w:t>
                    </w:r>
                  </w:p>
                </w:txbxContent>
              </v:textbox>
            </v:rect>
            <v:rect id="_x0000_s2688" style="position:absolute;left:4470;top:6046;width:2680;height:1842" stroked="f">
              <v:textbox style="mso-next-textbox:#_x0000_s2688" inset="0,0,0,0">
                <w:txbxContent>
                  <w:p w14:paraId="39A4E3C8" w14:textId="77777777" w:rsidR="001D316C" w:rsidRPr="00B84CE2" w:rsidRDefault="001D316C" w:rsidP="00611DDC">
                    <w:pPr>
                      <w:spacing w:line="240" w:lineRule="auto"/>
                      <w:jc w:val="center"/>
                      <w:rPr>
                        <w:rFonts w:ascii="Sylfaen" w:hAnsi="Sylfaen"/>
                        <w:color w:val="0F0C1D"/>
                        <w:sz w:val="14"/>
                        <w:szCs w:val="14"/>
                      </w:rPr>
                    </w:pPr>
                    <w:r>
                      <w:rPr>
                        <w:rFonts w:ascii="Sylfaen" w:hAnsi="Sylfaen"/>
                        <w:color w:val="0F0C1D"/>
                        <w:sz w:val="14"/>
                      </w:rPr>
                      <w:t>Նավիգացիոն կապարակնիքի փոխարինման մասին ծանուցում (P.LS.06.MSG.161)</w:t>
                    </w:r>
                  </w:p>
                  <w:p w14:paraId="05C354D0" w14:textId="77777777" w:rsidR="001D316C" w:rsidRPr="00B84CE2" w:rsidRDefault="001D316C" w:rsidP="00611DDC">
                    <w:pPr>
                      <w:spacing w:line="240" w:lineRule="auto"/>
                      <w:jc w:val="center"/>
                      <w:rPr>
                        <w:rFonts w:ascii="Sylfaen" w:hAnsi="Sylfaen"/>
                        <w:sz w:val="14"/>
                        <w:szCs w:val="14"/>
                      </w:rPr>
                    </w:pPr>
                    <w:r>
                      <w:rPr>
                        <w:rFonts w:ascii="Sylfaen" w:hAnsi="Sylfaen"/>
                        <w:color w:val="261310"/>
                        <w:sz w:val="14"/>
                      </w:rPr>
                      <w:t>Մշակման արդյունքի մասին ծանուցում</w:t>
                    </w:r>
                    <w:r w:rsidRPr="00611DDC">
                      <w:rPr>
                        <w:rFonts w:ascii="Sylfaen" w:hAnsi="Sylfaen"/>
                        <w:color w:val="261310"/>
                        <w:sz w:val="14"/>
                      </w:rPr>
                      <w:t xml:space="preserve"> </w:t>
                    </w:r>
                    <w:r>
                      <w:rPr>
                        <w:rFonts w:ascii="Sylfaen" w:hAnsi="Sylfaen"/>
                        <w:color w:val="000000"/>
                        <w:sz w:val="14"/>
                      </w:rPr>
                      <w:t>(P.LS.06.MSG.002)</w:t>
                    </w:r>
                  </w:p>
                </w:txbxContent>
              </v:textbox>
            </v:rect>
            <v:rect id="_x0000_s2689" style="position:absolute;left:3016;top:9469;width:1576;height:353" stroked="f">
              <v:textbox style="mso-next-textbox:#_x0000_s2689">
                <w:txbxContent>
                  <w:p w14:paraId="65B57A14" w14:textId="77777777" w:rsidR="001D316C" w:rsidRPr="00B84CE2" w:rsidRDefault="001D316C" w:rsidP="005B1D79">
                    <w:pPr>
                      <w:spacing w:line="240" w:lineRule="auto"/>
                      <w:rPr>
                        <w:rFonts w:ascii="Sylfaen" w:hAnsi="Sylfaen"/>
                        <w:sz w:val="14"/>
                        <w:szCs w:val="14"/>
                      </w:rPr>
                    </w:pPr>
                    <w:r>
                      <w:rPr>
                        <w:rFonts w:ascii="Sylfaen" w:hAnsi="Sylfaen"/>
                        <w:sz w:val="14"/>
                      </w:rPr>
                      <w:t>Հաջողված է</w:t>
                    </w:r>
                  </w:p>
                </w:txbxContent>
              </v:textbox>
            </v:rect>
            <v:rect id="_x0000_s2690" style="position:absolute;left:2083;top:8274;width:2509;height:789" stroked="f">
              <v:textbox style="mso-next-textbox:#_x0000_s2690">
                <w:txbxContent>
                  <w:p w14:paraId="2794711A" w14:textId="77777777" w:rsidR="001D316C" w:rsidRPr="00611DDC" w:rsidRDefault="001D316C" w:rsidP="00611DDC">
                    <w:pPr>
                      <w:spacing w:line="240" w:lineRule="auto"/>
                      <w:jc w:val="center"/>
                      <w:rPr>
                        <w:rFonts w:ascii="Sylfaen" w:hAnsi="Sylfaen"/>
                        <w:sz w:val="10"/>
                        <w:szCs w:val="14"/>
                      </w:rPr>
                    </w:pPr>
                    <w:r w:rsidRPr="00611DDC">
                      <w:rPr>
                        <w:rFonts w:ascii="Sylfaen" w:hAnsi="Sylfaen"/>
                        <w:sz w:val="10"/>
                      </w:rPr>
                      <w:t>: Նավիգացիոն կապարակնիքի մասին տեղեկություններ [նավիգացիոն կապարակնիքի փոխարինման մասին տեղեկությունները մշակվել են]</w:t>
                    </w:r>
                  </w:p>
                </w:txbxContent>
              </v:textbox>
            </v:rect>
          </v:group>
        </w:pict>
      </w:r>
      <w:r w:rsidR="00F76274">
        <w:rPr>
          <w:rFonts w:ascii="Sylfaen" w:hAnsi="Sylfaen"/>
          <w:noProof/>
          <w:sz w:val="24"/>
          <w:szCs w:val="24"/>
          <w:lang w:val="en-US" w:eastAsia="en-US" w:bidi="ar-SA"/>
        </w:rPr>
        <w:pict w14:anchorId="4061DFAA">
          <v:shape id="Рисунок 48" o:spid="_x0000_i1085" type="#_x0000_t75" style="width:465.75pt;height:3in;visibility:visible;mso-wrap-style:square">
            <v:imagedata r:id="rId73" o:title=""/>
          </v:shape>
        </w:pict>
      </w:r>
    </w:p>
    <w:p w14:paraId="7D5190D3" w14:textId="77777777" w:rsidR="005B1D79" w:rsidRPr="00186126" w:rsidRDefault="005B1D79" w:rsidP="005B1D79">
      <w:pPr>
        <w:pStyle w:val="a8"/>
        <w:rPr>
          <w:rFonts w:ascii="Sylfaen" w:hAnsi="Sylfaen"/>
        </w:rPr>
      </w:pPr>
      <w:r w:rsidRPr="00186126">
        <w:rPr>
          <w:rFonts w:ascii="Sylfaen" w:hAnsi="Sylfaen"/>
        </w:rPr>
        <w:t>Նկար 25. Ընդհանուր գործընթացի «Նավիգացիոն կապարակնիքի փոխարինման մասին տեղեկացում» (P.LS.06.</w:t>
      </w:r>
      <w:smartTag w:uri="urn:schemas-microsoft-com:office:smarttags" w:element="stockticker">
        <w:r w:rsidRPr="00186126">
          <w:rPr>
            <w:rFonts w:ascii="Sylfaen" w:hAnsi="Sylfaen"/>
          </w:rPr>
          <w:t>TRN</w:t>
        </w:r>
      </w:smartTag>
      <w:r w:rsidRPr="00186126">
        <w:rPr>
          <w:rFonts w:ascii="Sylfaen" w:hAnsi="Sylfaen"/>
        </w:rPr>
        <w:t>.012) տրանզակցիայի կատարման սխեմա</w:t>
      </w:r>
    </w:p>
    <w:p w14:paraId="3D2DEC62" w14:textId="77777777" w:rsidR="005B1D79" w:rsidRPr="00186126" w:rsidRDefault="005B1D79" w:rsidP="005B1D79">
      <w:pPr>
        <w:widowControl w:val="0"/>
        <w:spacing w:after="160" w:line="360" w:lineRule="auto"/>
        <w:rPr>
          <w:rFonts w:ascii="Sylfaen" w:hAnsi="Sylfaen"/>
          <w:sz w:val="24"/>
          <w:szCs w:val="24"/>
        </w:rPr>
      </w:pPr>
    </w:p>
    <w:p w14:paraId="25D23DA6" w14:textId="77777777" w:rsidR="005B1D79" w:rsidRPr="00186126" w:rsidRDefault="00611DDC"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24</w:t>
      </w:r>
    </w:p>
    <w:p w14:paraId="0D93DF2D"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«Նավիգացիոն կապարակնիքի փոխարինման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.012)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46480C59"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7CE57AF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AB49B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37F893"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27554369"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50E9037"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BF7EA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6B6D85"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48B1BADD"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0D07E08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3E26B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5F00E3"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.012</w:t>
            </w:r>
          </w:p>
        </w:tc>
      </w:tr>
      <w:tr w:rsidR="005B1D79" w:rsidRPr="00186126" w14:paraId="00126F19"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55A9C2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26802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00E4FA6" w14:textId="77777777" w:rsidR="005B1D79" w:rsidRPr="00186126" w:rsidRDefault="005B1D79" w:rsidP="00611DDC">
            <w:pPr>
              <w:pStyle w:val="a3"/>
              <w:widowControl w:val="0"/>
              <w:spacing w:after="120" w:line="240" w:lineRule="auto"/>
              <w:jc w:val="left"/>
              <w:rPr>
                <w:rFonts w:ascii="Sylfaen" w:hAnsi="Sylfaen"/>
                <w:noProof/>
                <w:sz w:val="20"/>
              </w:rPr>
            </w:pPr>
            <w:r>
              <w:rPr>
                <w:rFonts w:ascii="Sylfaen" w:hAnsi="Sylfaen" w:cs="Times New Roman"/>
                <w:sz w:val="20"/>
              </w:rPr>
              <w:t>նավիգացիոն կապարակնիքի փոխարինման մասին տեղեկացում</w:t>
            </w:r>
          </w:p>
        </w:tc>
      </w:tr>
      <w:tr w:rsidR="005B1D79" w:rsidRPr="00186126" w14:paraId="76CA54F5"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5E3CB2C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A25115" w14:textId="323EA4A1"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30D783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հարցում/պատասխան</w:t>
            </w:r>
          </w:p>
        </w:tc>
      </w:tr>
      <w:tr w:rsidR="005B1D79" w:rsidRPr="00186126" w14:paraId="41455C31"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4B2A3FE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E349EE"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97F95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նախաձեռնող</w:t>
            </w:r>
          </w:p>
        </w:tc>
      </w:tr>
      <w:tr w:rsidR="005B1D79" w:rsidRPr="00186126" w14:paraId="13317239"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CEE989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61D6EB"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C7EAFF7"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noProof/>
                <w:sz w:val="20"/>
              </w:rPr>
              <w:t>նավիգացիոն կապարակնիքի փոխարինման մասին տեղեկությունների ներկայացում</w:t>
            </w:r>
          </w:p>
        </w:tc>
      </w:tr>
      <w:tr w:rsidR="005B1D79" w:rsidRPr="00186126" w14:paraId="4D1155E2"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AF79FD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BCD31A"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EFB62FD"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ռեսպոնդենտ</w:t>
            </w:r>
          </w:p>
        </w:tc>
      </w:tr>
      <w:tr w:rsidR="005B1D79" w:rsidRPr="00186126" w14:paraId="6841C2B3"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D188E0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0C7A1B"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3B52B0F" w14:textId="025184EB"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 xml:space="preserve">նավիգացիոն կապարակնիքի փոխարինման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66B67966"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3DD74E9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EE5FC8"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DD313A"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 փոխարինման մասին տեղեկությունները մշակվել են</w:t>
            </w:r>
          </w:p>
        </w:tc>
      </w:tr>
      <w:tr w:rsidR="005B1D79" w:rsidRPr="00186126" w14:paraId="3508EC54" w14:textId="77777777">
        <w:trPr>
          <w:cantSplit/>
          <w:jc w:val="center"/>
        </w:trPr>
        <w:tc>
          <w:tcPr>
            <w:tcW w:w="589" w:type="pct"/>
            <w:tcBorders>
              <w:top w:val="single" w:sz="4" w:space="0" w:color="auto"/>
              <w:left w:val="single" w:sz="4" w:space="0" w:color="auto"/>
            </w:tcBorders>
            <w:shd w:val="clear" w:color="auto" w:fill="FFFFFF"/>
          </w:tcPr>
          <w:p w14:paraId="015C3D8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AB07CF1"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FB605C9"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2B87ED40" w14:textId="77777777">
        <w:trPr>
          <w:cantSplit/>
          <w:jc w:val="center"/>
        </w:trPr>
        <w:tc>
          <w:tcPr>
            <w:tcW w:w="589" w:type="pct"/>
            <w:tcBorders>
              <w:left w:val="single" w:sz="4" w:space="0" w:color="auto"/>
            </w:tcBorders>
            <w:shd w:val="clear" w:color="auto" w:fill="FFFFFF"/>
          </w:tcPr>
          <w:p w14:paraId="325F132E"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46F9C30" w14:textId="77777777" w:rsidR="005B1D79" w:rsidRPr="00186126" w:rsidDel="00C2156F"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48C7940F"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r w:rsidR="005B1D79" w:rsidRPr="00186126" w14:paraId="165BEFB6" w14:textId="77777777">
        <w:trPr>
          <w:cantSplit/>
          <w:jc w:val="center"/>
        </w:trPr>
        <w:tc>
          <w:tcPr>
            <w:tcW w:w="589" w:type="pct"/>
            <w:tcBorders>
              <w:left w:val="single" w:sz="4" w:space="0" w:color="auto"/>
            </w:tcBorders>
            <w:shd w:val="clear" w:color="auto" w:fill="FFFFFF"/>
          </w:tcPr>
          <w:p w14:paraId="18A57603"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EAD08B0"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F33193B"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1 րոպե</w:t>
            </w:r>
          </w:p>
        </w:tc>
      </w:tr>
      <w:tr w:rsidR="005B1D79" w:rsidRPr="00186126" w14:paraId="1B3892E7" w14:textId="77777777">
        <w:trPr>
          <w:cantSplit/>
          <w:jc w:val="center"/>
        </w:trPr>
        <w:tc>
          <w:tcPr>
            <w:tcW w:w="589" w:type="pct"/>
            <w:tcBorders>
              <w:left w:val="single" w:sz="4" w:space="0" w:color="auto"/>
            </w:tcBorders>
            <w:shd w:val="clear" w:color="auto" w:fill="FFFFFF"/>
          </w:tcPr>
          <w:p w14:paraId="6007D595"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2799A560"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C6A0B19"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5 րոպե</w:t>
            </w:r>
          </w:p>
        </w:tc>
      </w:tr>
      <w:tr w:rsidR="005B1D79" w:rsidRPr="00186126" w14:paraId="760FECA5" w14:textId="77777777">
        <w:trPr>
          <w:cantSplit/>
          <w:jc w:val="center"/>
        </w:trPr>
        <w:tc>
          <w:tcPr>
            <w:tcW w:w="589" w:type="pct"/>
            <w:tcBorders>
              <w:left w:val="single" w:sz="4" w:space="0" w:color="auto"/>
            </w:tcBorders>
            <w:shd w:val="clear" w:color="auto" w:fill="FFFFFF"/>
          </w:tcPr>
          <w:p w14:paraId="6468731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6135A80"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F83959F"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այո</w:t>
            </w:r>
          </w:p>
        </w:tc>
      </w:tr>
      <w:tr w:rsidR="005B1D79" w:rsidRPr="00186126" w14:paraId="3FD3B548" w14:textId="77777777">
        <w:trPr>
          <w:cantSplit/>
          <w:jc w:val="center"/>
        </w:trPr>
        <w:tc>
          <w:tcPr>
            <w:tcW w:w="589" w:type="pct"/>
            <w:tcBorders>
              <w:left w:val="single" w:sz="4" w:space="0" w:color="auto"/>
              <w:bottom w:val="single" w:sz="4" w:space="0" w:color="auto"/>
            </w:tcBorders>
            <w:shd w:val="clear" w:color="auto" w:fill="FFFFFF"/>
          </w:tcPr>
          <w:p w14:paraId="5BF667C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6F75406"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95F15CA"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3</w:t>
            </w:r>
          </w:p>
        </w:tc>
      </w:tr>
      <w:tr w:rsidR="005B1D79" w:rsidRPr="00186126" w14:paraId="22705883" w14:textId="77777777">
        <w:trPr>
          <w:cantSplit/>
          <w:jc w:val="center"/>
        </w:trPr>
        <w:tc>
          <w:tcPr>
            <w:tcW w:w="589" w:type="pct"/>
            <w:tcBorders>
              <w:top w:val="single" w:sz="4" w:space="0" w:color="auto"/>
              <w:left w:val="single" w:sz="4" w:space="0" w:color="auto"/>
            </w:tcBorders>
            <w:shd w:val="clear" w:color="auto" w:fill="FFFFFF"/>
          </w:tcPr>
          <w:p w14:paraId="37DE6F4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B5F2A97"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CF1C71C"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1F7E6087" w14:textId="77777777">
        <w:trPr>
          <w:cantSplit/>
          <w:jc w:val="center"/>
        </w:trPr>
        <w:tc>
          <w:tcPr>
            <w:tcW w:w="589" w:type="pct"/>
            <w:tcBorders>
              <w:left w:val="single" w:sz="4" w:space="0" w:color="auto"/>
            </w:tcBorders>
            <w:shd w:val="clear" w:color="auto" w:fill="FFFFFF"/>
          </w:tcPr>
          <w:p w14:paraId="4B005D2D"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8035B0A"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3C88AB6" w14:textId="77777777" w:rsidR="005B1D79" w:rsidRPr="00186126" w:rsidRDefault="005B1D79" w:rsidP="00611DDC">
            <w:pPr>
              <w:pStyle w:val="a3"/>
              <w:widowControl w:val="0"/>
              <w:spacing w:after="120" w:line="240" w:lineRule="auto"/>
              <w:jc w:val="left"/>
              <w:rPr>
                <w:rFonts w:ascii="Sylfaen" w:hAnsi="Sylfaen" w:cs="Times New Roman"/>
                <w:sz w:val="20"/>
              </w:rPr>
            </w:pPr>
            <w:r w:rsidRPr="00186126">
              <w:rPr>
                <w:rFonts w:ascii="Sylfaen" w:hAnsi="Sylfaen"/>
                <w:sz w:val="20"/>
              </w:rPr>
              <w:t>նավիգացիոն կապարակնիքի փոխարինման մասին ծանուցում (P.LS.06.MSG.161)</w:t>
            </w:r>
          </w:p>
        </w:tc>
      </w:tr>
      <w:tr w:rsidR="005B1D79" w:rsidRPr="00186126" w14:paraId="6468F944" w14:textId="77777777">
        <w:trPr>
          <w:cantSplit/>
          <w:jc w:val="center"/>
        </w:trPr>
        <w:tc>
          <w:tcPr>
            <w:tcW w:w="589" w:type="pct"/>
            <w:tcBorders>
              <w:left w:val="single" w:sz="4" w:space="0" w:color="auto"/>
              <w:bottom w:val="single" w:sz="4" w:space="0" w:color="auto"/>
            </w:tcBorders>
            <w:shd w:val="clear" w:color="auto" w:fill="FFFFFF"/>
          </w:tcPr>
          <w:p w14:paraId="4E49F0E9"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5ABFAA2"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31BAC01D" w14:textId="77777777" w:rsidR="005B1D79" w:rsidRPr="00186126" w:rsidRDefault="005B1D79" w:rsidP="00611DDC">
            <w:pPr>
              <w:pStyle w:val="a3"/>
              <w:widowControl w:val="0"/>
              <w:spacing w:after="12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31543506" w14:textId="77777777">
        <w:trPr>
          <w:cantSplit/>
          <w:jc w:val="center"/>
        </w:trPr>
        <w:tc>
          <w:tcPr>
            <w:tcW w:w="589" w:type="pct"/>
            <w:tcBorders>
              <w:top w:val="single" w:sz="4" w:space="0" w:color="auto"/>
              <w:left w:val="single" w:sz="4" w:space="0" w:color="auto"/>
            </w:tcBorders>
            <w:shd w:val="clear" w:color="auto" w:fill="FFFFFF"/>
          </w:tcPr>
          <w:p w14:paraId="2A2F92A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E19C830"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E21CA21" w14:textId="77777777" w:rsidR="005B1D79" w:rsidRPr="00186126" w:rsidRDefault="005B1D79" w:rsidP="00611DDC">
            <w:pPr>
              <w:pStyle w:val="a3"/>
              <w:widowControl w:val="0"/>
              <w:spacing w:after="120" w:line="240" w:lineRule="auto"/>
              <w:jc w:val="left"/>
              <w:rPr>
                <w:rFonts w:ascii="Sylfaen" w:hAnsi="Sylfaen"/>
                <w:sz w:val="20"/>
              </w:rPr>
            </w:pPr>
          </w:p>
        </w:tc>
      </w:tr>
      <w:tr w:rsidR="005B1D79" w:rsidRPr="00186126" w14:paraId="454EC833" w14:textId="77777777">
        <w:trPr>
          <w:cantSplit/>
          <w:jc w:val="center"/>
        </w:trPr>
        <w:tc>
          <w:tcPr>
            <w:tcW w:w="589" w:type="pct"/>
            <w:tcBorders>
              <w:left w:val="single" w:sz="4" w:space="0" w:color="auto"/>
            </w:tcBorders>
            <w:shd w:val="clear" w:color="auto" w:fill="FFFFFF"/>
          </w:tcPr>
          <w:p w14:paraId="0682E34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655C1D4"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02F9D436"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sz w:val="20"/>
              </w:rPr>
              <w:t>այո</w:t>
            </w:r>
          </w:p>
        </w:tc>
      </w:tr>
      <w:tr w:rsidR="005B1D79" w:rsidRPr="00186126" w14:paraId="76A19FC6" w14:textId="77777777">
        <w:trPr>
          <w:cantSplit/>
          <w:jc w:val="center"/>
        </w:trPr>
        <w:tc>
          <w:tcPr>
            <w:tcW w:w="589" w:type="pct"/>
            <w:tcBorders>
              <w:left w:val="single" w:sz="4" w:space="0" w:color="auto"/>
              <w:bottom w:val="single" w:sz="4" w:space="0" w:color="auto"/>
            </w:tcBorders>
            <w:shd w:val="clear" w:color="auto" w:fill="FFFFFF"/>
          </w:tcPr>
          <w:p w14:paraId="7A63294A"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933E7C8" w14:textId="77777777" w:rsidR="005B1D79" w:rsidRPr="00186126" w:rsidRDefault="005B1D79" w:rsidP="00611DDC">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674FACB6" w14:textId="77777777" w:rsidR="005B1D79" w:rsidRPr="00186126" w:rsidRDefault="005B1D79" w:rsidP="00611DDC">
            <w:pPr>
              <w:pStyle w:val="a3"/>
              <w:widowControl w:val="0"/>
              <w:spacing w:after="120" w:line="240" w:lineRule="auto"/>
              <w:jc w:val="left"/>
              <w:rPr>
                <w:rFonts w:ascii="Sylfaen" w:hAnsi="Sylfaen"/>
                <w:sz w:val="20"/>
              </w:rPr>
            </w:pPr>
            <w:r w:rsidRPr="00186126">
              <w:rPr>
                <w:rFonts w:ascii="Sylfaen" w:hAnsi="Sylfaen"/>
                <w:noProof/>
                <w:sz w:val="20"/>
              </w:rPr>
              <w:t>–</w:t>
            </w:r>
          </w:p>
        </w:tc>
      </w:tr>
    </w:tbl>
    <w:p w14:paraId="317B7115" w14:textId="77777777" w:rsidR="005B1D79" w:rsidRPr="00186126" w:rsidRDefault="005B1D79" w:rsidP="005B1D79">
      <w:pPr>
        <w:widowControl w:val="0"/>
        <w:spacing w:after="160" w:line="360" w:lineRule="auto"/>
        <w:rPr>
          <w:rFonts w:ascii="Sylfaen" w:hAnsi="Sylfaen"/>
          <w:sz w:val="24"/>
          <w:szCs w:val="24"/>
        </w:rPr>
      </w:pPr>
    </w:p>
    <w:p w14:paraId="67ADF9BC"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13. Ընդհանուր գործընթացի «Արտակարգ իրավիճակի առաջացման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.013) տրանզակցիա</w:t>
      </w:r>
    </w:p>
    <w:p w14:paraId="1852899A" w14:textId="77777777" w:rsidR="005B1D79" w:rsidRPr="00186126" w:rsidRDefault="005B1D79" w:rsidP="000F611C">
      <w:pPr>
        <w:pStyle w:val="af0"/>
        <w:widowControl w:val="0"/>
        <w:tabs>
          <w:tab w:val="left" w:pos="1134"/>
        </w:tabs>
        <w:spacing w:after="160"/>
        <w:ind w:firstLine="567"/>
        <w:rPr>
          <w:rFonts w:ascii="Sylfaen" w:hAnsi="Sylfaen"/>
          <w:sz w:val="24"/>
        </w:rPr>
      </w:pPr>
      <w:r w:rsidRPr="00186126">
        <w:rPr>
          <w:rFonts w:ascii="Sylfaen" w:hAnsi="Sylfaen"/>
          <w:sz w:val="24"/>
        </w:rPr>
        <w:t>35.</w:t>
      </w:r>
      <w:r w:rsidR="000F611C" w:rsidRPr="00186126">
        <w:rPr>
          <w:rFonts w:ascii="Sylfaen" w:hAnsi="Sylfaen"/>
          <w:sz w:val="24"/>
        </w:rPr>
        <w:tab/>
      </w:r>
      <w:r w:rsidRPr="00186126">
        <w:rPr>
          <w:rFonts w:ascii="Sylfaen" w:hAnsi="Sylfaen"/>
          <w:sz w:val="24"/>
        </w:rPr>
        <w:t>Ընդհանուր գործընթացի «Արտակարգ իրավիճակի առաջացման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.013)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26-րդ նկարում։ Ընդհանուր գործընթացի տրանզակցիայի պարամետրերը բերված են 25-րդ աղյուսակում։</w:t>
      </w:r>
    </w:p>
    <w:p w14:paraId="3175866E"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5CE5F24">
          <v:group id="_x0000_s2992" style="position:absolute;left:0;text-align:left;margin-left:2.05pt;margin-top:2pt;width:419.45pt;height:209.65pt;z-index:67" coordorigin="1459,1458" coordsize="8389,4193">
            <v:rect id="_x0000_s2692" style="position:absolute;left:2936;top:1458;width:1816;height:227" stroked="f">
              <v:textbox style="mso-next-textbox:#_x0000_s2692" inset="0,0,0,0">
                <w:txbxContent>
                  <w:p w14:paraId="63DA7CB6" w14:textId="77777777" w:rsidR="001D316C" w:rsidRPr="00696449" w:rsidRDefault="001D316C" w:rsidP="006401EE">
                    <w:pPr>
                      <w:spacing w:line="240" w:lineRule="auto"/>
                      <w:jc w:val="center"/>
                      <w:rPr>
                        <w:rFonts w:ascii="Sylfaen" w:hAnsi="Sylfaen"/>
                        <w:sz w:val="14"/>
                        <w:szCs w:val="14"/>
                      </w:rPr>
                    </w:pPr>
                    <w:r>
                      <w:rPr>
                        <w:rFonts w:ascii="Sylfaen" w:hAnsi="Sylfaen"/>
                        <w:sz w:val="14"/>
                      </w:rPr>
                      <w:t>: Նախաձեռնող</w:t>
                    </w:r>
                  </w:p>
                </w:txbxContent>
              </v:textbox>
            </v:rect>
            <v:rect id="_x0000_s2693" style="position:absolute;left:7682;top:1458;width:1740;height:224" stroked="f">
              <v:textbox style="mso-next-textbox:#_x0000_s2693" inset="0,0,0,0">
                <w:txbxContent>
                  <w:p w14:paraId="276A512D" w14:textId="77777777" w:rsidR="001D316C" w:rsidRPr="00696449" w:rsidRDefault="001D316C" w:rsidP="00611DDC">
                    <w:pPr>
                      <w:spacing w:line="240" w:lineRule="auto"/>
                      <w:jc w:val="center"/>
                      <w:rPr>
                        <w:rFonts w:ascii="Sylfaen" w:hAnsi="Sylfaen"/>
                        <w:sz w:val="14"/>
                        <w:szCs w:val="14"/>
                      </w:rPr>
                    </w:pPr>
                    <w:r>
                      <w:rPr>
                        <w:rFonts w:ascii="Sylfaen" w:hAnsi="Sylfaen"/>
                        <w:sz w:val="14"/>
                      </w:rPr>
                      <w:t>: Ռեսպոնդենտ</w:t>
                    </w:r>
                  </w:p>
                </w:txbxContent>
              </v:textbox>
            </v:rect>
            <v:rect id="_x0000_s2694" style="position:absolute;left:2373;top:2209;width:1903;height:1228" stroked="f">
              <v:textbox style="mso-next-textbox:#_x0000_s2694">
                <w:txbxContent>
                  <w:p w14:paraId="34FE02AB" w14:textId="77777777" w:rsidR="001D316C" w:rsidRPr="00696449" w:rsidRDefault="001D316C" w:rsidP="006401EE">
                    <w:pPr>
                      <w:spacing w:line="240" w:lineRule="auto"/>
                      <w:jc w:val="center"/>
                      <w:rPr>
                        <w:rFonts w:ascii="Sylfaen" w:hAnsi="Sylfaen"/>
                        <w:sz w:val="14"/>
                        <w:szCs w:val="14"/>
                      </w:rPr>
                    </w:pPr>
                    <w:r>
                      <w:rPr>
                        <w:rFonts w:ascii="Sylfaen" w:hAnsi="Sylfaen"/>
                        <w:sz w:val="14"/>
                      </w:rPr>
                      <w:t>Արտակարգ իրավիճակի առաջացման մասին տեղեկությունների ներկայացում</w:t>
                    </w:r>
                  </w:p>
                </w:txbxContent>
              </v:textbox>
            </v:rect>
            <v:rect id="_x0000_s2695" style="position:absolute;left:1459;top:1891;width:769;height:894" stroked="f">
              <v:textbox style="mso-next-textbox:#_x0000_s2695">
                <w:txbxContent>
                  <w:p w14:paraId="4D170C8B" w14:textId="77777777" w:rsidR="001D316C" w:rsidRPr="00696449" w:rsidRDefault="001D316C" w:rsidP="006401EE">
                    <w:pPr>
                      <w:spacing w:line="240" w:lineRule="auto"/>
                      <w:jc w:val="center"/>
                      <w:rPr>
                        <w:rFonts w:ascii="Sylfaen" w:hAnsi="Sylfaen"/>
                        <w:sz w:val="14"/>
                        <w:szCs w:val="14"/>
                      </w:rPr>
                    </w:pPr>
                    <w:r>
                      <w:rPr>
                        <w:rFonts w:ascii="Sylfaen" w:hAnsi="Sylfaen"/>
                        <w:color w:val="000000"/>
                        <w:sz w:val="14"/>
                      </w:rPr>
                      <w:t>Հսկողության սխալ</w:t>
                    </w:r>
                  </w:p>
                </w:txbxContent>
              </v:textbox>
            </v:rect>
            <v:rect id="_x0000_s2696" style="position:absolute;left:4510;top:2055;width:2753;height:1382" stroked="f">
              <v:textbox style="mso-next-textbox:#_x0000_s2696">
                <w:txbxContent>
                  <w:p w14:paraId="7346EC1F" w14:textId="77777777" w:rsidR="001D316C" w:rsidRDefault="001D316C" w:rsidP="00611DDC">
                    <w:pPr>
                      <w:spacing w:line="240" w:lineRule="auto"/>
                      <w:jc w:val="center"/>
                      <w:rPr>
                        <w:rFonts w:ascii="Sylfaen" w:hAnsi="Sylfaen"/>
                        <w:sz w:val="14"/>
                        <w:szCs w:val="14"/>
                      </w:rPr>
                    </w:pPr>
                    <w:r>
                      <w:rPr>
                        <w:rFonts w:ascii="Sylfaen" w:hAnsi="Sylfaen"/>
                        <w:sz w:val="14"/>
                      </w:rPr>
                      <w:t>Արտակարգ իրավիճակի առաջացման մասին ծանուցում (P.LS.06.MSG.063)</w:t>
                    </w:r>
                  </w:p>
                  <w:p w14:paraId="02DD5255" w14:textId="77777777" w:rsidR="001D316C" w:rsidRPr="00696449" w:rsidRDefault="001D316C" w:rsidP="00611DDC">
                    <w:pPr>
                      <w:spacing w:line="240" w:lineRule="auto"/>
                      <w:jc w:val="center"/>
                      <w:rPr>
                        <w:rFonts w:ascii="Sylfaen" w:hAnsi="Sylfaen"/>
                        <w:sz w:val="14"/>
                        <w:szCs w:val="14"/>
                      </w:rPr>
                    </w:pPr>
                    <w:r>
                      <w:rPr>
                        <w:rFonts w:ascii="Sylfaen" w:hAnsi="Sylfaen"/>
                        <w:color w:val="261310"/>
                        <w:sz w:val="14"/>
                      </w:rPr>
                      <w:t>Մշակման արդյունքի մասին ծանուցում</w:t>
                    </w:r>
                    <w:r w:rsidRPr="00611DDC">
                      <w:rPr>
                        <w:rFonts w:ascii="Sylfaen" w:hAnsi="Sylfaen"/>
                        <w:color w:val="261310"/>
                        <w:sz w:val="14"/>
                      </w:rPr>
                      <w:t xml:space="preserve"> </w:t>
                    </w:r>
                    <w:r>
                      <w:rPr>
                        <w:rFonts w:ascii="Sylfaen" w:hAnsi="Sylfaen"/>
                        <w:color w:val="000000"/>
                        <w:sz w:val="14"/>
                      </w:rPr>
                      <w:t>(P.LS.06.MSG.002)</w:t>
                    </w:r>
                  </w:p>
                </w:txbxContent>
              </v:textbox>
            </v:rect>
            <v:rect id="_x0000_s2697" style="position:absolute;left:7494;top:2311;width:2354;height:1316" stroked="f">
              <v:textbox style="mso-next-textbox:#_x0000_s2697">
                <w:txbxContent>
                  <w:p w14:paraId="0DD74045" w14:textId="77777777" w:rsidR="001D316C" w:rsidRPr="00696449" w:rsidRDefault="001D316C" w:rsidP="00611DDC">
                    <w:pPr>
                      <w:spacing w:line="240" w:lineRule="auto"/>
                      <w:jc w:val="center"/>
                      <w:rPr>
                        <w:rFonts w:ascii="Sylfaen" w:hAnsi="Sylfaen"/>
                        <w:sz w:val="14"/>
                        <w:szCs w:val="14"/>
                      </w:rPr>
                    </w:pPr>
                    <w:r>
                      <w:rPr>
                        <w:rFonts w:ascii="Sylfaen" w:hAnsi="Sylfaen"/>
                        <w:color w:val="000000"/>
                        <w:sz w:val="14"/>
                      </w:rPr>
                      <w:t>Արտակարգ իրավիճակի առաջացման մասին տեղեկությունների ընդունում և մշակում</w:t>
                    </w:r>
                  </w:p>
                </w:txbxContent>
              </v:textbox>
            </v:rect>
            <v:rect id="_x0000_s2698" style="position:absolute;left:1948;top:4361;width:2644;height:530" stroked="f">
              <v:textbox style="mso-next-textbox:#_x0000_s2698" inset="0,0,0,0">
                <w:txbxContent>
                  <w:p w14:paraId="677F79AE" w14:textId="77777777" w:rsidR="001D316C" w:rsidRPr="006401EE" w:rsidRDefault="001D316C" w:rsidP="006401EE">
                    <w:pPr>
                      <w:spacing w:line="240" w:lineRule="auto"/>
                      <w:jc w:val="center"/>
                      <w:rPr>
                        <w:rFonts w:ascii="Sylfaen" w:hAnsi="Sylfaen"/>
                        <w:sz w:val="10"/>
                        <w:szCs w:val="14"/>
                      </w:rPr>
                    </w:pPr>
                    <w:r w:rsidRPr="006401EE">
                      <w:rPr>
                        <w:rFonts w:ascii="Sylfaen" w:hAnsi="Sylfaen"/>
                        <w:sz w:val="10"/>
                      </w:rPr>
                      <w:t>: Նավիգացիոն կապարակնիքի մասին տեղեկություններ [արտակարգ իրավիճակի առաջացման մասին տեղեկությունները մշակվել են]</w:t>
                    </w:r>
                  </w:p>
                </w:txbxContent>
              </v:textbox>
            </v:rect>
            <v:rect id="_x0000_s2699" style="position:absolute;left:3049;top:5366;width:1227;height:285" stroked="f">
              <v:textbox style="mso-next-textbox:#_x0000_s2699">
                <w:txbxContent>
                  <w:p w14:paraId="6B4C5F06" w14:textId="77777777" w:rsidR="001D316C" w:rsidRPr="00696449" w:rsidRDefault="001D316C" w:rsidP="006401EE">
                    <w:pPr>
                      <w:spacing w:line="240" w:lineRule="auto"/>
                      <w:jc w:val="center"/>
                      <w:rPr>
                        <w:rFonts w:ascii="Sylfaen" w:hAnsi="Sylfaen"/>
                        <w:sz w:val="14"/>
                        <w:szCs w:val="14"/>
                      </w:rPr>
                    </w:pPr>
                    <w:r>
                      <w:rPr>
                        <w:rFonts w:ascii="Sylfaen" w:hAnsi="Sylfaen"/>
                        <w:sz w:val="14"/>
                      </w:rPr>
                      <w:t>Հաջողված է</w:t>
                    </w:r>
                  </w:p>
                </w:txbxContent>
              </v:textbox>
            </v:rect>
          </v:group>
        </w:pict>
      </w:r>
      <w:r w:rsidR="00F76274">
        <w:rPr>
          <w:rFonts w:ascii="Sylfaen" w:hAnsi="Sylfaen"/>
          <w:noProof/>
          <w:sz w:val="24"/>
          <w:szCs w:val="24"/>
          <w:lang w:val="en-US" w:eastAsia="en-US" w:bidi="ar-SA"/>
        </w:rPr>
        <w:pict w14:anchorId="5924AE82">
          <v:shape id="Рисунок 50" o:spid="_x0000_i1086" type="#_x0000_t75" style="width:465.75pt;height:3in;visibility:visible;mso-wrap-style:square">
            <v:imagedata r:id="rId74" o:title=""/>
          </v:shape>
        </w:pict>
      </w:r>
    </w:p>
    <w:p w14:paraId="04B2E742" w14:textId="77777777" w:rsidR="005B1D79" w:rsidRPr="00186126" w:rsidRDefault="005B1D79" w:rsidP="005B1D79">
      <w:pPr>
        <w:pStyle w:val="a8"/>
        <w:rPr>
          <w:rFonts w:ascii="Sylfaen" w:hAnsi="Sylfaen"/>
        </w:rPr>
      </w:pPr>
      <w:r w:rsidRPr="00186126">
        <w:rPr>
          <w:rFonts w:ascii="Sylfaen" w:hAnsi="Sylfaen"/>
        </w:rPr>
        <w:t>Նկար 26. Ընդհանուր գործընթացի «Արտակարգ իրավիճակի առաջացման մասին տեղեկացում» (P.LS.06.</w:t>
      </w:r>
      <w:smartTag w:uri="urn:schemas-microsoft-com:office:smarttags" w:element="stockticker">
        <w:r w:rsidRPr="00186126">
          <w:rPr>
            <w:rFonts w:ascii="Sylfaen" w:hAnsi="Sylfaen"/>
          </w:rPr>
          <w:t>TRN</w:t>
        </w:r>
      </w:smartTag>
      <w:r w:rsidRPr="00186126">
        <w:rPr>
          <w:rFonts w:ascii="Sylfaen" w:hAnsi="Sylfaen"/>
        </w:rPr>
        <w:t>.013) տրանզակցիայի կատարման սխեմա</w:t>
      </w:r>
    </w:p>
    <w:p w14:paraId="5E5E726B" w14:textId="77777777" w:rsidR="005B1D79" w:rsidRPr="00186126" w:rsidRDefault="005B1D79" w:rsidP="005B1D79">
      <w:pPr>
        <w:widowControl w:val="0"/>
        <w:spacing w:after="160" w:line="360" w:lineRule="auto"/>
        <w:rPr>
          <w:rFonts w:ascii="Sylfaen" w:hAnsi="Sylfaen"/>
          <w:sz w:val="24"/>
          <w:szCs w:val="24"/>
        </w:rPr>
      </w:pPr>
    </w:p>
    <w:p w14:paraId="6858497C"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25</w:t>
      </w:r>
    </w:p>
    <w:p w14:paraId="1E08195A"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«Արտակարգ իրավիճակի առաջացման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.013)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7FF76484"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37C15C7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057270"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03FC6B"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3FBB54E2"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0D81F60"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E3896CC"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BFDB952"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3A2660D7"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0B430A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BA51C0"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5DF149B"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.013</w:t>
            </w:r>
          </w:p>
        </w:tc>
      </w:tr>
      <w:tr w:rsidR="005B1D79" w:rsidRPr="00186126" w14:paraId="2FBE0666"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D5DEC7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45CC07"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BB0FBF0" w14:textId="77777777" w:rsidR="005B1D79" w:rsidRPr="00186126" w:rsidRDefault="005B1D79" w:rsidP="006401EE">
            <w:pPr>
              <w:pStyle w:val="a3"/>
              <w:widowControl w:val="0"/>
              <w:spacing w:after="120" w:line="240" w:lineRule="auto"/>
              <w:jc w:val="left"/>
              <w:rPr>
                <w:rFonts w:ascii="Sylfaen" w:hAnsi="Sylfaen"/>
                <w:noProof/>
                <w:sz w:val="20"/>
              </w:rPr>
            </w:pPr>
            <w:r w:rsidRPr="00186126">
              <w:rPr>
                <w:rFonts w:ascii="Sylfaen" w:hAnsi="Sylfaen"/>
                <w:sz w:val="20"/>
              </w:rPr>
              <w:t>արտակարգ իրավիճակի առաջացման մասին տեղեկացում</w:t>
            </w:r>
          </w:p>
        </w:tc>
      </w:tr>
      <w:tr w:rsidR="005B1D79" w:rsidRPr="00186126" w14:paraId="6C3CA7C6"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80833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A1E613" w14:textId="125358B4"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70454F9"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հարցում/պատասխան</w:t>
            </w:r>
          </w:p>
        </w:tc>
      </w:tr>
      <w:tr w:rsidR="005B1D79" w:rsidRPr="00186126" w14:paraId="251F4768"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DFD568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ED8622"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53FA163"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նախաձեռնող</w:t>
            </w:r>
          </w:p>
        </w:tc>
      </w:tr>
      <w:tr w:rsidR="005B1D79" w:rsidRPr="00186126" w14:paraId="02320D48"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3C031EB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BF678B" w14:textId="77777777" w:rsidR="005B1D79" w:rsidRPr="00186126" w:rsidRDefault="005B1D79" w:rsidP="006401EE">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FF41762" w14:textId="77777777" w:rsidR="005B1D79" w:rsidRPr="00186126" w:rsidRDefault="005B1D79" w:rsidP="006401EE">
            <w:pPr>
              <w:pStyle w:val="a3"/>
              <w:widowControl w:val="0"/>
              <w:spacing w:after="120" w:line="240" w:lineRule="auto"/>
              <w:jc w:val="left"/>
              <w:rPr>
                <w:rFonts w:ascii="Sylfaen" w:hAnsi="Sylfaen" w:cs="Times New Roman"/>
                <w:sz w:val="20"/>
              </w:rPr>
            </w:pPr>
            <w:r w:rsidRPr="00186126">
              <w:rPr>
                <w:rFonts w:ascii="Sylfaen" w:hAnsi="Sylfaen"/>
                <w:noProof/>
                <w:sz w:val="20"/>
              </w:rPr>
              <w:t>արտակարգ իրավիճակի առաջացման մասին տեղեկությունների ներկայացում</w:t>
            </w:r>
          </w:p>
        </w:tc>
      </w:tr>
      <w:tr w:rsidR="005B1D79" w:rsidRPr="00186126" w14:paraId="7C763E59"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55342E3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DEC502" w14:textId="77777777" w:rsidR="005B1D79" w:rsidRPr="00186126" w:rsidRDefault="005B1D79" w:rsidP="006401EE">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638CF51"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ռեսպոնդենտ</w:t>
            </w:r>
          </w:p>
        </w:tc>
      </w:tr>
      <w:tr w:rsidR="005B1D79" w:rsidRPr="00186126" w14:paraId="246DF5AE"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5F42DA2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B749A8" w14:textId="77777777" w:rsidR="005B1D79" w:rsidRPr="00186126" w:rsidRDefault="005B1D79" w:rsidP="006401EE">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C917CCF" w14:textId="6F8FEDF5"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 xml:space="preserve">արտակարգ իրավիճակի առաջացման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1E65FE77"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976DE0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301612"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CB897A"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արտակարգ իրավիճակի առաջացման մասին տեղեկությունները մշակվել են</w:t>
            </w:r>
          </w:p>
        </w:tc>
      </w:tr>
      <w:tr w:rsidR="005B1D79" w:rsidRPr="00186126" w14:paraId="508D29ED" w14:textId="77777777">
        <w:trPr>
          <w:cantSplit/>
          <w:jc w:val="center"/>
        </w:trPr>
        <w:tc>
          <w:tcPr>
            <w:tcW w:w="589" w:type="pct"/>
            <w:tcBorders>
              <w:top w:val="single" w:sz="4" w:space="0" w:color="auto"/>
              <w:left w:val="single" w:sz="4" w:space="0" w:color="auto"/>
            </w:tcBorders>
            <w:shd w:val="clear" w:color="auto" w:fill="FFFFFF"/>
          </w:tcPr>
          <w:p w14:paraId="49DFD95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BA1F510"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F433675" w14:textId="77777777" w:rsidR="005B1D79" w:rsidRPr="00186126" w:rsidRDefault="005B1D79" w:rsidP="006401EE">
            <w:pPr>
              <w:pStyle w:val="a3"/>
              <w:widowControl w:val="0"/>
              <w:spacing w:after="120" w:line="240" w:lineRule="auto"/>
              <w:jc w:val="left"/>
              <w:rPr>
                <w:rFonts w:ascii="Sylfaen" w:hAnsi="Sylfaen"/>
                <w:sz w:val="20"/>
              </w:rPr>
            </w:pPr>
          </w:p>
        </w:tc>
      </w:tr>
      <w:tr w:rsidR="005B1D79" w:rsidRPr="00186126" w14:paraId="7AE088BD" w14:textId="77777777">
        <w:trPr>
          <w:cantSplit/>
          <w:jc w:val="center"/>
        </w:trPr>
        <w:tc>
          <w:tcPr>
            <w:tcW w:w="589" w:type="pct"/>
            <w:tcBorders>
              <w:left w:val="single" w:sz="4" w:space="0" w:color="auto"/>
            </w:tcBorders>
            <w:shd w:val="clear" w:color="auto" w:fill="FFFFFF"/>
          </w:tcPr>
          <w:p w14:paraId="528E5A0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A201B07" w14:textId="77777777" w:rsidR="005B1D79" w:rsidRPr="00186126" w:rsidDel="00C2156F"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7CB9B1A2"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w:t>
            </w:r>
          </w:p>
        </w:tc>
      </w:tr>
      <w:tr w:rsidR="005B1D79" w:rsidRPr="00186126" w14:paraId="2B66314D" w14:textId="77777777">
        <w:trPr>
          <w:cantSplit/>
          <w:jc w:val="center"/>
        </w:trPr>
        <w:tc>
          <w:tcPr>
            <w:tcW w:w="589" w:type="pct"/>
            <w:tcBorders>
              <w:left w:val="single" w:sz="4" w:space="0" w:color="auto"/>
            </w:tcBorders>
            <w:shd w:val="clear" w:color="auto" w:fill="FFFFFF"/>
          </w:tcPr>
          <w:p w14:paraId="12EAA24A"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E60AC73"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DC4A120"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1 րոպե</w:t>
            </w:r>
          </w:p>
        </w:tc>
      </w:tr>
      <w:tr w:rsidR="005B1D79" w:rsidRPr="00186126" w14:paraId="7CA7361C" w14:textId="77777777">
        <w:trPr>
          <w:cantSplit/>
          <w:jc w:val="center"/>
        </w:trPr>
        <w:tc>
          <w:tcPr>
            <w:tcW w:w="589" w:type="pct"/>
            <w:tcBorders>
              <w:left w:val="single" w:sz="4" w:space="0" w:color="auto"/>
            </w:tcBorders>
            <w:shd w:val="clear" w:color="auto" w:fill="FFFFFF"/>
          </w:tcPr>
          <w:p w14:paraId="0A7E2760"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24B93D88"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17A51F6"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5 րոպե</w:t>
            </w:r>
          </w:p>
        </w:tc>
      </w:tr>
      <w:tr w:rsidR="005B1D79" w:rsidRPr="00186126" w14:paraId="62824C74" w14:textId="77777777">
        <w:trPr>
          <w:cantSplit/>
          <w:jc w:val="center"/>
        </w:trPr>
        <w:tc>
          <w:tcPr>
            <w:tcW w:w="589" w:type="pct"/>
            <w:tcBorders>
              <w:left w:val="single" w:sz="4" w:space="0" w:color="auto"/>
            </w:tcBorders>
            <w:shd w:val="clear" w:color="auto" w:fill="FFFFFF"/>
          </w:tcPr>
          <w:p w14:paraId="35D3D82B"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B18B72D"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E37ECC0"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այո</w:t>
            </w:r>
          </w:p>
        </w:tc>
      </w:tr>
      <w:tr w:rsidR="005B1D79" w:rsidRPr="00186126" w14:paraId="2B10E571" w14:textId="77777777">
        <w:trPr>
          <w:cantSplit/>
          <w:jc w:val="center"/>
        </w:trPr>
        <w:tc>
          <w:tcPr>
            <w:tcW w:w="589" w:type="pct"/>
            <w:tcBorders>
              <w:left w:val="single" w:sz="4" w:space="0" w:color="auto"/>
              <w:bottom w:val="single" w:sz="4" w:space="0" w:color="auto"/>
            </w:tcBorders>
            <w:shd w:val="clear" w:color="auto" w:fill="FFFFFF"/>
          </w:tcPr>
          <w:p w14:paraId="3BBBDBA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0E66385"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184B498"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3</w:t>
            </w:r>
          </w:p>
        </w:tc>
      </w:tr>
      <w:tr w:rsidR="005B1D79" w:rsidRPr="00186126" w14:paraId="467F733B" w14:textId="77777777">
        <w:trPr>
          <w:cantSplit/>
          <w:jc w:val="center"/>
        </w:trPr>
        <w:tc>
          <w:tcPr>
            <w:tcW w:w="589" w:type="pct"/>
            <w:tcBorders>
              <w:top w:val="single" w:sz="4" w:space="0" w:color="auto"/>
              <w:left w:val="single" w:sz="4" w:space="0" w:color="auto"/>
            </w:tcBorders>
            <w:shd w:val="clear" w:color="auto" w:fill="FFFFFF"/>
          </w:tcPr>
          <w:p w14:paraId="423ED8B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00C0ACC"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906D753" w14:textId="77777777" w:rsidR="005B1D79" w:rsidRPr="00186126" w:rsidRDefault="005B1D79" w:rsidP="006401EE">
            <w:pPr>
              <w:pStyle w:val="a3"/>
              <w:widowControl w:val="0"/>
              <w:spacing w:after="120" w:line="240" w:lineRule="auto"/>
              <w:jc w:val="left"/>
              <w:rPr>
                <w:rFonts w:ascii="Sylfaen" w:hAnsi="Sylfaen"/>
                <w:sz w:val="20"/>
              </w:rPr>
            </w:pPr>
          </w:p>
        </w:tc>
      </w:tr>
      <w:tr w:rsidR="005B1D79" w:rsidRPr="00186126" w14:paraId="2258D114" w14:textId="77777777">
        <w:trPr>
          <w:cantSplit/>
          <w:jc w:val="center"/>
        </w:trPr>
        <w:tc>
          <w:tcPr>
            <w:tcW w:w="589" w:type="pct"/>
            <w:tcBorders>
              <w:left w:val="single" w:sz="4" w:space="0" w:color="auto"/>
            </w:tcBorders>
            <w:shd w:val="clear" w:color="auto" w:fill="FFFFFF"/>
          </w:tcPr>
          <w:p w14:paraId="22746B03"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73A1DFD"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3B9D7330" w14:textId="77777777" w:rsidR="005B1D79" w:rsidRPr="00186126" w:rsidRDefault="005B1D79" w:rsidP="006401EE">
            <w:pPr>
              <w:pStyle w:val="a3"/>
              <w:widowControl w:val="0"/>
              <w:spacing w:after="120" w:line="240" w:lineRule="auto"/>
              <w:jc w:val="left"/>
              <w:rPr>
                <w:rFonts w:ascii="Sylfaen" w:hAnsi="Sylfaen" w:cs="Times New Roman"/>
                <w:sz w:val="20"/>
              </w:rPr>
            </w:pPr>
            <w:r w:rsidRPr="00186126">
              <w:rPr>
                <w:rFonts w:ascii="Sylfaen" w:hAnsi="Sylfaen"/>
                <w:sz w:val="20"/>
              </w:rPr>
              <w:t>արտակարգ իրավիճակի առաջացման մասին ծանուցում (P.LS.06.MSG.063)</w:t>
            </w:r>
          </w:p>
        </w:tc>
      </w:tr>
      <w:tr w:rsidR="005B1D79" w:rsidRPr="00186126" w14:paraId="11C515C3" w14:textId="77777777">
        <w:trPr>
          <w:cantSplit/>
          <w:jc w:val="center"/>
        </w:trPr>
        <w:tc>
          <w:tcPr>
            <w:tcW w:w="589" w:type="pct"/>
            <w:tcBorders>
              <w:left w:val="single" w:sz="4" w:space="0" w:color="auto"/>
              <w:bottom w:val="single" w:sz="4" w:space="0" w:color="auto"/>
            </w:tcBorders>
            <w:shd w:val="clear" w:color="auto" w:fill="FFFFFF"/>
          </w:tcPr>
          <w:p w14:paraId="4459C189"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262735F"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55F0CBBE" w14:textId="77777777" w:rsidR="005B1D79" w:rsidRPr="00186126" w:rsidRDefault="005B1D79" w:rsidP="006401EE">
            <w:pPr>
              <w:pStyle w:val="a3"/>
              <w:widowControl w:val="0"/>
              <w:spacing w:after="120" w:line="240" w:lineRule="auto"/>
              <w:jc w:val="left"/>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27338E50" w14:textId="77777777">
        <w:trPr>
          <w:cantSplit/>
          <w:jc w:val="center"/>
        </w:trPr>
        <w:tc>
          <w:tcPr>
            <w:tcW w:w="589" w:type="pct"/>
            <w:tcBorders>
              <w:top w:val="single" w:sz="4" w:space="0" w:color="auto"/>
              <w:left w:val="single" w:sz="4" w:space="0" w:color="auto"/>
            </w:tcBorders>
            <w:shd w:val="clear" w:color="auto" w:fill="FFFFFF"/>
          </w:tcPr>
          <w:p w14:paraId="50E0963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2F03EB5"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5A28775" w14:textId="77777777" w:rsidR="005B1D79" w:rsidRPr="00186126" w:rsidRDefault="005B1D79" w:rsidP="006401EE">
            <w:pPr>
              <w:pStyle w:val="a3"/>
              <w:widowControl w:val="0"/>
              <w:spacing w:after="120" w:line="240" w:lineRule="auto"/>
              <w:jc w:val="left"/>
              <w:rPr>
                <w:rFonts w:ascii="Sylfaen" w:hAnsi="Sylfaen"/>
                <w:sz w:val="20"/>
              </w:rPr>
            </w:pPr>
          </w:p>
        </w:tc>
      </w:tr>
      <w:tr w:rsidR="005B1D79" w:rsidRPr="00186126" w14:paraId="4DC405C5" w14:textId="77777777">
        <w:trPr>
          <w:cantSplit/>
          <w:jc w:val="center"/>
        </w:trPr>
        <w:tc>
          <w:tcPr>
            <w:tcW w:w="589" w:type="pct"/>
            <w:tcBorders>
              <w:left w:val="single" w:sz="4" w:space="0" w:color="auto"/>
            </w:tcBorders>
            <w:shd w:val="clear" w:color="auto" w:fill="FFFFFF"/>
          </w:tcPr>
          <w:p w14:paraId="7FE761BC"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A9D5EDB"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24CF79D"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sz w:val="20"/>
              </w:rPr>
              <w:t>այո</w:t>
            </w:r>
          </w:p>
        </w:tc>
      </w:tr>
      <w:tr w:rsidR="005B1D79" w:rsidRPr="00186126" w14:paraId="4D53C276" w14:textId="77777777">
        <w:trPr>
          <w:cantSplit/>
          <w:jc w:val="center"/>
        </w:trPr>
        <w:tc>
          <w:tcPr>
            <w:tcW w:w="589" w:type="pct"/>
            <w:tcBorders>
              <w:left w:val="single" w:sz="4" w:space="0" w:color="auto"/>
              <w:bottom w:val="single" w:sz="4" w:space="0" w:color="auto"/>
            </w:tcBorders>
            <w:shd w:val="clear" w:color="auto" w:fill="FFFFFF"/>
          </w:tcPr>
          <w:p w14:paraId="741E383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65ECA01" w14:textId="77777777" w:rsidR="005B1D79" w:rsidRPr="00186126" w:rsidRDefault="005B1D79" w:rsidP="006401EE">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3D785B4F" w14:textId="77777777" w:rsidR="005B1D79" w:rsidRPr="00186126" w:rsidRDefault="005B1D79" w:rsidP="006401EE">
            <w:pPr>
              <w:pStyle w:val="a3"/>
              <w:widowControl w:val="0"/>
              <w:spacing w:after="120" w:line="240" w:lineRule="auto"/>
              <w:jc w:val="left"/>
              <w:rPr>
                <w:rFonts w:ascii="Sylfaen" w:hAnsi="Sylfaen"/>
                <w:sz w:val="20"/>
              </w:rPr>
            </w:pPr>
            <w:r w:rsidRPr="00186126">
              <w:rPr>
                <w:rFonts w:ascii="Sylfaen" w:hAnsi="Sylfaen"/>
                <w:noProof/>
                <w:sz w:val="20"/>
              </w:rPr>
              <w:t>–</w:t>
            </w:r>
          </w:p>
        </w:tc>
      </w:tr>
    </w:tbl>
    <w:p w14:paraId="2157FDC3"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lastRenderedPageBreak/>
        <w:t>14. Ընդհանուր գործընթացի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.014) տրանզակցիա</w:t>
      </w:r>
    </w:p>
    <w:p w14:paraId="47AEF3F6" w14:textId="77777777" w:rsidR="005B1D79" w:rsidRPr="00186126" w:rsidRDefault="00000000" w:rsidP="000F611C">
      <w:pPr>
        <w:pStyle w:val="af0"/>
        <w:widowControl w:val="0"/>
        <w:tabs>
          <w:tab w:val="left" w:pos="1134"/>
        </w:tabs>
        <w:spacing w:after="160"/>
        <w:ind w:firstLine="567"/>
        <w:rPr>
          <w:rFonts w:ascii="Sylfaen" w:hAnsi="Sylfaen"/>
          <w:sz w:val="24"/>
        </w:rPr>
      </w:pPr>
      <w:r>
        <w:rPr>
          <w:rFonts w:ascii="Sylfaen" w:hAnsi="Sylfaen"/>
          <w:noProof/>
          <w:sz w:val="24"/>
          <w:lang w:val="en-US" w:eastAsia="en-US" w:bidi="ar-SA"/>
        </w:rPr>
        <w:pict w14:anchorId="6F47A789">
          <v:group id="_x0000_s2993" style="position:absolute;left:0;text-align:left;margin-left:-3.8pt;margin-top:173.2pt;width:425.1pt;height:212pt;z-index:68" coordorigin="1342,6464" coordsize="8502,4240">
            <v:rect id="_x0000_s2701" style="position:absolute;left:2502;top:6464;width:1791;height:355" stroked="f">
              <v:textbox style="mso-next-textbox:#_x0000_s2701" inset="0,0,0,0">
                <w:txbxContent>
                  <w:p w14:paraId="7DAB5148" w14:textId="77777777" w:rsidR="001D316C" w:rsidRPr="00EF618F" w:rsidRDefault="001D316C" w:rsidP="00DC55B4">
                    <w:pPr>
                      <w:spacing w:line="240" w:lineRule="auto"/>
                      <w:jc w:val="center"/>
                      <w:rPr>
                        <w:rFonts w:ascii="Sylfaen" w:hAnsi="Sylfaen"/>
                        <w:sz w:val="14"/>
                        <w:szCs w:val="14"/>
                      </w:rPr>
                    </w:pPr>
                    <w:r>
                      <w:rPr>
                        <w:rFonts w:ascii="Sylfaen" w:hAnsi="Sylfaen"/>
                        <w:sz w:val="14"/>
                      </w:rPr>
                      <w:t>: Նախաձեռնող</w:t>
                    </w:r>
                  </w:p>
                </w:txbxContent>
              </v:textbox>
            </v:rect>
            <v:rect id="_x0000_s2702" style="position:absolute;left:7566;top:6464;width:1966;height:336" stroked="f">
              <v:textbox style="mso-next-textbox:#_x0000_s2702" inset="0,0,0,0">
                <w:txbxContent>
                  <w:p w14:paraId="0F192109" w14:textId="77777777" w:rsidR="001D316C" w:rsidRPr="00EF618F" w:rsidRDefault="001D316C" w:rsidP="00DC55B4">
                    <w:pPr>
                      <w:spacing w:line="240" w:lineRule="auto"/>
                      <w:jc w:val="center"/>
                      <w:rPr>
                        <w:rFonts w:ascii="Sylfaen" w:hAnsi="Sylfaen"/>
                        <w:sz w:val="14"/>
                        <w:szCs w:val="14"/>
                      </w:rPr>
                    </w:pPr>
                    <w:r>
                      <w:rPr>
                        <w:rFonts w:ascii="Sylfaen" w:hAnsi="Sylfaen"/>
                        <w:sz w:val="14"/>
                      </w:rPr>
                      <w:t>: Ռեսպոնդենտ</w:t>
                    </w:r>
                  </w:p>
                </w:txbxContent>
              </v:textbox>
            </v:rect>
            <v:rect id="_x0000_s2703" style="position:absolute;left:4538;top:6896;width:2664;height:1828" stroked="f">
              <v:textbox style="mso-next-textbox:#_x0000_s2703" inset="0,0,0,0">
                <w:txbxContent>
                  <w:p w14:paraId="0D404942" w14:textId="77777777" w:rsidR="001D316C" w:rsidRDefault="001D316C" w:rsidP="006401EE">
                    <w:pPr>
                      <w:spacing w:line="240" w:lineRule="auto"/>
                      <w:jc w:val="center"/>
                      <w:rPr>
                        <w:rFonts w:ascii="Sylfaen" w:hAnsi="Sylfaen"/>
                        <w:color w:val="0F0C1D"/>
                        <w:sz w:val="14"/>
                        <w:szCs w:val="14"/>
                      </w:rPr>
                    </w:pPr>
                    <w:r>
                      <w:rPr>
                        <w:rFonts w:ascii="Sylfaen" w:hAnsi="Sylfaen"/>
                        <w:color w:val="0F0C1D"/>
                        <w:sz w:val="14"/>
                      </w:rPr>
                      <w:t>Նավիգացիոն կապարակնիքից ստացվող հաղորդագրությունների ուղարկման պարբերականությունը փոխելու մասին ծանուցում (P.LS.06.MSG.064)</w:t>
                    </w:r>
                  </w:p>
                  <w:p w14:paraId="76472A03" w14:textId="77777777" w:rsidR="001D316C" w:rsidRPr="00EF618F" w:rsidRDefault="001D316C" w:rsidP="006401EE">
                    <w:pPr>
                      <w:spacing w:line="240" w:lineRule="auto"/>
                      <w:jc w:val="center"/>
                      <w:rPr>
                        <w:rFonts w:ascii="Sylfaen" w:hAnsi="Sylfaen"/>
                        <w:sz w:val="14"/>
                        <w:szCs w:val="14"/>
                      </w:rPr>
                    </w:pPr>
                    <w:r>
                      <w:rPr>
                        <w:rFonts w:ascii="Sylfaen" w:hAnsi="Sylfaen"/>
                        <w:color w:val="261310"/>
                        <w:sz w:val="14"/>
                      </w:rPr>
                      <w:t>Մշակման արդյունքի մասին ծանուցում (P.LS.06.MSG.002)</w:t>
                    </w:r>
                  </w:p>
                </w:txbxContent>
              </v:textbox>
            </v:rect>
            <v:rect id="_x0000_s2704" style="position:absolute;left:7363;top:7435;width:2481;height:1214" stroked="f">
              <v:textbox style="mso-next-textbox:#_x0000_s2704" inset="0,0,0,0">
                <w:txbxContent>
                  <w:p w14:paraId="2A00663D" w14:textId="77777777" w:rsidR="001D316C" w:rsidRPr="00EF618F" w:rsidRDefault="001D316C" w:rsidP="006401EE">
                    <w:pPr>
                      <w:spacing w:line="240" w:lineRule="auto"/>
                      <w:jc w:val="center"/>
                      <w:rPr>
                        <w:rFonts w:ascii="Sylfaen" w:hAnsi="Sylfaen"/>
                        <w:sz w:val="14"/>
                        <w:szCs w:val="14"/>
                      </w:rPr>
                    </w:pPr>
                    <w:r>
                      <w:rPr>
                        <w:rFonts w:ascii="Sylfaen" w:hAnsi="Sylfaen"/>
                        <w:sz w:val="14"/>
                      </w:rPr>
                      <w:t>Նավիգացիոն կապարակնիքից ստացվող հաղորդագրությունների ուղարկման պարբերականությունը փոխելու մասին տեղեկությունների ընդունում և մշակում</w:t>
                    </w:r>
                  </w:p>
                </w:txbxContent>
              </v:textbox>
            </v:rect>
            <v:rect id="_x0000_s2705" style="position:absolute;left:1342;top:7254;width:932;height:682" stroked="f">
              <v:textbox style="mso-next-textbox:#_x0000_s2705" inset="0,0,0,0">
                <w:txbxContent>
                  <w:p w14:paraId="1353E515" w14:textId="77777777" w:rsidR="001D316C" w:rsidRPr="00DC55B4" w:rsidRDefault="001D316C" w:rsidP="00DC55B4">
                    <w:pPr>
                      <w:spacing w:line="240" w:lineRule="auto"/>
                      <w:jc w:val="center"/>
                      <w:rPr>
                        <w:rFonts w:ascii="Sylfaen" w:hAnsi="Sylfaen"/>
                        <w:sz w:val="12"/>
                        <w:szCs w:val="14"/>
                      </w:rPr>
                    </w:pPr>
                    <w:r w:rsidRPr="00DC55B4">
                      <w:rPr>
                        <w:rFonts w:ascii="Sylfaen" w:hAnsi="Sylfaen"/>
                        <w:sz w:val="12"/>
                      </w:rPr>
                      <w:t>Հսկողության սխալ</w:t>
                    </w:r>
                  </w:p>
                </w:txbxContent>
              </v:textbox>
            </v:rect>
            <v:rect id="_x0000_s2706" style="position:absolute;left:2364;top:7254;width:1929;height:1315" stroked="f">
              <v:textbox style="mso-next-textbox:#_x0000_s2706" inset="0,0,0,0">
                <w:txbxContent>
                  <w:p w14:paraId="4476A2C5" w14:textId="77777777" w:rsidR="001D316C" w:rsidRPr="006401EE" w:rsidRDefault="001D316C" w:rsidP="006401EE">
                    <w:pPr>
                      <w:spacing w:line="240" w:lineRule="auto"/>
                      <w:jc w:val="center"/>
                      <w:rPr>
                        <w:rFonts w:ascii="Sylfaen" w:hAnsi="Sylfaen"/>
                        <w:sz w:val="12"/>
                        <w:szCs w:val="14"/>
                      </w:rPr>
                    </w:pPr>
                    <w:r w:rsidRPr="006401EE">
                      <w:rPr>
                        <w:rFonts w:ascii="Sylfaen" w:hAnsi="Sylfaen"/>
                        <w:sz w:val="12"/>
                      </w:rPr>
                      <w:t>Նավիգացիոն կապարակնիքից ստացվող հաղորդագրությունների ուղարկման պարբերականությունը փոխելու մասին տեղեկությունների ներկայացում</w:t>
                    </w:r>
                  </w:p>
                </w:txbxContent>
              </v:textbox>
            </v:rect>
            <v:rect id="_x0000_s2707" style="position:absolute;left:2043;top:8993;width:2603;height:1021" stroked="f">
              <v:textbox style="mso-next-textbox:#_x0000_s2707" inset="0,0,0,0">
                <w:txbxContent>
                  <w:p w14:paraId="79291323" w14:textId="77777777" w:rsidR="001D316C" w:rsidRPr="00DC55B4" w:rsidRDefault="001D316C" w:rsidP="006401EE">
                    <w:pPr>
                      <w:spacing w:line="240" w:lineRule="auto"/>
                      <w:jc w:val="center"/>
                      <w:rPr>
                        <w:rFonts w:ascii="Sylfaen" w:hAnsi="Sylfaen"/>
                        <w:sz w:val="12"/>
                        <w:szCs w:val="14"/>
                      </w:rPr>
                    </w:pPr>
                    <w:r w:rsidRPr="00DC55B4">
                      <w:rPr>
                        <w:rFonts w:ascii="Sylfaen" w:hAnsi="Sylfaen"/>
                        <w:sz w:val="12"/>
                      </w:rPr>
                      <w:t>: Նավիգացիոն կապարակնիքի մասին տեղեկություններ [նավիգացիոն կապարակնիքից ստացվող հաղորդագրությունների ուղարկման պարբերականությունը փոխելու մասին տեղեկությունները մշակվել են]</w:t>
                    </w:r>
                  </w:p>
                </w:txbxContent>
              </v:textbox>
            </v:rect>
            <v:rect id="_x0000_s2708" style="position:absolute;left:2942;top:10392;width:1505;height:312" stroked="f">
              <v:textbox style="mso-next-textbox:#_x0000_s2708" inset="0,0,0,0">
                <w:txbxContent>
                  <w:p w14:paraId="48C1294E" w14:textId="77777777" w:rsidR="001D316C" w:rsidRPr="00EF618F" w:rsidRDefault="001D316C" w:rsidP="006401EE">
                    <w:pPr>
                      <w:spacing w:line="240" w:lineRule="auto"/>
                      <w:jc w:val="center"/>
                      <w:rPr>
                        <w:rFonts w:ascii="Sylfaen" w:hAnsi="Sylfaen"/>
                        <w:sz w:val="14"/>
                        <w:szCs w:val="14"/>
                      </w:rPr>
                    </w:pPr>
                    <w:r>
                      <w:rPr>
                        <w:rFonts w:ascii="Sylfaen" w:hAnsi="Sylfaen"/>
                        <w:sz w:val="14"/>
                      </w:rPr>
                      <w:t>Հաջողված է</w:t>
                    </w:r>
                  </w:p>
                </w:txbxContent>
              </v:textbox>
            </v:rect>
          </v:group>
        </w:pict>
      </w:r>
      <w:r w:rsidR="005B1D79" w:rsidRPr="00186126">
        <w:rPr>
          <w:rFonts w:ascii="Sylfaen" w:hAnsi="Sylfaen"/>
          <w:sz w:val="24"/>
        </w:rPr>
        <w:t>36.</w:t>
      </w:r>
      <w:r w:rsidR="000F611C" w:rsidRPr="00186126">
        <w:rPr>
          <w:rFonts w:ascii="Sylfaen" w:hAnsi="Sylfaen"/>
          <w:sz w:val="24"/>
        </w:rPr>
        <w:tab/>
      </w:r>
      <w:r w:rsidR="005B1D79" w:rsidRPr="00186126">
        <w:rPr>
          <w:rFonts w:ascii="Sylfaen" w:hAnsi="Sylfaen"/>
          <w:sz w:val="24"/>
        </w:rPr>
        <w:t>Ընդհանուր գործընթացի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005B1D79" w:rsidRPr="00186126">
          <w:rPr>
            <w:rFonts w:ascii="Sylfaen" w:hAnsi="Sylfaen"/>
            <w:sz w:val="24"/>
          </w:rPr>
          <w:t>TRN</w:t>
        </w:r>
      </w:smartTag>
      <w:r w:rsidR="005B1D79" w:rsidRPr="00186126">
        <w:rPr>
          <w:rFonts w:ascii="Sylfaen" w:hAnsi="Sylfaen"/>
          <w:sz w:val="24"/>
        </w:rPr>
        <w:t>.014)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27-րդ նկարում։ Ընդհանուր գործընթացի տրանզակցիայի պարամետրերը բերված են 26-րդ աղյուսակում։</w:t>
      </w:r>
    </w:p>
    <w:p w14:paraId="1DD20135" w14:textId="77777777" w:rsidR="005B1D79" w:rsidRPr="00186126" w:rsidRDefault="00F76274"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AF32BB5">
          <v:shape id="Рисунок 51" o:spid="_x0000_i1087" type="#_x0000_t75" style="width:465.75pt;height:3in;visibility:visible;mso-wrap-style:square">
            <v:imagedata r:id="rId75" o:title=""/>
          </v:shape>
        </w:pict>
      </w:r>
    </w:p>
    <w:p w14:paraId="1C8503C1" w14:textId="77777777" w:rsidR="005B1D79" w:rsidRPr="00186126" w:rsidRDefault="005B1D79" w:rsidP="005B1D79">
      <w:pPr>
        <w:pStyle w:val="a8"/>
        <w:rPr>
          <w:rFonts w:ascii="Sylfaen" w:hAnsi="Sylfaen"/>
        </w:rPr>
      </w:pPr>
      <w:r w:rsidRPr="00186126">
        <w:rPr>
          <w:rFonts w:ascii="Sylfaen" w:hAnsi="Sylfaen"/>
        </w:rPr>
        <w:t>Նկար 27. Ընդհանուր գործընթացի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rPr>
          <w:t>TRN</w:t>
        </w:r>
      </w:smartTag>
      <w:r w:rsidRPr="00186126">
        <w:rPr>
          <w:rFonts w:ascii="Sylfaen" w:hAnsi="Sylfaen"/>
        </w:rPr>
        <w:t>.014) տրանզակցիայի կատարման սխեմա</w:t>
      </w:r>
    </w:p>
    <w:p w14:paraId="35EDD11D" w14:textId="77777777" w:rsidR="005B1D79" w:rsidRPr="00186126" w:rsidRDefault="005B1D79" w:rsidP="005B1D79">
      <w:pPr>
        <w:widowControl w:val="0"/>
        <w:spacing w:after="160" w:line="360" w:lineRule="auto"/>
        <w:rPr>
          <w:rFonts w:ascii="Sylfaen" w:hAnsi="Sylfaen"/>
          <w:sz w:val="24"/>
          <w:szCs w:val="24"/>
        </w:rPr>
      </w:pPr>
    </w:p>
    <w:p w14:paraId="7F7C22BE" w14:textId="77777777" w:rsidR="005B1D79" w:rsidRPr="00186126" w:rsidRDefault="006401EE"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26</w:t>
      </w:r>
    </w:p>
    <w:p w14:paraId="584DD1BA"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«Նավիգացիոն կապարակնիքից ստացվող հաղորդագրությունների ուղարկման պարբերականությունը փոխելու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.014) տրանզակցիայի նկարագրությունը</w:t>
      </w:r>
    </w:p>
    <w:p w14:paraId="3C73AC67" w14:textId="77777777" w:rsidR="005B1D79" w:rsidRPr="00186126" w:rsidRDefault="005B1D79" w:rsidP="005B1D79">
      <w:pPr>
        <w:pStyle w:val="af2"/>
        <w:keepNext w:val="0"/>
        <w:keepLines w:val="0"/>
        <w:spacing w:after="160" w:line="360" w:lineRule="auto"/>
        <w:rPr>
          <w:rFonts w:ascii="Sylfaen" w:hAnsi="Sylfaen"/>
          <w:sz w:val="24"/>
          <w:szCs w:val="24"/>
        </w:rPr>
      </w:pP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6E96B6F0"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3CA9D179"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D5D191"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D593D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274A8E62"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26F508C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15F84CE"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768EA0"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1C72EF8E" w14:textId="77777777">
        <w:trPr>
          <w:jc w:val="center"/>
        </w:trPr>
        <w:tc>
          <w:tcPr>
            <w:tcW w:w="589" w:type="pct"/>
            <w:tcBorders>
              <w:top w:val="single" w:sz="4" w:space="0" w:color="auto"/>
              <w:left w:val="single" w:sz="4" w:space="0" w:color="auto"/>
              <w:bottom w:val="single" w:sz="4" w:space="0" w:color="auto"/>
            </w:tcBorders>
            <w:shd w:val="clear" w:color="auto" w:fill="FFFFFF"/>
          </w:tcPr>
          <w:p w14:paraId="7244FB8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7321A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ADF880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.014</w:t>
            </w:r>
          </w:p>
        </w:tc>
      </w:tr>
      <w:tr w:rsidR="005B1D79" w:rsidRPr="00186126" w14:paraId="3C7A0432" w14:textId="77777777">
        <w:trPr>
          <w:jc w:val="center"/>
        </w:trPr>
        <w:tc>
          <w:tcPr>
            <w:tcW w:w="589" w:type="pct"/>
            <w:tcBorders>
              <w:top w:val="single" w:sz="4" w:space="0" w:color="auto"/>
              <w:left w:val="single" w:sz="4" w:space="0" w:color="auto"/>
              <w:bottom w:val="single" w:sz="4" w:space="0" w:color="auto"/>
            </w:tcBorders>
            <w:shd w:val="clear" w:color="auto" w:fill="FFFFFF"/>
          </w:tcPr>
          <w:p w14:paraId="005CE13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39EC61"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72E0B72" w14:textId="77777777"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noProof/>
                <w:sz w:val="20"/>
              </w:rPr>
              <w:t>նավիգացիոն կապարակնիքից ստացվող հաղորդագրությունների ուղարկման պարբերականությունը փոխելու մասին տեղեկացում</w:t>
            </w:r>
          </w:p>
        </w:tc>
      </w:tr>
      <w:tr w:rsidR="005B1D79" w:rsidRPr="00186126" w14:paraId="70F202DD" w14:textId="77777777">
        <w:trPr>
          <w:jc w:val="center"/>
        </w:trPr>
        <w:tc>
          <w:tcPr>
            <w:tcW w:w="589" w:type="pct"/>
            <w:tcBorders>
              <w:top w:val="single" w:sz="4" w:space="0" w:color="auto"/>
              <w:left w:val="single" w:sz="4" w:space="0" w:color="auto"/>
              <w:bottom w:val="single" w:sz="4" w:space="0" w:color="auto"/>
            </w:tcBorders>
            <w:shd w:val="clear" w:color="auto" w:fill="FFFFFF"/>
          </w:tcPr>
          <w:p w14:paraId="2FFFB58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E3BAD4" w14:textId="05B217DF"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835F7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73A26AEC" w14:textId="77777777">
        <w:trPr>
          <w:jc w:val="center"/>
        </w:trPr>
        <w:tc>
          <w:tcPr>
            <w:tcW w:w="589" w:type="pct"/>
            <w:tcBorders>
              <w:top w:val="single" w:sz="4" w:space="0" w:color="auto"/>
              <w:left w:val="single" w:sz="4" w:space="0" w:color="auto"/>
              <w:bottom w:val="single" w:sz="4" w:space="0" w:color="auto"/>
            </w:tcBorders>
            <w:shd w:val="clear" w:color="auto" w:fill="FFFFFF"/>
          </w:tcPr>
          <w:p w14:paraId="0F64BFB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1A8FE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0EE63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723FED42" w14:textId="77777777">
        <w:trPr>
          <w:jc w:val="center"/>
        </w:trPr>
        <w:tc>
          <w:tcPr>
            <w:tcW w:w="589" w:type="pct"/>
            <w:tcBorders>
              <w:top w:val="single" w:sz="4" w:space="0" w:color="auto"/>
              <w:left w:val="single" w:sz="4" w:space="0" w:color="auto"/>
              <w:bottom w:val="single" w:sz="4" w:space="0" w:color="auto"/>
            </w:tcBorders>
            <w:shd w:val="clear" w:color="auto" w:fill="FFFFFF"/>
          </w:tcPr>
          <w:p w14:paraId="38ECE09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71AAB1"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AE4955"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նավիգացիոն կապարակնիքից ստացվող հաղորդագրությունների ուղարկման պարբերականությունը փոխելու մասին տեղեկությունների ներկայացում</w:t>
            </w:r>
          </w:p>
        </w:tc>
      </w:tr>
      <w:tr w:rsidR="005B1D79" w:rsidRPr="00186126" w14:paraId="13D532EC" w14:textId="77777777">
        <w:trPr>
          <w:jc w:val="center"/>
        </w:trPr>
        <w:tc>
          <w:tcPr>
            <w:tcW w:w="589" w:type="pct"/>
            <w:tcBorders>
              <w:top w:val="single" w:sz="4" w:space="0" w:color="auto"/>
              <w:left w:val="single" w:sz="4" w:space="0" w:color="auto"/>
              <w:bottom w:val="single" w:sz="4" w:space="0" w:color="auto"/>
            </w:tcBorders>
            <w:shd w:val="clear" w:color="auto" w:fill="FFFFFF"/>
          </w:tcPr>
          <w:p w14:paraId="197E03B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60B449"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2F1083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3FE748AB" w14:textId="77777777">
        <w:trPr>
          <w:jc w:val="center"/>
        </w:trPr>
        <w:tc>
          <w:tcPr>
            <w:tcW w:w="589" w:type="pct"/>
            <w:tcBorders>
              <w:top w:val="single" w:sz="4" w:space="0" w:color="auto"/>
              <w:left w:val="single" w:sz="4" w:space="0" w:color="auto"/>
              <w:bottom w:val="single" w:sz="4" w:space="0" w:color="auto"/>
            </w:tcBorders>
            <w:shd w:val="clear" w:color="auto" w:fill="FFFFFF"/>
          </w:tcPr>
          <w:p w14:paraId="750F54C2"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338C30"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C95F511" w14:textId="70F83882"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նավիգացիոն կապարակնիքից ստացվող հաղորդագրությունների ուղարկման պարբերականությունը փոխելու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2CBD4C86" w14:textId="77777777">
        <w:trPr>
          <w:jc w:val="center"/>
        </w:trPr>
        <w:tc>
          <w:tcPr>
            <w:tcW w:w="589" w:type="pct"/>
            <w:tcBorders>
              <w:top w:val="single" w:sz="4" w:space="0" w:color="auto"/>
              <w:left w:val="single" w:sz="4" w:space="0" w:color="auto"/>
              <w:bottom w:val="single" w:sz="4" w:space="0" w:color="auto"/>
            </w:tcBorders>
            <w:shd w:val="clear" w:color="auto" w:fill="FFFFFF"/>
          </w:tcPr>
          <w:p w14:paraId="26DBAA8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28DD4C"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EBE7C8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նավիգացիոն կապարակնիքից ստացվող հաղորդագրությունների ուղարկման պարբերականությունը փոխելու մասին տեղեկությունները մշակվել են</w:t>
            </w:r>
          </w:p>
        </w:tc>
      </w:tr>
      <w:tr w:rsidR="005B1D79" w:rsidRPr="00186126" w14:paraId="1EEA61D2" w14:textId="77777777">
        <w:trPr>
          <w:jc w:val="center"/>
        </w:trPr>
        <w:tc>
          <w:tcPr>
            <w:tcW w:w="589" w:type="pct"/>
            <w:tcBorders>
              <w:top w:val="single" w:sz="4" w:space="0" w:color="auto"/>
              <w:left w:val="single" w:sz="4" w:space="0" w:color="auto"/>
            </w:tcBorders>
            <w:shd w:val="clear" w:color="auto" w:fill="FFFFFF"/>
          </w:tcPr>
          <w:p w14:paraId="752D6A9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A5F591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6E94AE0"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2BD5D413" w14:textId="77777777">
        <w:trPr>
          <w:jc w:val="center"/>
        </w:trPr>
        <w:tc>
          <w:tcPr>
            <w:tcW w:w="589" w:type="pct"/>
            <w:tcBorders>
              <w:left w:val="single" w:sz="4" w:space="0" w:color="auto"/>
            </w:tcBorders>
            <w:shd w:val="clear" w:color="auto" w:fill="FFFFFF"/>
          </w:tcPr>
          <w:p w14:paraId="20B7851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B7987FE"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 xml:space="preserve">ստացումը հաստատելու </w:t>
            </w:r>
            <w:r w:rsidRPr="00186126">
              <w:rPr>
                <w:rFonts w:ascii="Sylfaen" w:hAnsi="Sylfaen"/>
                <w:sz w:val="20"/>
              </w:rPr>
              <w:lastRenderedPageBreak/>
              <w:t>համար ժամանակը</w:t>
            </w:r>
          </w:p>
        </w:tc>
        <w:tc>
          <w:tcPr>
            <w:tcW w:w="2794" w:type="pct"/>
            <w:tcBorders>
              <w:left w:val="single" w:sz="4" w:space="0" w:color="auto"/>
              <w:right w:val="single" w:sz="4" w:space="0" w:color="auto"/>
            </w:tcBorders>
            <w:tcMar>
              <w:top w:w="85" w:type="dxa"/>
              <w:bottom w:w="85" w:type="dxa"/>
            </w:tcMar>
          </w:tcPr>
          <w:p w14:paraId="4062DD6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lastRenderedPageBreak/>
              <w:t>–</w:t>
            </w:r>
          </w:p>
        </w:tc>
      </w:tr>
      <w:tr w:rsidR="005B1D79" w:rsidRPr="00186126" w14:paraId="3D75966B" w14:textId="77777777">
        <w:trPr>
          <w:jc w:val="center"/>
        </w:trPr>
        <w:tc>
          <w:tcPr>
            <w:tcW w:w="589" w:type="pct"/>
            <w:tcBorders>
              <w:left w:val="single" w:sz="4" w:space="0" w:color="auto"/>
            </w:tcBorders>
            <w:shd w:val="clear" w:color="auto" w:fill="FFFFFF"/>
          </w:tcPr>
          <w:p w14:paraId="4535B432"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84EAD18"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D533DC5"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6FA7D59B" w14:textId="77777777">
        <w:trPr>
          <w:jc w:val="center"/>
        </w:trPr>
        <w:tc>
          <w:tcPr>
            <w:tcW w:w="589" w:type="pct"/>
            <w:tcBorders>
              <w:left w:val="single" w:sz="4" w:space="0" w:color="auto"/>
            </w:tcBorders>
            <w:shd w:val="clear" w:color="auto" w:fill="FFFFFF"/>
          </w:tcPr>
          <w:p w14:paraId="6318574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7D8C81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280BB8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7E5793E9" w14:textId="77777777">
        <w:trPr>
          <w:jc w:val="center"/>
        </w:trPr>
        <w:tc>
          <w:tcPr>
            <w:tcW w:w="589" w:type="pct"/>
            <w:tcBorders>
              <w:left w:val="single" w:sz="4" w:space="0" w:color="auto"/>
            </w:tcBorders>
            <w:shd w:val="clear" w:color="auto" w:fill="FFFFFF"/>
          </w:tcPr>
          <w:p w14:paraId="14BA7CCB"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5152375C"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A22A66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0043091F" w14:textId="77777777">
        <w:trPr>
          <w:jc w:val="center"/>
        </w:trPr>
        <w:tc>
          <w:tcPr>
            <w:tcW w:w="589" w:type="pct"/>
            <w:tcBorders>
              <w:left w:val="single" w:sz="4" w:space="0" w:color="auto"/>
              <w:bottom w:val="single" w:sz="4" w:space="0" w:color="auto"/>
            </w:tcBorders>
            <w:shd w:val="clear" w:color="auto" w:fill="FFFFFF"/>
          </w:tcPr>
          <w:p w14:paraId="00D25C91"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135D12A"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8A5EB5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5F76FDDE" w14:textId="77777777">
        <w:trPr>
          <w:jc w:val="center"/>
        </w:trPr>
        <w:tc>
          <w:tcPr>
            <w:tcW w:w="589" w:type="pct"/>
            <w:tcBorders>
              <w:top w:val="single" w:sz="4" w:space="0" w:color="auto"/>
              <w:left w:val="single" w:sz="4" w:space="0" w:color="auto"/>
            </w:tcBorders>
            <w:shd w:val="clear" w:color="auto" w:fill="FFFFFF"/>
          </w:tcPr>
          <w:p w14:paraId="26C19A2E"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C44A379"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04057DA"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D9C54A8" w14:textId="77777777">
        <w:trPr>
          <w:jc w:val="center"/>
        </w:trPr>
        <w:tc>
          <w:tcPr>
            <w:tcW w:w="589" w:type="pct"/>
            <w:tcBorders>
              <w:left w:val="single" w:sz="4" w:space="0" w:color="auto"/>
            </w:tcBorders>
            <w:shd w:val="clear" w:color="auto" w:fill="FFFFFF"/>
          </w:tcPr>
          <w:p w14:paraId="72F605E9"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34DBACC"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38040764" w14:textId="7777777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կապարակնիքից ստացվող հաղորդագրությունների ուղարկման պարբերականությունը փոխելու մասին ծանուցում (P.LS.06.MSG.064)</w:t>
            </w:r>
          </w:p>
        </w:tc>
      </w:tr>
      <w:tr w:rsidR="005B1D79" w:rsidRPr="00186126" w14:paraId="180B712F" w14:textId="77777777">
        <w:trPr>
          <w:jc w:val="center"/>
        </w:trPr>
        <w:tc>
          <w:tcPr>
            <w:tcW w:w="589" w:type="pct"/>
            <w:tcBorders>
              <w:left w:val="single" w:sz="4" w:space="0" w:color="auto"/>
              <w:bottom w:val="single" w:sz="4" w:space="0" w:color="auto"/>
            </w:tcBorders>
            <w:shd w:val="clear" w:color="auto" w:fill="FFFFFF"/>
          </w:tcPr>
          <w:p w14:paraId="416875E4"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F7F82E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39CD6794"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07B9403C" w14:textId="77777777">
        <w:trPr>
          <w:jc w:val="center"/>
        </w:trPr>
        <w:tc>
          <w:tcPr>
            <w:tcW w:w="589" w:type="pct"/>
            <w:tcBorders>
              <w:top w:val="single" w:sz="4" w:space="0" w:color="auto"/>
              <w:left w:val="single" w:sz="4" w:space="0" w:color="auto"/>
            </w:tcBorders>
            <w:shd w:val="clear" w:color="auto" w:fill="FFFFFF"/>
          </w:tcPr>
          <w:p w14:paraId="0A01D87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3D91BA8"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B069CC7"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3EE91C0" w14:textId="77777777">
        <w:trPr>
          <w:jc w:val="center"/>
        </w:trPr>
        <w:tc>
          <w:tcPr>
            <w:tcW w:w="589" w:type="pct"/>
            <w:tcBorders>
              <w:left w:val="single" w:sz="4" w:space="0" w:color="auto"/>
            </w:tcBorders>
            <w:shd w:val="clear" w:color="auto" w:fill="FFFFFF"/>
          </w:tcPr>
          <w:p w14:paraId="68E1EB47"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E0BE673"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69949394"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120D480B" w14:textId="77777777">
        <w:trPr>
          <w:jc w:val="center"/>
        </w:trPr>
        <w:tc>
          <w:tcPr>
            <w:tcW w:w="589" w:type="pct"/>
            <w:tcBorders>
              <w:left w:val="single" w:sz="4" w:space="0" w:color="auto"/>
              <w:bottom w:val="single" w:sz="4" w:space="0" w:color="auto"/>
            </w:tcBorders>
            <w:shd w:val="clear" w:color="auto" w:fill="FFFFFF"/>
          </w:tcPr>
          <w:p w14:paraId="725A2553" w14:textId="77777777" w:rsidR="005B1D79" w:rsidRPr="00186126" w:rsidRDefault="005B1D79" w:rsidP="000F611C">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756D24C"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8CE6BE0"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22919568"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461D6E3A" w14:textId="6B54DA90"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 xml:space="preserve">15. Ընդհանուր գործընթացի «Հսկողության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կիրառման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.015) տրանզակցիա</w:t>
      </w:r>
    </w:p>
    <w:p w14:paraId="721A90CB" w14:textId="710766D7" w:rsidR="005B1D79" w:rsidRPr="00186126" w:rsidRDefault="005B1D79" w:rsidP="000F611C">
      <w:pPr>
        <w:pStyle w:val="af0"/>
        <w:widowControl w:val="0"/>
        <w:tabs>
          <w:tab w:val="left" w:pos="1134"/>
        </w:tabs>
        <w:spacing w:after="160"/>
        <w:ind w:firstLine="567"/>
        <w:rPr>
          <w:rFonts w:ascii="Sylfaen" w:hAnsi="Sylfaen"/>
          <w:sz w:val="24"/>
        </w:rPr>
      </w:pPr>
      <w:r w:rsidRPr="00186126">
        <w:rPr>
          <w:rFonts w:ascii="Sylfaen" w:hAnsi="Sylfaen"/>
          <w:sz w:val="24"/>
        </w:rPr>
        <w:t>37.</w:t>
      </w:r>
      <w:r w:rsidR="000F611C" w:rsidRPr="00186126">
        <w:rPr>
          <w:rFonts w:ascii="Sylfaen" w:hAnsi="Sylfaen"/>
          <w:sz w:val="24"/>
        </w:rPr>
        <w:tab/>
      </w:r>
      <w:r w:rsidRPr="00186126">
        <w:rPr>
          <w:rFonts w:ascii="Sylfaen" w:hAnsi="Sylfaen"/>
          <w:sz w:val="24"/>
        </w:rPr>
        <w:t xml:space="preserve">Ընդհանուր գործընթացի «Հսկողության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կիրառման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 xml:space="preserve">.015) տրանզակցիան կատարվում է </w:t>
      </w:r>
      <w:r w:rsidRPr="00186126">
        <w:rPr>
          <w:rFonts w:ascii="Sylfaen" w:hAnsi="Sylfaen"/>
          <w:sz w:val="24"/>
        </w:rPr>
        <w:lastRenderedPageBreak/>
        <w:t>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28-րդ նկարում։ Ընդհանուր գործընթացի տրանզակցիայի պարամետրերը բերված են 27-րդ աղյուսակում։</w:t>
      </w:r>
    </w:p>
    <w:p w14:paraId="0031A0E7"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DE078D3">
          <v:group id="_x0000_s2995" style="position:absolute;left:0;text-align:left;margin-left:-5.7pt;margin-top:-5.15pt;width:425.05pt;height:224.15pt;z-index:70" coordorigin="1304,3371" coordsize="8501,4483">
            <v:rect id="_x0000_s2710" style="position:absolute;left:2814;top:3371;width:1677;height:363" stroked="f">
              <v:textbox style="mso-next-textbox:#_x0000_s2710">
                <w:txbxContent>
                  <w:p w14:paraId="6A95B570" w14:textId="77777777" w:rsidR="001D316C" w:rsidRPr="00B91EB6" w:rsidRDefault="001D316C" w:rsidP="005B1D79">
                    <w:pPr>
                      <w:spacing w:line="240" w:lineRule="auto"/>
                      <w:rPr>
                        <w:rFonts w:ascii="Sylfaen" w:hAnsi="Sylfaen"/>
                        <w:sz w:val="14"/>
                        <w:szCs w:val="14"/>
                      </w:rPr>
                    </w:pPr>
                    <w:r>
                      <w:rPr>
                        <w:rFonts w:ascii="Sylfaen" w:hAnsi="Sylfaen"/>
                        <w:sz w:val="14"/>
                      </w:rPr>
                      <w:t>: Նախաձեռնող</w:t>
                    </w:r>
                  </w:p>
                </w:txbxContent>
              </v:textbox>
            </v:rect>
            <v:rect id="_x0000_s2711" style="position:absolute;left:7626;top:3371;width:1703;height:363" stroked="f">
              <v:textbox style="mso-next-textbox:#_x0000_s2711">
                <w:txbxContent>
                  <w:p w14:paraId="203074C6" w14:textId="77777777" w:rsidR="001D316C" w:rsidRPr="00B91EB6" w:rsidRDefault="001D316C" w:rsidP="00DC55B4">
                    <w:pPr>
                      <w:spacing w:line="240" w:lineRule="auto"/>
                      <w:jc w:val="center"/>
                      <w:rPr>
                        <w:rFonts w:ascii="Sylfaen" w:hAnsi="Sylfaen"/>
                        <w:sz w:val="14"/>
                        <w:szCs w:val="14"/>
                      </w:rPr>
                    </w:pPr>
                    <w:r>
                      <w:rPr>
                        <w:rFonts w:ascii="Sylfaen" w:hAnsi="Sylfaen"/>
                        <w:sz w:val="14"/>
                      </w:rPr>
                      <w:t>: Ռեսպոնդենտ</w:t>
                    </w:r>
                  </w:p>
                </w:txbxContent>
              </v:textbox>
            </v:rect>
            <v:rect id="_x0000_s2712" style="position:absolute;left:1304;top:4171;width:951;height:723" stroked="f">
              <v:textbox style="mso-next-textbox:#_x0000_s2712">
                <w:txbxContent>
                  <w:p w14:paraId="5B415ED7" w14:textId="77777777" w:rsidR="001D316C" w:rsidRPr="00DC55B4" w:rsidRDefault="001D316C" w:rsidP="00DC55B4">
                    <w:pPr>
                      <w:spacing w:line="240" w:lineRule="auto"/>
                      <w:jc w:val="center"/>
                      <w:rPr>
                        <w:rFonts w:ascii="Sylfaen" w:hAnsi="Sylfaen"/>
                        <w:sz w:val="12"/>
                        <w:szCs w:val="14"/>
                      </w:rPr>
                    </w:pPr>
                    <w:r w:rsidRPr="0034575C">
                      <w:rPr>
                        <w:rFonts w:ascii="Sylfaen" w:hAnsi="Sylfaen"/>
                        <w:color w:val="000000"/>
                        <w:spacing w:val="-6"/>
                        <w:sz w:val="12"/>
                      </w:rPr>
                      <w:t>Հսկողության</w:t>
                    </w:r>
                    <w:r w:rsidRPr="00DC55B4">
                      <w:rPr>
                        <w:rFonts w:ascii="Sylfaen" w:hAnsi="Sylfaen"/>
                        <w:color w:val="000000"/>
                        <w:sz w:val="12"/>
                      </w:rPr>
                      <w:t xml:space="preserve"> սխալ</w:t>
                    </w:r>
                  </w:p>
                </w:txbxContent>
              </v:textbox>
            </v:rect>
            <v:rect id="_x0000_s2713" style="position:absolute;left:2323;top:4334;width:1970;height:1291" stroked="f">
              <v:textbox style="mso-next-textbox:#_x0000_s2713">
                <w:txbxContent>
                  <w:p w14:paraId="379AFBE5" w14:textId="77777777" w:rsidR="001D316C" w:rsidRPr="00B91EB6" w:rsidRDefault="001D316C" w:rsidP="00DC55B4">
                    <w:pPr>
                      <w:spacing w:line="240" w:lineRule="auto"/>
                      <w:jc w:val="center"/>
                      <w:rPr>
                        <w:rFonts w:ascii="Sylfaen" w:hAnsi="Sylfaen"/>
                        <w:sz w:val="14"/>
                        <w:szCs w:val="14"/>
                      </w:rPr>
                    </w:pPr>
                    <w:r>
                      <w:rPr>
                        <w:rFonts w:ascii="Sylfaen" w:hAnsi="Sylfaen"/>
                        <w:sz w:val="14"/>
                      </w:rPr>
                      <w:t>Հսկողության միջոցների և ձևերի կիրառման մասին տեղեկությունների ներկայացում</w:t>
                    </w:r>
                  </w:p>
                </w:txbxContent>
              </v:textbox>
            </v:rect>
            <v:rect id="_x0000_s2714" style="position:absolute;left:4491;top:4072;width:2621;height:1653" stroked="f">
              <v:textbox style="mso-next-textbox:#_x0000_s2714">
                <w:txbxContent>
                  <w:p w14:paraId="53714383" w14:textId="77777777" w:rsidR="001D316C" w:rsidRPr="00B91EB6" w:rsidRDefault="001D316C" w:rsidP="00DC55B4">
                    <w:pPr>
                      <w:spacing w:line="240" w:lineRule="auto"/>
                      <w:jc w:val="center"/>
                      <w:rPr>
                        <w:rFonts w:ascii="Sylfaen" w:hAnsi="Sylfaen"/>
                        <w:sz w:val="14"/>
                        <w:szCs w:val="14"/>
                      </w:rPr>
                    </w:pPr>
                    <w:r>
                      <w:rPr>
                        <w:rFonts w:ascii="Sylfaen" w:hAnsi="Sylfaen"/>
                        <w:sz w:val="14"/>
                      </w:rPr>
                      <w:t>Հսկողության միջոցների և ձևերի կիրառման մասին ծանուցում (P.LS.06.MSG.180)</w:t>
                    </w:r>
                  </w:p>
                  <w:p w14:paraId="3B37C817" w14:textId="77777777" w:rsidR="001D316C" w:rsidRPr="00B91EB6" w:rsidRDefault="001D316C" w:rsidP="00DC55B4">
                    <w:pPr>
                      <w:spacing w:line="240" w:lineRule="auto"/>
                      <w:jc w:val="center"/>
                      <w:rPr>
                        <w:rFonts w:ascii="Sylfaen" w:hAnsi="Sylfaen"/>
                        <w:sz w:val="14"/>
                        <w:szCs w:val="14"/>
                      </w:rPr>
                    </w:pPr>
                    <w:r>
                      <w:rPr>
                        <w:rFonts w:ascii="Sylfaen" w:hAnsi="Sylfaen"/>
                        <w:color w:val="261310"/>
                        <w:sz w:val="14"/>
                      </w:rPr>
                      <w:t>Մշակման արդյունքի մասին ծանուցում (P.LS.06.MSG.002)</w:t>
                    </w:r>
                  </w:p>
                </w:txbxContent>
              </v:textbox>
            </v:rect>
            <v:rect id="_x0000_s2715" style="position:absolute;left:7325;top:4334;width:2480;height:1291" stroked="f">
              <v:textbox style="mso-next-textbox:#_x0000_s2715">
                <w:txbxContent>
                  <w:p w14:paraId="3F20E654" w14:textId="77777777" w:rsidR="001D316C" w:rsidRPr="00B91EB6" w:rsidRDefault="001D316C" w:rsidP="00DC55B4">
                    <w:pPr>
                      <w:spacing w:line="240" w:lineRule="auto"/>
                      <w:jc w:val="center"/>
                      <w:rPr>
                        <w:rFonts w:ascii="Sylfaen" w:hAnsi="Sylfaen"/>
                        <w:sz w:val="14"/>
                        <w:szCs w:val="14"/>
                      </w:rPr>
                    </w:pPr>
                    <w:r>
                      <w:rPr>
                        <w:rFonts w:ascii="Sylfaen" w:hAnsi="Sylfaen"/>
                        <w:sz w:val="14"/>
                      </w:rPr>
                      <w:t>Հսկողության միջոցների և ձևերի կիրառման մասին տեղեկությունների ընդունում և մշակում</w:t>
                    </w:r>
                  </w:p>
                </w:txbxContent>
              </v:textbox>
            </v:rect>
            <v:rect id="_x0000_s2716" style="position:absolute;left:1903;top:6075;width:2793;height:952" stroked="f">
              <v:textbox style="mso-next-textbox:#_x0000_s2716">
                <w:txbxContent>
                  <w:p w14:paraId="309D4395" w14:textId="77777777" w:rsidR="001D316C" w:rsidRPr="00B91EB6" w:rsidRDefault="001D316C" w:rsidP="00DC55B4">
                    <w:pPr>
                      <w:spacing w:line="240" w:lineRule="auto"/>
                      <w:jc w:val="center"/>
                      <w:rPr>
                        <w:rFonts w:ascii="Sylfaen" w:hAnsi="Sylfaen"/>
                        <w:sz w:val="14"/>
                        <w:szCs w:val="14"/>
                      </w:rPr>
                    </w:pPr>
                    <w:r>
                      <w:rPr>
                        <w:rFonts w:ascii="Sylfaen" w:hAnsi="Sylfaen"/>
                        <w:sz w:val="14"/>
                      </w:rPr>
                      <w:t>: Նավիգացիոն կապարակնիքի մասին տեղեկություններ [հսկողության միջոցների և ձևերի կիրառման մասին տեղեկությունները մշակվել են]</w:t>
                    </w:r>
                  </w:p>
                </w:txbxContent>
              </v:textbox>
            </v:rect>
            <v:rect id="_x0000_s2717" style="position:absolute;left:2730;top:7440;width:1252;height:414" stroked="f">
              <v:textbox style="mso-next-textbox:#_x0000_s2717">
                <w:txbxContent>
                  <w:p w14:paraId="71393F8A" w14:textId="77777777" w:rsidR="001D316C" w:rsidRPr="00B91EB6" w:rsidRDefault="001D316C" w:rsidP="005B1D79">
                    <w:pPr>
                      <w:spacing w:line="240" w:lineRule="auto"/>
                      <w:rPr>
                        <w:rFonts w:ascii="Sylfaen" w:hAnsi="Sylfaen"/>
                        <w:sz w:val="14"/>
                        <w:szCs w:val="14"/>
                      </w:rPr>
                    </w:pPr>
                    <w:r>
                      <w:rPr>
                        <w:rFonts w:ascii="Sylfaen" w:hAnsi="Sylfaen"/>
                        <w:sz w:val="14"/>
                      </w:rPr>
                      <w:t>Հաջողված է</w:t>
                    </w:r>
                  </w:p>
                </w:txbxContent>
              </v:textbox>
            </v:rect>
          </v:group>
        </w:pict>
      </w:r>
      <w:r w:rsidR="00F76274">
        <w:rPr>
          <w:rFonts w:ascii="Sylfaen" w:hAnsi="Sylfaen"/>
          <w:noProof/>
          <w:sz w:val="24"/>
          <w:szCs w:val="24"/>
          <w:lang w:val="en-US" w:eastAsia="en-US" w:bidi="ar-SA"/>
        </w:rPr>
        <w:pict w14:anchorId="378807BA">
          <v:shape id="Рисунок 55" o:spid="_x0000_i1088" type="#_x0000_t75" style="width:465.75pt;height:3in;visibility:visible;mso-wrap-style:square">
            <v:imagedata r:id="rId76" o:title=""/>
          </v:shape>
        </w:pict>
      </w:r>
    </w:p>
    <w:p w14:paraId="0AF679CA" w14:textId="381BC02A" w:rsidR="005B1D79" w:rsidRPr="00186126" w:rsidRDefault="005B1D79" w:rsidP="005B1D79">
      <w:pPr>
        <w:pStyle w:val="a8"/>
        <w:rPr>
          <w:rFonts w:ascii="Sylfaen" w:hAnsi="Sylfaen"/>
        </w:rPr>
      </w:pPr>
      <w:r w:rsidRPr="00186126">
        <w:rPr>
          <w:rFonts w:ascii="Sylfaen" w:hAnsi="Sylfaen"/>
        </w:rPr>
        <w:t xml:space="preserve">Նկար 28. Ընդհանուր գործընթացի «Հսկողության միջոցների </w:t>
      </w:r>
      <w:r w:rsidR="00F76274">
        <w:rPr>
          <w:rFonts w:ascii="Sylfaen" w:hAnsi="Sylfaen"/>
        </w:rPr>
        <w:t>և</w:t>
      </w:r>
      <w:r w:rsidRPr="00186126">
        <w:rPr>
          <w:rFonts w:ascii="Sylfaen" w:hAnsi="Sylfaen"/>
        </w:rPr>
        <w:t xml:space="preserve"> ձ</w:t>
      </w:r>
      <w:r w:rsidR="00F76274">
        <w:rPr>
          <w:rFonts w:ascii="Sylfaen" w:hAnsi="Sylfaen"/>
        </w:rPr>
        <w:t>և</w:t>
      </w:r>
      <w:r w:rsidRPr="00186126">
        <w:rPr>
          <w:rFonts w:ascii="Sylfaen" w:hAnsi="Sylfaen"/>
        </w:rPr>
        <w:t>երի կիրառման մասին տեղեկացում» (P.LS.06.</w:t>
      </w:r>
      <w:smartTag w:uri="urn:schemas-microsoft-com:office:smarttags" w:element="stockticker">
        <w:r w:rsidRPr="00186126">
          <w:rPr>
            <w:rFonts w:ascii="Sylfaen" w:hAnsi="Sylfaen"/>
          </w:rPr>
          <w:t>TRN</w:t>
        </w:r>
      </w:smartTag>
      <w:r w:rsidRPr="00186126">
        <w:rPr>
          <w:rFonts w:ascii="Sylfaen" w:hAnsi="Sylfaen"/>
        </w:rPr>
        <w:t>.015) տրանզակցիայի կատարման սխեմա</w:t>
      </w:r>
    </w:p>
    <w:p w14:paraId="2CAAF2E2" w14:textId="77777777" w:rsidR="005B1D79" w:rsidRPr="00186126" w:rsidRDefault="005B1D79" w:rsidP="005B1D79">
      <w:pPr>
        <w:widowControl w:val="0"/>
        <w:spacing w:after="160" w:line="360" w:lineRule="auto"/>
        <w:rPr>
          <w:rFonts w:ascii="Sylfaen" w:hAnsi="Sylfaen"/>
          <w:sz w:val="24"/>
          <w:szCs w:val="24"/>
        </w:rPr>
      </w:pPr>
    </w:p>
    <w:p w14:paraId="3534884F"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27</w:t>
      </w:r>
    </w:p>
    <w:p w14:paraId="3B5DFC7A" w14:textId="06097DD4"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 xml:space="preserve">Ընդհանուր գործընթացի «Հսկողության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կիրառման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.015)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5B1D79" w:rsidRPr="00186126" w14:paraId="50D798BA"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FABB83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C7CB23"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C8C26D"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057BD798" w14:textId="7777777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A0AFC32"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27A0832"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E992DB8" w14:textId="77777777" w:rsidR="005B1D79" w:rsidRPr="00186126" w:rsidRDefault="005B1D79" w:rsidP="000F611C">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13118CE9" w14:textId="77777777">
        <w:trPr>
          <w:jc w:val="center"/>
        </w:trPr>
        <w:tc>
          <w:tcPr>
            <w:tcW w:w="578" w:type="pct"/>
            <w:tcBorders>
              <w:top w:val="single" w:sz="4" w:space="0" w:color="auto"/>
              <w:left w:val="single" w:sz="4" w:space="0" w:color="auto"/>
              <w:bottom w:val="single" w:sz="4" w:space="0" w:color="auto"/>
            </w:tcBorders>
            <w:shd w:val="clear" w:color="auto" w:fill="FFFFFF"/>
          </w:tcPr>
          <w:p w14:paraId="7B0A9D7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4891E2"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811846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.015</w:t>
            </w:r>
          </w:p>
        </w:tc>
      </w:tr>
      <w:tr w:rsidR="005B1D79" w:rsidRPr="00186126" w14:paraId="202B28E6" w14:textId="77777777">
        <w:trPr>
          <w:jc w:val="center"/>
        </w:trPr>
        <w:tc>
          <w:tcPr>
            <w:tcW w:w="578" w:type="pct"/>
            <w:tcBorders>
              <w:top w:val="single" w:sz="4" w:space="0" w:color="auto"/>
              <w:left w:val="single" w:sz="4" w:space="0" w:color="auto"/>
              <w:bottom w:val="single" w:sz="4" w:space="0" w:color="auto"/>
            </w:tcBorders>
            <w:shd w:val="clear" w:color="auto" w:fill="FFFFFF"/>
          </w:tcPr>
          <w:p w14:paraId="2357752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371177"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4A6056D" w14:textId="00CDEF74" w:rsidR="005B1D79" w:rsidRPr="00186126" w:rsidRDefault="005B1D79" w:rsidP="000F611C">
            <w:pPr>
              <w:pStyle w:val="a3"/>
              <w:widowControl w:val="0"/>
              <w:spacing w:after="120" w:line="240" w:lineRule="auto"/>
              <w:rPr>
                <w:rFonts w:ascii="Sylfaen" w:hAnsi="Sylfaen"/>
                <w:noProof/>
                <w:sz w:val="20"/>
              </w:rPr>
            </w:pPr>
            <w:r w:rsidRPr="00186126">
              <w:rPr>
                <w:rFonts w:ascii="Sylfaen" w:hAnsi="Sylfaen"/>
                <w:sz w:val="20"/>
              </w:rPr>
              <w:t xml:space="preserve">հսկողության 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կիրառման մասին տեղեկացում</w:t>
            </w:r>
          </w:p>
        </w:tc>
      </w:tr>
      <w:tr w:rsidR="005B1D79" w:rsidRPr="00186126" w14:paraId="752F55AB" w14:textId="77777777">
        <w:trPr>
          <w:jc w:val="center"/>
        </w:trPr>
        <w:tc>
          <w:tcPr>
            <w:tcW w:w="578" w:type="pct"/>
            <w:tcBorders>
              <w:top w:val="single" w:sz="4" w:space="0" w:color="auto"/>
              <w:left w:val="single" w:sz="4" w:space="0" w:color="auto"/>
              <w:bottom w:val="single" w:sz="4" w:space="0" w:color="auto"/>
            </w:tcBorders>
            <w:shd w:val="clear" w:color="auto" w:fill="FFFFFF"/>
          </w:tcPr>
          <w:p w14:paraId="32CCD49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04D1A3" w14:textId="6711D58E"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EEB552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5E09C9FB" w14:textId="77777777">
        <w:trPr>
          <w:jc w:val="center"/>
        </w:trPr>
        <w:tc>
          <w:tcPr>
            <w:tcW w:w="578" w:type="pct"/>
            <w:tcBorders>
              <w:top w:val="single" w:sz="4" w:space="0" w:color="auto"/>
              <w:left w:val="single" w:sz="4" w:space="0" w:color="auto"/>
              <w:bottom w:val="single" w:sz="4" w:space="0" w:color="auto"/>
            </w:tcBorders>
            <w:shd w:val="clear" w:color="auto" w:fill="FFFFFF"/>
          </w:tcPr>
          <w:p w14:paraId="33F6756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03136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E0B996D"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04D4FF72" w14:textId="77777777">
        <w:trPr>
          <w:jc w:val="center"/>
        </w:trPr>
        <w:tc>
          <w:tcPr>
            <w:tcW w:w="578" w:type="pct"/>
            <w:tcBorders>
              <w:top w:val="single" w:sz="4" w:space="0" w:color="auto"/>
              <w:left w:val="single" w:sz="4" w:space="0" w:color="auto"/>
              <w:bottom w:val="single" w:sz="4" w:space="0" w:color="auto"/>
            </w:tcBorders>
            <w:shd w:val="clear" w:color="auto" w:fill="FFFFFF"/>
          </w:tcPr>
          <w:p w14:paraId="389684CA"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7114B9"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A34C0CA" w14:textId="3FF150FC"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տեղեկությունների ներկայացում</w:t>
            </w:r>
          </w:p>
        </w:tc>
      </w:tr>
      <w:tr w:rsidR="005B1D79" w:rsidRPr="00186126" w14:paraId="2E542AED" w14:textId="77777777">
        <w:trPr>
          <w:jc w:val="center"/>
        </w:trPr>
        <w:tc>
          <w:tcPr>
            <w:tcW w:w="578" w:type="pct"/>
            <w:tcBorders>
              <w:top w:val="single" w:sz="4" w:space="0" w:color="auto"/>
              <w:left w:val="single" w:sz="4" w:space="0" w:color="auto"/>
              <w:bottom w:val="single" w:sz="4" w:space="0" w:color="auto"/>
            </w:tcBorders>
            <w:shd w:val="clear" w:color="auto" w:fill="FFFFFF"/>
          </w:tcPr>
          <w:p w14:paraId="7A58733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498ED4"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6F9202C"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5E7C9593" w14:textId="77777777">
        <w:trPr>
          <w:jc w:val="center"/>
        </w:trPr>
        <w:tc>
          <w:tcPr>
            <w:tcW w:w="578" w:type="pct"/>
            <w:tcBorders>
              <w:top w:val="single" w:sz="4" w:space="0" w:color="auto"/>
              <w:left w:val="single" w:sz="4" w:space="0" w:color="auto"/>
              <w:bottom w:val="single" w:sz="4" w:space="0" w:color="auto"/>
            </w:tcBorders>
            <w:shd w:val="clear" w:color="auto" w:fill="FFFFFF"/>
          </w:tcPr>
          <w:p w14:paraId="6DFF91F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90E3EB"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18460A6" w14:textId="1C5EB9DE"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 xml:space="preserve">երի կիրառման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197E875E" w14:textId="77777777">
        <w:trPr>
          <w:jc w:val="center"/>
        </w:trPr>
        <w:tc>
          <w:tcPr>
            <w:tcW w:w="578" w:type="pct"/>
            <w:tcBorders>
              <w:top w:val="single" w:sz="4" w:space="0" w:color="auto"/>
              <w:left w:val="single" w:sz="4" w:space="0" w:color="auto"/>
              <w:bottom w:val="single" w:sz="4" w:space="0" w:color="auto"/>
            </w:tcBorders>
            <w:shd w:val="clear" w:color="auto" w:fill="FFFFFF"/>
          </w:tcPr>
          <w:p w14:paraId="6C83027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0275CE"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E6E534C" w14:textId="633E3F53"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Cambria Math" w:hAnsi="Cambria Math" w:cs="Cambria Math"/>
                <w:noProof/>
                <w:sz w:val="20"/>
              </w:rPr>
              <w:t>․</w:t>
            </w:r>
            <w:r w:rsidRPr="00186126">
              <w:rPr>
                <w:rFonts w:ascii="Sylfaen" w:hAnsi="Sylfaen" w:cs="GHEA Grapalat"/>
                <w:noProof/>
                <w:sz w:val="20"/>
              </w:rPr>
              <w:t xml:space="preserve"> հսկողության միջոցների </w:t>
            </w:r>
            <w:r w:rsidR="00F76274">
              <w:rPr>
                <w:rFonts w:ascii="Sylfaen" w:hAnsi="Sylfaen" w:cs="GHEA Grapalat"/>
                <w:noProof/>
                <w:sz w:val="20"/>
              </w:rPr>
              <w:t>և</w:t>
            </w:r>
            <w:r w:rsidRPr="00186126">
              <w:rPr>
                <w:rFonts w:ascii="Sylfaen" w:hAnsi="Sylfaen" w:cs="GHEA Grapalat"/>
                <w:noProof/>
                <w:sz w:val="20"/>
              </w:rPr>
              <w:t xml:space="preserve"> ձ</w:t>
            </w:r>
            <w:r w:rsidR="00F76274">
              <w:rPr>
                <w:rFonts w:ascii="Sylfaen" w:hAnsi="Sylfaen" w:cs="GHEA Grapalat"/>
                <w:noProof/>
                <w:sz w:val="20"/>
              </w:rPr>
              <w:t>և</w:t>
            </w:r>
            <w:r w:rsidRPr="00186126">
              <w:rPr>
                <w:rFonts w:ascii="Sylfaen" w:hAnsi="Sylfaen" w:cs="GHEA Grapalat"/>
                <w:noProof/>
                <w:sz w:val="20"/>
              </w:rPr>
              <w:t>երի կիրառման մասին տեղեկությունները մշակվել են</w:t>
            </w:r>
          </w:p>
        </w:tc>
      </w:tr>
      <w:tr w:rsidR="005B1D79" w:rsidRPr="00186126" w14:paraId="6EE2EFBD" w14:textId="77777777">
        <w:trPr>
          <w:jc w:val="center"/>
        </w:trPr>
        <w:tc>
          <w:tcPr>
            <w:tcW w:w="578" w:type="pct"/>
            <w:tcBorders>
              <w:top w:val="single" w:sz="4" w:space="0" w:color="auto"/>
              <w:left w:val="single" w:sz="4" w:space="0" w:color="auto"/>
            </w:tcBorders>
            <w:shd w:val="clear" w:color="auto" w:fill="FFFFFF"/>
          </w:tcPr>
          <w:p w14:paraId="261BE543"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1736F317"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218723A"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06B45D5B" w14:textId="77777777">
        <w:trPr>
          <w:jc w:val="center"/>
        </w:trPr>
        <w:tc>
          <w:tcPr>
            <w:tcW w:w="578" w:type="pct"/>
            <w:tcBorders>
              <w:left w:val="single" w:sz="4" w:space="0" w:color="auto"/>
            </w:tcBorders>
            <w:shd w:val="clear" w:color="auto" w:fill="FFFFFF"/>
          </w:tcPr>
          <w:p w14:paraId="1314093E"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02B35270"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346E4E0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63FB6150" w14:textId="77777777">
        <w:trPr>
          <w:jc w:val="center"/>
        </w:trPr>
        <w:tc>
          <w:tcPr>
            <w:tcW w:w="578" w:type="pct"/>
            <w:tcBorders>
              <w:left w:val="single" w:sz="4" w:space="0" w:color="auto"/>
            </w:tcBorders>
            <w:shd w:val="clear" w:color="auto" w:fill="FFFFFF"/>
          </w:tcPr>
          <w:p w14:paraId="506E2B5F"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2D82C80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0D3FCF2B"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77E0C47E" w14:textId="77777777">
        <w:trPr>
          <w:jc w:val="center"/>
        </w:trPr>
        <w:tc>
          <w:tcPr>
            <w:tcW w:w="578" w:type="pct"/>
            <w:tcBorders>
              <w:left w:val="single" w:sz="4" w:space="0" w:color="auto"/>
            </w:tcBorders>
            <w:shd w:val="clear" w:color="auto" w:fill="FFFFFF"/>
          </w:tcPr>
          <w:p w14:paraId="3DD118D9"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19B30E0F"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52F0508"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2C0C172C" w14:textId="77777777">
        <w:trPr>
          <w:jc w:val="center"/>
        </w:trPr>
        <w:tc>
          <w:tcPr>
            <w:tcW w:w="578" w:type="pct"/>
            <w:tcBorders>
              <w:left w:val="single" w:sz="4" w:space="0" w:color="auto"/>
            </w:tcBorders>
            <w:shd w:val="clear" w:color="auto" w:fill="FFFFFF"/>
          </w:tcPr>
          <w:p w14:paraId="04DF05A5"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7AE845C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3BC913DF"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2EC09FD5" w14:textId="77777777">
        <w:trPr>
          <w:jc w:val="center"/>
        </w:trPr>
        <w:tc>
          <w:tcPr>
            <w:tcW w:w="578" w:type="pct"/>
            <w:tcBorders>
              <w:left w:val="single" w:sz="4" w:space="0" w:color="auto"/>
              <w:bottom w:val="single" w:sz="4" w:space="0" w:color="auto"/>
            </w:tcBorders>
            <w:shd w:val="clear" w:color="auto" w:fill="FFFFFF"/>
          </w:tcPr>
          <w:p w14:paraId="66E1BF8F"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D7EC33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313EEE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05C584C3" w14:textId="77777777">
        <w:trPr>
          <w:jc w:val="center"/>
        </w:trPr>
        <w:tc>
          <w:tcPr>
            <w:tcW w:w="578" w:type="pct"/>
            <w:tcBorders>
              <w:top w:val="single" w:sz="4" w:space="0" w:color="auto"/>
              <w:left w:val="single" w:sz="4" w:space="0" w:color="auto"/>
            </w:tcBorders>
            <w:shd w:val="clear" w:color="auto" w:fill="FFFFFF"/>
          </w:tcPr>
          <w:p w14:paraId="2EC083A7"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A875CE9"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60415D0"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64EADD1B" w14:textId="77777777">
        <w:trPr>
          <w:jc w:val="center"/>
        </w:trPr>
        <w:tc>
          <w:tcPr>
            <w:tcW w:w="578" w:type="pct"/>
            <w:tcBorders>
              <w:left w:val="single" w:sz="4" w:space="0" w:color="auto"/>
            </w:tcBorders>
            <w:shd w:val="clear" w:color="auto" w:fill="FFFFFF"/>
          </w:tcPr>
          <w:p w14:paraId="0582E929"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0A3785D7"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0F164893" w14:textId="1EE7F5F7" w:rsidR="005B1D79" w:rsidRPr="00186126" w:rsidRDefault="005B1D79" w:rsidP="000F611C">
            <w:pPr>
              <w:pStyle w:val="a3"/>
              <w:widowControl w:val="0"/>
              <w:spacing w:after="120" w:line="240" w:lineRule="auto"/>
              <w:rPr>
                <w:rFonts w:ascii="Sylfaen" w:hAnsi="Sylfaen" w:cs="Times New Roman"/>
                <w:sz w:val="20"/>
              </w:rPr>
            </w:pPr>
            <w:r w:rsidRPr="00186126">
              <w:rPr>
                <w:rFonts w:ascii="Sylfaen" w:hAnsi="Sylfaen"/>
                <w:sz w:val="20"/>
              </w:rPr>
              <w:t xml:space="preserve">հսկողության միջոցների </w:t>
            </w:r>
            <w:r w:rsidR="00F76274">
              <w:rPr>
                <w:rFonts w:ascii="Sylfaen" w:hAnsi="Sylfaen"/>
                <w:sz w:val="20"/>
              </w:rPr>
              <w:t>և</w:t>
            </w:r>
            <w:r w:rsidRPr="00186126">
              <w:rPr>
                <w:rFonts w:ascii="Sylfaen" w:hAnsi="Sylfaen"/>
                <w:sz w:val="20"/>
              </w:rPr>
              <w:t xml:space="preserve"> ձ</w:t>
            </w:r>
            <w:r w:rsidR="00F76274">
              <w:rPr>
                <w:rFonts w:ascii="Sylfaen" w:hAnsi="Sylfaen"/>
                <w:sz w:val="20"/>
              </w:rPr>
              <w:t>և</w:t>
            </w:r>
            <w:r w:rsidRPr="00186126">
              <w:rPr>
                <w:rFonts w:ascii="Sylfaen" w:hAnsi="Sylfaen"/>
                <w:sz w:val="20"/>
              </w:rPr>
              <w:t>երի կիրառման մասին ծանուցում (P.LS.06.MSG.180)</w:t>
            </w:r>
          </w:p>
        </w:tc>
      </w:tr>
      <w:tr w:rsidR="005B1D79" w:rsidRPr="00186126" w14:paraId="6B9F480D" w14:textId="77777777">
        <w:trPr>
          <w:jc w:val="center"/>
        </w:trPr>
        <w:tc>
          <w:tcPr>
            <w:tcW w:w="578" w:type="pct"/>
            <w:tcBorders>
              <w:left w:val="single" w:sz="4" w:space="0" w:color="auto"/>
              <w:bottom w:val="single" w:sz="4" w:space="0" w:color="auto"/>
            </w:tcBorders>
            <w:shd w:val="clear" w:color="auto" w:fill="FFFFFF"/>
          </w:tcPr>
          <w:p w14:paraId="21314D5F"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B71F2F3"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5D825261" w14:textId="77777777" w:rsidR="005B1D79" w:rsidRPr="00186126" w:rsidRDefault="005B1D79" w:rsidP="000F611C">
            <w:pPr>
              <w:pStyle w:val="a3"/>
              <w:widowControl w:val="0"/>
              <w:spacing w:after="120" w:line="240" w:lineRule="auto"/>
              <w:rPr>
                <w:rFonts w:ascii="Sylfaen" w:hAnsi="Sylfaen" w:cs="Times New Roman"/>
                <w:sz w:val="20"/>
              </w:rPr>
            </w:pPr>
            <w:r>
              <w:rPr>
                <w:rFonts w:ascii="Sylfaen" w:hAnsi="Sylfaen"/>
                <w:noProof/>
                <w:sz w:val="20"/>
              </w:rPr>
              <w:t>մշակման արդյունքի մասին ծանուցում (P.LS.06.MSG.002)</w:t>
            </w:r>
          </w:p>
        </w:tc>
      </w:tr>
      <w:tr w:rsidR="005B1D79" w:rsidRPr="00186126" w14:paraId="43A6D8CC" w14:textId="77777777">
        <w:trPr>
          <w:jc w:val="center"/>
        </w:trPr>
        <w:tc>
          <w:tcPr>
            <w:tcW w:w="578" w:type="pct"/>
            <w:tcBorders>
              <w:top w:val="single" w:sz="4" w:space="0" w:color="auto"/>
              <w:left w:val="single" w:sz="4" w:space="0" w:color="auto"/>
            </w:tcBorders>
            <w:shd w:val="clear" w:color="auto" w:fill="FFFFFF"/>
          </w:tcPr>
          <w:p w14:paraId="589BFB61"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3079E5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65345BB" w14:textId="77777777" w:rsidR="005B1D79" w:rsidRPr="00186126" w:rsidRDefault="005B1D79" w:rsidP="000F611C">
            <w:pPr>
              <w:pStyle w:val="a3"/>
              <w:widowControl w:val="0"/>
              <w:spacing w:after="120" w:line="240" w:lineRule="auto"/>
              <w:rPr>
                <w:rFonts w:ascii="Sylfaen" w:hAnsi="Sylfaen"/>
                <w:sz w:val="20"/>
              </w:rPr>
            </w:pPr>
          </w:p>
        </w:tc>
      </w:tr>
      <w:tr w:rsidR="005B1D79" w:rsidRPr="00186126" w14:paraId="49343423" w14:textId="77777777">
        <w:trPr>
          <w:jc w:val="center"/>
        </w:trPr>
        <w:tc>
          <w:tcPr>
            <w:tcW w:w="578" w:type="pct"/>
            <w:tcBorders>
              <w:left w:val="single" w:sz="4" w:space="0" w:color="auto"/>
            </w:tcBorders>
            <w:shd w:val="clear" w:color="auto" w:fill="FFFFFF"/>
          </w:tcPr>
          <w:p w14:paraId="72D7D6FC"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5D5F695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30585EA9"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5852045D" w14:textId="77777777">
        <w:trPr>
          <w:jc w:val="center"/>
        </w:trPr>
        <w:tc>
          <w:tcPr>
            <w:tcW w:w="578" w:type="pct"/>
            <w:tcBorders>
              <w:left w:val="single" w:sz="4" w:space="0" w:color="auto"/>
              <w:bottom w:val="single" w:sz="4" w:space="0" w:color="auto"/>
            </w:tcBorders>
            <w:shd w:val="clear" w:color="auto" w:fill="FFFFFF"/>
          </w:tcPr>
          <w:p w14:paraId="72C10C23" w14:textId="77777777" w:rsidR="005B1D79" w:rsidRPr="00186126" w:rsidRDefault="005B1D79" w:rsidP="000F611C">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2FB8A5B"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36F7B7C6" w14:textId="77777777" w:rsidR="005B1D79" w:rsidRPr="00186126" w:rsidRDefault="005B1D79" w:rsidP="000F611C">
            <w:pPr>
              <w:pStyle w:val="a3"/>
              <w:widowControl w:val="0"/>
              <w:spacing w:after="120" w:line="240" w:lineRule="auto"/>
              <w:rPr>
                <w:rFonts w:ascii="Sylfaen" w:hAnsi="Sylfaen"/>
                <w:sz w:val="20"/>
              </w:rPr>
            </w:pPr>
            <w:r w:rsidRPr="00186126">
              <w:rPr>
                <w:rFonts w:ascii="Sylfaen" w:hAnsi="Sylfaen"/>
                <w:noProof/>
                <w:sz w:val="20"/>
              </w:rPr>
              <w:t>–</w:t>
            </w:r>
          </w:p>
        </w:tc>
      </w:tr>
    </w:tbl>
    <w:p w14:paraId="5D7E510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51F7734D"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16. Ընդհանուր գործընթացի «Փոխադրման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.016) տրանզակցիա</w:t>
      </w:r>
    </w:p>
    <w:p w14:paraId="1D0F312F" w14:textId="77777777" w:rsidR="005B1D79" w:rsidRPr="00186126" w:rsidRDefault="00000000" w:rsidP="000F611C">
      <w:pPr>
        <w:pStyle w:val="af0"/>
        <w:widowControl w:val="0"/>
        <w:tabs>
          <w:tab w:val="left" w:pos="1134"/>
        </w:tabs>
        <w:spacing w:after="160"/>
        <w:ind w:firstLine="567"/>
        <w:rPr>
          <w:rFonts w:ascii="Sylfaen" w:hAnsi="Sylfaen"/>
          <w:sz w:val="24"/>
        </w:rPr>
      </w:pPr>
      <w:r>
        <w:rPr>
          <w:rFonts w:ascii="Sylfaen" w:hAnsi="Sylfaen"/>
          <w:noProof/>
          <w:sz w:val="24"/>
          <w:lang w:val="en-US" w:eastAsia="en-US" w:bidi="ar-SA"/>
        </w:rPr>
        <w:pict w14:anchorId="789D3293">
          <v:group id="_x0000_s2996" style="position:absolute;left:0;text-align:left;margin-left:-4.2pt;margin-top:146.25pt;width:425.75pt;height:219.65pt;z-index:69" coordorigin="1334,9119" coordsize="8515,4393">
            <v:rect id="_x0000_s2719" style="position:absolute;left:2792;top:9119;width:1716;height:463" stroked="f">
              <v:textbox style="mso-next-textbox:#_x0000_s2719">
                <w:txbxContent>
                  <w:p w14:paraId="21295BC9" w14:textId="77777777" w:rsidR="001D316C" w:rsidRPr="005A7B55" w:rsidRDefault="001D316C" w:rsidP="0034575C">
                    <w:pPr>
                      <w:spacing w:line="240" w:lineRule="auto"/>
                      <w:jc w:val="center"/>
                      <w:rPr>
                        <w:rFonts w:ascii="Sylfaen" w:hAnsi="Sylfaen"/>
                        <w:sz w:val="14"/>
                        <w:szCs w:val="14"/>
                      </w:rPr>
                    </w:pPr>
                    <w:r>
                      <w:rPr>
                        <w:rFonts w:ascii="Sylfaen" w:hAnsi="Sylfaen"/>
                        <w:sz w:val="14"/>
                      </w:rPr>
                      <w:t>: Նախաձեռնող</w:t>
                    </w:r>
                  </w:p>
                </w:txbxContent>
              </v:textbox>
            </v:rect>
            <v:rect id="_x0000_s2720" style="position:absolute;left:7494;top:9119;width:1966;height:463" stroked="f">
              <v:textbox style="mso-next-textbox:#_x0000_s2720">
                <w:txbxContent>
                  <w:p w14:paraId="4B95B5E7" w14:textId="77777777" w:rsidR="001D316C" w:rsidRPr="005A7B55" w:rsidRDefault="001D316C" w:rsidP="0034575C">
                    <w:pPr>
                      <w:spacing w:line="240" w:lineRule="auto"/>
                      <w:jc w:val="center"/>
                      <w:rPr>
                        <w:rFonts w:ascii="Sylfaen" w:hAnsi="Sylfaen"/>
                        <w:sz w:val="14"/>
                        <w:szCs w:val="14"/>
                      </w:rPr>
                    </w:pPr>
                    <w:r>
                      <w:rPr>
                        <w:rFonts w:ascii="Sylfaen" w:hAnsi="Sylfaen"/>
                        <w:sz w:val="14"/>
                      </w:rPr>
                      <w:t>: Ռեսպոնդենտ</w:t>
                    </w:r>
                  </w:p>
                </w:txbxContent>
              </v:textbox>
            </v:rect>
            <v:rect id="_x0000_s2721" style="position:absolute;left:1334;top:9931;width:970;height:693" stroked="f">
              <v:textbox style="mso-next-textbox:#_x0000_s2721">
                <w:txbxContent>
                  <w:p w14:paraId="729A0C7F" w14:textId="77777777" w:rsidR="001D316C" w:rsidRPr="0034575C" w:rsidRDefault="001D316C" w:rsidP="0034575C">
                    <w:pPr>
                      <w:spacing w:line="240" w:lineRule="auto"/>
                      <w:jc w:val="center"/>
                      <w:rPr>
                        <w:rFonts w:ascii="Sylfaen" w:hAnsi="Sylfaen"/>
                        <w:sz w:val="12"/>
                        <w:szCs w:val="14"/>
                      </w:rPr>
                    </w:pPr>
                    <w:r w:rsidRPr="0034575C">
                      <w:rPr>
                        <w:rFonts w:ascii="Sylfaen" w:hAnsi="Sylfaen"/>
                        <w:spacing w:val="-6"/>
                        <w:sz w:val="12"/>
                      </w:rPr>
                      <w:t>Հսկողության</w:t>
                    </w:r>
                    <w:r w:rsidRPr="0034575C">
                      <w:rPr>
                        <w:rFonts w:ascii="Sylfaen" w:hAnsi="Sylfaen"/>
                        <w:sz w:val="12"/>
                      </w:rPr>
                      <w:t xml:space="preserve"> սխալ</w:t>
                    </w:r>
                  </w:p>
                </w:txbxContent>
              </v:textbox>
            </v:rect>
            <v:rect id="_x0000_s2722" style="position:absolute;left:2304;top:10221;width:1962;height:973" stroked="f">
              <v:textbox style="mso-next-textbox:#_x0000_s2722">
                <w:txbxContent>
                  <w:p w14:paraId="60ADD012" w14:textId="77777777" w:rsidR="001D316C" w:rsidRPr="005A7B55" w:rsidRDefault="001D316C" w:rsidP="00DC55B4">
                    <w:pPr>
                      <w:spacing w:line="240" w:lineRule="auto"/>
                      <w:jc w:val="center"/>
                      <w:rPr>
                        <w:rFonts w:ascii="Sylfaen" w:hAnsi="Sylfaen"/>
                        <w:sz w:val="14"/>
                        <w:szCs w:val="14"/>
                      </w:rPr>
                    </w:pPr>
                    <w:r>
                      <w:rPr>
                        <w:rFonts w:ascii="Sylfaen" w:hAnsi="Sylfaen"/>
                        <w:sz w:val="14"/>
                      </w:rPr>
                      <w:t>Փոխադրման մասին տեղեկություններ ներկայացնելու հարցման փոխանցում</w:t>
                    </w:r>
                  </w:p>
                </w:txbxContent>
              </v:textbox>
            </v:rect>
            <v:rect id="_x0000_s2723" style="position:absolute;left:4429;top:9582;width:2721;height:2145" stroked="f">
              <v:textbox style="mso-next-textbox:#_x0000_s2723">
                <w:txbxContent>
                  <w:p w14:paraId="2EAD6C11" w14:textId="77777777" w:rsidR="001D316C" w:rsidRPr="00DC55B4" w:rsidRDefault="001D316C" w:rsidP="00DC55B4">
                    <w:pPr>
                      <w:spacing w:line="240" w:lineRule="auto"/>
                      <w:jc w:val="center"/>
                      <w:rPr>
                        <w:rFonts w:ascii="Sylfaen" w:eastAsia="Times New Roman" w:hAnsi="Sylfaen"/>
                        <w:color w:val="000000"/>
                        <w:sz w:val="14"/>
                        <w:szCs w:val="14"/>
                        <w:lang w:val="en-US"/>
                      </w:rPr>
                    </w:pPr>
                    <w:r>
                      <w:rPr>
                        <w:rFonts w:ascii="Sylfaen" w:hAnsi="Sylfaen"/>
                        <w:color w:val="000000"/>
                        <w:sz w:val="14"/>
                      </w:rPr>
                      <w:t>Փոխադրման հետագծման մասին տեղեկությունների հարցում (P.LS.06.MSG.090)</w:t>
                    </w:r>
                  </w:p>
                  <w:p w14:paraId="4E17A649" w14:textId="77777777" w:rsidR="001D316C" w:rsidRPr="0084587B" w:rsidRDefault="001D316C" w:rsidP="00DC55B4">
                    <w:pPr>
                      <w:spacing w:line="240" w:lineRule="auto"/>
                      <w:jc w:val="center"/>
                      <w:rPr>
                        <w:rFonts w:ascii="Sylfaen" w:eastAsia="Times New Roman" w:hAnsi="Sylfaen"/>
                        <w:sz w:val="14"/>
                        <w:szCs w:val="14"/>
                      </w:rPr>
                    </w:pPr>
                    <w:r>
                      <w:rPr>
                        <w:rFonts w:ascii="Sylfaen" w:hAnsi="Sylfaen"/>
                        <w:color w:val="000000"/>
                        <w:sz w:val="14"/>
                      </w:rPr>
                      <w:t>Փոխադրման հետագծման մասին տեղեկությունների հարցման կատարման արդյունքի մասին ծանուցում</w:t>
                    </w:r>
                  </w:p>
                  <w:p w14:paraId="7C531DC0" w14:textId="77777777" w:rsidR="001D316C" w:rsidRPr="005A7B55" w:rsidRDefault="001D316C" w:rsidP="00DC55B4">
                    <w:pPr>
                      <w:spacing w:line="240" w:lineRule="auto"/>
                      <w:jc w:val="center"/>
                      <w:rPr>
                        <w:rFonts w:ascii="Sylfaen" w:hAnsi="Sylfaen"/>
                        <w:sz w:val="14"/>
                        <w:szCs w:val="14"/>
                      </w:rPr>
                    </w:pPr>
                    <w:r>
                      <w:rPr>
                        <w:rFonts w:ascii="Sylfaen" w:hAnsi="Sylfaen"/>
                        <w:color w:val="000000"/>
                        <w:sz w:val="14"/>
                      </w:rPr>
                      <w:t>(P.LS.06.MSG.100)</w:t>
                    </w:r>
                  </w:p>
                </w:txbxContent>
              </v:textbox>
            </v:rect>
            <v:rect id="_x0000_s2724" style="position:absolute;left:7300;top:10202;width:2549;height:992" stroked="f">
              <v:textbox style="mso-next-textbox:#_x0000_s2724">
                <w:txbxContent>
                  <w:p w14:paraId="48806163" w14:textId="77777777" w:rsidR="001D316C" w:rsidRPr="005A7B55" w:rsidRDefault="001D316C" w:rsidP="00DC55B4">
                    <w:pPr>
                      <w:spacing w:line="240" w:lineRule="auto"/>
                      <w:jc w:val="center"/>
                      <w:rPr>
                        <w:rFonts w:ascii="Sylfaen" w:hAnsi="Sylfaen"/>
                        <w:sz w:val="14"/>
                        <w:szCs w:val="14"/>
                      </w:rPr>
                    </w:pPr>
                    <w:r>
                      <w:rPr>
                        <w:rFonts w:ascii="Sylfaen" w:hAnsi="Sylfaen"/>
                        <w:sz w:val="14"/>
                      </w:rPr>
                      <w:t>Փոխադրման մասին տեղեկություններ ներկայացնելու հարցման ընդունում և մշակում</w:t>
                    </w:r>
                  </w:p>
                </w:txbxContent>
              </v:textbox>
            </v:rect>
            <v:rect id="_x0000_s2725" style="position:absolute;left:2063;top:11832;width:2515;height:883" stroked="f">
              <v:textbox style="mso-next-textbox:#_x0000_s2725">
                <w:txbxContent>
                  <w:p w14:paraId="22419C29" w14:textId="77777777" w:rsidR="001D316C" w:rsidRPr="005A7B55" w:rsidRDefault="001D316C" w:rsidP="00DC55B4">
                    <w:pPr>
                      <w:spacing w:line="240" w:lineRule="auto"/>
                      <w:jc w:val="center"/>
                      <w:rPr>
                        <w:rFonts w:ascii="Sylfaen" w:hAnsi="Sylfaen"/>
                        <w:sz w:val="14"/>
                        <w:szCs w:val="14"/>
                      </w:rPr>
                    </w:pPr>
                    <w:r>
                      <w:rPr>
                        <w:rFonts w:ascii="Sylfaen" w:hAnsi="Sylfaen"/>
                        <w:color w:val="0F0C1D"/>
                        <w:sz w:val="14"/>
                      </w:rPr>
                      <w:t>: Հետագծման օբյեկտի մասին տեղեկություններ [փոխադրման եզակի համարով հարցումը մշակվել է]</w:t>
                    </w:r>
                  </w:p>
                </w:txbxContent>
              </v:textbox>
            </v:rect>
            <v:rect id="_x0000_s2726" style="position:absolute;left:2687;top:13137;width:1415;height:375" stroked="f">
              <v:textbox style="mso-next-textbox:#_x0000_s2726">
                <w:txbxContent>
                  <w:p w14:paraId="769EF179" w14:textId="77777777" w:rsidR="001D316C" w:rsidRPr="005A7B55" w:rsidRDefault="001D316C" w:rsidP="00DC55B4">
                    <w:pPr>
                      <w:spacing w:line="240" w:lineRule="auto"/>
                      <w:jc w:val="center"/>
                      <w:rPr>
                        <w:rFonts w:ascii="Sylfaen" w:hAnsi="Sylfaen"/>
                        <w:sz w:val="14"/>
                        <w:szCs w:val="14"/>
                      </w:rPr>
                    </w:pPr>
                    <w:r>
                      <w:rPr>
                        <w:rFonts w:ascii="Sylfaen" w:hAnsi="Sylfaen"/>
                        <w:sz w:val="14"/>
                      </w:rPr>
                      <w:t>Հաջողված է</w:t>
                    </w:r>
                  </w:p>
                </w:txbxContent>
              </v:textbox>
            </v:rect>
          </v:group>
        </w:pict>
      </w:r>
      <w:r w:rsidR="005B1D79" w:rsidRPr="00186126">
        <w:rPr>
          <w:rFonts w:ascii="Sylfaen" w:hAnsi="Sylfaen"/>
          <w:sz w:val="24"/>
        </w:rPr>
        <w:t>38.</w:t>
      </w:r>
      <w:r w:rsidR="000F611C" w:rsidRPr="00186126">
        <w:rPr>
          <w:rFonts w:ascii="Sylfaen" w:hAnsi="Sylfaen"/>
          <w:sz w:val="24"/>
        </w:rPr>
        <w:tab/>
      </w:r>
      <w:r w:rsidR="005B1D79" w:rsidRPr="00186126">
        <w:rPr>
          <w:rFonts w:ascii="Sylfaen" w:hAnsi="Sylfaen"/>
          <w:sz w:val="24"/>
        </w:rPr>
        <w:t>Ընդհանուր գործընթացի «Փոխադրման մասին տեղեկությունների հարցում» (P.LS.06.</w:t>
      </w:r>
      <w:smartTag w:uri="urn:schemas-microsoft-com:office:smarttags" w:element="stockticker">
        <w:r w:rsidR="005B1D79" w:rsidRPr="00186126">
          <w:rPr>
            <w:rFonts w:ascii="Sylfaen" w:hAnsi="Sylfaen"/>
            <w:sz w:val="24"/>
          </w:rPr>
          <w:t>TRN</w:t>
        </w:r>
      </w:smartTag>
      <w:r w:rsidR="005B1D79" w:rsidRPr="00186126">
        <w:rPr>
          <w:rFonts w:ascii="Sylfaen" w:hAnsi="Sylfaen"/>
          <w:sz w:val="24"/>
        </w:rPr>
        <w:t>.016)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29-րդ նկարում։ Ընդհանուր գործընթացի տրանզակցիայի պարամետրերը բերված են 28-րդ աղյուսակում։</w:t>
      </w:r>
    </w:p>
    <w:p w14:paraId="6ADE943D" w14:textId="77777777" w:rsidR="005B1D79" w:rsidRPr="00186126" w:rsidRDefault="00F76274"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1AA2099">
          <v:shape id="_x0000_i1089" type="#_x0000_t75" style="width:465.75pt;height:3in;visibility:visible;mso-wrap-style:square">
            <v:imagedata r:id="rId77" o:title=""/>
          </v:shape>
        </w:pict>
      </w:r>
    </w:p>
    <w:p w14:paraId="77E9E2E4" w14:textId="77777777" w:rsidR="005B1D79" w:rsidRPr="00186126" w:rsidRDefault="005B1D79" w:rsidP="005B1D79">
      <w:pPr>
        <w:pStyle w:val="a8"/>
        <w:rPr>
          <w:rFonts w:ascii="Sylfaen" w:hAnsi="Sylfaen"/>
        </w:rPr>
      </w:pPr>
      <w:r w:rsidRPr="00186126">
        <w:rPr>
          <w:rFonts w:ascii="Sylfaen" w:hAnsi="Sylfaen"/>
        </w:rPr>
        <w:t>Նկար 29. Ընդհանուր գործընթացի «Փոխադրման մասին տեղեկությունների հարցում» (P.LS.06.</w:t>
      </w:r>
      <w:smartTag w:uri="urn:schemas-microsoft-com:office:smarttags" w:element="stockticker">
        <w:r w:rsidRPr="00186126">
          <w:rPr>
            <w:rFonts w:ascii="Sylfaen" w:hAnsi="Sylfaen"/>
          </w:rPr>
          <w:t>TRN</w:t>
        </w:r>
      </w:smartTag>
      <w:r w:rsidRPr="00186126">
        <w:rPr>
          <w:rFonts w:ascii="Sylfaen" w:hAnsi="Sylfaen"/>
        </w:rPr>
        <w:t>.016) տրանզակցիայի կատարման սխեմա</w:t>
      </w:r>
    </w:p>
    <w:p w14:paraId="62B2330C" w14:textId="77777777" w:rsidR="005B1D79" w:rsidRPr="00186126" w:rsidRDefault="005B1D79" w:rsidP="005B1D79">
      <w:pPr>
        <w:widowControl w:val="0"/>
        <w:spacing w:after="160" w:line="360" w:lineRule="auto"/>
        <w:rPr>
          <w:rFonts w:ascii="Sylfaen" w:hAnsi="Sylfaen"/>
          <w:sz w:val="24"/>
          <w:szCs w:val="24"/>
        </w:rPr>
      </w:pPr>
    </w:p>
    <w:p w14:paraId="695D34B0"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lastRenderedPageBreak/>
        <w:t>Աղյուսակ 28</w:t>
      </w:r>
    </w:p>
    <w:p w14:paraId="37BB4244"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«Փոխադրման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.016)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496C63DD"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25EA0DFC"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2749E0"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49DB3C"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27C08E1F"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E3FF1AC"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6272BE6"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CBFD48"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780EA26A"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2119025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7CB873"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BCE79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.016</w:t>
            </w:r>
          </w:p>
        </w:tc>
      </w:tr>
      <w:tr w:rsidR="005B1D79" w:rsidRPr="00186126" w14:paraId="267979A8"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479ACAC"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E23F8B"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AC710B"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փոխադրման մասին տեղեկությունների հարցում</w:t>
            </w:r>
          </w:p>
        </w:tc>
      </w:tr>
      <w:tr w:rsidR="005B1D79" w:rsidRPr="00186126" w14:paraId="662304F2"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D3CE08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7E3AE3" w14:textId="2E9EC049"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CA5F7D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32D11AC4"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6881971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8D819A"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B1D8A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0364A6C8"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AFCAF7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E42F09"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ED5F0F"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noProof/>
                <w:sz w:val="20"/>
              </w:rPr>
              <w:t>փոխադրման մասին տեղեկություններ ներկայացնելու հարցման փոխանցում</w:t>
            </w:r>
          </w:p>
        </w:tc>
      </w:tr>
      <w:tr w:rsidR="005B1D79" w:rsidRPr="00186126" w14:paraId="1E8F74C6"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475F027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EDCDAC"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7F7F56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12B73620"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007F946B"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6D8119"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8FE66B6" w14:textId="0850C669"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փոխադրման մասին տեղեկություններ ներկայացնելու հարցման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1EFA19F1" w14:textId="77777777">
        <w:trPr>
          <w:cantSplit/>
          <w:jc w:val="center"/>
        </w:trPr>
        <w:tc>
          <w:tcPr>
            <w:tcW w:w="589" w:type="pct"/>
            <w:tcBorders>
              <w:top w:val="single" w:sz="4" w:space="0" w:color="auto"/>
              <w:left w:val="single" w:sz="4" w:space="0" w:color="auto"/>
              <w:bottom w:val="single" w:sz="4" w:space="0" w:color="auto"/>
            </w:tcBorders>
            <w:shd w:val="clear" w:color="auto" w:fill="FFFFFF"/>
          </w:tcPr>
          <w:p w14:paraId="19A4339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5B9952"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415AF7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եզակի համարով հարցումը մշակվել է</w:t>
            </w:r>
          </w:p>
        </w:tc>
      </w:tr>
      <w:tr w:rsidR="005B1D79" w:rsidRPr="00186126" w14:paraId="46C5FB36" w14:textId="77777777">
        <w:trPr>
          <w:cantSplit/>
          <w:jc w:val="center"/>
        </w:trPr>
        <w:tc>
          <w:tcPr>
            <w:tcW w:w="589" w:type="pct"/>
            <w:tcBorders>
              <w:top w:val="single" w:sz="4" w:space="0" w:color="auto"/>
              <w:left w:val="single" w:sz="4" w:space="0" w:color="auto"/>
            </w:tcBorders>
            <w:shd w:val="clear" w:color="auto" w:fill="FFFFFF"/>
          </w:tcPr>
          <w:p w14:paraId="7BC1E99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92C6602"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7522E46"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1D11271B" w14:textId="77777777">
        <w:trPr>
          <w:cantSplit/>
          <w:jc w:val="center"/>
        </w:trPr>
        <w:tc>
          <w:tcPr>
            <w:tcW w:w="589" w:type="pct"/>
            <w:tcBorders>
              <w:left w:val="single" w:sz="4" w:space="0" w:color="auto"/>
            </w:tcBorders>
            <w:shd w:val="clear" w:color="auto" w:fill="FFFFFF"/>
          </w:tcPr>
          <w:p w14:paraId="344320E8"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E523967"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0370E51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1453FF8C" w14:textId="77777777">
        <w:trPr>
          <w:cantSplit/>
          <w:jc w:val="center"/>
        </w:trPr>
        <w:tc>
          <w:tcPr>
            <w:tcW w:w="589" w:type="pct"/>
            <w:tcBorders>
              <w:left w:val="single" w:sz="4" w:space="0" w:color="auto"/>
            </w:tcBorders>
            <w:shd w:val="clear" w:color="auto" w:fill="FFFFFF"/>
          </w:tcPr>
          <w:p w14:paraId="3615ED6F"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02427EC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C05C49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27A25949" w14:textId="77777777">
        <w:trPr>
          <w:cantSplit/>
          <w:jc w:val="center"/>
        </w:trPr>
        <w:tc>
          <w:tcPr>
            <w:tcW w:w="589" w:type="pct"/>
            <w:tcBorders>
              <w:left w:val="single" w:sz="4" w:space="0" w:color="auto"/>
            </w:tcBorders>
            <w:shd w:val="clear" w:color="auto" w:fill="FFFFFF"/>
          </w:tcPr>
          <w:p w14:paraId="757F5FCB"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28AE8F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617BC60"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17B30487" w14:textId="77777777">
        <w:trPr>
          <w:cantSplit/>
          <w:jc w:val="center"/>
        </w:trPr>
        <w:tc>
          <w:tcPr>
            <w:tcW w:w="589" w:type="pct"/>
            <w:tcBorders>
              <w:left w:val="single" w:sz="4" w:space="0" w:color="auto"/>
            </w:tcBorders>
            <w:shd w:val="clear" w:color="auto" w:fill="FFFFFF"/>
          </w:tcPr>
          <w:p w14:paraId="1A481805"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5ACE2AC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24B8ED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7187F17C" w14:textId="77777777">
        <w:trPr>
          <w:cantSplit/>
          <w:jc w:val="center"/>
        </w:trPr>
        <w:tc>
          <w:tcPr>
            <w:tcW w:w="589" w:type="pct"/>
            <w:tcBorders>
              <w:left w:val="single" w:sz="4" w:space="0" w:color="auto"/>
              <w:bottom w:val="single" w:sz="4" w:space="0" w:color="auto"/>
            </w:tcBorders>
            <w:shd w:val="clear" w:color="auto" w:fill="FFFFFF"/>
          </w:tcPr>
          <w:p w14:paraId="49C17AA5"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E8AF059"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333491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7BB23871" w14:textId="77777777">
        <w:trPr>
          <w:cantSplit/>
          <w:jc w:val="center"/>
        </w:trPr>
        <w:tc>
          <w:tcPr>
            <w:tcW w:w="589" w:type="pct"/>
            <w:tcBorders>
              <w:top w:val="single" w:sz="4" w:space="0" w:color="auto"/>
              <w:left w:val="single" w:sz="4" w:space="0" w:color="auto"/>
            </w:tcBorders>
            <w:shd w:val="clear" w:color="auto" w:fill="FFFFFF"/>
          </w:tcPr>
          <w:p w14:paraId="0748251A"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5C3FE1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AF748D6"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266AC1DB" w14:textId="77777777">
        <w:trPr>
          <w:cantSplit/>
          <w:jc w:val="center"/>
        </w:trPr>
        <w:tc>
          <w:tcPr>
            <w:tcW w:w="589" w:type="pct"/>
            <w:tcBorders>
              <w:left w:val="single" w:sz="4" w:space="0" w:color="auto"/>
            </w:tcBorders>
            <w:shd w:val="clear" w:color="auto" w:fill="FFFFFF"/>
          </w:tcPr>
          <w:p w14:paraId="7F2C4D3E"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19C5003"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44B6731C"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փոխադրման հետագծման մասին տեղեկությունների հարցում (P.LS.06.MSG.090)</w:t>
            </w:r>
          </w:p>
        </w:tc>
      </w:tr>
      <w:tr w:rsidR="005B1D79" w:rsidRPr="00186126" w14:paraId="347021A6" w14:textId="77777777">
        <w:trPr>
          <w:cantSplit/>
          <w:jc w:val="center"/>
        </w:trPr>
        <w:tc>
          <w:tcPr>
            <w:tcW w:w="589" w:type="pct"/>
            <w:tcBorders>
              <w:left w:val="single" w:sz="4" w:space="0" w:color="auto"/>
              <w:bottom w:val="single" w:sz="4" w:space="0" w:color="auto"/>
            </w:tcBorders>
            <w:shd w:val="clear" w:color="auto" w:fill="FFFFFF"/>
          </w:tcPr>
          <w:p w14:paraId="689BA960"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6BDB84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2752F43A"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փոխադրման հետագծման մասին տեղեկությունների հարցման կատարման արդյունքի մասին ծանուցում (P.LS.06.MSG.100)</w:t>
            </w:r>
          </w:p>
        </w:tc>
      </w:tr>
      <w:tr w:rsidR="005B1D79" w:rsidRPr="00186126" w14:paraId="2735719C" w14:textId="77777777">
        <w:trPr>
          <w:cantSplit/>
          <w:jc w:val="center"/>
        </w:trPr>
        <w:tc>
          <w:tcPr>
            <w:tcW w:w="589" w:type="pct"/>
            <w:tcBorders>
              <w:top w:val="single" w:sz="4" w:space="0" w:color="auto"/>
              <w:left w:val="single" w:sz="4" w:space="0" w:color="auto"/>
            </w:tcBorders>
            <w:shd w:val="clear" w:color="auto" w:fill="FFFFFF"/>
          </w:tcPr>
          <w:p w14:paraId="4CC7A93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2B3302C"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F4BBA43"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3DF2FABF" w14:textId="77777777">
        <w:trPr>
          <w:cantSplit/>
          <w:jc w:val="center"/>
        </w:trPr>
        <w:tc>
          <w:tcPr>
            <w:tcW w:w="589" w:type="pct"/>
            <w:tcBorders>
              <w:left w:val="single" w:sz="4" w:space="0" w:color="auto"/>
            </w:tcBorders>
            <w:shd w:val="clear" w:color="auto" w:fill="FFFFFF"/>
          </w:tcPr>
          <w:p w14:paraId="48543C45"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29911A9"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25475E2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0C3C25B1" w14:textId="77777777">
        <w:trPr>
          <w:cantSplit/>
          <w:jc w:val="center"/>
        </w:trPr>
        <w:tc>
          <w:tcPr>
            <w:tcW w:w="589" w:type="pct"/>
            <w:tcBorders>
              <w:left w:val="single" w:sz="4" w:space="0" w:color="auto"/>
              <w:bottom w:val="single" w:sz="4" w:space="0" w:color="auto"/>
            </w:tcBorders>
            <w:shd w:val="clear" w:color="auto" w:fill="FFFFFF"/>
          </w:tcPr>
          <w:p w14:paraId="2D8A344D"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A052951"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30EDCD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7A7EA022"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66D23854"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17. Ընդհանուր գործընթացի «Փոխադրումների եզակի համարների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.017) տրանզակցիա</w:t>
      </w:r>
    </w:p>
    <w:p w14:paraId="29C7D1A6" w14:textId="77777777" w:rsidR="005B1D79" w:rsidRPr="00186126" w:rsidRDefault="005B1D79" w:rsidP="00F00FDD">
      <w:pPr>
        <w:pStyle w:val="af0"/>
        <w:widowControl w:val="0"/>
        <w:tabs>
          <w:tab w:val="left" w:pos="1134"/>
        </w:tabs>
        <w:spacing w:after="160"/>
        <w:ind w:firstLine="567"/>
        <w:rPr>
          <w:rFonts w:ascii="Sylfaen" w:hAnsi="Sylfaen"/>
          <w:sz w:val="24"/>
        </w:rPr>
      </w:pPr>
      <w:r w:rsidRPr="00186126">
        <w:rPr>
          <w:rFonts w:ascii="Sylfaen" w:hAnsi="Sylfaen"/>
          <w:sz w:val="24"/>
        </w:rPr>
        <w:t>39.</w:t>
      </w:r>
      <w:r w:rsidR="00F00FDD" w:rsidRPr="00F00FDD">
        <w:rPr>
          <w:rFonts w:ascii="Sylfaen" w:hAnsi="Sylfaen"/>
          <w:sz w:val="24"/>
        </w:rPr>
        <w:tab/>
      </w:r>
      <w:r w:rsidRPr="00186126">
        <w:rPr>
          <w:rFonts w:ascii="Sylfaen" w:hAnsi="Sylfaen"/>
          <w:sz w:val="24"/>
        </w:rPr>
        <w:t>Ընդհանուր գործընթացի «Փոխադրումների եզակի համարների մասին տեղեկությունների հարցում» (P.LS.06.</w:t>
      </w:r>
      <w:smartTag w:uri="urn:schemas-microsoft-com:office:smarttags" w:element="stockticker">
        <w:r w:rsidRPr="00186126">
          <w:rPr>
            <w:rFonts w:ascii="Sylfaen" w:hAnsi="Sylfaen"/>
            <w:sz w:val="24"/>
          </w:rPr>
          <w:t>TRN</w:t>
        </w:r>
      </w:smartTag>
      <w:r w:rsidRPr="00186126">
        <w:rPr>
          <w:rFonts w:ascii="Sylfaen" w:hAnsi="Sylfaen"/>
          <w:sz w:val="24"/>
        </w:rPr>
        <w:t>.017)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30-րդ նկարում։ Ընդհանուր գործընթացի տրանզակցիայի պարամետրերը բերված են 29-րդ աղյուսակում։</w:t>
      </w:r>
    </w:p>
    <w:p w14:paraId="71C28CB1"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6B15657">
          <v:group id="_x0000_s2997" style="position:absolute;left:0;text-align:left;margin-left:-3.9pt;margin-top:-6.4pt;width:426.8pt;height:222.25pt;z-index:71" coordorigin="1340,1290" coordsize="8536,4445">
            <v:rect id="_x0000_s2728" style="position:absolute;left:2676;top:1290;width:1440;height:400" stroked="f">
              <v:textbox style="mso-next-textbox:#_x0000_s2728">
                <w:txbxContent>
                  <w:p w14:paraId="5BF04331" w14:textId="77777777" w:rsidR="001D316C" w:rsidRPr="005C2B1C" w:rsidRDefault="001D316C" w:rsidP="0034575C">
                    <w:pPr>
                      <w:spacing w:line="240" w:lineRule="auto"/>
                      <w:jc w:val="center"/>
                      <w:rPr>
                        <w:rFonts w:ascii="Sylfaen" w:hAnsi="Sylfaen"/>
                        <w:sz w:val="14"/>
                        <w:szCs w:val="14"/>
                      </w:rPr>
                    </w:pPr>
                    <w:r>
                      <w:rPr>
                        <w:rFonts w:ascii="Sylfaen" w:hAnsi="Sylfaen"/>
                        <w:sz w:val="14"/>
                      </w:rPr>
                      <w:t>: Նախաձեռնող</w:t>
                    </w:r>
                  </w:p>
                </w:txbxContent>
              </v:textbox>
            </v:rect>
            <v:rect id="_x0000_s2729" style="position:absolute;left:7716;top:1290;width:1440;height:400" stroked="f">
              <v:textbox style="mso-next-textbox:#_x0000_s2729">
                <w:txbxContent>
                  <w:p w14:paraId="01D0CB3E" w14:textId="77777777" w:rsidR="001D316C" w:rsidRPr="005C2B1C" w:rsidRDefault="001D316C" w:rsidP="0034575C">
                    <w:pPr>
                      <w:spacing w:line="240" w:lineRule="auto"/>
                      <w:jc w:val="center"/>
                      <w:rPr>
                        <w:rFonts w:ascii="Sylfaen" w:hAnsi="Sylfaen"/>
                        <w:sz w:val="14"/>
                        <w:szCs w:val="14"/>
                      </w:rPr>
                    </w:pPr>
                    <w:r>
                      <w:rPr>
                        <w:rFonts w:ascii="Sylfaen" w:hAnsi="Sylfaen"/>
                        <w:sz w:val="14"/>
                      </w:rPr>
                      <w:t>: Ռեսպոնդենտ</w:t>
                    </w:r>
                  </w:p>
                </w:txbxContent>
              </v:textbox>
            </v:rect>
            <v:rect id="_x0000_s2730" style="position:absolute;left:2329;top:2354;width:1880;height:1165" stroked="f">
              <v:textbox style="mso-next-textbox:#_x0000_s2730">
                <w:txbxContent>
                  <w:p w14:paraId="3C086C22" w14:textId="77777777" w:rsidR="001D316C" w:rsidRPr="005C2B1C" w:rsidRDefault="001D316C" w:rsidP="0034575C">
                    <w:pPr>
                      <w:spacing w:line="240" w:lineRule="auto"/>
                      <w:jc w:val="center"/>
                      <w:rPr>
                        <w:rFonts w:ascii="Sylfaen" w:hAnsi="Sylfaen"/>
                        <w:sz w:val="14"/>
                        <w:szCs w:val="14"/>
                      </w:rPr>
                    </w:pPr>
                    <w:r>
                      <w:rPr>
                        <w:rFonts w:ascii="Sylfaen" w:hAnsi="Sylfaen"/>
                        <w:sz w:val="14"/>
                      </w:rPr>
                      <w:t>Փոխադրման եզակի համարների մասին տեղեկությունների հարցման փոխանցում</w:t>
                    </w:r>
                  </w:p>
                </w:txbxContent>
              </v:textbox>
            </v:rect>
            <v:rect id="_x0000_s2731" style="position:absolute;left:4445;top:2054;width:2755;height:1765" stroked="f">
              <v:textbox style="mso-next-textbox:#_x0000_s2731">
                <w:txbxContent>
                  <w:p w14:paraId="09621987" w14:textId="77777777" w:rsidR="001D316C" w:rsidRDefault="001D316C" w:rsidP="0034575C">
                    <w:pPr>
                      <w:spacing w:line="240" w:lineRule="auto"/>
                      <w:jc w:val="center"/>
                      <w:rPr>
                        <w:rFonts w:ascii="Sylfaen" w:eastAsia="Times New Roman" w:hAnsi="Sylfaen"/>
                        <w:color w:val="000000"/>
                        <w:sz w:val="14"/>
                        <w:szCs w:val="14"/>
                      </w:rPr>
                    </w:pPr>
                    <w:r>
                      <w:rPr>
                        <w:rFonts w:ascii="Sylfaen" w:hAnsi="Sylfaen"/>
                        <w:color w:val="000000"/>
                        <w:sz w:val="14"/>
                      </w:rPr>
                      <w:t>Փոխադրման եզակի համարների մասին տեղեկությունների հարցում (P.LS.06.MSG.110)</w:t>
                    </w:r>
                  </w:p>
                  <w:p w14:paraId="137A0552" w14:textId="77777777" w:rsidR="001D316C" w:rsidRPr="005C2B1C" w:rsidRDefault="001D316C" w:rsidP="0034575C">
                    <w:pPr>
                      <w:spacing w:line="240" w:lineRule="auto"/>
                      <w:jc w:val="center"/>
                      <w:rPr>
                        <w:rFonts w:ascii="Sylfaen" w:hAnsi="Sylfaen"/>
                        <w:sz w:val="14"/>
                        <w:szCs w:val="14"/>
                      </w:rPr>
                    </w:pPr>
                    <w:r>
                      <w:rPr>
                        <w:rFonts w:ascii="Sylfaen" w:hAnsi="Sylfaen"/>
                        <w:color w:val="0F0C1D"/>
                        <w:sz w:val="14"/>
                      </w:rPr>
                      <w:t>Փոխադրման եզակի համարների մասին հարցման կատարման արդյունքի մասին ծանուցում (P.LS.06.MSG.120)</w:t>
                    </w:r>
                  </w:p>
                </w:txbxContent>
              </v:textbox>
            </v:rect>
            <v:rect id="_x0000_s2732" style="position:absolute;left:7350;top:2459;width:2526;height:1060" stroked="f">
              <v:textbox style="mso-next-textbox:#_x0000_s2732">
                <w:txbxContent>
                  <w:p w14:paraId="450F6EAD" w14:textId="77777777" w:rsidR="001D316C" w:rsidRPr="005C2B1C" w:rsidRDefault="001D316C" w:rsidP="0034575C">
                    <w:pPr>
                      <w:spacing w:line="240" w:lineRule="auto"/>
                      <w:jc w:val="center"/>
                      <w:rPr>
                        <w:rFonts w:ascii="Sylfaen" w:hAnsi="Sylfaen"/>
                        <w:sz w:val="14"/>
                        <w:szCs w:val="14"/>
                      </w:rPr>
                    </w:pPr>
                    <w:r>
                      <w:rPr>
                        <w:rFonts w:ascii="Sylfaen" w:hAnsi="Sylfaen"/>
                        <w:sz w:val="14"/>
                      </w:rPr>
                      <w:t>Փոխադրման եզակի համարների մասին տեղեկությունների հարցման ընդունում և մշակում</w:t>
                    </w:r>
                  </w:p>
                </w:txbxContent>
              </v:textbox>
            </v:rect>
            <v:rect id="_x0000_s2733" style="position:absolute;left:1340;top:2054;width:989;height:763" stroked="f">
              <v:textbox style="mso-next-textbox:#_x0000_s2733">
                <w:txbxContent>
                  <w:p w14:paraId="688FE222" w14:textId="77777777" w:rsidR="001D316C" w:rsidRPr="0034575C" w:rsidRDefault="001D316C" w:rsidP="0034575C">
                    <w:pPr>
                      <w:spacing w:line="240" w:lineRule="auto"/>
                      <w:jc w:val="center"/>
                      <w:rPr>
                        <w:rFonts w:ascii="Sylfaen" w:hAnsi="Sylfaen"/>
                        <w:sz w:val="12"/>
                        <w:szCs w:val="14"/>
                      </w:rPr>
                    </w:pPr>
                    <w:r w:rsidRPr="0034575C">
                      <w:rPr>
                        <w:rFonts w:ascii="Sylfaen" w:hAnsi="Sylfaen"/>
                        <w:color w:val="000000"/>
                        <w:spacing w:val="-6"/>
                        <w:sz w:val="12"/>
                      </w:rPr>
                      <w:t>Հսկողության</w:t>
                    </w:r>
                    <w:r w:rsidRPr="0034575C">
                      <w:rPr>
                        <w:rFonts w:ascii="Sylfaen" w:hAnsi="Sylfaen"/>
                        <w:color w:val="000000"/>
                        <w:sz w:val="12"/>
                      </w:rPr>
                      <w:t xml:space="preserve"> սխալ</w:t>
                    </w:r>
                  </w:p>
                </w:txbxContent>
              </v:textbox>
            </v:rect>
            <v:rect id="_x0000_s2734" style="position:absolute;left:1978;top:4170;width:2680;height:701" stroked="f">
              <v:textbox style="mso-next-textbox:#_x0000_s2734">
                <w:txbxContent>
                  <w:p w14:paraId="0FA753D1" w14:textId="77777777" w:rsidR="001D316C" w:rsidRPr="005C2B1C" w:rsidRDefault="001D316C" w:rsidP="0034575C">
                    <w:pPr>
                      <w:spacing w:line="240" w:lineRule="auto"/>
                      <w:jc w:val="center"/>
                      <w:rPr>
                        <w:rFonts w:ascii="Sylfaen" w:hAnsi="Sylfaen"/>
                        <w:sz w:val="14"/>
                        <w:szCs w:val="14"/>
                      </w:rPr>
                    </w:pPr>
                    <w:r>
                      <w:rPr>
                        <w:rFonts w:ascii="Sylfaen" w:hAnsi="Sylfaen"/>
                        <w:color w:val="0B102C"/>
                        <w:sz w:val="14"/>
                      </w:rPr>
                      <w:t>: Հետագծման օբյեկտի մասին տեղեկություններ [փոխադրման եզակի համարների մասին տեղեկությունների հարցումը մշակվել է]</w:t>
                    </w:r>
                  </w:p>
                </w:txbxContent>
              </v:textbox>
            </v:rect>
            <v:rect id="_x0000_s2735" style="position:absolute;left:2792;top:5409;width:1115;height:326" stroked="f">
              <v:textbox style="mso-next-textbox:#_x0000_s2735">
                <w:txbxContent>
                  <w:p w14:paraId="4103CE29" w14:textId="77777777" w:rsidR="001D316C" w:rsidRPr="005C2B1C" w:rsidRDefault="001D316C" w:rsidP="005B1D79">
                    <w:pPr>
                      <w:spacing w:line="240" w:lineRule="auto"/>
                      <w:rPr>
                        <w:rFonts w:ascii="Sylfaen" w:hAnsi="Sylfaen"/>
                        <w:sz w:val="14"/>
                        <w:szCs w:val="14"/>
                      </w:rPr>
                    </w:pPr>
                    <w:r>
                      <w:rPr>
                        <w:rFonts w:ascii="Sylfaen" w:hAnsi="Sylfaen"/>
                        <w:sz w:val="14"/>
                      </w:rPr>
                      <w:t>Հաջողված է</w:t>
                    </w:r>
                  </w:p>
                </w:txbxContent>
              </v:textbox>
            </v:rect>
          </v:group>
        </w:pict>
      </w:r>
      <w:r w:rsidR="00F76274">
        <w:rPr>
          <w:rFonts w:ascii="Sylfaen" w:hAnsi="Sylfaen"/>
          <w:noProof/>
          <w:sz w:val="24"/>
          <w:szCs w:val="24"/>
          <w:lang w:val="en-US" w:eastAsia="en-US" w:bidi="ar-SA"/>
        </w:rPr>
        <w:pict w14:anchorId="4C4A0964">
          <v:shape id="_x0000_i1090" type="#_x0000_t75" style="width:465.75pt;height:3in;visibility:visible;mso-wrap-style:square">
            <v:imagedata r:id="rId78" o:title=""/>
          </v:shape>
        </w:pict>
      </w:r>
    </w:p>
    <w:p w14:paraId="4F9C55C4" w14:textId="77777777" w:rsidR="005B1D79" w:rsidRPr="00186126" w:rsidRDefault="005B1D79" w:rsidP="005B1D79">
      <w:pPr>
        <w:pStyle w:val="a8"/>
        <w:rPr>
          <w:rFonts w:ascii="Sylfaen" w:hAnsi="Sylfaen"/>
        </w:rPr>
      </w:pPr>
      <w:r w:rsidRPr="00186126">
        <w:rPr>
          <w:rFonts w:ascii="Sylfaen" w:hAnsi="Sylfaen"/>
        </w:rPr>
        <w:t>Նկար 30. Ընդհանուր գործընթացի «Փոխադրումների եզակի համարների մասին տեղեկությունների հարցում» (P.LS.06.</w:t>
      </w:r>
      <w:smartTag w:uri="urn:schemas-microsoft-com:office:smarttags" w:element="stockticker">
        <w:r w:rsidRPr="00186126">
          <w:rPr>
            <w:rFonts w:ascii="Sylfaen" w:hAnsi="Sylfaen"/>
          </w:rPr>
          <w:t>TRN</w:t>
        </w:r>
      </w:smartTag>
      <w:r w:rsidRPr="00186126">
        <w:rPr>
          <w:rFonts w:ascii="Sylfaen" w:hAnsi="Sylfaen"/>
        </w:rPr>
        <w:t>.017) տրանզակցիայի կատարման սխեմա</w:t>
      </w:r>
    </w:p>
    <w:p w14:paraId="3B931699" w14:textId="77777777" w:rsidR="005B1D79" w:rsidRPr="00186126" w:rsidRDefault="005B1D79" w:rsidP="005B1D79">
      <w:pPr>
        <w:widowControl w:val="0"/>
        <w:spacing w:after="160" w:line="360" w:lineRule="auto"/>
        <w:rPr>
          <w:rFonts w:ascii="Sylfaen" w:hAnsi="Sylfaen"/>
          <w:sz w:val="24"/>
          <w:szCs w:val="24"/>
        </w:rPr>
      </w:pPr>
    </w:p>
    <w:p w14:paraId="14D6AF9F"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29</w:t>
      </w:r>
    </w:p>
    <w:p w14:paraId="0B1C178B"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«Փոխադրումների եզակի համարների մասին տեղեկությունների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.017)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5B1D79" w:rsidRPr="00186126" w14:paraId="3055FC37" w14:textId="77777777">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4FBFEC7D"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E04BB5"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C51F7F"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36024BF0" w14:textId="77777777">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6DB9A2D8"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5A922A5"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A2D641"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2752E68A"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1128053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5DC0D6"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2BBBD1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.017</w:t>
            </w:r>
          </w:p>
        </w:tc>
      </w:tr>
      <w:tr w:rsidR="005B1D79" w:rsidRPr="00186126" w14:paraId="08DA620F"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3263104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744CF6"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1B932B1"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փոխադրումների եզակի համարների մասին տեղեկությունների հարցումը</w:t>
            </w:r>
          </w:p>
        </w:tc>
      </w:tr>
      <w:tr w:rsidR="005B1D79" w:rsidRPr="00186126" w14:paraId="24B17BC1"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3CF07DF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1C4BA2" w14:textId="0EF440CD"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58E71D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630A9E98"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47E5554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049D0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0088CB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7C029F0C"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297318D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8BEB1C"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5C75B33"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noProof/>
                <w:sz w:val="20"/>
              </w:rPr>
              <w:t>փոխադրումների եզակի համարների մասին տեղեկությունների հարցման փոխանցում</w:t>
            </w:r>
          </w:p>
        </w:tc>
      </w:tr>
      <w:tr w:rsidR="005B1D79" w:rsidRPr="00186126" w14:paraId="1DE3CF9E"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0B9C826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426FD3"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5C8A80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5663420E"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47A0B28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lastRenderedPageBreak/>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ED7526"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2B43509" w14:textId="3E43CAEA"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փոխադրումների եզակի համարների մասին տեղեկությունների հարցման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4F7C5F80"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38E9FE3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CB2AE7"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43990F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փոխադրումների եզակի համարների մասին տեղեկությունների հարցումը մշակվել է</w:t>
            </w:r>
          </w:p>
        </w:tc>
      </w:tr>
      <w:tr w:rsidR="005B1D79" w:rsidRPr="00186126" w14:paraId="75C53880" w14:textId="77777777">
        <w:trPr>
          <w:cantSplit/>
          <w:jc w:val="center"/>
        </w:trPr>
        <w:tc>
          <w:tcPr>
            <w:tcW w:w="598" w:type="pct"/>
            <w:tcBorders>
              <w:top w:val="single" w:sz="4" w:space="0" w:color="auto"/>
              <w:left w:val="single" w:sz="4" w:space="0" w:color="auto"/>
            </w:tcBorders>
            <w:shd w:val="clear" w:color="auto" w:fill="FFFFFF"/>
          </w:tcPr>
          <w:p w14:paraId="71689BAC"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5528FE15"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20A85B59"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5EA31FAB" w14:textId="77777777">
        <w:trPr>
          <w:cantSplit/>
          <w:jc w:val="center"/>
        </w:trPr>
        <w:tc>
          <w:tcPr>
            <w:tcW w:w="598" w:type="pct"/>
            <w:tcBorders>
              <w:left w:val="single" w:sz="4" w:space="0" w:color="auto"/>
            </w:tcBorders>
            <w:shd w:val="clear" w:color="auto" w:fill="FFFFFF"/>
          </w:tcPr>
          <w:p w14:paraId="2A15782B"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14AFD23B"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820D54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39797B3F" w14:textId="77777777">
        <w:trPr>
          <w:cantSplit/>
          <w:jc w:val="center"/>
        </w:trPr>
        <w:tc>
          <w:tcPr>
            <w:tcW w:w="598" w:type="pct"/>
            <w:tcBorders>
              <w:left w:val="single" w:sz="4" w:space="0" w:color="auto"/>
            </w:tcBorders>
            <w:shd w:val="clear" w:color="auto" w:fill="FFFFFF"/>
          </w:tcPr>
          <w:p w14:paraId="3302CE45"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0DAFFD2B"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339014C4"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7D9EA0D2" w14:textId="77777777">
        <w:trPr>
          <w:cantSplit/>
          <w:jc w:val="center"/>
        </w:trPr>
        <w:tc>
          <w:tcPr>
            <w:tcW w:w="598" w:type="pct"/>
            <w:tcBorders>
              <w:left w:val="single" w:sz="4" w:space="0" w:color="auto"/>
            </w:tcBorders>
            <w:shd w:val="clear" w:color="auto" w:fill="FFFFFF"/>
          </w:tcPr>
          <w:p w14:paraId="0479E3C7"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5323EC2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2426BFF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769DF8F9" w14:textId="77777777">
        <w:trPr>
          <w:cantSplit/>
          <w:jc w:val="center"/>
        </w:trPr>
        <w:tc>
          <w:tcPr>
            <w:tcW w:w="598" w:type="pct"/>
            <w:tcBorders>
              <w:left w:val="single" w:sz="4" w:space="0" w:color="auto"/>
            </w:tcBorders>
            <w:shd w:val="clear" w:color="auto" w:fill="FFFFFF"/>
          </w:tcPr>
          <w:p w14:paraId="498C866F"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2F0E2AC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D8B5DE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7EEF4794" w14:textId="77777777">
        <w:trPr>
          <w:cantSplit/>
          <w:jc w:val="center"/>
        </w:trPr>
        <w:tc>
          <w:tcPr>
            <w:tcW w:w="598" w:type="pct"/>
            <w:tcBorders>
              <w:left w:val="single" w:sz="4" w:space="0" w:color="auto"/>
              <w:bottom w:val="single" w:sz="4" w:space="0" w:color="auto"/>
            </w:tcBorders>
            <w:shd w:val="clear" w:color="auto" w:fill="FFFFFF"/>
          </w:tcPr>
          <w:p w14:paraId="2565600B"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3D225BF0"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A2DED2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64033C43" w14:textId="77777777">
        <w:trPr>
          <w:cantSplit/>
          <w:jc w:val="center"/>
        </w:trPr>
        <w:tc>
          <w:tcPr>
            <w:tcW w:w="598" w:type="pct"/>
            <w:tcBorders>
              <w:top w:val="single" w:sz="4" w:space="0" w:color="auto"/>
              <w:left w:val="single" w:sz="4" w:space="0" w:color="auto"/>
            </w:tcBorders>
            <w:shd w:val="clear" w:color="auto" w:fill="FFFFFF"/>
          </w:tcPr>
          <w:p w14:paraId="3C9A003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7B07E738"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793E3EFC"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0BEA65FA" w14:textId="77777777">
        <w:trPr>
          <w:cantSplit/>
          <w:jc w:val="center"/>
        </w:trPr>
        <w:tc>
          <w:tcPr>
            <w:tcW w:w="598" w:type="pct"/>
            <w:tcBorders>
              <w:left w:val="single" w:sz="4" w:space="0" w:color="auto"/>
            </w:tcBorders>
            <w:shd w:val="clear" w:color="auto" w:fill="FFFFFF"/>
          </w:tcPr>
          <w:p w14:paraId="6B2BB3C6"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069CA02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41B9B1E5"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փոխադրումների եզակի համարների մասին տեղեկությունների հարցում (P.LS.06.MSG.110)</w:t>
            </w:r>
          </w:p>
        </w:tc>
      </w:tr>
      <w:tr w:rsidR="005B1D79" w:rsidRPr="00186126" w14:paraId="38A0C54D" w14:textId="77777777">
        <w:trPr>
          <w:cantSplit/>
          <w:jc w:val="center"/>
        </w:trPr>
        <w:tc>
          <w:tcPr>
            <w:tcW w:w="598" w:type="pct"/>
            <w:tcBorders>
              <w:left w:val="single" w:sz="4" w:space="0" w:color="auto"/>
              <w:bottom w:val="single" w:sz="4" w:space="0" w:color="auto"/>
            </w:tcBorders>
            <w:shd w:val="clear" w:color="auto" w:fill="FFFFFF"/>
          </w:tcPr>
          <w:p w14:paraId="3A56DBBF"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31390382"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836" w:type="pct"/>
            <w:tcBorders>
              <w:left w:val="single" w:sz="4" w:space="0" w:color="auto"/>
              <w:bottom w:val="single" w:sz="4" w:space="0" w:color="auto"/>
              <w:right w:val="single" w:sz="4" w:space="0" w:color="auto"/>
            </w:tcBorders>
            <w:tcMar>
              <w:top w:w="85" w:type="dxa"/>
              <w:bottom w:w="85" w:type="dxa"/>
            </w:tcMar>
          </w:tcPr>
          <w:p w14:paraId="734852E3"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փոխադրումների եզակի համարների մասին հարցման կատարման արդյունքի մասին ծանուցում (P.LS.06.MSG.120)</w:t>
            </w:r>
          </w:p>
        </w:tc>
      </w:tr>
      <w:tr w:rsidR="005B1D79" w:rsidRPr="00186126" w14:paraId="0BB34C96" w14:textId="77777777">
        <w:trPr>
          <w:cantSplit/>
          <w:jc w:val="center"/>
        </w:trPr>
        <w:tc>
          <w:tcPr>
            <w:tcW w:w="598" w:type="pct"/>
            <w:tcBorders>
              <w:top w:val="single" w:sz="4" w:space="0" w:color="auto"/>
              <w:left w:val="single" w:sz="4" w:space="0" w:color="auto"/>
            </w:tcBorders>
            <w:shd w:val="clear" w:color="auto" w:fill="FFFFFF"/>
          </w:tcPr>
          <w:p w14:paraId="0ABDF81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34E41B8C"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2E018760"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78C8EAE6" w14:textId="77777777">
        <w:trPr>
          <w:cantSplit/>
          <w:jc w:val="center"/>
        </w:trPr>
        <w:tc>
          <w:tcPr>
            <w:tcW w:w="598" w:type="pct"/>
            <w:tcBorders>
              <w:left w:val="single" w:sz="4" w:space="0" w:color="auto"/>
            </w:tcBorders>
            <w:shd w:val="clear" w:color="auto" w:fill="FFFFFF"/>
          </w:tcPr>
          <w:p w14:paraId="788DE0BE"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75F3D973"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26E9F78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497CD056" w14:textId="77777777">
        <w:trPr>
          <w:cantSplit/>
          <w:jc w:val="center"/>
        </w:trPr>
        <w:tc>
          <w:tcPr>
            <w:tcW w:w="598" w:type="pct"/>
            <w:tcBorders>
              <w:left w:val="single" w:sz="4" w:space="0" w:color="auto"/>
              <w:bottom w:val="single" w:sz="4" w:space="0" w:color="auto"/>
            </w:tcBorders>
            <w:shd w:val="clear" w:color="auto" w:fill="FFFFFF"/>
          </w:tcPr>
          <w:p w14:paraId="4EE86DFE"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45D08D9A"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ճիշտ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6CD52F1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54514FA1"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p>
    <w:p w14:paraId="4E68ABE7"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18. Ընդհանուր գործընթացի «Նավիգացիոն կապարակնիքի տեխնոլոգիական տվյալների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.018) տրանզակցիա</w:t>
      </w:r>
    </w:p>
    <w:p w14:paraId="2097A3A6" w14:textId="77777777" w:rsidR="005B1D79" w:rsidRPr="00186126" w:rsidRDefault="005B1D79" w:rsidP="009B06C8">
      <w:pPr>
        <w:pStyle w:val="af0"/>
        <w:widowControl w:val="0"/>
        <w:tabs>
          <w:tab w:val="left" w:pos="1134"/>
        </w:tabs>
        <w:spacing w:after="160"/>
        <w:ind w:firstLine="567"/>
        <w:rPr>
          <w:rFonts w:ascii="Sylfaen" w:hAnsi="Sylfaen"/>
          <w:sz w:val="24"/>
        </w:rPr>
      </w:pPr>
      <w:r w:rsidRPr="00186126">
        <w:rPr>
          <w:rFonts w:ascii="Sylfaen" w:hAnsi="Sylfaen"/>
          <w:sz w:val="24"/>
        </w:rPr>
        <w:t>40.</w:t>
      </w:r>
      <w:r w:rsidR="009B06C8" w:rsidRPr="00186126">
        <w:rPr>
          <w:rFonts w:ascii="Sylfaen" w:hAnsi="Sylfaen"/>
          <w:sz w:val="24"/>
        </w:rPr>
        <w:tab/>
      </w:r>
      <w:r w:rsidRPr="00186126">
        <w:rPr>
          <w:rFonts w:ascii="Sylfaen" w:hAnsi="Sylfaen"/>
          <w:sz w:val="24"/>
        </w:rPr>
        <w:t>Ընդհանուր գործընթացի «Նավիգացիոն կապարակնիքի տեխնոլոգիական տվյալների հարցում» (P.LS.06.</w:t>
      </w:r>
      <w:smartTag w:uri="urn:schemas-microsoft-com:office:smarttags" w:element="stockticker">
        <w:r w:rsidRPr="00186126">
          <w:rPr>
            <w:rFonts w:ascii="Sylfaen" w:hAnsi="Sylfaen"/>
            <w:sz w:val="24"/>
          </w:rPr>
          <w:t>TRN</w:t>
        </w:r>
      </w:smartTag>
      <w:r w:rsidRPr="00186126">
        <w:rPr>
          <w:rFonts w:ascii="Sylfaen" w:hAnsi="Sylfaen"/>
          <w:sz w:val="24"/>
        </w:rPr>
        <w:t>.018)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31-րդ նկարում։ Ընդհանուր գործընթացի տրանզակցիայի պարամետրերը բերված են 30-րդ աղյուսակում։</w:t>
      </w:r>
    </w:p>
    <w:p w14:paraId="746DCBE7"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F572D99">
          <v:group id="_x0000_s2998" style="position:absolute;left:0;text-align:left;margin-left:-5.7pt;margin-top:18.1pt;width:425.05pt;height:216.5pt;z-index:72" coordorigin="1304,9007" coordsize="8501,4330">
            <v:rect id="_x0000_s2764" style="position:absolute;left:2754;top:9007;width:1741;height:413" stroked="f">
              <v:textbox style="mso-next-textbox:#_x0000_s2764">
                <w:txbxContent>
                  <w:p w14:paraId="50CD36D9" w14:textId="77777777" w:rsidR="001D316C" w:rsidRPr="009D3C28" w:rsidRDefault="001D316C" w:rsidP="005B1D79">
                    <w:pPr>
                      <w:spacing w:line="240" w:lineRule="auto"/>
                      <w:rPr>
                        <w:rFonts w:ascii="Sylfaen" w:hAnsi="Sylfaen"/>
                        <w:sz w:val="14"/>
                        <w:szCs w:val="14"/>
                      </w:rPr>
                    </w:pPr>
                    <w:r w:rsidRPr="009D3C28">
                      <w:rPr>
                        <w:rFonts w:ascii="Sylfaen" w:hAnsi="Sylfaen"/>
                        <w:sz w:val="14"/>
                        <w:szCs w:val="14"/>
                      </w:rPr>
                      <w:t>: Նախաձեռնող</w:t>
                    </w:r>
                  </w:p>
                </w:txbxContent>
              </v:textbox>
            </v:rect>
            <v:rect id="_x0000_s2765" style="position:absolute;left:7402;top:9007;width:1741;height:413" stroked="f">
              <v:textbox style="mso-next-textbox:#_x0000_s2765">
                <w:txbxContent>
                  <w:p w14:paraId="712334B5" w14:textId="77777777" w:rsidR="001D316C" w:rsidRPr="009D3C28" w:rsidRDefault="001D316C" w:rsidP="009D3C28">
                    <w:pPr>
                      <w:spacing w:line="240" w:lineRule="auto"/>
                      <w:jc w:val="center"/>
                      <w:rPr>
                        <w:rFonts w:ascii="Sylfaen" w:hAnsi="Sylfaen"/>
                        <w:sz w:val="14"/>
                        <w:szCs w:val="14"/>
                      </w:rPr>
                    </w:pPr>
                    <w:r w:rsidRPr="009D3C28">
                      <w:rPr>
                        <w:rFonts w:ascii="Sylfaen" w:hAnsi="Sylfaen"/>
                        <w:sz w:val="14"/>
                        <w:szCs w:val="14"/>
                      </w:rPr>
                      <w:t>: Ռեսպոնդենտ</w:t>
                    </w:r>
                  </w:p>
                </w:txbxContent>
              </v:textbox>
            </v:rect>
            <v:rect id="_x0000_s2766" style="position:absolute;left:2254;top:10082;width:1956;height:1084" stroked="f">
              <v:textbox style="mso-next-textbox:#_x0000_s2766">
                <w:txbxContent>
                  <w:p w14:paraId="09EB30D3" w14:textId="77777777" w:rsidR="001D316C" w:rsidRPr="009D3C28" w:rsidRDefault="001D316C" w:rsidP="009D3C28">
                    <w:pPr>
                      <w:spacing w:line="240" w:lineRule="auto"/>
                      <w:ind w:right="-44"/>
                      <w:jc w:val="center"/>
                      <w:rPr>
                        <w:rFonts w:ascii="Sylfaen" w:hAnsi="Sylfaen"/>
                        <w:sz w:val="14"/>
                        <w:szCs w:val="14"/>
                      </w:rPr>
                    </w:pPr>
                    <w:r w:rsidRPr="009D3C28">
                      <w:rPr>
                        <w:rFonts w:ascii="Sylfaen" w:hAnsi="Sylfaen"/>
                        <w:color w:val="0B102C"/>
                        <w:sz w:val="14"/>
                        <w:szCs w:val="14"/>
                      </w:rPr>
                      <w:t>Նավիգացիոն կապարակնիքի տեխնոլոգիական տվյալների հարցման փոխանցում</w:t>
                    </w:r>
                  </w:p>
                </w:txbxContent>
              </v:textbox>
            </v:rect>
            <v:rect id="_x0000_s2767" style="position:absolute;left:4495;top:9556;width:2780;height:1841" stroked="f">
              <v:textbox style="mso-next-textbox:#_x0000_s2767">
                <w:txbxContent>
                  <w:p w14:paraId="4C75A662" w14:textId="77777777" w:rsidR="001D316C" w:rsidRPr="009D3C28" w:rsidRDefault="001D316C" w:rsidP="009D3C28">
                    <w:pPr>
                      <w:spacing w:line="240" w:lineRule="auto"/>
                      <w:jc w:val="center"/>
                      <w:rPr>
                        <w:rFonts w:ascii="Sylfaen" w:eastAsia="Times New Roman" w:hAnsi="Sylfaen"/>
                        <w:color w:val="0F0C1D"/>
                        <w:sz w:val="14"/>
                        <w:szCs w:val="14"/>
                      </w:rPr>
                    </w:pPr>
                    <w:r w:rsidRPr="009D3C28">
                      <w:rPr>
                        <w:rFonts w:ascii="Sylfaen" w:hAnsi="Sylfaen"/>
                        <w:sz w:val="14"/>
                        <w:szCs w:val="14"/>
                      </w:rPr>
                      <w:t xml:space="preserve">Նավիգացիոն կապարակնիքի տեխնոլոգիական տվյալների հարցում </w:t>
                    </w:r>
                    <w:r w:rsidRPr="009D3C28">
                      <w:rPr>
                        <w:rFonts w:ascii="Sylfaen" w:hAnsi="Sylfaen"/>
                        <w:color w:val="000000"/>
                        <w:sz w:val="14"/>
                        <w:szCs w:val="14"/>
                      </w:rPr>
                      <w:t>(P.LS.06.M</w:t>
                    </w:r>
                    <w:r w:rsidRPr="009D3C28">
                      <w:rPr>
                        <w:rFonts w:ascii="Sylfaen" w:hAnsi="Sylfaen"/>
                        <w:color w:val="0F0C1D"/>
                        <w:sz w:val="14"/>
                        <w:szCs w:val="14"/>
                      </w:rPr>
                      <w:t>SG.130)</w:t>
                    </w:r>
                  </w:p>
                  <w:p w14:paraId="587CCA1A" w14:textId="77777777" w:rsidR="001D316C" w:rsidRPr="009D3C28" w:rsidRDefault="001D316C" w:rsidP="009D3C28">
                    <w:pPr>
                      <w:spacing w:line="240" w:lineRule="auto"/>
                      <w:jc w:val="center"/>
                      <w:rPr>
                        <w:rFonts w:ascii="Sylfaen" w:hAnsi="Sylfaen"/>
                        <w:sz w:val="14"/>
                        <w:szCs w:val="14"/>
                      </w:rPr>
                    </w:pPr>
                    <w:r w:rsidRPr="009D3C28">
                      <w:rPr>
                        <w:rFonts w:ascii="Sylfaen" w:hAnsi="Sylfaen"/>
                        <w:sz w:val="14"/>
                        <w:szCs w:val="14"/>
                      </w:rPr>
                      <w:t>Նավիգացիոն կապարակնիքի տեխնոլոգիական տվյալների հարցման կատարման արդյունքների մասին ծանուցում (P.LS.06.MSG.140)</w:t>
                    </w:r>
                  </w:p>
                </w:txbxContent>
              </v:textbox>
            </v:rect>
            <v:rect id="_x0000_s2768" style="position:absolute;left:7576;top:10019;width:2229;height:1052" stroked="f">
              <v:textbox style="mso-next-textbox:#_x0000_s2768">
                <w:txbxContent>
                  <w:p w14:paraId="4041810F" w14:textId="77777777" w:rsidR="001D316C" w:rsidRPr="009D3C28" w:rsidRDefault="001D316C" w:rsidP="009D3C28">
                    <w:pPr>
                      <w:spacing w:line="240" w:lineRule="auto"/>
                      <w:jc w:val="center"/>
                      <w:rPr>
                        <w:rFonts w:ascii="Sylfaen" w:hAnsi="Sylfaen"/>
                        <w:sz w:val="14"/>
                        <w:szCs w:val="14"/>
                      </w:rPr>
                    </w:pPr>
                    <w:r w:rsidRPr="009D3C28">
                      <w:rPr>
                        <w:rFonts w:ascii="Sylfaen" w:hAnsi="Sylfaen"/>
                        <w:sz w:val="14"/>
                        <w:szCs w:val="14"/>
                      </w:rPr>
                      <w:t>Նավիգացիոն կապարակնիքի տեխնոլոգիական տվյալների հարցման ընդունում և մշակում</w:t>
                    </w:r>
                  </w:p>
                </w:txbxContent>
              </v:textbox>
            </v:rect>
            <v:rect id="_x0000_s2769" style="position:absolute;left:1304;top:9795;width:950;height:687" stroked="f">
              <v:textbox style="mso-next-textbox:#_x0000_s2769">
                <w:txbxContent>
                  <w:p w14:paraId="3BB8E945" w14:textId="77777777" w:rsidR="001D316C" w:rsidRPr="009D3C28" w:rsidRDefault="001D316C" w:rsidP="009D3C28">
                    <w:pPr>
                      <w:spacing w:line="240" w:lineRule="auto"/>
                      <w:jc w:val="center"/>
                      <w:rPr>
                        <w:rFonts w:ascii="Sylfaen" w:hAnsi="Sylfaen"/>
                        <w:sz w:val="12"/>
                        <w:szCs w:val="14"/>
                      </w:rPr>
                    </w:pPr>
                    <w:r w:rsidRPr="009D3C28">
                      <w:rPr>
                        <w:rFonts w:ascii="Sylfaen" w:hAnsi="Sylfaen"/>
                        <w:color w:val="000000"/>
                        <w:spacing w:val="-6"/>
                        <w:sz w:val="12"/>
                        <w:szCs w:val="14"/>
                      </w:rPr>
                      <w:t>Հսկողության</w:t>
                    </w:r>
                    <w:r w:rsidRPr="009D3C28">
                      <w:rPr>
                        <w:rFonts w:ascii="Sylfaen" w:hAnsi="Sylfaen"/>
                        <w:color w:val="000000"/>
                        <w:sz w:val="12"/>
                        <w:szCs w:val="14"/>
                      </w:rPr>
                      <w:t xml:space="preserve"> սխալ</w:t>
                    </w:r>
                  </w:p>
                </w:txbxContent>
              </v:textbox>
            </v:rect>
            <v:rect id="_x0000_s2770" style="position:absolute;left:1984;top:11737;width:2581;height:883" stroked="f">
              <v:textbox style="mso-next-textbox:#_x0000_s2770">
                <w:txbxContent>
                  <w:p w14:paraId="245746CA" w14:textId="77777777" w:rsidR="001D316C" w:rsidRPr="009D3C28" w:rsidRDefault="001D316C" w:rsidP="009D3C28">
                    <w:pPr>
                      <w:spacing w:line="240" w:lineRule="auto"/>
                      <w:jc w:val="center"/>
                      <w:rPr>
                        <w:rFonts w:ascii="Sylfaen" w:hAnsi="Sylfaen"/>
                        <w:sz w:val="14"/>
                        <w:szCs w:val="14"/>
                      </w:rPr>
                    </w:pPr>
                    <w:r w:rsidRPr="009D3C28">
                      <w:rPr>
                        <w:rFonts w:ascii="Sylfaen" w:hAnsi="Sylfaen"/>
                        <w:color w:val="0F0C1D"/>
                        <w:sz w:val="14"/>
                        <w:szCs w:val="14"/>
                      </w:rPr>
                      <w:t xml:space="preserve">: </w:t>
                    </w:r>
                    <w:r w:rsidRPr="009D3C28">
                      <w:rPr>
                        <w:rFonts w:ascii="Sylfaen" w:hAnsi="Sylfaen"/>
                        <w:sz w:val="14"/>
                        <w:szCs w:val="14"/>
                      </w:rPr>
                      <w:t xml:space="preserve">Տեղեկություններ հետագծման օբյեկտի մասին </w:t>
                    </w:r>
                    <w:r w:rsidRPr="009D3C28">
                      <w:rPr>
                        <w:rFonts w:ascii="Sylfaen" w:hAnsi="Sylfaen"/>
                        <w:color w:val="0F0C1D"/>
                        <w:sz w:val="14"/>
                        <w:szCs w:val="14"/>
                      </w:rPr>
                      <w:t>[տեխնոլոգիական տվյալների հարցումը մշակված է]</w:t>
                    </w:r>
                  </w:p>
                </w:txbxContent>
              </v:textbox>
            </v:rect>
            <v:rect id="_x0000_s2771" style="position:absolute;left:2617;top:12899;width:1190;height:438" stroked="f">
              <v:textbox style="mso-next-textbox:#_x0000_s2771">
                <w:txbxContent>
                  <w:p w14:paraId="0F06D27B" w14:textId="77777777" w:rsidR="001D316C" w:rsidRPr="009D3C28" w:rsidRDefault="001D316C" w:rsidP="009D3C28">
                    <w:pPr>
                      <w:spacing w:line="240" w:lineRule="auto"/>
                      <w:jc w:val="center"/>
                      <w:rPr>
                        <w:rFonts w:ascii="Sylfaen" w:hAnsi="Sylfaen"/>
                        <w:sz w:val="14"/>
                        <w:szCs w:val="14"/>
                      </w:rPr>
                    </w:pPr>
                    <w:r w:rsidRPr="009D3C28">
                      <w:rPr>
                        <w:rFonts w:ascii="Sylfaen" w:hAnsi="Sylfaen"/>
                        <w:sz w:val="14"/>
                        <w:szCs w:val="14"/>
                      </w:rPr>
                      <w:t>Հաջողված</w:t>
                    </w:r>
                  </w:p>
                </w:txbxContent>
              </v:textbox>
            </v:rect>
          </v:group>
        </w:pict>
      </w:r>
      <w:r w:rsidR="005B1D79" w:rsidRPr="00186126">
        <w:rPr>
          <w:rFonts w:ascii="Sylfaen" w:hAnsi="Sylfaen"/>
          <w:noProof/>
          <w:sz w:val="24"/>
          <w:szCs w:val="24"/>
        </w:rPr>
        <w:t xml:space="preserve"> </w:t>
      </w:r>
      <w:r w:rsidR="00F76274">
        <w:rPr>
          <w:rFonts w:ascii="Sylfaen" w:hAnsi="Sylfaen"/>
          <w:noProof/>
          <w:sz w:val="24"/>
          <w:szCs w:val="24"/>
          <w:lang w:val="en-US" w:eastAsia="en-US" w:bidi="ar-SA"/>
        </w:rPr>
        <w:pict w14:anchorId="5E7D327A">
          <v:shape id="_x0000_i1091" type="#_x0000_t75" style="width:465.75pt;height:3in;visibility:visible;mso-wrap-style:square">
            <v:imagedata r:id="rId79" o:title=""/>
          </v:shape>
        </w:pict>
      </w:r>
    </w:p>
    <w:p w14:paraId="33344A64" w14:textId="77777777" w:rsidR="005B1D79" w:rsidRPr="00186126" w:rsidRDefault="005B1D79" w:rsidP="005B1D79">
      <w:pPr>
        <w:pStyle w:val="a8"/>
        <w:rPr>
          <w:rFonts w:ascii="Sylfaen" w:hAnsi="Sylfaen"/>
        </w:rPr>
      </w:pPr>
      <w:r w:rsidRPr="00186126">
        <w:rPr>
          <w:rFonts w:ascii="Sylfaen" w:hAnsi="Sylfaen"/>
        </w:rPr>
        <w:t>Նկար 31. Ընդհանուր գործընթացի «Նավիգացիոն կապարակնիքի տեխնոլոգիական տվյալների հարցում» (P.LS.06.</w:t>
      </w:r>
      <w:smartTag w:uri="urn:schemas-microsoft-com:office:smarttags" w:element="stockticker">
        <w:r w:rsidRPr="00186126">
          <w:rPr>
            <w:rFonts w:ascii="Sylfaen" w:hAnsi="Sylfaen"/>
          </w:rPr>
          <w:t>TRN</w:t>
        </w:r>
      </w:smartTag>
      <w:r w:rsidRPr="00186126">
        <w:rPr>
          <w:rFonts w:ascii="Sylfaen" w:hAnsi="Sylfaen"/>
        </w:rPr>
        <w:t>.018) տրանզակցիայի կատարման սխեմա</w:t>
      </w:r>
    </w:p>
    <w:p w14:paraId="7816A056" w14:textId="77777777" w:rsidR="005B1D79" w:rsidRPr="00186126" w:rsidRDefault="005B1D79" w:rsidP="005B1D79">
      <w:pPr>
        <w:widowControl w:val="0"/>
        <w:spacing w:after="160" w:line="360" w:lineRule="auto"/>
        <w:rPr>
          <w:rFonts w:ascii="Sylfaen" w:hAnsi="Sylfaen"/>
          <w:sz w:val="24"/>
          <w:szCs w:val="24"/>
        </w:rPr>
      </w:pPr>
    </w:p>
    <w:p w14:paraId="1712046C"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lastRenderedPageBreak/>
        <w:t>Աղյուսակ 30</w:t>
      </w:r>
    </w:p>
    <w:p w14:paraId="29405C68"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«Նավիգացիոն կապարակնիքի տեխնոլոգիական տվյալների հարցում»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.018)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6A3E4353" w14:textId="77777777">
        <w:trP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2525CBF6"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0E6F77"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D6EC90"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1387F565" w14:textId="77777777">
        <w:trP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1A9C062"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8466BC3"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0A0CA91"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55970DED" w14:textId="77777777">
        <w:trPr>
          <w:jc w:val="center"/>
        </w:trPr>
        <w:tc>
          <w:tcPr>
            <w:tcW w:w="589" w:type="pct"/>
            <w:tcBorders>
              <w:top w:val="single" w:sz="4" w:space="0" w:color="auto"/>
              <w:left w:val="single" w:sz="4" w:space="0" w:color="auto"/>
              <w:bottom w:val="single" w:sz="4" w:space="0" w:color="auto"/>
            </w:tcBorders>
            <w:shd w:val="clear" w:color="auto" w:fill="FFFFFF"/>
          </w:tcPr>
          <w:p w14:paraId="61DDD990"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F05A28"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DBF7924"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.018</w:t>
            </w:r>
          </w:p>
        </w:tc>
      </w:tr>
      <w:tr w:rsidR="005B1D79" w:rsidRPr="00186126" w14:paraId="30FEB679" w14:textId="77777777">
        <w:trPr>
          <w:jc w:val="center"/>
        </w:trPr>
        <w:tc>
          <w:tcPr>
            <w:tcW w:w="589" w:type="pct"/>
            <w:tcBorders>
              <w:top w:val="single" w:sz="4" w:space="0" w:color="auto"/>
              <w:left w:val="single" w:sz="4" w:space="0" w:color="auto"/>
              <w:bottom w:val="single" w:sz="4" w:space="0" w:color="auto"/>
            </w:tcBorders>
            <w:shd w:val="clear" w:color="auto" w:fill="FFFFFF"/>
          </w:tcPr>
          <w:p w14:paraId="1EFE319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C218D2"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93F0063"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նավիգացիոն կապարակնիքի տեխնոլոգիական տվյալների հարցում</w:t>
            </w:r>
          </w:p>
        </w:tc>
      </w:tr>
      <w:tr w:rsidR="005B1D79" w:rsidRPr="00186126" w14:paraId="17A897B9" w14:textId="77777777">
        <w:trPr>
          <w:jc w:val="center"/>
        </w:trPr>
        <w:tc>
          <w:tcPr>
            <w:tcW w:w="589" w:type="pct"/>
            <w:tcBorders>
              <w:top w:val="single" w:sz="4" w:space="0" w:color="auto"/>
              <w:left w:val="single" w:sz="4" w:space="0" w:color="auto"/>
              <w:bottom w:val="single" w:sz="4" w:space="0" w:color="auto"/>
            </w:tcBorders>
            <w:shd w:val="clear" w:color="auto" w:fill="FFFFFF"/>
          </w:tcPr>
          <w:p w14:paraId="36AB1800"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C47BE2" w14:textId="3BC4487D"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D17CAB"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հարցում/պատասխան</w:t>
            </w:r>
          </w:p>
        </w:tc>
      </w:tr>
      <w:tr w:rsidR="005B1D79" w:rsidRPr="00186126" w14:paraId="2B7708FD" w14:textId="77777777">
        <w:trPr>
          <w:jc w:val="center"/>
        </w:trPr>
        <w:tc>
          <w:tcPr>
            <w:tcW w:w="589" w:type="pct"/>
            <w:tcBorders>
              <w:top w:val="single" w:sz="4" w:space="0" w:color="auto"/>
              <w:left w:val="single" w:sz="4" w:space="0" w:color="auto"/>
              <w:bottom w:val="single" w:sz="4" w:space="0" w:color="auto"/>
            </w:tcBorders>
            <w:shd w:val="clear" w:color="auto" w:fill="FFFFFF"/>
          </w:tcPr>
          <w:p w14:paraId="39D14164"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C6611C"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884975"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նախաձեռնող</w:t>
            </w:r>
          </w:p>
        </w:tc>
      </w:tr>
      <w:tr w:rsidR="005B1D79" w:rsidRPr="00186126" w14:paraId="6A95524B" w14:textId="77777777">
        <w:trPr>
          <w:jc w:val="center"/>
        </w:trPr>
        <w:tc>
          <w:tcPr>
            <w:tcW w:w="589" w:type="pct"/>
            <w:tcBorders>
              <w:top w:val="single" w:sz="4" w:space="0" w:color="auto"/>
              <w:left w:val="single" w:sz="4" w:space="0" w:color="auto"/>
              <w:bottom w:val="single" w:sz="4" w:space="0" w:color="auto"/>
            </w:tcBorders>
            <w:shd w:val="clear" w:color="auto" w:fill="FFFFFF"/>
          </w:tcPr>
          <w:p w14:paraId="10A09294"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23E1DF"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A9D2B5D"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նավիգացիոն կապարակնիքի տեխնոլոգիական տվյալների հարցման փոխանցում</w:t>
            </w:r>
          </w:p>
        </w:tc>
      </w:tr>
      <w:tr w:rsidR="005B1D79" w:rsidRPr="00186126" w14:paraId="6E2F453B" w14:textId="77777777">
        <w:trPr>
          <w:jc w:val="center"/>
        </w:trPr>
        <w:tc>
          <w:tcPr>
            <w:tcW w:w="589" w:type="pct"/>
            <w:tcBorders>
              <w:top w:val="single" w:sz="4" w:space="0" w:color="auto"/>
              <w:left w:val="single" w:sz="4" w:space="0" w:color="auto"/>
              <w:bottom w:val="single" w:sz="4" w:space="0" w:color="auto"/>
            </w:tcBorders>
            <w:shd w:val="clear" w:color="auto" w:fill="FFFFFF"/>
          </w:tcPr>
          <w:p w14:paraId="7D82FA5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CA8F15"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9DFEA6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2071BE18" w14:textId="77777777">
        <w:trPr>
          <w:jc w:val="center"/>
        </w:trPr>
        <w:tc>
          <w:tcPr>
            <w:tcW w:w="589" w:type="pct"/>
            <w:tcBorders>
              <w:top w:val="single" w:sz="4" w:space="0" w:color="auto"/>
              <w:left w:val="single" w:sz="4" w:space="0" w:color="auto"/>
              <w:bottom w:val="single" w:sz="4" w:space="0" w:color="auto"/>
            </w:tcBorders>
            <w:shd w:val="clear" w:color="auto" w:fill="FFFFFF"/>
          </w:tcPr>
          <w:p w14:paraId="267FD8E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B0E220"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DF8EAF" w14:textId="3562015E"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նավիգացիոն կապարակնիքի տեխնոլոգիական տվյալների հարցման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4FF17614" w14:textId="77777777">
        <w:trPr>
          <w:jc w:val="center"/>
        </w:trPr>
        <w:tc>
          <w:tcPr>
            <w:tcW w:w="589" w:type="pct"/>
            <w:tcBorders>
              <w:top w:val="single" w:sz="4" w:space="0" w:color="auto"/>
              <w:left w:val="single" w:sz="4" w:space="0" w:color="auto"/>
              <w:bottom w:val="single" w:sz="4" w:space="0" w:color="auto"/>
            </w:tcBorders>
            <w:shd w:val="clear" w:color="auto" w:fill="FFFFFF"/>
          </w:tcPr>
          <w:p w14:paraId="4696757C"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25FCE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D64D2A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հետագծման օբյեկտի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.002)՝</w:t>
            </w:r>
            <w:r w:rsidRPr="00186126">
              <w:rPr>
                <w:rFonts w:ascii="Sylfaen" w:hAnsi="Sylfaen" w:cs="Sylfaen"/>
                <w:noProof/>
                <w:sz w:val="20"/>
              </w:rPr>
              <w:t xml:space="preserve"> նավիգացիոն կապարակնիքի տեխնոլոգիական տվյալների հարցումը մշակվել է</w:t>
            </w:r>
          </w:p>
        </w:tc>
      </w:tr>
      <w:tr w:rsidR="005B1D79" w:rsidRPr="00186126" w14:paraId="3FCB903C" w14:textId="77777777">
        <w:trPr>
          <w:jc w:val="center"/>
        </w:trPr>
        <w:tc>
          <w:tcPr>
            <w:tcW w:w="589" w:type="pct"/>
            <w:tcBorders>
              <w:top w:val="single" w:sz="4" w:space="0" w:color="auto"/>
              <w:left w:val="single" w:sz="4" w:space="0" w:color="auto"/>
            </w:tcBorders>
            <w:shd w:val="clear" w:color="auto" w:fill="FFFFFF"/>
          </w:tcPr>
          <w:p w14:paraId="7D4BC66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F06BE19"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0B7A1EC"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4071D9D2" w14:textId="77777777">
        <w:trPr>
          <w:jc w:val="center"/>
        </w:trPr>
        <w:tc>
          <w:tcPr>
            <w:tcW w:w="589" w:type="pct"/>
            <w:tcBorders>
              <w:left w:val="single" w:sz="4" w:space="0" w:color="auto"/>
            </w:tcBorders>
            <w:shd w:val="clear" w:color="auto" w:fill="FFFFFF"/>
          </w:tcPr>
          <w:p w14:paraId="7F691BCB"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7E5C3E51"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33CFA82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603FD84B" w14:textId="77777777">
        <w:trPr>
          <w:jc w:val="center"/>
        </w:trPr>
        <w:tc>
          <w:tcPr>
            <w:tcW w:w="589" w:type="pct"/>
            <w:tcBorders>
              <w:left w:val="single" w:sz="4" w:space="0" w:color="auto"/>
            </w:tcBorders>
            <w:shd w:val="clear" w:color="auto" w:fill="FFFFFF"/>
          </w:tcPr>
          <w:p w14:paraId="6ABE3357"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DC4799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5790EF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6E17AC94" w14:textId="77777777">
        <w:trPr>
          <w:jc w:val="center"/>
        </w:trPr>
        <w:tc>
          <w:tcPr>
            <w:tcW w:w="589" w:type="pct"/>
            <w:tcBorders>
              <w:left w:val="single" w:sz="4" w:space="0" w:color="auto"/>
            </w:tcBorders>
            <w:shd w:val="clear" w:color="auto" w:fill="FFFFFF"/>
          </w:tcPr>
          <w:p w14:paraId="0C59A8CA"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6AD044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68B03A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7FFE389D" w14:textId="77777777">
        <w:trPr>
          <w:jc w:val="center"/>
        </w:trPr>
        <w:tc>
          <w:tcPr>
            <w:tcW w:w="589" w:type="pct"/>
            <w:tcBorders>
              <w:left w:val="single" w:sz="4" w:space="0" w:color="auto"/>
            </w:tcBorders>
            <w:shd w:val="clear" w:color="auto" w:fill="FFFFFF"/>
          </w:tcPr>
          <w:p w14:paraId="1D44893A"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951396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C15161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6AFFB1C1" w14:textId="77777777">
        <w:trPr>
          <w:jc w:val="center"/>
        </w:trPr>
        <w:tc>
          <w:tcPr>
            <w:tcW w:w="589" w:type="pct"/>
            <w:tcBorders>
              <w:left w:val="single" w:sz="4" w:space="0" w:color="auto"/>
              <w:bottom w:val="single" w:sz="4" w:space="0" w:color="auto"/>
            </w:tcBorders>
            <w:shd w:val="clear" w:color="auto" w:fill="FFFFFF"/>
          </w:tcPr>
          <w:p w14:paraId="56CED665"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803C82B" w14:textId="77777777" w:rsidR="005B1D79" w:rsidRPr="00186126" w:rsidRDefault="005B1D79" w:rsidP="009B06C8">
            <w:pPr>
              <w:pStyle w:val="a3"/>
              <w:widowControl w:val="0"/>
              <w:spacing w:after="120" w:line="240" w:lineRule="auto"/>
              <w:ind w:left="284"/>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422ED8B"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71B70F4A" w14:textId="77777777">
        <w:trPr>
          <w:jc w:val="center"/>
        </w:trPr>
        <w:tc>
          <w:tcPr>
            <w:tcW w:w="589" w:type="pct"/>
            <w:tcBorders>
              <w:top w:val="single" w:sz="4" w:space="0" w:color="auto"/>
              <w:left w:val="single" w:sz="4" w:space="0" w:color="auto"/>
            </w:tcBorders>
            <w:shd w:val="clear" w:color="auto" w:fill="FFFFFF"/>
          </w:tcPr>
          <w:p w14:paraId="6E53252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6C56D0A"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Ընդհանուր գործընթացի տրանզակցիայի հաղորդ</w:t>
            </w:r>
            <w:r w:rsidRPr="00186126">
              <w:rPr>
                <w:rFonts w:ascii="Sylfaen" w:hAnsi="Sylfaen" w:cs="Times New Roman"/>
                <w:sz w:val="20"/>
              </w:rPr>
              <w:t>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EF4D5B3"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045158D8" w14:textId="77777777">
        <w:trPr>
          <w:jc w:val="center"/>
        </w:trPr>
        <w:tc>
          <w:tcPr>
            <w:tcW w:w="589" w:type="pct"/>
            <w:tcBorders>
              <w:left w:val="single" w:sz="4" w:space="0" w:color="auto"/>
            </w:tcBorders>
            <w:shd w:val="clear" w:color="auto" w:fill="FFFFFF"/>
          </w:tcPr>
          <w:p w14:paraId="16D26CDE"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21A7322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263CC4A9"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 տեխնոլոգիական տվյալների հարցում (P.LS.06.MSG.130)</w:t>
            </w:r>
          </w:p>
        </w:tc>
      </w:tr>
      <w:tr w:rsidR="005B1D79" w:rsidRPr="00186126" w14:paraId="64059B5A" w14:textId="77777777">
        <w:trPr>
          <w:jc w:val="center"/>
        </w:trPr>
        <w:tc>
          <w:tcPr>
            <w:tcW w:w="589" w:type="pct"/>
            <w:tcBorders>
              <w:left w:val="single" w:sz="4" w:space="0" w:color="auto"/>
              <w:bottom w:val="single" w:sz="4" w:space="0" w:color="auto"/>
            </w:tcBorders>
            <w:shd w:val="clear" w:color="auto" w:fill="FFFFFF"/>
          </w:tcPr>
          <w:p w14:paraId="3FCA1AF4"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778DD3B"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02CBEB11"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կապարակնիքի տեխնոլոգիական տվյալների հարցման կատարման արդյունքների մասին ծանուցում (P.LS.06.MSG.140)</w:t>
            </w:r>
          </w:p>
        </w:tc>
      </w:tr>
      <w:tr w:rsidR="005B1D79" w:rsidRPr="00186126" w14:paraId="76EBFE3B" w14:textId="77777777">
        <w:trPr>
          <w:jc w:val="center"/>
        </w:trPr>
        <w:tc>
          <w:tcPr>
            <w:tcW w:w="589" w:type="pct"/>
            <w:tcBorders>
              <w:top w:val="single" w:sz="4" w:space="0" w:color="auto"/>
              <w:left w:val="single" w:sz="4" w:space="0" w:color="auto"/>
            </w:tcBorders>
            <w:shd w:val="clear" w:color="auto" w:fill="FFFFFF"/>
          </w:tcPr>
          <w:p w14:paraId="4625C40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1DE4CCF"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8357C3D"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4CB0CDA8" w14:textId="77777777">
        <w:trPr>
          <w:jc w:val="center"/>
        </w:trPr>
        <w:tc>
          <w:tcPr>
            <w:tcW w:w="589" w:type="pct"/>
            <w:tcBorders>
              <w:left w:val="single" w:sz="4" w:space="0" w:color="auto"/>
            </w:tcBorders>
            <w:shd w:val="clear" w:color="auto" w:fill="FFFFFF"/>
          </w:tcPr>
          <w:p w14:paraId="568527FA"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4D5B761D"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48CF1DA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6508E051" w14:textId="77777777">
        <w:trPr>
          <w:jc w:val="center"/>
        </w:trPr>
        <w:tc>
          <w:tcPr>
            <w:tcW w:w="589" w:type="pct"/>
            <w:tcBorders>
              <w:left w:val="single" w:sz="4" w:space="0" w:color="auto"/>
              <w:bottom w:val="single" w:sz="4" w:space="0" w:color="auto"/>
            </w:tcBorders>
            <w:shd w:val="clear" w:color="auto" w:fill="FFFFFF"/>
          </w:tcPr>
          <w:p w14:paraId="35CE7EE6"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DE7015D"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322C356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20927CF6" w14:textId="77777777" w:rsidR="005B1D79" w:rsidRPr="00186126" w:rsidRDefault="005B1D79" w:rsidP="005B1D79">
      <w:pPr>
        <w:widowControl w:val="0"/>
        <w:spacing w:after="160" w:line="360" w:lineRule="auto"/>
        <w:rPr>
          <w:rFonts w:ascii="Sylfaen" w:hAnsi="Sylfaen"/>
          <w:sz w:val="24"/>
          <w:szCs w:val="24"/>
        </w:rPr>
      </w:pPr>
    </w:p>
    <w:p w14:paraId="2ED0B4AC"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19. Ընդհանուր գործընթացի «Գրանցման օպերատորին փոխադրման հետագծումն սկսելու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.019) տրանզակցիա</w:t>
      </w:r>
    </w:p>
    <w:p w14:paraId="17AFF305" w14:textId="77777777" w:rsidR="005B1D79" w:rsidRPr="00186126" w:rsidRDefault="005B1D79" w:rsidP="009B06C8">
      <w:pPr>
        <w:pStyle w:val="af0"/>
        <w:widowControl w:val="0"/>
        <w:tabs>
          <w:tab w:val="left" w:pos="1134"/>
        </w:tabs>
        <w:spacing w:after="160"/>
        <w:ind w:firstLine="567"/>
        <w:rPr>
          <w:rFonts w:ascii="Sylfaen" w:hAnsi="Sylfaen"/>
          <w:sz w:val="24"/>
        </w:rPr>
      </w:pPr>
      <w:r w:rsidRPr="00186126">
        <w:rPr>
          <w:rFonts w:ascii="Sylfaen" w:hAnsi="Sylfaen"/>
          <w:sz w:val="24"/>
        </w:rPr>
        <w:t>41.</w:t>
      </w:r>
      <w:r w:rsidR="009B06C8" w:rsidRPr="00186126">
        <w:rPr>
          <w:rFonts w:ascii="Sylfaen" w:hAnsi="Sylfaen"/>
          <w:sz w:val="24"/>
        </w:rPr>
        <w:tab/>
      </w:r>
      <w:r w:rsidRPr="00186126">
        <w:rPr>
          <w:rFonts w:ascii="Sylfaen" w:hAnsi="Sylfaen"/>
          <w:sz w:val="24"/>
        </w:rPr>
        <w:t>Ընդհանուր գործընթացի «Գրանցման օպերատորին փոխադրման հետագծումն սկսելու մասին տեղեկացում» (P.LS.06.</w:t>
      </w:r>
      <w:smartTag w:uri="urn:schemas-microsoft-com:office:smarttags" w:element="stockticker">
        <w:r w:rsidRPr="00186126">
          <w:rPr>
            <w:rFonts w:ascii="Sylfaen" w:hAnsi="Sylfaen"/>
            <w:sz w:val="24"/>
          </w:rPr>
          <w:t>TRN</w:t>
        </w:r>
      </w:smartTag>
      <w:r w:rsidRPr="00186126">
        <w:rPr>
          <w:rFonts w:ascii="Sylfaen" w:hAnsi="Sylfaen"/>
          <w:sz w:val="24"/>
        </w:rPr>
        <w:t>.019)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32-րդ նկարում։ Ընդհանուր գործընթացի տրանզակցիայի պարամետրերը բերված են 31-րդ աղյուսակում։</w:t>
      </w:r>
    </w:p>
    <w:p w14:paraId="540AB3B3" w14:textId="77777777" w:rsidR="005B1D79" w:rsidRPr="00186126" w:rsidRDefault="00000000"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40661BE">
          <v:group id="_x0000_s2999" style="position:absolute;left:0;text-align:left;margin-left:-7.85pt;margin-top:-2.25pt;width:429.4pt;height:225.4pt;z-index:73" coordorigin="1261,1373" coordsize="8588,4508">
            <v:rect id="_x0000_s2737" style="position:absolute;left:2951;top:1373;width:1854;height:476" stroked="f">
              <v:textbox style="mso-next-textbox:#_x0000_s2737">
                <w:txbxContent>
                  <w:p w14:paraId="18BC0818"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 Նախաձեռնող</w:t>
                    </w:r>
                  </w:p>
                </w:txbxContent>
              </v:textbox>
            </v:rect>
            <v:rect id="_x0000_s2738" style="position:absolute;left:2296;top:2241;width:2025;height:1298" stroked="f">
              <v:textbox style="mso-next-textbox:#_x0000_s2738">
                <w:txbxContent>
                  <w:p w14:paraId="1278C0D4"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Փոխադրման հետագծումն սկսելու մասին տեղեկությունների ներկայացում գրանցման օպերատորին</w:t>
                    </w:r>
                  </w:p>
                </w:txbxContent>
              </v:textbox>
            </v:rect>
            <v:rect id="_x0000_s2739" style="position:absolute;left:2467;top:5405;width:1854;height:476" stroked="f">
              <v:textbox style="mso-next-textbox:#_x0000_s2739">
                <w:txbxContent>
                  <w:p w14:paraId="7BC869E2"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Հաջողված</w:t>
                    </w:r>
                  </w:p>
                </w:txbxContent>
              </v:textbox>
            </v:rect>
            <v:rect id="_x0000_s2740" style="position:absolute;left:7415;top:1377;width:1854;height:476" stroked="f">
              <v:textbox style="mso-next-textbox:#_x0000_s2740">
                <w:txbxContent>
                  <w:p w14:paraId="6A3258D7"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 Ռեսպոնդենտ</w:t>
                    </w:r>
                  </w:p>
                </w:txbxContent>
              </v:textbox>
            </v:rect>
            <v:rect id="_x0000_s2741" style="position:absolute;left:4492;top:2037;width:2729;height:1640" stroked="f">
              <v:textbox style="mso-next-textbox:#_x0000_s2741">
                <w:txbxContent>
                  <w:p w14:paraId="636F4E3A" w14:textId="77777777" w:rsidR="001D316C" w:rsidRPr="003C25C3" w:rsidRDefault="001D316C" w:rsidP="003C25C3">
                    <w:pPr>
                      <w:spacing w:line="240" w:lineRule="auto"/>
                      <w:jc w:val="center"/>
                      <w:rPr>
                        <w:rFonts w:ascii="Sylfaen" w:eastAsia="Times New Roman" w:hAnsi="Sylfaen"/>
                        <w:color w:val="000000"/>
                        <w:sz w:val="14"/>
                        <w:szCs w:val="14"/>
                      </w:rPr>
                    </w:pPr>
                    <w:r w:rsidRPr="003C25C3">
                      <w:rPr>
                        <w:rFonts w:ascii="Sylfaen" w:hAnsi="Sylfaen"/>
                        <w:sz w:val="14"/>
                        <w:szCs w:val="14"/>
                      </w:rPr>
                      <w:t>Փոխադրման հետագծումն սկսելու մասին ծանուցում գրանցման օպերատորին (P.LS.06.MSG.071)</w:t>
                    </w:r>
                  </w:p>
                  <w:p w14:paraId="4018E661"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 xml:space="preserve">Մշակման արդյունքի մասին ծանուցում </w:t>
                    </w:r>
                    <w:r w:rsidRPr="003C25C3">
                      <w:rPr>
                        <w:rFonts w:ascii="Sylfaen" w:hAnsi="Sylfaen"/>
                        <w:color w:val="261310"/>
                        <w:sz w:val="14"/>
                        <w:szCs w:val="14"/>
                      </w:rPr>
                      <w:t>(P.LS.06.MSG.002)</w:t>
                    </w:r>
                  </w:p>
                </w:txbxContent>
              </v:textbox>
            </v:rect>
            <v:rect id="_x0000_s2742" style="position:absolute;left:1261;top:2112;width:1035;height:632" stroked="f">
              <v:textbox style="mso-next-textbox:#_x0000_s2742">
                <w:txbxContent>
                  <w:p w14:paraId="54545AD5" w14:textId="77777777" w:rsidR="001D316C" w:rsidRPr="003C25C3" w:rsidRDefault="001D316C" w:rsidP="003C25C3">
                    <w:pPr>
                      <w:spacing w:line="240" w:lineRule="auto"/>
                      <w:jc w:val="center"/>
                      <w:rPr>
                        <w:rFonts w:ascii="Sylfaen" w:eastAsia="Times New Roman" w:hAnsi="Sylfaen"/>
                        <w:sz w:val="12"/>
                        <w:szCs w:val="14"/>
                      </w:rPr>
                    </w:pPr>
                    <w:r w:rsidRPr="003C25C3">
                      <w:rPr>
                        <w:rFonts w:ascii="Sylfaen" w:hAnsi="Sylfaen"/>
                        <w:color w:val="000000"/>
                        <w:sz w:val="12"/>
                        <w:szCs w:val="14"/>
                      </w:rPr>
                      <w:t>Հսկողության սխալ</w:t>
                    </w:r>
                  </w:p>
                </w:txbxContent>
              </v:textbox>
            </v:rect>
            <v:rect id="_x0000_s2743" style="position:absolute;left:7415;top:2375;width:2434;height:1164" stroked="f">
              <v:textbox style="mso-next-textbox:#_x0000_s2743">
                <w:txbxContent>
                  <w:p w14:paraId="449F15DB" w14:textId="77777777" w:rsidR="001D316C" w:rsidRPr="003C25C3" w:rsidRDefault="001D316C" w:rsidP="003C25C3">
                    <w:pPr>
                      <w:spacing w:line="240" w:lineRule="auto"/>
                      <w:jc w:val="center"/>
                      <w:rPr>
                        <w:rFonts w:ascii="Sylfaen" w:hAnsi="Sylfaen"/>
                        <w:sz w:val="14"/>
                        <w:szCs w:val="14"/>
                      </w:rPr>
                    </w:pPr>
                    <w:r w:rsidRPr="003C25C3">
                      <w:rPr>
                        <w:rFonts w:ascii="Sylfaen" w:hAnsi="Sylfaen"/>
                        <w:sz w:val="14"/>
                        <w:szCs w:val="14"/>
                      </w:rPr>
                      <w:t>Փոխադրման հետագծումն սկսելու մասին տեղեկությունների ընդունում և մշակում գրանցման օպերատորի կողմից</w:t>
                    </w:r>
                  </w:p>
                </w:txbxContent>
              </v:textbox>
            </v:rect>
            <v:rect id="_x0000_s2744" style="position:absolute;left:1875;top:4211;width:2798;height:856" stroked="f">
              <v:textbox style="mso-next-textbox:#_x0000_s2744">
                <w:txbxContent>
                  <w:p w14:paraId="42F61A46" w14:textId="77777777" w:rsidR="001D316C" w:rsidRPr="003C25C3" w:rsidRDefault="001D316C" w:rsidP="003C25C3">
                    <w:pPr>
                      <w:spacing w:line="240" w:lineRule="auto"/>
                      <w:jc w:val="center"/>
                      <w:rPr>
                        <w:rFonts w:ascii="Sylfaen" w:hAnsi="Sylfaen"/>
                        <w:sz w:val="14"/>
                        <w:szCs w:val="14"/>
                      </w:rPr>
                    </w:pPr>
                    <w:r w:rsidRPr="003C25C3">
                      <w:rPr>
                        <w:rFonts w:ascii="Sylfaen" w:hAnsi="Sylfaen"/>
                        <w:color w:val="0F0C1D"/>
                        <w:sz w:val="14"/>
                        <w:szCs w:val="14"/>
                      </w:rPr>
                      <w:t>: Տեղեկություններ նավիգացիոն կապարակնիքի մասին [փոխադրման հետագծումն սկսելու մասին տեղեկությունները մշակված են]</w:t>
                    </w:r>
                  </w:p>
                </w:txbxContent>
              </v:textbox>
            </v:rect>
          </v:group>
        </w:pict>
      </w:r>
      <w:r w:rsidR="00F76274">
        <w:rPr>
          <w:rFonts w:ascii="Sylfaen" w:hAnsi="Sylfaen"/>
          <w:noProof/>
          <w:sz w:val="24"/>
          <w:szCs w:val="24"/>
          <w:lang w:val="en-US" w:eastAsia="en-US" w:bidi="ar-SA"/>
        </w:rPr>
        <w:pict w14:anchorId="03E06D53">
          <v:shape id="_x0000_i1092" type="#_x0000_t75" style="width:465.75pt;height:3in;visibility:visible;mso-wrap-style:square">
            <v:imagedata r:id="rId80" o:title=""/>
          </v:shape>
        </w:pict>
      </w:r>
    </w:p>
    <w:p w14:paraId="399CAC4D" w14:textId="77777777" w:rsidR="005B1D79" w:rsidRPr="00186126" w:rsidRDefault="005B1D79" w:rsidP="005B1D79">
      <w:pPr>
        <w:pStyle w:val="a8"/>
        <w:rPr>
          <w:rFonts w:ascii="Sylfaen" w:hAnsi="Sylfaen"/>
        </w:rPr>
      </w:pPr>
      <w:r w:rsidRPr="00186126">
        <w:rPr>
          <w:rFonts w:ascii="Sylfaen" w:hAnsi="Sylfaen"/>
        </w:rPr>
        <w:t>Նկար 32. Ընդհանուր գործընթացի «Գրանցման օպերատորին փոխադրման հետագծումն սկսելու մասին տեղեկացում» (P.LS.06.</w:t>
      </w:r>
      <w:smartTag w:uri="urn:schemas-microsoft-com:office:smarttags" w:element="stockticker">
        <w:r w:rsidRPr="00186126">
          <w:rPr>
            <w:rFonts w:ascii="Sylfaen" w:hAnsi="Sylfaen"/>
          </w:rPr>
          <w:t>TRN</w:t>
        </w:r>
      </w:smartTag>
      <w:r w:rsidRPr="00186126">
        <w:rPr>
          <w:rFonts w:ascii="Sylfaen" w:hAnsi="Sylfaen"/>
        </w:rPr>
        <w:t>.019) տրանզակցիա</w:t>
      </w:r>
    </w:p>
    <w:p w14:paraId="4A8ACA62" w14:textId="77777777" w:rsidR="005B1D79" w:rsidRPr="00186126" w:rsidRDefault="005B1D79" w:rsidP="005B1D79">
      <w:pPr>
        <w:widowControl w:val="0"/>
        <w:spacing w:after="160" w:line="360" w:lineRule="auto"/>
        <w:rPr>
          <w:rFonts w:ascii="Sylfaen" w:hAnsi="Sylfaen"/>
          <w:sz w:val="24"/>
          <w:szCs w:val="24"/>
        </w:rPr>
      </w:pPr>
    </w:p>
    <w:p w14:paraId="4982E539"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t>Աղյուսակ 31</w:t>
      </w:r>
    </w:p>
    <w:p w14:paraId="3DA08A75"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Ընդհանուր գործընթացի «Գրանցման օպերատորին փոխադրման հետագծումն սկսելու մասին տեղեկացում»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.019)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5B1D79" w:rsidRPr="00186126" w14:paraId="4F1D3762" w14:textId="77777777">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52EC80AC"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111BFA"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6B2953"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0A2E1765" w14:textId="77777777">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2EE28976"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C04C0F"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32AD45"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0FFE2B87"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254443A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E51059"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CB111A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.019</w:t>
            </w:r>
          </w:p>
        </w:tc>
      </w:tr>
      <w:tr w:rsidR="005B1D79" w:rsidRPr="00186126" w14:paraId="585452F0"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24D88BF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7D9BB5"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CB2B98"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գրանցման օպերատորին փոխադրման հետագծումն սկսելու մասին տեղեկացում</w:t>
            </w:r>
          </w:p>
        </w:tc>
      </w:tr>
      <w:tr w:rsidR="005B1D79" w:rsidRPr="00186126" w14:paraId="1A96A4EF"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35FEB08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C7281A" w14:textId="7889C78B"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15A26FE"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հարցում/պատասխան</w:t>
            </w:r>
          </w:p>
        </w:tc>
      </w:tr>
      <w:tr w:rsidR="005B1D79" w:rsidRPr="00186126" w14:paraId="22BCEAEA"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2042235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51A0A3"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A8C484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նախաձեռնող</w:t>
            </w:r>
          </w:p>
        </w:tc>
      </w:tr>
      <w:tr w:rsidR="005B1D79" w:rsidRPr="00186126" w14:paraId="7A5C3A6A"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448CCBCE"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736B89"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EF14E79"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noProof/>
                <w:sz w:val="20"/>
              </w:rPr>
              <w:t>գրանցման օպերատորին փոխադրման հետագծումն սկսելու մասին տեղեկություններ ներկայացնելը</w:t>
            </w:r>
          </w:p>
        </w:tc>
      </w:tr>
      <w:tr w:rsidR="005B1D79" w:rsidRPr="00186126" w14:paraId="32A282E7"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3F39F92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17544F"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00A3510"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2FFBC51C"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1F84947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lastRenderedPageBreak/>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4043B7"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8729CF3" w14:textId="4F193DC2"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փոխադրման հետագծումն սկսելու մասին տեղեկությունների ընդունում </w:t>
            </w:r>
            <w:r w:rsidR="00F76274">
              <w:rPr>
                <w:rFonts w:ascii="Sylfaen" w:hAnsi="Sylfaen"/>
                <w:noProof/>
                <w:sz w:val="20"/>
              </w:rPr>
              <w:t>և</w:t>
            </w:r>
            <w:r w:rsidRPr="00186126">
              <w:rPr>
                <w:rFonts w:ascii="Sylfaen" w:hAnsi="Sylfaen"/>
                <w:noProof/>
                <w:sz w:val="20"/>
              </w:rPr>
              <w:t xml:space="preserve"> մշակում գրանցման օպերատորի կողմից</w:t>
            </w:r>
          </w:p>
        </w:tc>
      </w:tr>
      <w:tr w:rsidR="005B1D79" w:rsidRPr="00186126" w14:paraId="30BC838A" w14:textId="77777777">
        <w:trPr>
          <w:cantSplit/>
          <w:jc w:val="center"/>
        </w:trPr>
        <w:tc>
          <w:tcPr>
            <w:tcW w:w="598" w:type="pct"/>
            <w:tcBorders>
              <w:top w:val="single" w:sz="4" w:space="0" w:color="auto"/>
              <w:left w:val="single" w:sz="4" w:space="0" w:color="auto"/>
              <w:bottom w:val="single" w:sz="4" w:space="0" w:color="auto"/>
            </w:tcBorders>
            <w:shd w:val="clear" w:color="auto" w:fill="FFFFFF"/>
          </w:tcPr>
          <w:p w14:paraId="68C58AC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6ACD2F"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54E87C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փոխադրման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.003)՝ փոխադրման հետագծումն սկսելու մասին տեղեկությունները մշակվել են</w:t>
            </w:r>
          </w:p>
        </w:tc>
      </w:tr>
      <w:tr w:rsidR="005B1D79" w:rsidRPr="00186126" w14:paraId="377A8614" w14:textId="77777777">
        <w:trPr>
          <w:cantSplit/>
          <w:jc w:val="center"/>
        </w:trPr>
        <w:tc>
          <w:tcPr>
            <w:tcW w:w="598" w:type="pct"/>
            <w:tcBorders>
              <w:top w:val="single" w:sz="4" w:space="0" w:color="auto"/>
              <w:left w:val="single" w:sz="4" w:space="0" w:color="auto"/>
            </w:tcBorders>
            <w:shd w:val="clear" w:color="auto" w:fill="FFFFFF"/>
          </w:tcPr>
          <w:p w14:paraId="4B0F043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A21D64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F27086A"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5D634927" w14:textId="77777777">
        <w:trPr>
          <w:cantSplit/>
          <w:jc w:val="center"/>
        </w:trPr>
        <w:tc>
          <w:tcPr>
            <w:tcW w:w="598" w:type="pct"/>
            <w:tcBorders>
              <w:left w:val="single" w:sz="4" w:space="0" w:color="auto"/>
            </w:tcBorders>
            <w:shd w:val="clear" w:color="auto" w:fill="FFFFFF"/>
          </w:tcPr>
          <w:p w14:paraId="72767040"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44BD2FED"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28E4677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0C93D4FC" w14:textId="77777777">
        <w:trPr>
          <w:cantSplit/>
          <w:jc w:val="center"/>
        </w:trPr>
        <w:tc>
          <w:tcPr>
            <w:tcW w:w="598" w:type="pct"/>
            <w:tcBorders>
              <w:left w:val="single" w:sz="4" w:space="0" w:color="auto"/>
            </w:tcBorders>
            <w:shd w:val="clear" w:color="auto" w:fill="FFFFFF"/>
          </w:tcPr>
          <w:p w14:paraId="44FA4B16"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511F76BD"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3F1B1224"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20D955F7" w14:textId="77777777">
        <w:trPr>
          <w:cantSplit/>
          <w:jc w:val="center"/>
        </w:trPr>
        <w:tc>
          <w:tcPr>
            <w:tcW w:w="598" w:type="pct"/>
            <w:tcBorders>
              <w:left w:val="single" w:sz="4" w:space="0" w:color="auto"/>
            </w:tcBorders>
            <w:shd w:val="clear" w:color="auto" w:fill="FFFFFF"/>
          </w:tcPr>
          <w:p w14:paraId="1E5E7C39"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29D064C9"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3AB730D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29A1EDAB" w14:textId="77777777">
        <w:trPr>
          <w:cantSplit/>
          <w:jc w:val="center"/>
        </w:trPr>
        <w:tc>
          <w:tcPr>
            <w:tcW w:w="598" w:type="pct"/>
            <w:tcBorders>
              <w:left w:val="single" w:sz="4" w:space="0" w:color="auto"/>
            </w:tcBorders>
            <w:shd w:val="clear" w:color="auto" w:fill="FFFFFF"/>
          </w:tcPr>
          <w:p w14:paraId="4CC39E80"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07A47011"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A6BEE4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3A98C24B" w14:textId="77777777">
        <w:trPr>
          <w:cantSplit/>
          <w:jc w:val="center"/>
        </w:trPr>
        <w:tc>
          <w:tcPr>
            <w:tcW w:w="598" w:type="pct"/>
            <w:tcBorders>
              <w:left w:val="single" w:sz="4" w:space="0" w:color="auto"/>
              <w:bottom w:val="single" w:sz="4" w:space="0" w:color="auto"/>
            </w:tcBorders>
            <w:shd w:val="clear" w:color="auto" w:fill="FFFFFF"/>
          </w:tcPr>
          <w:p w14:paraId="44278FF7"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3CCABE3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8F0026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4E1620A9" w14:textId="77777777">
        <w:trPr>
          <w:cantSplit/>
          <w:jc w:val="center"/>
        </w:trPr>
        <w:tc>
          <w:tcPr>
            <w:tcW w:w="598" w:type="pct"/>
            <w:tcBorders>
              <w:top w:val="single" w:sz="4" w:space="0" w:color="auto"/>
              <w:left w:val="single" w:sz="4" w:space="0" w:color="auto"/>
            </w:tcBorders>
            <w:shd w:val="clear" w:color="auto" w:fill="FFFFFF"/>
          </w:tcPr>
          <w:p w14:paraId="11629CC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0F25367E"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w:t>
            </w:r>
            <w:r w:rsidRPr="00186126">
              <w:rPr>
                <w:rFonts w:ascii="Sylfaen" w:hAnsi="Sylfaen" w:cs="Times New Roman"/>
                <w:sz w:val="20"/>
              </w:rPr>
              <w:t>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21A83C18"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00593E38" w14:textId="77777777">
        <w:trPr>
          <w:cantSplit/>
          <w:jc w:val="center"/>
        </w:trPr>
        <w:tc>
          <w:tcPr>
            <w:tcW w:w="598" w:type="pct"/>
            <w:tcBorders>
              <w:left w:val="single" w:sz="4" w:space="0" w:color="auto"/>
            </w:tcBorders>
            <w:shd w:val="clear" w:color="auto" w:fill="FFFFFF"/>
          </w:tcPr>
          <w:p w14:paraId="41EFD939"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296D33C7"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5D682B7D"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գրանցման օպերատորին փոխադրման հետագծումն սկսելու մասին ծանուցում (P.LS.06.MSG.071)</w:t>
            </w:r>
          </w:p>
        </w:tc>
      </w:tr>
      <w:tr w:rsidR="005B1D79" w:rsidRPr="00186126" w14:paraId="68E58244" w14:textId="77777777">
        <w:trPr>
          <w:cantSplit/>
          <w:jc w:val="center"/>
        </w:trPr>
        <w:tc>
          <w:tcPr>
            <w:tcW w:w="598" w:type="pct"/>
            <w:tcBorders>
              <w:left w:val="single" w:sz="4" w:space="0" w:color="auto"/>
              <w:bottom w:val="single" w:sz="4" w:space="0" w:color="auto"/>
            </w:tcBorders>
            <w:shd w:val="clear" w:color="auto" w:fill="FFFFFF"/>
          </w:tcPr>
          <w:p w14:paraId="7AB49BB8"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7DC6D694"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836" w:type="pct"/>
            <w:tcBorders>
              <w:left w:val="single" w:sz="4" w:space="0" w:color="auto"/>
              <w:bottom w:val="single" w:sz="4" w:space="0" w:color="auto"/>
              <w:right w:val="single" w:sz="4" w:space="0" w:color="auto"/>
            </w:tcBorders>
            <w:tcMar>
              <w:top w:w="85" w:type="dxa"/>
              <w:bottom w:w="85" w:type="dxa"/>
            </w:tcMar>
          </w:tcPr>
          <w:p w14:paraId="5022FA34"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մշակման արդյունքի մասին ծանուցում (P.LS.06.MSG.002)</w:t>
            </w:r>
          </w:p>
        </w:tc>
      </w:tr>
      <w:tr w:rsidR="005B1D79" w:rsidRPr="00186126" w14:paraId="50110931" w14:textId="77777777">
        <w:trPr>
          <w:cantSplit/>
          <w:jc w:val="center"/>
        </w:trPr>
        <w:tc>
          <w:tcPr>
            <w:tcW w:w="598" w:type="pct"/>
            <w:tcBorders>
              <w:top w:val="single" w:sz="4" w:space="0" w:color="auto"/>
              <w:left w:val="single" w:sz="4" w:space="0" w:color="auto"/>
            </w:tcBorders>
            <w:shd w:val="clear" w:color="auto" w:fill="FFFFFF"/>
          </w:tcPr>
          <w:p w14:paraId="47C361B0"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2D8787D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373E47B"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166D74E6" w14:textId="77777777">
        <w:trPr>
          <w:cantSplit/>
          <w:jc w:val="center"/>
        </w:trPr>
        <w:tc>
          <w:tcPr>
            <w:tcW w:w="598" w:type="pct"/>
            <w:tcBorders>
              <w:left w:val="single" w:sz="4" w:space="0" w:color="auto"/>
            </w:tcBorders>
            <w:shd w:val="clear" w:color="auto" w:fill="FFFFFF"/>
          </w:tcPr>
          <w:p w14:paraId="389A73B8"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cMar>
              <w:top w:w="85" w:type="dxa"/>
              <w:bottom w:w="85" w:type="dxa"/>
            </w:tcMar>
          </w:tcPr>
          <w:p w14:paraId="1856284C"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3C54A5E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4FD53B3E" w14:textId="77777777">
        <w:trPr>
          <w:cantSplit/>
          <w:jc w:val="center"/>
        </w:trPr>
        <w:tc>
          <w:tcPr>
            <w:tcW w:w="598" w:type="pct"/>
            <w:tcBorders>
              <w:left w:val="single" w:sz="4" w:space="0" w:color="auto"/>
              <w:bottom w:val="single" w:sz="4" w:space="0" w:color="auto"/>
            </w:tcBorders>
            <w:shd w:val="clear" w:color="auto" w:fill="FFFFFF"/>
          </w:tcPr>
          <w:p w14:paraId="002A5734" w14:textId="77777777" w:rsidR="005B1D79" w:rsidRPr="00186126" w:rsidRDefault="005B1D79" w:rsidP="009B06C8">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7360097B"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4658983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424EA69F" w14:textId="77777777" w:rsidR="005B1D79" w:rsidRPr="00186126" w:rsidRDefault="005B1D79" w:rsidP="005B1D79">
      <w:pPr>
        <w:widowControl w:val="0"/>
        <w:spacing w:after="160" w:line="360" w:lineRule="auto"/>
        <w:rPr>
          <w:rFonts w:ascii="Sylfaen" w:hAnsi="Sylfaen"/>
          <w:sz w:val="24"/>
          <w:szCs w:val="24"/>
        </w:rPr>
      </w:pPr>
    </w:p>
    <w:p w14:paraId="5E5AE738"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20. Ընդհանուր գործընթացի «Նախկինում ներկայացված տեղեկությունների չեղարկում»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.020) տրանզակցիա</w:t>
      </w:r>
    </w:p>
    <w:p w14:paraId="606537CB" w14:textId="77777777" w:rsidR="005B1D79" w:rsidRPr="00186126" w:rsidRDefault="00000000" w:rsidP="009B06C8">
      <w:pPr>
        <w:pStyle w:val="af0"/>
        <w:widowControl w:val="0"/>
        <w:tabs>
          <w:tab w:val="left" w:pos="1134"/>
        </w:tabs>
        <w:spacing w:after="160"/>
        <w:ind w:firstLine="567"/>
        <w:rPr>
          <w:rFonts w:ascii="Sylfaen" w:hAnsi="Sylfaen"/>
          <w:sz w:val="24"/>
        </w:rPr>
      </w:pPr>
      <w:r>
        <w:rPr>
          <w:rFonts w:ascii="Sylfaen" w:hAnsi="Sylfaen"/>
          <w:noProof/>
          <w:sz w:val="24"/>
          <w:lang w:val="en-US" w:eastAsia="en-US" w:bidi="ar-SA"/>
        </w:rPr>
        <w:pict w14:anchorId="53CEBE93">
          <v:group id="_x0000_s3000" style="position:absolute;left:0;text-align:left;margin-left:-7.75pt;margin-top:147.55pt;width:432.7pt;height:224.75pt;z-index:74" coordorigin="1263,8592" coordsize="8654,4495">
            <v:rect id="_x0000_s2746" style="position:absolute;left:2530;top:8592;width:2003;height:388" stroked="f">
              <v:textbox style="mso-next-textbox:#_x0000_s2746">
                <w:txbxContent>
                  <w:p w14:paraId="15F35634"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 Նախաձեռնող</w:t>
                    </w:r>
                  </w:p>
                </w:txbxContent>
              </v:textbox>
            </v:rect>
            <v:rect id="_x0000_s2747" style="position:absolute;left:7415;top:8592;width:2003;height:388" stroked="f">
              <v:textbox style="mso-next-textbox:#_x0000_s2747">
                <w:txbxContent>
                  <w:p w14:paraId="0B5116DB"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 Ռեսպոնդենտ</w:t>
                    </w:r>
                  </w:p>
                </w:txbxContent>
              </v:textbox>
            </v:rect>
            <v:rect id="_x0000_s2748" style="position:absolute;left:4533;top:9193;width:2617;height:1678" stroked="f">
              <v:textbox style="mso-next-textbox:#_x0000_s2748">
                <w:txbxContent>
                  <w:p w14:paraId="65D086DB" w14:textId="77777777" w:rsidR="001D316C" w:rsidRPr="009B7FDF" w:rsidRDefault="001D316C" w:rsidP="009B7FDF">
                    <w:pPr>
                      <w:spacing w:line="240" w:lineRule="auto"/>
                      <w:jc w:val="center"/>
                      <w:rPr>
                        <w:rFonts w:ascii="Sylfaen" w:eastAsia="Times New Roman" w:hAnsi="Sylfaen"/>
                        <w:color w:val="0F0C1D"/>
                        <w:sz w:val="14"/>
                        <w:szCs w:val="14"/>
                      </w:rPr>
                    </w:pPr>
                    <w:r w:rsidRPr="009B7FDF">
                      <w:rPr>
                        <w:rFonts w:ascii="Sylfaen" w:hAnsi="Sylfaen"/>
                        <w:sz w:val="14"/>
                        <w:szCs w:val="14"/>
                      </w:rPr>
                      <w:t>Տեղեկությունների չեղարկման մասին տեղեկատվություն (P.LS.06.MSG.190)</w:t>
                    </w:r>
                  </w:p>
                  <w:p w14:paraId="0BD25C19" w14:textId="77777777" w:rsidR="001D316C" w:rsidRPr="009B7FDF" w:rsidRDefault="001D316C" w:rsidP="009B7FDF">
                    <w:pPr>
                      <w:spacing w:line="240" w:lineRule="auto"/>
                      <w:jc w:val="center"/>
                      <w:rPr>
                        <w:rFonts w:ascii="Sylfaen" w:eastAsia="Times New Roman" w:hAnsi="Sylfaen"/>
                        <w:sz w:val="14"/>
                        <w:szCs w:val="14"/>
                      </w:rPr>
                    </w:pPr>
                    <w:r w:rsidRPr="009B7FDF">
                      <w:rPr>
                        <w:rFonts w:ascii="Sylfaen" w:hAnsi="Sylfaen"/>
                        <w:sz w:val="14"/>
                        <w:szCs w:val="14"/>
                      </w:rPr>
                      <w:t>Մշակման արդյունքի մասին ծանուցում</w:t>
                    </w:r>
                  </w:p>
                  <w:p w14:paraId="2023EB13" w14:textId="77777777" w:rsidR="001D316C" w:rsidRPr="009B7FDF" w:rsidRDefault="001D316C" w:rsidP="009B7FDF">
                    <w:pPr>
                      <w:spacing w:line="240" w:lineRule="auto"/>
                      <w:jc w:val="center"/>
                      <w:rPr>
                        <w:rFonts w:ascii="Sylfaen" w:hAnsi="Sylfaen"/>
                        <w:sz w:val="14"/>
                        <w:szCs w:val="14"/>
                      </w:rPr>
                    </w:pPr>
                    <w:r w:rsidRPr="009B7FDF">
                      <w:rPr>
                        <w:rFonts w:ascii="Sylfaen" w:hAnsi="Sylfaen"/>
                        <w:color w:val="0F0C1D"/>
                        <w:sz w:val="14"/>
                        <w:szCs w:val="14"/>
                      </w:rPr>
                      <w:t>(P.LS.06.MSG.002)</w:t>
                    </w:r>
                  </w:p>
                </w:txbxContent>
              </v:textbox>
            </v:rect>
            <v:rect id="_x0000_s2749" style="position:absolute;left:1263;top:9381;width:1046;height:563" stroked="f">
              <v:textbox style="mso-next-textbox:#_x0000_s2749">
                <w:txbxContent>
                  <w:p w14:paraId="54EDF1E4" w14:textId="77777777" w:rsidR="001D316C" w:rsidRPr="009B7FDF" w:rsidRDefault="001D316C" w:rsidP="009B7FDF">
                    <w:pPr>
                      <w:spacing w:line="240" w:lineRule="auto"/>
                      <w:jc w:val="center"/>
                      <w:rPr>
                        <w:rFonts w:ascii="Sylfaen" w:hAnsi="Sylfaen"/>
                        <w:sz w:val="12"/>
                        <w:szCs w:val="14"/>
                      </w:rPr>
                    </w:pPr>
                    <w:r w:rsidRPr="009B7FDF">
                      <w:rPr>
                        <w:rFonts w:ascii="Sylfaen" w:hAnsi="Sylfaen"/>
                        <w:sz w:val="12"/>
                        <w:szCs w:val="14"/>
                      </w:rPr>
                      <w:t>Հսկողության սխալ</w:t>
                    </w:r>
                  </w:p>
                </w:txbxContent>
              </v:textbox>
            </v:rect>
            <v:rect id="_x0000_s2750" style="position:absolute;left:2309;top:9595;width:1997;height:1050" stroked="f">
              <v:textbox style="mso-next-textbox:#_x0000_s2750">
                <w:txbxContent>
                  <w:p w14:paraId="20750912" w14:textId="77777777" w:rsidR="001D316C" w:rsidRPr="009B7FDF" w:rsidRDefault="001D316C" w:rsidP="009B7FDF">
                    <w:pPr>
                      <w:spacing w:line="240" w:lineRule="auto"/>
                      <w:jc w:val="center"/>
                      <w:rPr>
                        <w:rFonts w:ascii="Sylfaen" w:hAnsi="Sylfaen"/>
                        <w:sz w:val="14"/>
                        <w:szCs w:val="14"/>
                      </w:rPr>
                    </w:pPr>
                    <w:r w:rsidRPr="009B7FDF">
                      <w:rPr>
                        <w:rFonts w:ascii="Sylfaen" w:hAnsi="Sylfaen"/>
                        <w:color w:val="000000"/>
                        <w:sz w:val="14"/>
                        <w:szCs w:val="14"/>
                      </w:rPr>
                      <w:t>Տեղեկությունների չեղարկման մասին տեղեկատվության փոխանցում</w:t>
                    </w:r>
                  </w:p>
                </w:txbxContent>
              </v:textbox>
            </v:rect>
            <v:rect id="_x0000_s2751" style="position:absolute;left:1928;top:11303;width:2605;height:839" stroked="f">
              <v:textbox style="mso-next-textbox:#_x0000_s2751">
                <w:txbxContent>
                  <w:p w14:paraId="52FC4E01" w14:textId="77777777" w:rsidR="001D316C" w:rsidRPr="009B7FDF" w:rsidRDefault="001D316C" w:rsidP="009B7FDF">
                    <w:pPr>
                      <w:spacing w:line="240" w:lineRule="auto"/>
                      <w:jc w:val="center"/>
                      <w:rPr>
                        <w:rFonts w:ascii="Sylfaen" w:hAnsi="Sylfaen"/>
                        <w:sz w:val="14"/>
                        <w:szCs w:val="14"/>
                      </w:rPr>
                    </w:pPr>
                    <w:r w:rsidRPr="009B7FDF">
                      <w:rPr>
                        <w:rFonts w:ascii="Sylfaen" w:hAnsi="Sylfaen"/>
                        <w:color w:val="0B102C"/>
                        <w:sz w:val="14"/>
                        <w:szCs w:val="14"/>
                      </w:rPr>
                      <w:t xml:space="preserve">: </w:t>
                    </w:r>
                    <w:r w:rsidRPr="009B7FDF">
                      <w:rPr>
                        <w:rFonts w:ascii="Sylfaen" w:hAnsi="Sylfaen"/>
                        <w:sz w:val="14"/>
                        <w:szCs w:val="14"/>
                      </w:rPr>
                      <w:t>Տեղեկությունների չեղարկման մասին տեղեկատվություն</w:t>
                    </w:r>
                    <w:r w:rsidRPr="009B7FDF">
                      <w:rPr>
                        <w:rFonts w:ascii="Sylfaen" w:hAnsi="Sylfaen"/>
                        <w:color w:val="0B102C"/>
                        <w:sz w:val="14"/>
                        <w:szCs w:val="14"/>
                      </w:rPr>
                      <w:t>[մշակված է]</w:t>
                    </w:r>
                  </w:p>
                </w:txbxContent>
              </v:textbox>
            </v:rect>
            <v:rect id="_x0000_s2752" style="position:absolute;left:2680;top:12649;width:1302;height:438" stroked="f">
              <v:textbox style="mso-next-textbox:#_x0000_s2752">
                <w:txbxContent>
                  <w:p w14:paraId="7DB34C98"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Հաջողված</w:t>
                    </w:r>
                  </w:p>
                </w:txbxContent>
              </v:textbox>
            </v:rect>
            <v:rect id="_x0000_s2753" style="position:absolute;left:7338;top:9595;width:2579;height:1050" stroked="f">
              <v:textbox style="mso-next-textbox:#_x0000_s2753">
                <w:txbxContent>
                  <w:p w14:paraId="08026098"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Տեղեկությունների չեղարկման մասին տեղեկատվության ընդունում և մշակում</w:t>
                    </w:r>
                  </w:p>
                </w:txbxContent>
              </v:textbox>
            </v:rect>
          </v:group>
        </w:pict>
      </w:r>
      <w:r w:rsidR="005B1D79" w:rsidRPr="00186126">
        <w:rPr>
          <w:rFonts w:ascii="Sylfaen" w:hAnsi="Sylfaen"/>
          <w:sz w:val="24"/>
        </w:rPr>
        <w:t>42.</w:t>
      </w:r>
      <w:r w:rsidR="009B06C8" w:rsidRPr="00186126">
        <w:rPr>
          <w:rFonts w:ascii="Sylfaen" w:hAnsi="Sylfaen"/>
          <w:sz w:val="24"/>
        </w:rPr>
        <w:tab/>
      </w:r>
      <w:r w:rsidR="005B1D79" w:rsidRPr="00186126">
        <w:rPr>
          <w:rFonts w:ascii="Sylfaen" w:hAnsi="Sylfaen"/>
          <w:sz w:val="24"/>
        </w:rPr>
        <w:t>Ընդհանուր գործընթացի «Նախկինում ներկայացված տեղեկությունների չեղարկում» (P.LS.06.</w:t>
      </w:r>
      <w:smartTag w:uri="urn:schemas-microsoft-com:office:smarttags" w:element="stockticker">
        <w:r w:rsidR="005B1D79" w:rsidRPr="00186126">
          <w:rPr>
            <w:rFonts w:ascii="Sylfaen" w:hAnsi="Sylfaen"/>
            <w:sz w:val="24"/>
          </w:rPr>
          <w:t>TRN</w:t>
        </w:r>
      </w:smartTag>
      <w:r w:rsidR="005B1D79" w:rsidRPr="00186126">
        <w:rPr>
          <w:rFonts w:ascii="Sylfaen" w:hAnsi="Sylfaen"/>
          <w:sz w:val="24"/>
        </w:rPr>
        <w:t>.020)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33-րդ նկարում։ Ընդհանուր գործընթացի տրանզակցիայի պարամետրերը բերված են 32-րդ աղյուսակում։</w:t>
      </w:r>
    </w:p>
    <w:p w14:paraId="261A4888" w14:textId="77777777" w:rsidR="005B1D79" w:rsidRPr="00186126" w:rsidRDefault="00F76274"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D71FACC">
          <v:shape id="Рисунок 21" o:spid="_x0000_i1093" type="#_x0000_t75" style="width:465.75pt;height:3in;visibility:visible;mso-wrap-style:square">
            <v:imagedata r:id="rId81" o:title=""/>
          </v:shape>
        </w:pict>
      </w:r>
    </w:p>
    <w:p w14:paraId="595D3E74" w14:textId="77777777" w:rsidR="005B1D79" w:rsidRPr="00186126" w:rsidRDefault="005B1D79" w:rsidP="005B1D79">
      <w:pPr>
        <w:pStyle w:val="a8"/>
        <w:rPr>
          <w:rFonts w:ascii="Sylfaen" w:hAnsi="Sylfaen"/>
        </w:rPr>
      </w:pPr>
      <w:r w:rsidRPr="00186126">
        <w:rPr>
          <w:rFonts w:ascii="Sylfaen" w:hAnsi="Sylfaen"/>
        </w:rPr>
        <w:t>Նկար 33. Ընդհանուր գործընթացի «Նախկինում ներկայացված տեղեկությունների չեղարկում» (P.LS.06.</w:t>
      </w:r>
      <w:smartTag w:uri="urn:schemas-microsoft-com:office:smarttags" w:element="stockticker">
        <w:r w:rsidRPr="00186126">
          <w:rPr>
            <w:rFonts w:ascii="Sylfaen" w:hAnsi="Sylfaen"/>
          </w:rPr>
          <w:t>TRN</w:t>
        </w:r>
      </w:smartTag>
      <w:r w:rsidRPr="00186126">
        <w:rPr>
          <w:rFonts w:ascii="Sylfaen" w:hAnsi="Sylfaen"/>
        </w:rPr>
        <w:t>.020) տրանզակցիայի կատարման սխեմա</w:t>
      </w:r>
    </w:p>
    <w:p w14:paraId="6931D90E" w14:textId="77777777" w:rsidR="005B1D79" w:rsidRPr="00186126" w:rsidRDefault="005B1D79" w:rsidP="005B1D79">
      <w:pPr>
        <w:widowControl w:val="0"/>
        <w:spacing w:after="160" w:line="360" w:lineRule="auto"/>
        <w:rPr>
          <w:rFonts w:ascii="Sylfaen" w:hAnsi="Sylfaen"/>
          <w:sz w:val="24"/>
          <w:szCs w:val="24"/>
        </w:rPr>
      </w:pPr>
    </w:p>
    <w:p w14:paraId="3860E406" w14:textId="77777777" w:rsidR="005B1D79" w:rsidRPr="00186126" w:rsidRDefault="00F00FDD" w:rsidP="005B1D79">
      <w:pPr>
        <w:pStyle w:val="af3"/>
        <w:keepNext w:val="0"/>
        <w:keepLines w:val="0"/>
        <w:widowControl w:val="0"/>
        <w:spacing w:before="0" w:after="160" w:line="360" w:lineRule="auto"/>
        <w:rPr>
          <w:rStyle w:val="ac"/>
          <w:rFonts w:ascii="Sylfaen" w:hAnsi="Sylfaen"/>
          <w:bCs/>
          <w:sz w:val="24"/>
        </w:rPr>
      </w:pPr>
      <w:r>
        <w:rPr>
          <w:rFonts w:ascii="Sylfaen" w:hAnsi="Sylfaen"/>
          <w:sz w:val="24"/>
        </w:rPr>
        <w:br w:type="page"/>
      </w:r>
      <w:r w:rsidR="005B1D79" w:rsidRPr="00186126">
        <w:rPr>
          <w:rFonts w:ascii="Sylfaen" w:hAnsi="Sylfaen"/>
          <w:sz w:val="24"/>
        </w:rPr>
        <w:lastRenderedPageBreak/>
        <w:t>Աղյուսակ 32</w:t>
      </w:r>
    </w:p>
    <w:p w14:paraId="78189045"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«Նախկինում ներկայացված տեղեկությունների չեղարկում»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.020) տրանզակցիայի 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5B1D79" w:rsidRPr="00186126" w14:paraId="3FA91955" w14:textId="77777777">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cPr>
          <w:p w14:paraId="61639BF4"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62C744"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835D8E"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044881E2" w14:textId="77777777">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vAlign w:val="center"/>
          </w:tcPr>
          <w:p w14:paraId="553D9863"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0BE4E2"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E58808D"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0E30C558"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6CAB7AB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8FA07E"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0CA55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.020</w:t>
            </w:r>
          </w:p>
        </w:tc>
      </w:tr>
      <w:tr w:rsidR="005B1D79" w:rsidRPr="00186126" w14:paraId="290B66BA"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000F6B4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945AD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86EADB9"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sz w:val="20"/>
              </w:rPr>
              <w:t>նախկինում ներկայացված տեղեկությունների չեղարկում</w:t>
            </w:r>
          </w:p>
        </w:tc>
      </w:tr>
      <w:tr w:rsidR="005B1D79" w:rsidRPr="00186126" w14:paraId="0C049D4D"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3570C33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FDE00F" w14:textId="74B0D984"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3897970"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հարցում/պատասխան</w:t>
            </w:r>
          </w:p>
        </w:tc>
      </w:tr>
      <w:tr w:rsidR="005B1D79" w:rsidRPr="00186126" w14:paraId="23CC1C54"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28133DC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350A74"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DEC8D9"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նախաձեռնող</w:t>
            </w:r>
          </w:p>
        </w:tc>
      </w:tr>
      <w:tr w:rsidR="005B1D79" w:rsidRPr="00186126" w14:paraId="37A816C3"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686780C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5</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C45052"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4A478F" w14:textId="77777777" w:rsidR="005B1D79" w:rsidRPr="00186126" w:rsidRDefault="005B1D79" w:rsidP="009B06C8">
            <w:pPr>
              <w:pStyle w:val="a3"/>
              <w:widowControl w:val="0"/>
              <w:spacing w:after="120" w:line="240" w:lineRule="auto"/>
              <w:rPr>
                <w:rFonts w:ascii="Sylfaen" w:hAnsi="Sylfaen"/>
                <w:noProof/>
                <w:sz w:val="20"/>
              </w:rPr>
            </w:pPr>
            <w:r w:rsidRPr="00186126">
              <w:rPr>
                <w:rFonts w:ascii="Sylfaen" w:hAnsi="Sylfaen"/>
                <w:noProof/>
                <w:sz w:val="20"/>
              </w:rPr>
              <w:t>տեղեկությունների չեղարկման մասին տեղեկատվության փոխանցում</w:t>
            </w:r>
          </w:p>
        </w:tc>
      </w:tr>
      <w:tr w:rsidR="005B1D79" w:rsidRPr="00186126" w14:paraId="3DA7822B"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467DFA3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6</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F45BAE"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E6E044A"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480E98C0"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5E398C0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7</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BEC628" w14:textId="77777777" w:rsidR="005B1D79" w:rsidRPr="00186126" w:rsidRDefault="005B1D79" w:rsidP="00F00FDD">
            <w:pPr>
              <w:pStyle w:val="a3"/>
              <w:widowControl w:val="0"/>
              <w:spacing w:after="120" w:line="240" w:lineRule="auto"/>
              <w:jc w:val="left"/>
              <w:rPr>
                <w:rFonts w:ascii="Sylfaen" w:hAnsi="Sylfaen" w:cs="Times New Roman"/>
                <w:sz w:val="20"/>
              </w:rPr>
            </w:pPr>
            <w:r w:rsidRPr="00186126">
              <w:rPr>
                <w:rFonts w:ascii="Sylfaen" w:hAnsi="Sylfaen"/>
                <w:sz w:val="20"/>
              </w:rPr>
              <w:t>Ընդունող գործառնություն</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1C4DAE7" w14:textId="65682B24"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տեղեկությունների չեղարկման մասին տեղեկատվության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4340BB0F" w14:textId="77777777">
        <w:trPr>
          <w:cantSplit/>
          <w:jc w:val="center"/>
        </w:trPr>
        <w:tc>
          <w:tcPr>
            <w:tcW w:w="662" w:type="pct"/>
            <w:tcBorders>
              <w:top w:val="single" w:sz="4" w:space="0" w:color="auto"/>
              <w:left w:val="single" w:sz="4" w:space="0" w:color="auto"/>
              <w:bottom w:val="single" w:sz="4" w:space="0" w:color="auto"/>
            </w:tcBorders>
            <w:shd w:val="clear" w:color="auto" w:fill="FFFFFF"/>
          </w:tcPr>
          <w:p w14:paraId="7306C68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FA2B03"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50FE8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տեղեկությունների չեղարկման մասին տեղեկատվություն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.004)՝</w:t>
            </w:r>
            <w:r w:rsidRPr="00186126">
              <w:rPr>
                <w:rFonts w:ascii="Sylfaen" w:hAnsi="Sylfaen" w:cs="Sylfaen"/>
                <w:noProof/>
                <w:sz w:val="20"/>
              </w:rPr>
              <w:t xml:space="preserve"> մշակվել է</w:t>
            </w:r>
          </w:p>
        </w:tc>
      </w:tr>
      <w:tr w:rsidR="005B1D79" w:rsidRPr="00186126" w14:paraId="175DF924" w14:textId="77777777">
        <w:trPr>
          <w:cantSplit/>
          <w:jc w:val="center"/>
        </w:trPr>
        <w:tc>
          <w:tcPr>
            <w:tcW w:w="662" w:type="pct"/>
            <w:tcBorders>
              <w:top w:val="single" w:sz="4" w:space="0" w:color="auto"/>
              <w:left w:val="single" w:sz="4" w:space="0" w:color="auto"/>
            </w:tcBorders>
            <w:shd w:val="clear" w:color="auto" w:fill="FFFFFF"/>
          </w:tcPr>
          <w:p w14:paraId="255515A1"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4C2B7989"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AE25184"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575EEDCA" w14:textId="77777777">
        <w:trPr>
          <w:cantSplit/>
          <w:jc w:val="center"/>
        </w:trPr>
        <w:tc>
          <w:tcPr>
            <w:tcW w:w="662" w:type="pct"/>
            <w:tcBorders>
              <w:left w:val="single" w:sz="4" w:space="0" w:color="auto"/>
            </w:tcBorders>
            <w:shd w:val="clear" w:color="auto" w:fill="FFFFFF"/>
          </w:tcPr>
          <w:p w14:paraId="0B2B98CC"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22917EDC" w14:textId="77777777" w:rsidR="005B1D79" w:rsidRPr="00186126" w:rsidDel="00C2156F"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42BC92F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3560EE85" w14:textId="77777777">
        <w:trPr>
          <w:cantSplit/>
          <w:jc w:val="center"/>
        </w:trPr>
        <w:tc>
          <w:tcPr>
            <w:tcW w:w="662" w:type="pct"/>
            <w:tcBorders>
              <w:left w:val="single" w:sz="4" w:space="0" w:color="auto"/>
            </w:tcBorders>
            <w:shd w:val="clear" w:color="auto" w:fill="FFFFFF"/>
          </w:tcPr>
          <w:p w14:paraId="6FD532F9"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61117D6E"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705D24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1 րոպե</w:t>
            </w:r>
          </w:p>
        </w:tc>
      </w:tr>
      <w:tr w:rsidR="005B1D79" w:rsidRPr="00186126" w14:paraId="1096B8E0" w14:textId="77777777">
        <w:trPr>
          <w:cantSplit/>
          <w:jc w:val="center"/>
        </w:trPr>
        <w:tc>
          <w:tcPr>
            <w:tcW w:w="662" w:type="pct"/>
            <w:tcBorders>
              <w:left w:val="single" w:sz="4" w:space="0" w:color="auto"/>
            </w:tcBorders>
            <w:shd w:val="clear" w:color="auto" w:fill="FFFFFF"/>
          </w:tcPr>
          <w:p w14:paraId="62AB408D"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5ED85210"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2BD11EC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282047D8" w14:textId="77777777">
        <w:trPr>
          <w:cantSplit/>
          <w:jc w:val="center"/>
        </w:trPr>
        <w:tc>
          <w:tcPr>
            <w:tcW w:w="662" w:type="pct"/>
            <w:tcBorders>
              <w:left w:val="single" w:sz="4" w:space="0" w:color="auto"/>
            </w:tcBorders>
            <w:shd w:val="clear" w:color="auto" w:fill="FFFFFF"/>
          </w:tcPr>
          <w:p w14:paraId="013F112B"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6B823D0A"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E6C9F18"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0E2BE780" w14:textId="77777777">
        <w:trPr>
          <w:cantSplit/>
          <w:jc w:val="center"/>
        </w:trPr>
        <w:tc>
          <w:tcPr>
            <w:tcW w:w="662" w:type="pct"/>
            <w:tcBorders>
              <w:left w:val="single" w:sz="4" w:space="0" w:color="auto"/>
              <w:bottom w:val="single" w:sz="4" w:space="0" w:color="auto"/>
            </w:tcBorders>
            <w:shd w:val="clear" w:color="auto" w:fill="FFFFFF"/>
          </w:tcPr>
          <w:p w14:paraId="7970E123"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7A79FA57"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485DAE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623C2C22" w14:textId="77777777">
        <w:trPr>
          <w:cantSplit/>
          <w:jc w:val="center"/>
        </w:trPr>
        <w:tc>
          <w:tcPr>
            <w:tcW w:w="662" w:type="pct"/>
            <w:tcBorders>
              <w:top w:val="single" w:sz="4" w:space="0" w:color="auto"/>
              <w:left w:val="single" w:sz="4" w:space="0" w:color="auto"/>
            </w:tcBorders>
            <w:shd w:val="clear" w:color="auto" w:fill="FFFFFF"/>
          </w:tcPr>
          <w:p w14:paraId="455CDE95"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16D3E61A"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A2F4378"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1C31E0D8" w14:textId="77777777">
        <w:trPr>
          <w:cantSplit/>
          <w:jc w:val="center"/>
        </w:trPr>
        <w:tc>
          <w:tcPr>
            <w:tcW w:w="662" w:type="pct"/>
            <w:tcBorders>
              <w:left w:val="single" w:sz="4" w:space="0" w:color="auto"/>
            </w:tcBorders>
            <w:shd w:val="clear" w:color="auto" w:fill="FFFFFF"/>
          </w:tcPr>
          <w:p w14:paraId="3975F084"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7C98BB76"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0A5C90F6"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տեղեկությունների չեղարկման մասին տեղեկատվություն (P.LS.06.MSG.190)</w:t>
            </w:r>
          </w:p>
        </w:tc>
      </w:tr>
      <w:tr w:rsidR="005B1D79" w:rsidRPr="00186126" w14:paraId="7D83C70A" w14:textId="77777777">
        <w:trPr>
          <w:cantSplit/>
          <w:jc w:val="center"/>
        </w:trPr>
        <w:tc>
          <w:tcPr>
            <w:tcW w:w="662" w:type="pct"/>
            <w:tcBorders>
              <w:left w:val="single" w:sz="4" w:space="0" w:color="auto"/>
              <w:bottom w:val="single" w:sz="4" w:space="0" w:color="auto"/>
            </w:tcBorders>
            <w:shd w:val="clear" w:color="auto" w:fill="FFFFFF"/>
          </w:tcPr>
          <w:p w14:paraId="408B9024"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45258E78"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4CD75FD2"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մշակման արդյունքի մասին ծանուցում (P.LS.06.MSG.002)</w:t>
            </w:r>
          </w:p>
        </w:tc>
      </w:tr>
      <w:tr w:rsidR="005B1D79" w:rsidRPr="00186126" w14:paraId="6EC4400C" w14:textId="77777777">
        <w:trPr>
          <w:cantSplit/>
          <w:jc w:val="center"/>
        </w:trPr>
        <w:tc>
          <w:tcPr>
            <w:tcW w:w="662" w:type="pct"/>
            <w:tcBorders>
              <w:top w:val="single" w:sz="4" w:space="0" w:color="auto"/>
              <w:left w:val="single" w:sz="4" w:space="0" w:color="auto"/>
            </w:tcBorders>
            <w:shd w:val="clear" w:color="auto" w:fill="FFFFFF"/>
          </w:tcPr>
          <w:p w14:paraId="4377BCF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63997D7D" w14:textId="77777777" w:rsidR="005B1D79" w:rsidRPr="00186126" w:rsidRDefault="005B1D79" w:rsidP="00F00FDD">
            <w:pPr>
              <w:pStyle w:val="a3"/>
              <w:widowControl w:val="0"/>
              <w:spacing w:after="12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27006DE"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4334445E" w14:textId="77777777">
        <w:trPr>
          <w:cantSplit/>
          <w:jc w:val="center"/>
        </w:trPr>
        <w:tc>
          <w:tcPr>
            <w:tcW w:w="662" w:type="pct"/>
            <w:tcBorders>
              <w:left w:val="single" w:sz="4" w:space="0" w:color="auto"/>
            </w:tcBorders>
            <w:shd w:val="clear" w:color="auto" w:fill="FFFFFF"/>
          </w:tcPr>
          <w:p w14:paraId="79D9FE8C"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cMar>
              <w:top w:w="85" w:type="dxa"/>
              <w:bottom w:w="85" w:type="dxa"/>
            </w:tcMar>
          </w:tcPr>
          <w:p w14:paraId="3B073A2B"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F4F607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6EA69780" w14:textId="77777777">
        <w:trPr>
          <w:cantSplit/>
          <w:jc w:val="center"/>
        </w:trPr>
        <w:tc>
          <w:tcPr>
            <w:tcW w:w="662" w:type="pct"/>
            <w:tcBorders>
              <w:left w:val="single" w:sz="4" w:space="0" w:color="auto"/>
              <w:bottom w:val="single" w:sz="4" w:space="0" w:color="auto"/>
            </w:tcBorders>
            <w:shd w:val="clear" w:color="auto" w:fill="FFFFFF"/>
          </w:tcPr>
          <w:p w14:paraId="472F9826" w14:textId="77777777" w:rsidR="005B1D79" w:rsidRPr="00186126" w:rsidRDefault="005B1D79" w:rsidP="009B06C8">
            <w:pPr>
              <w:pStyle w:val="a3"/>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07ECC705" w14:textId="77777777" w:rsidR="005B1D79" w:rsidRPr="00186126" w:rsidRDefault="005B1D79" w:rsidP="00F00FDD">
            <w:pPr>
              <w:pStyle w:val="a3"/>
              <w:widowControl w:val="0"/>
              <w:spacing w:after="120" w:line="240" w:lineRule="auto"/>
              <w:ind w:left="284"/>
              <w:jc w:val="left"/>
              <w:rPr>
                <w:rFonts w:ascii="Sylfaen" w:hAnsi="Sylfaen"/>
                <w:sz w:val="20"/>
              </w:rPr>
            </w:pPr>
            <w:r w:rsidRPr="00186126">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219BBCCC"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080F0EF3" w14:textId="77777777" w:rsidR="005B1D79" w:rsidRPr="00186126" w:rsidRDefault="005B1D79" w:rsidP="005B1D79">
      <w:pPr>
        <w:widowControl w:val="0"/>
        <w:spacing w:after="160" w:line="360" w:lineRule="auto"/>
        <w:rPr>
          <w:rFonts w:ascii="Sylfaen" w:hAnsi="Sylfaen"/>
          <w:sz w:val="24"/>
          <w:szCs w:val="24"/>
        </w:rPr>
      </w:pPr>
    </w:p>
    <w:p w14:paraId="44BD4716"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pPr>
      <w:r w:rsidRPr="00186126">
        <w:rPr>
          <w:rFonts w:ascii="Sylfaen" w:hAnsi="Sylfaen"/>
          <w:sz w:val="24"/>
          <w:szCs w:val="24"/>
        </w:rPr>
        <w:t>21. Ընդհանուր գործընթացի «Նավիգացիոն կապարակնիքում տեղեկությունների գրանցման արդյունքների մասին տեղեկատվության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.021) տրանզակցիա</w:t>
      </w:r>
    </w:p>
    <w:p w14:paraId="2C5CE36C" w14:textId="77777777" w:rsidR="005B1D79" w:rsidRPr="00186126" w:rsidRDefault="005B1D79" w:rsidP="009B06C8">
      <w:pPr>
        <w:pStyle w:val="af0"/>
        <w:widowControl w:val="0"/>
        <w:tabs>
          <w:tab w:val="left" w:pos="1134"/>
        </w:tabs>
        <w:spacing w:after="160"/>
        <w:ind w:firstLine="567"/>
        <w:rPr>
          <w:rFonts w:ascii="Sylfaen" w:hAnsi="Sylfaen"/>
          <w:sz w:val="24"/>
        </w:rPr>
      </w:pPr>
      <w:r w:rsidRPr="00186126">
        <w:rPr>
          <w:rFonts w:ascii="Sylfaen" w:hAnsi="Sylfaen"/>
          <w:sz w:val="24"/>
        </w:rPr>
        <w:t>43.</w:t>
      </w:r>
      <w:r w:rsidR="009B06C8" w:rsidRPr="00186126">
        <w:rPr>
          <w:rFonts w:ascii="Sylfaen" w:hAnsi="Sylfaen"/>
          <w:sz w:val="24"/>
        </w:rPr>
        <w:tab/>
      </w:r>
      <w:r w:rsidRPr="00186126">
        <w:rPr>
          <w:rFonts w:ascii="Sylfaen" w:hAnsi="Sylfaen"/>
          <w:sz w:val="24"/>
        </w:rPr>
        <w:t>Ընդհանուր գործընթացի «Նավիգացիոն կապարակնիքում տեղեկությունների գրանցման արդյունքների մասին տեղեկատվության ներկայացում» (P.LS.06.</w:t>
      </w:r>
      <w:smartTag w:uri="urn:schemas-microsoft-com:office:smarttags" w:element="stockticker">
        <w:r w:rsidRPr="00186126">
          <w:rPr>
            <w:rFonts w:ascii="Sylfaen" w:hAnsi="Sylfaen"/>
            <w:sz w:val="24"/>
          </w:rPr>
          <w:t>TRN</w:t>
        </w:r>
      </w:smartTag>
      <w:r w:rsidRPr="00186126">
        <w:rPr>
          <w:rFonts w:ascii="Sylfaen" w:hAnsi="Sylfaen"/>
          <w:sz w:val="24"/>
        </w:rPr>
        <w:t>.021)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34-րդ նկարում։ Ընդհանուր գործընթացի տրանզակցիայի պարամետրերը բերված են 33-րդ աղյուսակում։</w:t>
      </w:r>
    </w:p>
    <w:p w14:paraId="028D6434" w14:textId="77777777" w:rsidR="009B06C8" w:rsidRPr="00186126" w:rsidRDefault="00000000" w:rsidP="00160B74">
      <w:pPr>
        <w:pStyle w:val="a9"/>
        <w:keepNext w:val="0"/>
        <w:keepLines w:val="0"/>
        <w:widowControl w:val="0"/>
        <w:spacing w:before="0" w:after="160" w:line="336" w:lineRule="auto"/>
        <w:rPr>
          <w:rFonts w:ascii="Sylfaen" w:hAnsi="Sylfaen"/>
          <w:sz w:val="24"/>
          <w:szCs w:val="24"/>
          <w:lang w:val="en-US"/>
        </w:rPr>
      </w:pPr>
      <w:r>
        <w:rPr>
          <w:rFonts w:ascii="Sylfaen" w:hAnsi="Sylfaen"/>
          <w:noProof/>
          <w:sz w:val="24"/>
          <w:szCs w:val="24"/>
          <w:lang w:val="en-US" w:eastAsia="en-US" w:bidi="ar-SA"/>
        </w:rPr>
        <w:lastRenderedPageBreak/>
        <w:pict w14:anchorId="58AF4571">
          <v:group id="_x0000_s3007" style="position:absolute;left:0;text-align:left;margin-left:3.8pt;margin-top:1.1pt;width:417.05pt;height:212.05pt;z-index:79" coordorigin="1494,1440" coordsize="8341,4241">
            <v:rect id="_x0000_s2755" style="position:absolute;left:2373;top:1440;width:1728;height:295" stroked="f">
              <v:textbox style="mso-next-textbox:#_x0000_s2755" inset="0,0,0,0">
                <w:txbxContent>
                  <w:p w14:paraId="655196EE"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 Նախաձեռնող</w:t>
                    </w:r>
                  </w:p>
                </w:txbxContent>
              </v:textbox>
            </v:rect>
            <v:rect id="_x0000_s2756" style="position:absolute;left:2289;top:2296;width:2004;height:1191" stroked="f">
              <v:textbox style="mso-next-textbox:#_x0000_s2756" inset="0,0,0,0">
                <w:txbxContent>
                  <w:p w14:paraId="64CC16BC"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Նավիգացիոն կապարակնիքում տեղեկությունների գրանցման արդյունքների մասին տեղեկատվության փոխանցում</w:t>
                    </w:r>
                  </w:p>
                </w:txbxContent>
              </v:textbox>
            </v:rect>
            <v:rect id="_x0000_s2757" style="position:absolute;left:4660;top:2160;width:2362;height:1214" stroked="f">
              <v:textbox style="mso-next-textbox:#_x0000_s2757">
                <w:txbxContent>
                  <w:p w14:paraId="4C274F91"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Նավիգացիոն կապարակնիքում տեղեկությունների գրանցում կատարելու արդյունքի մասին ծանուցում (P.LS.06.MSG.040)</w:t>
                    </w:r>
                  </w:p>
                </w:txbxContent>
              </v:textbox>
            </v:rect>
            <v:rect id="_x0000_s2758" style="position:absolute;left:7393;top:2296;width:2442;height:1366" stroked="f">
              <v:textbox style="mso-next-textbox:#_x0000_s2758">
                <w:txbxContent>
                  <w:p w14:paraId="581518EE"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Նավիգացիոն կապարակնիքում տեղեկությունների գրանցման արդյունքների մասին տեղեկատվության ընդունում և մշակում</w:t>
                    </w:r>
                  </w:p>
                </w:txbxContent>
              </v:textbox>
            </v:rect>
            <v:rect id="_x0000_s2759" style="position:absolute;left:7529;top:1440;width:1728;height:217" stroked="f">
              <v:textbox style="mso-next-textbox:#_x0000_s2759" inset="0,0,0,0">
                <w:txbxContent>
                  <w:p w14:paraId="51C09158" w14:textId="77777777" w:rsidR="001D316C" w:rsidRPr="009B7FDF" w:rsidRDefault="001D316C" w:rsidP="009B7FDF">
                    <w:pPr>
                      <w:spacing w:line="240" w:lineRule="auto"/>
                      <w:jc w:val="center"/>
                      <w:rPr>
                        <w:rFonts w:ascii="Sylfaen" w:hAnsi="Sylfaen"/>
                        <w:sz w:val="14"/>
                        <w:szCs w:val="14"/>
                      </w:rPr>
                    </w:pPr>
                    <w:r w:rsidRPr="009B7FDF">
                      <w:rPr>
                        <w:rFonts w:ascii="Sylfaen" w:hAnsi="Sylfaen"/>
                        <w:sz w:val="14"/>
                        <w:szCs w:val="14"/>
                      </w:rPr>
                      <w:t>: Ռեսպոնդենտ</w:t>
                    </w:r>
                  </w:p>
                </w:txbxContent>
              </v:textbox>
            </v:rect>
            <v:rect id="_x0000_s2760" style="position:absolute;left:1997;top:4347;width:2663;height:557" stroked="f">
              <v:textbox style="mso-next-textbox:#_x0000_s2760" inset="0,0,0,0">
                <w:txbxContent>
                  <w:p w14:paraId="5B7811E5" w14:textId="77777777" w:rsidR="001D316C" w:rsidRPr="00F00FDD" w:rsidRDefault="001D316C" w:rsidP="009B7FDF">
                    <w:pPr>
                      <w:spacing w:line="240" w:lineRule="auto"/>
                      <w:jc w:val="center"/>
                      <w:rPr>
                        <w:rFonts w:ascii="Sylfaen" w:hAnsi="Sylfaen"/>
                        <w:sz w:val="12"/>
                        <w:szCs w:val="14"/>
                      </w:rPr>
                    </w:pPr>
                    <w:r w:rsidRPr="00F00FDD">
                      <w:rPr>
                        <w:rFonts w:ascii="Sylfaen" w:hAnsi="Sylfaen"/>
                        <w:sz w:val="12"/>
                        <w:szCs w:val="14"/>
                      </w:rPr>
                      <w:t>։Նավիգացիոն կապարակնիքի մասին տեղեկություններ (P.LS.06.BEN.001)՝ գրանցման համար տեղեկությունները մշակված են</w:t>
                    </w:r>
                  </w:p>
                </w:txbxContent>
              </v:textbox>
            </v:rect>
            <v:rect id="_x0000_s2761" style="position:absolute;left:1494;top:2160;width:720;height:638" stroked="f">
              <v:textbox style="mso-next-textbox:#_x0000_s2761">
                <w:txbxContent>
                  <w:p w14:paraId="235EBA4F" w14:textId="77777777" w:rsidR="001D316C" w:rsidRPr="009B7FDF" w:rsidRDefault="001D316C" w:rsidP="009B7FDF">
                    <w:pPr>
                      <w:spacing w:line="240" w:lineRule="auto"/>
                      <w:jc w:val="center"/>
                      <w:rPr>
                        <w:rFonts w:ascii="Sylfaen" w:hAnsi="Sylfaen"/>
                        <w:sz w:val="12"/>
                        <w:szCs w:val="14"/>
                      </w:rPr>
                    </w:pPr>
                    <w:r w:rsidRPr="009B7FDF">
                      <w:rPr>
                        <w:rFonts w:ascii="Sylfaen" w:hAnsi="Sylfaen"/>
                        <w:spacing w:val="-6"/>
                        <w:sz w:val="12"/>
                        <w:szCs w:val="14"/>
                      </w:rPr>
                      <w:t>Հսկողության</w:t>
                    </w:r>
                    <w:r w:rsidRPr="009B7FDF">
                      <w:rPr>
                        <w:rFonts w:ascii="Sylfaen" w:hAnsi="Sylfaen"/>
                        <w:sz w:val="14"/>
                        <w:szCs w:val="14"/>
                      </w:rPr>
                      <w:t xml:space="preserve"> </w:t>
                    </w:r>
                    <w:r w:rsidRPr="009B7FDF">
                      <w:rPr>
                        <w:rFonts w:ascii="Sylfaen" w:hAnsi="Sylfaen"/>
                        <w:sz w:val="12"/>
                        <w:szCs w:val="14"/>
                      </w:rPr>
                      <w:t>սխալ</w:t>
                    </w:r>
                  </w:p>
                </w:txbxContent>
              </v:textbox>
            </v:rect>
            <v:rect id="_x0000_s2762" style="position:absolute;left:2802;top:5403;width:1227;height:278" stroked="f">
              <v:textbox style="mso-next-textbox:#_x0000_s2762">
                <w:txbxContent>
                  <w:p w14:paraId="152B397E" w14:textId="77777777" w:rsidR="001D316C" w:rsidRPr="00160B74" w:rsidRDefault="001D316C" w:rsidP="009B7FDF">
                    <w:pPr>
                      <w:spacing w:line="240" w:lineRule="auto"/>
                      <w:jc w:val="center"/>
                      <w:rPr>
                        <w:rFonts w:ascii="Sylfaen" w:hAnsi="Sylfaen"/>
                        <w:sz w:val="12"/>
                        <w:szCs w:val="14"/>
                      </w:rPr>
                    </w:pPr>
                    <w:r w:rsidRPr="00160B74">
                      <w:rPr>
                        <w:rFonts w:ascii="Sylfaen" w:hAnsi="Sylfaen"/>
                        <w:sz w:val="12"/>
                        <w:szCs w:val="14"/>
                      </w:rPr>
                      <w:t>Հաջողված</w:t>
                    </w:r>
                  </w:p>
                </w:txbxContent>
              </v:textbox>
            </v:rect>
          </v:group>
        </w:pict>
      </w:r>
      <w:r w:rsidR="005B1D79" w:rsidRPr="00186126">
        <w:rPr>
          <w:rFonts w:ascii="Sylfaen" w:hAnsi="Sylfaen"/>
          <w:sz w:val="24"/>
          <w:szCs w:val="24"/>
        </w:rPr>
        <w:object w:dxaOrig="14041" w:dyaOrig="6481" w14:anchorId="5707D804">
          <v:shape id="_x0000_i1094" type="#_x0000_t75" style="width:468pt;height:3in" o:ole="">
            <v:imagedata r:id="rId82" o:title=""/>
          </v:shape>
          <o:OLEObject Type="Embed" ProgID="Visio.Drawing.15" ShapeID="_x0000_i1094" DrawAspect="Content" ObjectID="_1848562637" r:id="rId83"/>
        </w:object>
      </w:r>
    </w:p>
    <w:p w14:paraId="0549DAB0" w14:textId="77777777" w:rsidR="005B1D79" w:rsidRPr="00186126" w:rsidRDefault="005B1D79" w:rsidP="00160B74">
      <w:pPr>
        <w:pStyle w:val="a9"/>
        <w:keepNext w:val="0"/>
        <w:keepLines w:val="0"/>
        <w:widowControl w:val="0"/>
        <w:spacing w:before="0" w:after="160" w:line="336" w:lineRule="auto"/>
        <w:rPr>
          <w:rFonts w:ascii="Sylfaen" w:hAnsi="Sylfaen"/>
          <w:sz w:val="20"/>
        </w:rPr>
      </w:pPr>
      <w:r w:rsidRPr="00186126">
        <w:rPr>
          <w:rFonts w:ascii="Sylfaen" w:hAnsi="Sylfaen"/>
          <w:sz w:val="20"/>
        </w:rPr>
        <w:t>Նկար 34. Ընդհանուր գործընթացի «Նավիգացիոն կապարակնիքում տեղեկությունների գրանցման արդյունքների մասին տեղեկատվության ներկայացում» (P.LS.06.</w:t>
      </w:r>
      <w:smartTag w:uri="urn:schemas-microsoft-com:office:smarttags" w:element="stockticker">
        <w:r w:rsidRPr="00186126">
          <w:rPr>
            <w:rFonts w:ascii="Sylfaen" w:hAnsi="Sylfaen"/>
            <w:sz w:val="20"/>
          </w:rPr>
          <w:t>TRN</w:t>
        </w:r>
      </w:smartTag>
      <w:r w:rsidRPr="00186126">
        <w:rPr>
          <w:rFonts w:ascii="Sylfaen" w:hAnsi="Sylfaen"/>
          <w:sz w:val="20"/>
        </w:rPr>
        <w:t>.021) տրանզակցիայի կատարման սխեմա</w:t>
      </w:r>
    </w:p>
    <w:p w14:paraId="7D574377" w14:textId="77777777" w:rsidR="005B1D79" w:rsidRPr="00186126" w:rsidRDefault="005B1D79" w:rsidP="00160B74">
      <w:pPr>
        <w:widowControl w:val="0"/>
        <w:spacing w:after="160" w:line="336" w:lineRule="auto"/>
        <w:rPr>
          <w:rFonts w:ascii="Sylfaen" w:hAnsi="Sylfaen"/>
          <w:sz w:val="24"/>
          <w:szCs w:val="24"/>
        </w:rPr>
      </w:pPr>
    </w:p>
    <w:p w14:paraId="17C41F8A" w14:textId="77777777" w:rsidR="005B1D79" w:rsidRPr="00186126" w:rsidRDefault="005B1D79" w:rsidP="00160B74">
      <w:pPr>
        <w:pStyle w:val="af3"/>
        <w:keepNext w:val="0"/>
        <w:keepLines w:val="0"/>
        <w:widowControl w:val="0"/>
        <w:spacing w:before="0" w:after="160" w:line="336" w:lineRule="auto"/>
        <w:rPr>
          <w:rStyle w:val="ac"/>
          <w:rFonts w:ascii="Sylfaen" w:hAnsi="Sylfaen"/>
          <w:bCs/>
          <w:sz w:val="24"/>
        </w:rPr>
      </w:pPr>
      <w:r w:rsidRPr="00186126">
        <w:rPr>
          <w:rFonts w:ascii="Sylfaen" w:hAnsi="Sylfaen"/>
          <w:sz w:val="24"/>
        </w:rPr>
        <w:t>Աղյուսակ 33</w:t>
      </w:r>
    </w:p>
    <w:p w14:paraId="59FAAA4D" w14:textId="77777777" w:rsidR="005B1D79" w:rsidRPr="00186126" w:rsidRDefault="005B1D79" w:rsidP="00160B74">
      <w:pPr>
        <w:pStyle w:val="aa"/>
        <w:keepNext w:val="0"/>
        <w:keepLines w:val="0"/>
        <w:spacing w:after="160" w:line="336" w:lineRule="auto"/>
        <w:rPr>
          <w:rFonts w:ascii="Sylfaen" w:hAnsi="Sylfaen"/>
          <w:noProof/>
          <w:sz w:val="24"/>
          <w:szCs w:val="24"/>
        </w:rPr>
      </w:pPr>
      <w:r w:rsidRPr="00186126">
        <w:rPr>
          <w:rFonts w:ascii="Sylfaen" w:hAnsi="Sylfaen"/>
          <w:sz w:val="24"/>
          <w:szCs w:val="24"/>
        </w:rPr>
        <w:t>Ընդհանուր գործընթացի «Նավիգացիոն կապարակնիքում տեղեկությունների գրանցման արդյունքների մասին տեղեկատվության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.021)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676F747C"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00643C85"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72670D"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E8220F"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Նկարագրությունը</w:t>
            </w:r>
          </w:p>
        </w:tc>
      </w:tr>
      <w:tr w:rsidR="005B1D79" w:rsidRPr="00186126" w14:paraId="5201AA04"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39D4AD7C"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F10523A"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02F4F4B" w14:textId="77777777" w:rsidR="005B1D79" w:rsidRPr="00186126" w:rsidRDefault="005B1D79" w:rsidP="009B06C8">
            <w:pPr>
              <w:pStyle w:val="a5"/>
              <w:keepNext w:val="0"/>
              <w:keepLines w:val="0"/>
              <w:widowControl w:val="0"/>
              <w:spacing w:after="120"/>
              <w:rPr>
                <w:rFonts w:ascii="Sylfaen" w:hAnsi="Sylfaen"/>
                <w:sz w:val="20"/>
                <w:szCs w:val="20"/>
              </w:rPr>
            </w:pPr>
            <w:r w:rsidRPr="00186126">
              <w:rPr>
                <w:rFonts w:ascii="Sylfaen" w:hAnsi="Sylfaen"/>
                <w:sz w:val="20"/>
                <w:szCs w:val="20"/>
              </w:rPr>
              <w:t>3</w:t>
            </w:r>
          </w:p>
        </w:tc>
      </w:tr>
      <w:tr w:rsidR="005B1D79" w:rsidRPr="00186126" w14:paraId="14F112BB" w14:textId="77777777">
        <w:trPr>
          <w:jc w:val="center"/>
        </w:trPr>
        <w:tc>
          <w:tcPr>
            <w:tcW w:w="589" w:type="pct"/>
            <w:tcBorders>
              <w:top w:val="single" w:sz="4" w:space="0" w:color="auto"/>
              <w:left w:val="single" w:sz="4" w:space="0" w:color="auto"/>
              <w:bottom w:val="single" w:sz="4" w:space="0" w:color="auto"/>
            </w:tcBorders>
            <w:shd w:val="clear" w:color="auto" w:fill="FFFFFF"/>
          </w:tcPr>
          <w:p w14:paraId="24E43704"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1F6CF1"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Ծածկագրային նշագիրըը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AA3473E"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noProof/>
                <w:sz w:val="20"/>
              </w:rPr>
              <w:t>P.LS.06.</w:t>
            </w:r>
            <w:smartTag w:uri="urn:schemas-microsoft-com:office:smarttags" w:element="stockticker">
              <w:r w:rsidRPr="00186126">
                <w:rPr>
                  <w:rFonts w:ascii="Sylfaen" w:hAnsi="Sylfaen"/>
                  <w:noProof/>
                  <w:sz w:val="20"/>
                </w:rPr>
                <w:t>TRN</w:t>
              </w:r>
            </w:smartTag>
            <w:r w:rsidRPr="00186126">
              <w:rPr>
                <w:rFonts w:ascii="Sylfaen" w:hAnsi="Sylfaen"/>
                <w:noProof/>
                <w:sz w:val="20"/>
              </w:rPr>
              <w:t>.021</w:t>
            </w:r>
          </w:p>
        </w:tc>
      </w:tr>
      <w:tr w:rsidR="005B1D79" w:rsidRPr="00186126" w14:paraId="34061AA9" w14:textId="77777777">
        <w:trPr>
          <w:jc w:val="center"/>
        </w:trPr>
        <w:tc>
          <w:tcPr>
            <w:tcW w:w="589" w:type="pct"/>
            <w:tcBorders>
              <w:top w:val="single" w:sz="4" w:space="0" w:color="auto"/>
              <w:left w:val="single" w:sz="4" w:space="0" w:color="auto"/>
              <w:bottom w:val="single" w:sz="4" w:space="0" w:color="auto"/>
            </w:tcBorders>
            <w:shd w:val="clear" w:color="auto" w:fill="FFFFFF"/>
          </w:tcPr>
          <w:p w14:paraId="7F685769"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EE6249"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43D7033" w14:textId="77777777" w:rsidR="005B1D79" w:rsidRPr="00186126" w:rsidRDefault="005B1D79" w:rsidP="00160B74">
            <w:pPr>
              <w:pStyle w:val="a3"/>
              <w:widowControl w:val="0"/>
              <w:spacing w:after="60" w:line="240" w:lineRule="auto"/>
              <w:rPr>
                <w:rFonts w:ascii="Sylfaen" w:hAnsi="Sylfaen"/>
                <w:noProof/>
                <w:sz w:val="20"/>
              </w:rPr>
            </w:pPr>
            <w:r w:rsidRPr="00186126">
              <w:rPr>
                <w:rFonts w:ascii="Sylfaen" w:hAnsi="Sylfaen"/>
                <w:sz w:val="20"/>
              </w:rPr>
              <w:t>նավիգացիոն կապարակնիքում տեղեկությունների գրանցման արդյունքների մասին տեղեկատվության ներկայացում</w:t>
            </w:r>
          </w:p>
        </w:tc>
      </w:tr>
      <w:tr w:rsidR="005B1D79" w:rsidRPr="00186126" w14:paraId="118AB966" w14:textId="77777777">
        <w:trPr>
          <w:jc w:val="center"/>
        </w:trPr>
        <w:tc>
          <w:tcPr>
            <w:tcW w:w="589" w:type="pct"/>
            <w:tcBorders>
              <w:top w:val="single" w:sz="4" w:space="0" w:color="auto"/>
              <w:left w:val="single" w:sz="4" w:space="0" w:color="auto"/>
              <w:bottom w:val="single" w:sz="4" w:space="0" w:color="auto"/>
            </w:tcBorders>
            <w:shd w:val="clear" w:color="auto" w:fill="FFFFFF"/>
          </w:tcPr>
          <w:p w14:paraId="69399FD5"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B5916F" w14:textId="45A0C319"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ձ</w:t>
            </w:r>
            <w:r w:rsidR="00F76274">
              <w:rPr>
                <w:rFonts w:ascii="Sylfaen" w:hAnsi="Sylfaen"/>
                <w:sz w:val="20"/>
              </w:rPr>
              <w:t>և</w:t>
            </w:r>
            <w:r w:rsidRPr="00186126">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A992E1B" w14:textId="77777777" w:rsidR="005B1D79" w:rsidRPr="00186126" w:rsidRDefault="005B1D79" w:rsidP="00160B74">
            <w:pPr>
              <w:pStyle w:val="a3"/>
              <w:widowControl w:val="0"/>
              <w:spacing w:after="60" w:line="240" w:lineRule="auto"/>
              <w:rPr>
                <w:rFonts w:ascii="Sylfaen" w:hAnsi="Sylfaen"/>
                <w:noProof/>
                <w:sz w:val="20"/>
              </w:rPr>
            </w:pPr>
            <w:r w:rsidRPr="00186126">
              <w:rPr>
                <w:rFonts w:ascii="Sylfaen" w:hAnsi="Sylfaen"/>
                <w:noProof/>
                <w:sz w:val="20"/>
              </w:rPr>
              <w:t>տեղեկացում</w:t>
            </w:r>
          </w:p>
        </w:tc>
      </w:tr>
      <w:tr w:rsidR="005B1D79" w:rsidRPr="00186126" w14:paraId="564B28B6" w14:textId="77777777">
        <w:trPr>
          <w:jc w:val="center"/>
        </w:trPr>
        <w:tc>
          <w:tcPr>
            <w:tcW w:w="589" w:type="pct"/>
            <w:tcBorders>
              <w:top w:val="single" w:sz="4" w:space="0" w:color="auto"/>
              <w:left w:val="single" w:sz="4" w:space="0" w:color="auto"/>
              <w:bottom w:val="single" w:sz="4" w:space="0" w:color="auto"/>
            </w:tcBorders>
            <w:shd w:val="clear" w:color="auto" w:fill="FFFFFF"/>
          </w:tcPr>
          <w:p w14:paraId="11F72DA3"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9E86CD"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A65658" w14:textId="77777777" w:rsidR="005B1D79" w:rsidRPr="00186126" w:rsidRDefault="005B1D79" w:rsidP="00160B74">
            <w:pPr>
              <w:pStyle w:val="a3"/>
              <w:widowControl w:val="0"/>
              <w:spacing w:after="60" w:line="240" w:lineRule="auto"/>
              <w:rPr>
                <w:rFonts w:ascii="Sylfaen" w:hAnsi="Sylfaen"/>
                <w:noProof/>
                <w:sz w:val="20"/>
              </w:rPr>
            </w:pPr>
            <w:r w:rsidRPr="00186126">
              <w:rPr>
                <w:rFonts w:ascii="Sylfaen" w:hAnsi="Sylfaen"/>
                <w:noProof/>
                <w:sz w:val="20"/>
              </w:rPr>
              <w:t>նախաձեռնող</w:t>
            </w:r>
          </w:p>
        </w:tc>
      </w:tr>
      <w:tr w:rsidR="005B1D79" w:rsidRPr="00186126" w14:paraId="6851158F" w14:textId="77777777">
        <w:trPr>
          <w:jc w:val="center"/>
        </w:trPr>
        <w:tc>
          <w:tcPr>
            <w:tcW w:w="589" w:type="pct"/>
            <w:tcBorders>
              <w:top w:val="single" w:sz="4" w:space="0" w:color="auto"/>
              <w:left w:val="single" w:sz="4" w:space="0" w:color="auto"/>
              <w:bottom w:val="single" w:sz="4" w:space="0" w:color="auto"/>
            </w:tcBorders>
            <w:shd w:val="clear" w:color="auto" w:fill="FFFFFF"/>
          </w:tcPr>
          <w:p w14:paraId="1C65B78B" w14:textId="77777777" w:rsidR="005B1D79" w:rsidRPr="00186126" w:rsidRDefault="005B1D79" w:rsidP="00160B74">
            <w:pPr>
              <w:pStyle w:val="a3"/>
              <w:widowControl w:val="0"/>
              <w:spacing w:after="60" w:line="240" w:lineRule="auto"/>
              <w:rPr>
                <w:rFonts w:ascii="Sylfaen" w:hAnsi="Sylfaen"/>
                <w:sz w:val="20"/>
              </w:rPr>
            </w:pPr>
            <w:r w:rsidRPr="00186126">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3F18C8" w14:textId="77777777" w:rsidR="005B1D79" w:rsidRPr="00186126" w:rsidRDefault="005B1D79" w:rsidP="00160B74">
            <w:pPr>
              <w:pStyle w:val="a3"/>
              <w:widowControl w:val="0"/>
              <w:spacing w:after="60" w:line="240" w:lineRule="auto"/>
              <w:jc w:val="left"/>
              <w:rPr>
                <w:rFonts w:ascii="Sylfaen" w:hAnsi="Sylfaen" w:cs="Times New Roman"/>
                <w:sz w:val="20"/>
              </w:rPr>
            </w:pPr>
            <w:r w:rsidRPr="00186126">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A6567E" w14:textId="77777777" w:rsidR="005B1D79" w:rsidRPr="00186126" w:rsidRDefault="005B1D79" w:rsidP="00160B74">
            <w:pPr>
              <w:pStyle w:val="a3"/>
              <w:widowControl w:val="0"/>
              <w:spacing w:after="60" w:line="240" w:lineRule="auto"/>
              <w:rPr>
                <w:rFonts w:ascii="Sylfaen" w:hAnsi="Sylfaen"/>
                <w:noProof/>
                <w:sz w:val="20"/>
              </w:rPr>
            </w:pPr>
            <w:r w:rsidRPr="00186126">
              <w:rPr>
                <w:rFonts w:ascii="Sylfaen" w:hAnsi="Sylfaen"/>
                <w:noProof/>
                <w:sz w:val="20"/>
              </w:rPr>
              <w:t xml:space="preserve">նավիգացիոն կապարակնիքում տեղեկությունների գրանցման արդյունքների մասին տեղեկատվության </w:t>
            </w:r>
            <w:r w:rsidRPr="00186126">
              <w:rPr>
                <w:rFonts w:ascii="Sylfaen" w:hAnsi="Sylfaen"/>
                <w:noProof/>
                <w:sz w:val="20"/>
              </w:rPr>
              <w:lastRenderedPageBreak/>
              <w:t>փոխանցում</w:t>
            </w:r>
          </w:p>
        </w:tc>
      </w:tr>
      <w:tr w:rsidR="005B1D79" w:rsidRPr="00186126" w14:paraId="41580F96" w14:textId="77777777">
        <w:trPr>
          <w:jc w:val="center"/>
        </w:trPr>
        <w:tc>
          <w:tcPr>
            <w:tcW w:w="589" w:type="pct"/>
            <w:tcBorders>
              <w:top w:val="single" w:sz="4" w:space="0" w:color="auto"/>
              <w:left w:val="single" w:sz="4" w:space="0" w:color="auto"/>
              <w:bottom w:val="single" w:sz="4" w:space="0" w:color="auto"/>
            </w:tcBorders>
            <w:shd w:val="clear" w:color="auto" w:fill="FFFFFF"/>
          </w:tcPr>
          <w:p w14:paraId="09B4FD7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lastRenderedPageBreak/>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6CBB5B" w14:textId="77777777" w:rsidR="005B1D79" w:rsidRPr="00186126" w:rsidRDefault="005B1D79" w:rsidP="00160B74">
            <w:pPr>
              <w:pStyle w:val="a3"/>
              <w:widowControl w:val="0"/>
              <w:spacing w:after="60" w:line="240" w:lineRule="auto"/>
              <w:jc w:val="left"/>
              <w:rPr>
                <w:rFonts w:ascii="Sylfaen" w:hAnsi="Sylfaen" w:cs="Times New Roman"/>
                <w:sz w:val="20"/>
              </w:rPr>
            </w:pPr>
            <w:r w:rsidRPr="00186126">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95C9F4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ռեսպոնդենտ</w:t>
            </w:r>
          </w:p>
        </w:tc>
      </w:tr>
      <w:tr w:rsidR="005B1D79" w:rsidRPr="00186126" w14:paraId="2C24E220" w14:textId="77777777">
        <w:trPr>
          <w:jc w:val="center"/>
        </w:trPr>
        <w:tc>
          <w:tcPr>
            <w:tcW w:w="589" w:type="pct"/>
            <w:tcBorders>
              <w:top w:val="single" w:sz="4" w:space="0" w:color="auto"/>
              <w:left w:val="single" w:sz="4" w:space="0" w:color="auto"/>
              <w:bottom w:val="single" w:sz="4" w:space="0" w:color="auto"/>
            </w:tcBorders>
            <w:shd w:val="clear" w:color="auto" w:fill="FFFFFF"/>
          </w:tcPr>
          <w:p w14:paraId="6A5AB35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9E5C15" w14:textId="77777777" w:rsidR="005B1D79" w:rsidRPr="00186126" w:rsidRDefault="005B1D79" w:rsidP="00160B74">
            <w:pPr>
              <w:pStyle w:val="a3"/>
              <w:widowControl w:val="0"/>
              <w:spacing w:after="60" w:line="240" w:lineRule="auto"/>
              <w:jc w:val="left"/>
              <w:rPr>
                <w:rFonts w:ascii="Sylfaen" w:hAnsi="Sylfaen" w:cs="Times New Roman"/>
                <w:sz w:val="20"/>
              </w:rPr>
            </w:pPr>
            <w:r w:rsidRPr="00186126">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A3F5ECE" w14:textId="3EEEE2CB"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 xml:space="preserve">նավիգացիոն կապարակնիքում տեղեկությունների գրանցման արդյունքների մասին տեղեկատվության ընդունում </w:t>
            </w:r>
            <w:r w:rsidR="00F76274">
              <w:rPr>
                <w:rFonts w:ascii="Sylfaen" w:hAnsi="Sylfaen"/>
                <w:noProof/>
                <w:sz w:val="20"/>
              </w:rPr>
              <w:t>և</w:t>
            </w:r>
            <w:r w:rsidRPr="00186126">
              <w:rPr>
                <w:rFonts w:ascii="Sylfaen" w:hAnsi="Sylfaen"/>
                <w:noProof/>
                <w:sz w:val="20"/>
              </w:rPr>
              <w:t xml:space="preserve"> մշակում</w:t>
            </w:r>
          </w:p>
        </w:tc>
      </w:tr>
      <w:tr w:rsidR="005B1D79" w:rsidRPr="00186126" w14:paraId="150C67EA" w14:textId="77777777">
        <w:trPr>
          <w:jc w:val="center"/>
        </w:trPr>
        <w:tc>
          <w:tcPr>
            <w:tcW w:w="589" w:type="pct"/>
            <w:tcBorders>
              <w:top w:val="single" w:sz="4" w:space="0" w:color="auto"/>
              <w:left w:val="single" w:sz="4" w:space="0" w:color="auto"/>
              <w:bottom w:val="single" w:sz="4" w:space="0" w:color="auto"/>
            </w:tcBorders>
            <w:shd w:val="clear" w:color="auto" w:fill="FFFFFF"/>
          </w:tcPr>
          <w:p w14:paraId="1E039E9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E722AE"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2A264F"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նավիգացիոն կապարակնիքի մասին տեղեկություններ (P.LS.06.</w:t>
            </w:r>
            <w:smartTag w:uri="urn:schemas-microsoft-com:office:smarttags" w:element="stockticker">
              <w:r w:rsidRPr="00186126">
                <w:rPr>
                  <w:rFonts w:ascii="Sylfaen" w:hAnsi="Sylfaen"/>
                  <w:noProof/>
                  <w:sz w:val="20"/>
                </w:rPr>
                <w:t>BEN</w:t>
              </w:r>
            </w:smartTag>
            <w:r w:rsidRPr="00186126">
              <w:rPr>
                <w:rFonts w:ascii="Sylfaen" w:hAnsi="Sylfaen"/>
                <w:noProof/>
                <w:sz w:val="20"/>
              </w:rPr>
              <w:t>.001)՝ գրանցման համար տեղեկությունները մշակվել են</w:t>
            </w:r>
          </w:p>
        </w:tc>
      </w:tr>
      <w:tr w:rsidR="005B1D79" w:rsidRPr="00186126" w14:paraId="0AF311EE" w14:textId="77777777">
        <w:trPr>
          <w:jc w:val="center"/>
        </w:trPr>
        <w:tc>
          <w:tcPr>
            <w:tcW w:w="589" w:type="pct"/>
            <w:tcBorders>
              <w:top w:val="single" w:sz="4" w:space="0" w:color="auto"/>
              <w:left w:val="single" w:sz="4" w:space="0" w:color="auto"/>
            </w:tcBorders>
            <w:shd w:val="clear" w:color="auto" w:fill="FFFFFF"/>
          </w:tcPr>
          <w:p w14:paraId="17FB2CDD"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19F4DE3F"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1FEE70F"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2C0DB245" w14:textId="77777777">
        <w:trPr>
          <w:jc w:val="center"/>
        </w:trPr>
        <w:tc>
          <w:tcPr>
            <w:tcW w:w="589" w:type="pct"/>
            <w:tcBorders>
              <w:left w:val="single" w:sz="4" w:space="0" w:color="auto"/>
            </w:tcBorders>
            <w:shd w:val="clear" w:color="auto" w:fill="FFFFFF"/>
          </w:tcPr>
          <w:p w14:paraId="2A038505"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412D513" w14:textId="77777777" w:rsidR="005B1D79" w:rsidRPr="00186126" w:rsidDel="00C2156F"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418525F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5 րոպե</w:t>
            </w:r>
          </w:p>
        </w:tc>
      </w:tr>
      <w:tr w:rsidR="005B1D79" w:rsidRPr="00186126" w14:paraId="2244462C" w14:textId="77777777">
        <w:trPr>
          <w:jc w:val="center"/>
        </w:trPr>
        <w:tc>
          <w:tcPr>
            <w:tcW w:w="589" w:type="pct"/>
            <w:tcBorders>
              <w:left w:val="single" w:sz="4" w:space="0" w:color="auto"/>
            </w:tcBorders>
            <w:shd w:val="clear" w:color="auto" w:fill="FFFFFF"/>
          </w:tcPr>
          <w:p w14:paraId="247CD67D"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643D2F95"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A574D7C"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2F1EDFFA" w14:textId="77777777">
        <w:trPr>
          <w:jc w:val="center"/>
        </w:trPr>
        <w:tc>
          <w:tcPr>
            <w:tcW w:w="589" w:type="pct"/>
            <w:tcBorders>
              <w:left w:val="single" w:sz="4" w:space="0" w:color="auto"/>
            </w:tcBorders>
            <w:shd w:val="clear" w:color="auto" w:fill="FFFFFF"/>
          </w:tcPr>
          <w:p w14:paraId="3044BB56"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57D3924E"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AA09FC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r w:rsidR="005B1D79" w:rsidRPr="00186126" w14:paraId="7A56B129" w14:textId="77777777">
        <w:trPr>
          <w:jc w:val="center"/>
        </w:trPr>
        <w:tc>
          <w:tcPr>
            <w:tcW w:w="589" w:type="pct"/>
            <w:tcBorders>
              <w:left w:val="single" w:sz="4" w:space="0" w:color="auto"/>
            </w:tcBorders>
            <w:shd w:val="clear" w:color="auto" w:fill="FFFFFF"/>
          </w:tcPr>
          <w:p w14:paraId="4E833A42"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1B5ED7E9"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208DC8A2"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այո</w:t>
            </w:r>
          </w:p>
        </w:tc>
      </w:tr>
      <w:tr w:rsidR="005B1D79" w:rsidRPr="00186126" w14:paraId="51481435" w14:textId="77777777">
        <w:trPr>
          <w:jc w:val="center"/>
        </w:trPr>
        <w:tc>
          <w:tcPr>
            <w:tcW w:w="589" w:type="pct"/>
            <w:tcBorders>
              <w:left w:val="single" w:sz="4" w:space="0" w:color="auto"/>
              <w:bottom w:val="single" w:sz="4" w:space="0" w:color="auto"/>
            </w:tcBorders>
            <w:shd w:val="clear" w:color="auto" w:fill="FFFFFF"/>
          </w:tcPr>
          <w:p w14:paraId="6AD76894"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4D3EB2D"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0F20F77"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3</w:t>
            </w:r>
          </w:p>
        </w:tc>
      </w:tr>
      <w:tr w:rsidR="005B1D79" w:rsidRPr="00186126" w14:paraId="32F1BA34" w14:textId="77777777">
        <w:trPr>
          <w:jc w:val="center"/>
        </w:trPr>
        <w:tc>
          <w:tcPr>
            <w:tcW w:w="589" w:type="pct"/>
            <w:tcBorders>
              <w:top w:val="single" w:sz="4" w:space="0" w:color="auto"/>
              <w:left w:val="single" w:sz="4" w:space="0" w:color="auto"/>
            </w:tcBorders>
            <w:shd w:val="clear" w:color="auto" w:fill="FFFFFF"/>
          </w:tcPr>
          <w:p w14:paraId="553C1623"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D2A113B"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1E40070"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5AEB0862" w14:textId="77777777">
        <w:trPr>
          <w:jc w:val="center"/>
        </w:trPr>
        <w:tc>
          <w:tcPr>
            <w:tcW w:w="589" w:type="pct"/>
            <w:tcBorders>
              <w:left w:val="single" w:sz="4" w:space="0" w:color="auto"/>
            </w:tcBorders>
            <w:shd w:val="clear" w:color="auto" w:fill="FFFFFF"/>
          </w:tcPr>
          <w:p w14:paraId="7E813DD8"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F2E8952"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7756E062"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sz w:val="20"/>
              </w:rPr>
              <w:t>նավիգացիոն կապարակնիքում տեղեկությունների գրանցում կատարելու արդյունքի մասին ծանուցում (P.LS.06.MSG.040)</w:t>
            </w:r>
          </w:p>
        </w:tc>
      </w:tr>
      <w:tr w:rsidR="005B1D79" w:rsidRPr="00186126" w14:paraId="0E24CE6D" w14:textId="77777777">
        <w:trPr>
          <w:jc w:val="center"/>
        </w:trPr>
        <w:tc>
          <w:tcPr>
            <w:tcW w:w="589" w:type="pct"/>
            <w:tcBorders>
              <w:left w:val="single" w:sz="4" w:space="0" w:color="auto"/>
              <w:bottom w:val="single" w:sz="4" w:space="0" w:color="auto"/>
            </w:tcBorders>
            <w:shd w:val="clear" w:color="auto" w:fill="FFFFFF"/>
          </w:tcPr>
          <w:p w14:paraId="05AD9051"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E861870" w14:textId="77777777" w:rsidR="005B1D79" w:rsidRPr="00186126" w:rsidRDefault="005B1D79" w:rsidP="00160B74">
            <w:pPr>
              <w:pStyle w:val="a3"/>
              <w:widowControl w:val="0"/>
              <w:spacing w:after="60" w:line="240" w:lineRule="auto"/>
              <w:ind w:left="284"/>
              <w:jc w:val="left"/>
              <w:rPr>
                <w:rFonts w:ascii="Sylfaen" w:hAnsi="Sylfaen"/>
                <w:sz w:val="20"/>
              </w:rPr>
            </w:pPr>
            <w:r w:rsidRPr="00186126">
              <w:rPr>
                <w:rFonts w:ascii="Sylfaen" w:hAnsi="Sylfaen"/>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2964768D" w14:textId="77777777" w:rsidR="005B1D79" w:rsidRPr="00186126" w:rsidRDefault="005B1D79" w:rsidP="009B06C8">
            <w:pPr>
              <w:pStyle w:val="a3"/>
              <w:widowControl w:val="0"/>
              <w:spacing w:after="120" w:line="240" w:lineRule="auto"/>
              <w:rPr>
                <w:rFonts w:ascii="Sylfaen" w:hAnsi="Sylfaen" w:cs="Times New Roman"/>
                <w:sz w:val="20"/>
              </w:rPr>
            </w:pPr>
            <w:r w:rsidRPr="00186126">
              <w:rPr>
                <w:rFonts w:ascii="Sylfaen" w:hAnsi="Sylfaen"/>
                <w:noProof/>
                <w:sz w:val="20"/>
              </w:rPr>
              <w:t>–</w:t>
            </w:r>
          </w:p>
        </w:tc>
      </w:tr>
      <w:tr w:rsidR="005B1D79" w:rsidRPr="00186126" w14:paraId="7C877E5C" w14:textId="77777777">
        <w:trPr>
          <w:jc w:val="center"/>
        </w:trPr>
        <w:tc>
          <w:tcPr>
            <w:tcW w:w="589" w:type="pct"/>
            <w:tcBorders>
              <w:top w:val="single" w:sz="4" w:space="0" w:color="auto"/>
              <w:left w:val="single" w:sz="4" w:space="0" w:color="auto"/>
            </w:tcBorders>
            <w:shd w:val="clear" w:color="auto" w:fill="FFFFFF"/>
          </w:tcPr>
          <w:p w14:paraId="350FDED9"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CE50DF6" w14:textId="77777777" w:rsidR="005B1D79" w:rsidRPr="00186126" w:rsidRDefault="005B1D79" w:rsidP="00160B74">
            <w:pPr>
              <w:pStyle w:val="a3"/>
              <w:widowControl w:val="0"/>
              <w:spacing w:after="60" w:line="240" w:lineRule="auto"/>
              <w:jc w:val="left"/>
              <w:rPr>
                <w:rFonts w:ascii="Sylfaen" w:hAnsi="Sylfaen"/>
                <w:sz w:val="20"/>
              </w:rPr>
            </w:pPr>
            <w:r w:rsidRPr="00186126">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A557C1F" w14:textId="77777777" w:rsidR="005B1D79" w:rsidRPr="00186126" w:rsidRDefault="005B1D79" w:rsidP="009B06C8">
            <w:pPr>
              <w:pStyle w:val="a3"/>
              <w:widowControl w:val="0"/>
              <w:spacing w:after="120" w:line="240" w:lineRule="auto"/>
              <w:rPr>
                <w:rFonts w:ascii="Sylfaen" w:hAnsi="Sylfaen"/>
                <w:sz w:val="20"/>
              </w:rPr>
            </w:pPr>
          </w:p>
        </w:tc>
      </w:tr>
      <w:tr w:rsidR="005B1D79" w:rsidRPr="00186126" w14:paraId="4D683011" w14:textId="77777777">
        <w:trPr>
          <w:jc w:val="center"/>
        </w:trPr>
        <w:tc>
          <w:tcPr>
            <w:tcW w:w="589" w:type="pct"/>
            <w:tcBorders>
              <w:left w:val="single" w:sz="4" w:space="0" w:color="auto"/>
            </w:tcBorders>
            <w:shd w:val="clear" w:color="auto" w:fill="FFFFFF"/>
          </w:tcPr>
          <w:p w14:paraId="75078C1A"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cMar>
              <w:top w:w="85" w:type="dxa"/>
              <w:bottom w:w="85" w:type="dxa"/>
            </w:tcMar>
          </w:tcPr>
          <w:p w14:paraId="3D96A4E0" w14:textId="77777777" w:rsidR="005B1D79" w:rsidRPr="00186126" w:rsidRDefault="005B1D79" w:rsidP="00160B74">
            <w:pPr>
              <w:pStyle w:val="a3"/>
              <w:widowControl w:val="0"/>
              <w:spacing w:after="120" w:line="240" w:lineRule="auto"/>
              <w:ind w:left="284"/>
              <w:jc w:val="left"/>
              <w:rPr>
                <w:rFonts w:ascii="Sylfaen" w:hAnsi="Sylfaen"/>
                <w:sz w:val="20"/>
              </w:rPr>
            </w:pPr>
            <w:r w:rsidRPr="00186126">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574000B6"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sz w:val="20"/>
              </w:rPr>
              <w:t>այո</w:t>
            </w:r>
          </w:p>
        </w:tc>
      </w:tr>
      <w:tr w:rsidR="005B1D79" w:rsidRPr="00186126" w14:paraId="3966D90D" w14:textId="77777777">
        <w:trPr>
          <w:jc w:val="center"/>
        </w:trPr>
        <w:tc>
          <w:tcPr>
            <w:tcW w:w="589" w:type="pct"/>
            <w:tcBorders>
              <w:left w:val="single" w:sz="4" w:space="0" w:color="auto"/>
              <w:bottom w:val="single" w:sz="4" w:space="0" w:color="auto"/>
            </w:tcBorders>
            <w:shd w:val="clear" w:color="auto" w:fill="FFFFFF"/>
          </w:tcPr>
          <w:p w14:paraId="3108CFDF" w14:textId="77777777" w:rsidR="005B1D79" w:rsidRPr="00186126" w:rsidRDefault="005B1D79" w:rsidP="009B06C8">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A1B73BB" w14:textId="77777777" w:rsidR="005B1D79" w:rsidRPr="00186126" w:rsidRDefault="005B1D79" w:rsidP="00160B74">
            <w:pPr>
              <w:pStyle w:val="a3"/>
              <w:widowControl w:val="0"/>
              <w:spacing w:after="120" w:line="240" w:lineRule="auto"/>
              <w:ind w:left="284"/>
              <w:jc w:val="left"/>
              <w:rPr>
                <w:rFonts w:ascii="Sylfaen" w:hAnsi="Sylfaen"/>
                <w:sz w:val="20"/>
              </w:rPr>
            </w:pPr>
            <w:r w:rsidRPr="00186126">
              <w:rPr>
                <w:rFonts w:ascii="Sylfaen" w:hAnsi="Sylfaen"/>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4A339EFB" w14:textId="77777777" w:rsidR="005B1D79" w:rsidRPr="00186126" w:rsidRDefault="005B1D79" w:rsidP="009B06C8">
            <w:pPr>
              <w:pStyle w:val="a3"/>
              <w:widowControl w:val="0"/>
              <w:spacing w:after="120" w:line="240" w:lineRule="auto"/>
              <w:rPr>
                <w:rFonts w:ascii="Sylfaen" w:hAnsi="Sylfaen"/>
                <w:sz w:val="20"/>
              </w:rPr>
            </w:pPr>
            <w:r w:rsidRPr="00186126">
              <w:rPr>
                <w:rFonts w:ascii="Sylfaen" w:hAnsi="Sylfaen"/>
                <w:noProof/>
                <w:sz w:val="20"/>
              </w:rPr>
              <w:t>–</w:t>
            </w:r>
          </w:p>
        </w:tc>
      </w:tr>
    </w:tbl>
    <w:p w14:paraId="39A1A7B5" w14:textId="77777777" w:rsidR="005B1D79" w:rsidRPr="00186126" w:rsidRDefault="005B1D79" w:rsidP="00160B74">
      <w:pPr>
        <w:pStyle w:val="Heading2"/>
        <w:keepNext w:val="0"/>
        <w:keepLines w:val="0"/>
        <w:widowControl w:val="0"/>
        <w:spacing w:before="0" w:after="160" w:line="336" w:lineRule="auto"/>
        <w:rPr>
          <w:rFonts w:ascii="Sylfaen" w:hAnsi="Sylfaen"/>
          <w:sz w:val="24"/>
          <w:szCs w:val="24"/>
        </w:rPr>
      </w:pPr>
    </w:p>
    <w:p w14:paraId="09AB9862" w14:textId="77777777" w:rsidR="005B1D79" w:rsidRPr="00186126" w:rsidRDefault="005B1D79" w:rsidP="00160B74">
      <w:pPr>
        <w:pStyle w:val="Heading2"/>
        <w:keepNext w:val="0"/>
        <w:keepLines w:val="0"/>
        <w:widowControl w:val="0"/>
        <w:spacing w:before="0" w:after="160" w:line="336" w:lineRule="auto"/>
        <w:rPr>
          <w:rFonts w:ascii="Sylfaen" w:hAnsi="Sylfaen"/>
          <w:sz w:val="24"/>
          <w:szCs w:val="24"/>
        </w:rPr>
      </w:pPr>
      <w:r w:rsidRPr="00186126">
        <w:rPr>
          <w:rFonts w:ascii="Sylfaen" w:hAnsi="Sylfaen"/>
          <w:sz w:val="24"/>
          <w:szCs w:val="24"/>
        </w:rPr>
        <w:t>22. Ընդհանուր գործընթացի «Նավիգացիոն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.022) տրանզակցիա</w:t>
      </w:r>
    </w:p>
    <w:p w14:paraId="1701A1F9" w14:textId="77777777" w:rsidR="005B1D79" w:rsidRPr="00186126" w:rsidRDefault="00000000" w:rsidP="00160B74">
      <w:pPr>
        <w:pStyle w:val="af0"/>
        <w:widowControl w:val="0"/>
        <w:tabs>
          <w:tab w:val="left" w:pos="1134"/>
        </w:tabs>
        <w:spacing w:after="160" w:line="336" w:lineRule="auto"/>
        <w:ind w:firstLine="567"/>
        <w:rPr>
          <w:rFonts w:ascii="Sylfaen" w:hAnsi="Sylfaen"/>
          <w:sz w:val="24"/>
        </w:rPr>
      </w:pPr>
      <w:r>
        <w:rPr>
          <w:rFonts w:ascii="Sylfaen" w:hAnsi="Sylfaen"/>
          <w:noProof/>
          <w:sz w:val="24"/>
          <w:lang w:val="en-US" w:eastAsia="en-US" w:bidi="ar-SA"/>
        </w:rPr>
        <w:pict w14:anchorId="62F6F4BB">
          <v:group id="_x0000_s3008" style="position:absolute;left:0;text-align:left;margin-left:2.45pt;margin-top:160.45pt;width:418.15pt;height:213.3pt;z-index:80" coordorigin="1467,9197" coordsize="8363,4266">
            <v:rect id="_x0000_s2773" style="position:absolute;left:2633;top:9197;width:1727;height:245" stroked="f">
              <v:textbox style="mso-next-textbox:#_x0000_s2773" inset="0,0,0,0">
                <w:txbxContent>
                  <w:p w14:paraId="3675969E" w14:textId="77777777" w:rsidR="001D316C" w:rsidRPr="00A84A0B" w:rsidRDefault="001D316C" w:rsidP="00A84A0B">
                    <w:pPr>
                      <w:spacing w:line="240" w:lineRule="auto"/>
                      <w:jc w:val="center"/>
                      <w:rPr>
                        <w:rFonts w:ascii="Sylfaen" w:hAnsi="Sylfaen"/>
                        <w:sz w:val="14"/>
                        <w:szCs w:val="14"/>
                      </w:rPr>
                    </w:pPr>
                    <w:r w:rsidRPr="00A84A0B">
                      <w:rPr>
                        <w:rFonts w:ascii="Sylfaen" w:hAnsi="Sylfaen"/>
                        <w:sz w:val="14"/>
                        <w:szCs w:val="14"/>
                      </w:rPr>
                      <w:t>: Նախաձեռնող</w:t>
                    </w:r>
                  </w:p>
                </w:txbxContent>
              </v:textbox>
            </v:rect>
            <v:rect id="_x0000_s2774" style="position:absolute;left:2288;top:10067;width:1991;height:1247" stroked="f">
              <v:textbox style="mso-next-textbox:#_x0000_s2774">
                <w:txbxContent>
                  <w:p w14:paraId="602ADEAF" w14:textId="77777777" w:rsidR="001D316C" w:rsidRPr="00A84A0B" w:rsidRDefault="001D316C" w:rsidP="00A84A0B">
                    <w:pPr>
                      <w:spacing w:line="240" w:lineRule="auto"/>
                      <w:jc w:val="center"/>
                      <w:rPr>
                        <w:rFonts w:ascii="Sylfaen" w:hAnsi="Sylfaen"/>
                        <w:sz w:val="14"/>
                        <w:szCs w:val="14"/>
                      </w:rPr>
                    </w:pPr>
                    <w:r w:rsidRPr="00A84A0B">
                      <w:rPr>
                        <w:rFonts w:ascii="Sylfaen" w:hAnsi="Sylfaen"/>
                        <w:color w:val="0F0C1D"/>
                        <w:sz w:val="14"/>
                        <w:szCs w:val="14"/>
                      </w:rPr>
                      <w:t>Նավիգացիոն կապարակնիքի հետ կապված գործողությունների կատարման արդյունքների մասին տեղեկատվության փոխանցում</w:t>
                    </w:r>
                  </w:p>
                </w:txbxContent>
              </v:textbox>
            </v:rect>
            <v:rect id="_x0000_s2775" style="position:absolute;left:7622;top:9197;width:1752;height:245" stroked="f">
              <v:textbox style="mso-next-textbox:#_x0000_s2775" inset="0,0,0,0">
                <w:txbxContent>
                  <w:p w14:paraId="0FF3BA92" w14:textId="77777777" w:rsidR="001D316C" w:rsidRPr="00A84A0B" w:rsidRDefault="001D316C" w:rsidP="00A84A0B">
                    <w:pPr>
                      <w:spacing w:line="240" w:lineRule="auto"/>
                      <w:jc w:val="center"/>
                      <w:rPr>
                        <w:rFonts w:ascii="Sylfaen" w:hAnsi="Sylfaen"/>
                        <w:sz w:val="14"/>
                        <w:szCs w:val="14"/>
                      </w:rPr>
                    </w:pPr>
                    <w:r w:rsidRPr="00A84A0B">
                      <w:rPr>
                        <w:rFonts w:ascii="Sylfaen" w:hAnsi="Sylfaen"/>
                        <w:sz w:val="14"/>
                        <w:szCs w:val="14"/>
                      </w:rPr>
                      <w:t>: Ռեսպոնդենտ</w:t>
                    </w:r>
                  </w:p>
                </w:txbxContent>
              </v:textbox>
            </v:rect>
            <v:rect id="_x0000_s2776" style="position:absolute;left:4630;top:9866;width:2448;height:1408" stroked="f">
              <v:textbox style="mso-next-textbox:#_x0000_s2776">
                <w:txbxContent>
                  <w:p w14:paraId="547A1195" w14:textId="77777777" w:rsidR="001D316C" w:rsidRPr="00A84A0B" w:rsidRDefault="001D316C" w:rsidP="00A84A0B">
                    <w:pPr>
                      <w:spacing w:line="240" w:lineRule="auto"/>
                      <w:jc w:val="center"/>
                      <w:rPr>
                        <w:rFonts w:ascii="Sylfaen" w:hAnsi="Sylfaen"/>
                        <w:sz w:val="14"/>
                        <w:szCs w:val="14"/>
                      </w:rPr>
                    </w:pPr>
                    <w:r w:rsidRPr="00A84A0B">
                      <w:rPr>
                        <w:rFonts w:ascii="Sylfaen" w:hAnsi="Sylfaen"/>
                        <w:sz w:val="14"/>
                        <w:szCs w:val="14"/>
                      </w:rPr>
                      <w:t>Նավիգացիոն կապարակնիքի հետ կապված գործողությունների կատարման արդյունքի մասին ծանուցում (P.LS.06.MSG.060)</w:t>
                    </w:r>
                  </w:p>
                </w:txbxContent>
              </v:textbox>
            </v:rect>
            <v:rect id="_x0000_s2777" style="position:absolute;left:7410;top:10067;width:2420;height:1465" stroked="f">
              <v:textbox style="mso-next-textbox:#_x0000_s2777">
                <w:txbxContent>
                  <w:p w14:paraId="5289FC90" w14:textId="77777777" w:rsidR="001D316C" w:rsidRPr="00A84A0B" w:rsidRDefault="001D316C" w:rsidP="00A84A0B">
                    <w:pPr>
                      <w:spacing w:line="240" w:lineRule="auto"/>
                      <w:jc w:val="center"/>
                      <w:rPr>
                        <w:rFonts w:ascii="Sylfaen" w:hAnsi="Sylfaen"/>
                        <w:color w:val="192439"/>
                        <w:sz w:val="14"/>
                        <w:szCs w:val="14"/>
                      </w:rPr>
                    </w:pPr>
                    <w:r w:rsidRPr="00A84A0B">
                      <w:rPr>
                        <w:rFonts w:ascii="Sylfaen" w:hAnsi="Sylfaen"/>
                        <w:sz w:val="14"/>
                        <w:szCs w:val="14"/>
                      </w:rPr>
                      <w:t>Նավիգացիոն կապարակնիքի հետ կապված գործողությունների կատարման արդյունքների մասին տեղեկատվության ընդունում և մշակում</w:t>
                    </w:r>
                  </w:p>
                </w:txbxContent>
              </v:textbox>
            </v:rect>
            <v:rect id="_x0000_s2778" style="position:absolute;left:1943;top:12211;width:2687;height:545" stroked="f">
              <v:textbox style="mso-next-textbox:#_x0000_s2778" inset="0,0,0,0">
                <w:txbxContent>
                  <w:p w14:paraId="48536D69" w14:textId="77777777" w:rsidR="001D316C" w:rsidRPr="00160B74" w:rsidRDefault="001D316C" w:rsidP="00A84A0B">
                    <w:pPr>
                      <w:spacing w:line="240" w:lineRule="auto"/>
                      <w:jc w:val="center"/>
                      <w:rPr>
                        <w:rFonts w:ascii="Sylfaen" w:hAnsi="Sylfaen"/>
                        <w:sz w:val="10"/>
                        <w:szCs w:val="14"/>
                      </w:rPr>
                    </w:pPr>
                    <w:r w:rsidRPr="00160B74">
                      <w:rPr>
                        <w:rFonts w:ascii="Sylfaen" w:hAnsi="Sylfaen"/>
                        <w:sz w:val="10"/>
                        <w:szCs w:val="14"/>
                      </w:rPr>
                      <w:t xml:space="preserve">: Նավիգացիոն կապարակնիքի մասին տեղեկություններ </w:t>
                    </w:r>
                    <w:r w:rsidRPr="00160B74">
                      <w:rPr>
                        <w:rFonts w:ascii="Sylfaen" w:hAnsi="Sylfaen"/>
                        <w:color w:val="0F0C1D"/>
                        <w:sz w:val="10"/>
                        <w:szCs w:val="14"/>
                      </w:rPr>
                      <w:t>(P.LS.06.BEN.001)</w:t>
                    </w:r>
                    <w:r w:rsidRPr="00160B74">
                      <w:rPr>
                        <w:rFonts w:ascii="Sylfaen" w:hAnsi="Sylfaen"/>
                        <w:sz w:val="10"/>
                        <w:szCs w:val="14"/>
                      </w:rPr>
                      <w:t>՝</w:t>
                    </w:r>
                    <w:r w:rsidRPr="00160B74">
                      <w:rPr>
                        <w:rFonts w:ascii="Sylfaen" w:hAnsi="Sylfaen"/>
                        <w:color w:val="0F0C1D"/>
                        <w:sz w:val="10"/>
                        <w:szCs w:val="14"/>
                      </w:rPr>
                      <w:t xml:space="preserve"> գործողություններ կատարելու հարցումը մշակվել է</w:t>
                    </w:r>
                  </w:p>
                </w:txbxContent>
              </v:textbox>
            </v:rect>
            <v:rect id="_x0000_s2779" style="position:absolute;left:1467;top:9971;width:821;height:644" stroked="f">
              <v:textbox style="mso-next-textbox:#_x0000_s2779">
                <w:txbxContent>
                  <w:p w14:paraId="691C0F27" w14:textId="77777777" w:rsidR="001D316C" w:rsidRPr="00A84A0B" w:rsidRDefault="001D316C" w:rsidP="00A84A0B">
                    <w:pPr>
                      <w:spacing w:line="240" w:lineRule="auto"/>
                      <w:jc w:val="center"/>
                      <w:rPr>
                        <w:rFonts w:ascii="Sylfaen" w:hAnsi="Sylfaen"/>
                        <w:sz w:val="12"/>
                        <w:szCs w:val="14"/>
                      </w:rPr>
                    </w:pPr>
                    <w:r w:rsidRPr="00A84A0B">
                      <w:rPr>
                        <w:rFonts w:ascii="Sylfaen" w:hAnsi="Sylfaen"/>
                        <w:spacing w:val="-6"/>
                        <w:sz w:val="12"/>
                        <w:szCs w:val="14"/>
                      </w:rPr>
                      <w:t xml:space="preserve">Հսկողության </w:t>
                    </w:r>
                    <w:r w:rsidRPr="00A84A0B">
                      <w:rPr>
                        <w:rFonts w:ascii="Sylfaen" w:hAnsi="Sylfaen"/>
                        <w:sz w:val="12"/>
                        <w:szCs w:val="14"/>
                      </w:rPr>
                      <w:t>սխալ</w:t>
                    </w:r>
                  </w:p>
                </w:txbxContent>
              </v:textbox>
            </v:rect>
            <v:rect id="_x0000_s2780" style="position:absolute;left:2785;top:13221;width:1119;height:242" stroked="f">
              <v:textbox style="mso-next-textbox:#_x0000_s2780" inset="0,0,0,0">
                <w:txbxContent>
                  <w:p w14:paraId="2A440286" w14:textId="77777777" w:rsidR="001D316C" w:rsidRPr="00A84A0B" w:rsidRDefault="001D316C" w:rsidP="00160B74">
                    <w:pPr>
                      <w:spacing w:line="240" w:lineRule="auto"/>
                      <w:jc w:val="center"/>
                      <w:rPr>
                        <w:rFonts w:ascii="Sylfaen" w:hAnsi="Sylfaen"/>
                        <w:sz w:val="14"/>
                        <w:szCs w:val="14"/>
                      </w:rPr>
                    </w:pPr>
                    <w:r w:rsidRPr="00A84A0B">
                      <w:rPr>
                        <w:rFonts w:ascii="Sylfaen" w:hAnsi="Sylfaen"/>
                        <w:sz w:val="14"/>
                        <w:szCs w:val="14"/>
                      </w:rPr>
                      <w:t>Հաջողված</w:t>
                    </w:r>
                  </w:p>
                </w:txbxContent>
              </v:textbox>
            </v:rect>
          </v:group>
        </w:pict>
      </w:r>
      <w:r w:rsidR="005B1D79" w:rsidRPr="00186126">
        <w:rPr>
          <w:rFonts w:ascii="Sylfaen" w:hAnsi="Sylfaen"/>
          <w:sz w:val="24"/>
        </w:rPr>
        <w:t>44.</w:t>
      </w:r>
      <w:r w:rsidR="009B06C8" w:rsidRPr="00186126">
        <w:rPr>
          <w:rFonts w:ascii="Sylfaen" w:hAnsi="Sylfaen"/>
          <w:sz w:val="24"/>
        </w:rPr>
        <w:tab/>
      </w:r>
      <w:r w:rsidR="005B1D79" w:rsidRPr="00186126">
        <w:rPr>
          <w:rFonts w:ascii="Sylfaen" w:hAnsi="Sylfaen"/>
          <w:sz w:val="24"/>
        </w:rPr>
        <w:t>Ընդհանուր գործընթացի «Նավիգացիոն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005B1D79" w:rsidRPr="00186126">
          <w:rPr>
            <w:rFonts w:ascii="Sylfaen" w:hAnsi="Sylfaen"/>
            <w:sz w:val="24"/>
          </w:rPr>
          <w:t>TRN</w:t>
        </w:r>
      </w:smartTag>
      <w:r w:rsidR="005B1D79" w:rsidRPr="00186126">
        <w:rPr>
          <w:rFonts w:ascii="Sylfaen" w:hAnsi="Sylfaen"/>
          <w:sz w:val="24"/>
        </w:rPr>
        <w:t>.022)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35-րդ նկարում։ Ընդհանուր գործընթացի տրանզակցիայի պարամետրերը բերված են 34-րդ աղյուսակում։</w:t>
      </w:r>
    </w:p>
    <w:p w14:paraId="34AF940A" w14:textId="77777777" w:rsidR="005B1D79" w:rsidRPr="00186126" w:rsidRDefault="00F76274" w:rsidP="005B1D79">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7179DA0">
          <v:shape id="_x0000_i1095" type="#_x0000_t75" style="width:465.75pt;height:3in;visibility:visible;mso-wrap-style:square">
            <v:imagedata r:id="rId84" o:title=""/>
          </v:shape>
        </w:pict>
      </w:r>
    </w:p>
    <w:p w14:paraId="4ECF2184" w14:textId="77777777" w:rsidR="005B1D79" w:rsidRPr="00186126" w:rsidRDefault="005B1D79" w:rsidP="005B1D79">
      <w:pPr>
        <w:pStyle w:val="a8"/>
        <w:rPr>
          <w:rFonts w:ascii="Sylfaen" w:hAnsi="Sylfaen"/>
        </w:rPr>
      </w:pPr>
      <w:r w:rsidRPr="00186126">
        <w:rPr>
          <w:rFonts w:ascii="Sylfaen" w:hAnsi="Sylfaen"/>
        </w:rPr>
        <w:t>Նկար 35. Ընդհանուր գործընթացի «Նավիգացիոն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rPr>
          <w:t>TRN</w:t>
        </w:r>
      </w:smartTag>
      <w:r w:rsidRPr="00186126">
        <w:rPr>
          <w:rFonts w:ascii="Sylfaen" w:hAnsi="Sylfaen"/>
        </w:rPr>
        <w:t>.022) տրանզակցիայի կատարման սխեմա</w:t>
      </w:r>
    </w:p>
    <w:p w14:paraId="7B45B5A4" w14:textId="77777777" w:rsidR="005B1D79" w:rsidRPr="00186126" w:rsidRDefault="005B1D79" w:rsidP="005B1D79">
      <w:pPr>
        <w:pStyle w:val="af3"/>
        <w:keepNext w:val="0"/>
        <w:keepLines w:val="0"/>
        <w:widowControl w:val="0"/>
        <w:spacing w:before="0" w:after="160" w:line="360" w:lineRule="auto"/>
        <w:rPr>
          <w:rStyle w:val="ac"/>
          <w:rFonts w:ascii="Sylfaen" w:hAnsi="Sylfaen"/>
          <w:bCs/>
          <w:sz w:val="24"/>
        </w:rPr>
      </w:pPr>
      <w:r w:rsidRPr="00186126">
        <w:rPr>
          <w:rFonts w:ascii="Sylfaen" w:hAnsi="Sylfaen"/>
          <w:sz w:val="24"/>
        </w:rPr>
        <w:lastRenderedPageBreak/>
        <w:t>Աղյուսակ 34</w:t>
      </w:r>
    </w:p>
    <w:p w14:paraId="3C565BF9" w14:textId="77777777" w:rsidR="005B1D79" w:rsidRPr="00186126" w:rsidRDefault="005B1D79" w:rsidP="005B1D79">
      <w:pPr>
        <w:pStyle w:val="aa"/>
        <w:keepNext w:val="0"/>
        <w:keepLines w:val="0"/>
        <w:spacing w:after="160" w:line="360" w:lineRule="auto"/>
        <w:rPr>
          <w:rFonts w:ascii="Sylfaen" w:hAnsi="Sylfaen"/>
          <w:noProof/>
          <w:sz w:val="24"/>
          <w:szCs w:val="24"/>
        </w:rPr>
      </w:pPr>
      <w:r w:rsidRPr="00186126">
        <w:rPr>
          <w:rFonts w:ascii="Sylfaen" w:hAnsi="Sylfaen"/>
          <w:sz w:val="24"/>
          <w:szCs w:val="24"/>
        </w:rPr>
        <w:t>Ընդհանուր գործընթացի «Նավիգացիոն կապարակնիքի հետ կապված գործողությունների կատարման արդյունքների մասին տեղեկությունների ներկայացում» (P.LS.06.</w:t>
      </w:r>
      <w:smartTag w:uri="urn:schemas-microsoft-com:office:smarttags" w:element="stockticker">
        <w:r w:rsidRPr="00186126">
          <w:rPr>
            <w:rFonts w:ascii="Sylfaen" w:hAnsi="Sylfaen"/>
            <w:sz w:val="24"/>
            <w:szCs w:val="24"/>
          </w:rPr>
          <w:t>TRN</w:t>
        </w:r>
      </w:smartTag>
      <w:r w:rsidRPr="00186126">
        <w:rPr>
          <w:rFonts w:ascii="Sylfaen" w:hAnsi="Sylfaen"/>
          <w:sz w:val="24"/>
          <w:szCs w:val="24"/>
        </w:rPr>
        <w:t>.022)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5B1D79" w:rsidRPr="00186126" w14:paraId="5B8911AE"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581341FD"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D75B47"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D5A0DC"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Նկարագրությունը</w:t>
            </w:r>
          </w:p>
        </w:tc>
      </w:tr>
      <w:tr w:rsidR="005B1D79" w:rsidRPr="00186126" w14:paraId="5DED873D" w14:textId="7777777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3478206B"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808B66"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170C2CB"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34E575B0" w14:textId="77777777">
        <w:trPr>
          <w:jc w:val="center"/>
        </w:trPr>
        <w:tc>
          <w:tcPr>
            <w:tcW w:w="589" w:type="pct"/>
            <w:tcBorders>
              <w:top w:val="single" w:sz="4" w:space="0" w:color="auto"/>
              <w:left w:val="single" w:sz="4" w:space="0" w:color="auto"/>
              <w:bottom w:val="single" w:sz="4" w:space="0" w:color="auto"/>
            </w:tcBorders>
            <w:shd w:val="clear" w:color="auto" w:fill="FFFFFF"/>
          </w:tcPr>
          <w:p w14:paraId="7C6A106A"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04B556" w14:textId="77777777"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AD5D6A"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P.LS.06.</w:t>
            </w:r>
            <w:smartTag w:uri="urn:schemas-microsoft-com:office:smarttags" w:element="stockticker">
              <w:r w:rsidRPr="00186126">
                <w:rPr>
                  <w:rFonts w:ascii="Sylfaen" w:hAnsi="Sylfaen"/>
                  <w:noProof/>
                  <w:sz w:val="20"/>
                  <w:szCs w:val="24"/>
                </w:rPr>
                <w:t>TRN</w:t>
              </w:r>
            </w:smartTag>
            <w:r w:rsidRPr="00186126">
              <w:rPr>
                <w:rFonts w:ascii="Sylfaen" w:hAnsi="Sylfaen"/>
                <w:noProof/>
                <w:sz w:val="20"/>
                <w:szCs w:val="24"/>
              </w:rPr>
              <w:t>.022</w:t>
            </w:r>
          </w:p>
        </w:tc>
      </w:tr>
      <w:tr w:rsidR="005B1D79" w:rsidRPr="00186126" w14:paraId="6EAD273C" w14:textId="77777777">
        <w:trPr>
          <w:jc w:val="center"/>
        </w:trPr>
        <w:tc>
          <w:tcPr>
            <w:tcW w:w="589" w:type="pct"/>
            <w:tcBorders>
              <w:top w:val="single" w:sz="4" w:space="0" w:color="auto"/>
              <w:left w:val="single" w:sz="4" w:space="0" w:color="auto"/>
              <w:bottom w:val="single" w:sz="4" w:space="0" w:color="auto"/>
            </w:tcBorders>
            <w:shd w:val="clear" w:color="auto" w:fill="FFFFFF"/>
          </w:tcPr>
          <w:p w14:paraId="61E0B408"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67819C" w14:textId="77777777"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1E3E3F7" w14:textId="77777777" w:rsidR="005B1D79" w:rsidRPr="00186126" w:rsidRDefault="005B1D79" w:rsidP="009B06C8">
            <w:pPr>
              <w:pStyle w:val="a3"/>
              <w:widowControl w:val="0"/>
              <w:spacing w:after="120" w:line="240" w:lineRule="auto"/>
              <w:rPr>
                <w:rFonts w:ascii="Sylfaen" w:hAnsi="Sylfaen"/>
                <w:noProof/>
                <w:sz w:val="20"/>
                <w:szCs w:val="24"/>
              </w:rPr>
            </w:pPr>
            <w:r w:rsidRPr="00186126">
              <w:rPr>
                <w:rFonts w:ascii="Sylfaen" w:hAnsi="Sylfaen"/>
                <w:sz w:val="20"/>
                <w:szCs w:val="24"/>
              </w:rPr>
              <w:t>նավիգացիոն կապարակնիքի հետ կապված գործողությունների կատարման արդյունքների մասին տեղեկությունների ներկայացում</w:t>
            </w:r>
          </w:p>
        </w:tc>
      </w:tr>
      <w:tr w:rsidR="005B1D79" w:rsidRPr="00186126" w14:paraId="0846878C" w14:textId="77777777">
        <w:trPr>
          <w:jc w:val="center"/>
        </w:trPr>
        <w:tc>
          <w:tcPr>
            <w:tcW w:w="589" w:type="pct"/>
            <w:tcBorders>
              <w:top w:val="single" w:sz="4" w:space="0" w:color="auto"/>
              <w:left w:val="single" w:sz="4" w:space="0" w:color="auto"/>
              <w:bottom w:val="single" w:sz="4" w:space="0" w:color="auto"/>
            </w:tcBorders>
            <w:shd w:val="clear" w:color="auto" w:fill="FFFFFF"/>
          </w:tcPr>
          <w:p w14:paraId="03C724F5"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E17DBC" w14:textId="4C4BDA9A"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Ընդհանուր գործընթացի տրանզակցիայի ձ</w:t>
            </w:r>
            <w:r w:rsidR="00F76274">
              <w:rPr>
                <w:rFonts w:ascii="Sylfaen" w:hAnsi="Sylfaen"/>
                <w:sz w:val="20"/>
                <w:szCs w:val="24"/>
              </w:rPr>
              <w:t>և</w:t>
            </w:r>
            <w:r w:rsidRPr="00186126">
              <w:rPr>
                <w:rFonts w:ascii="Sylfaen" w:hAnsi="Sylfaen"/>
                <w:sz w:val="20"/>
                <w:szCs w:val="24"/>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AA147A6" w14:textId="77777777" w:rsidR="005B1D79" w:rsidRPr="00186126" w:rsidRDefault="005B1D79" w:rsidP="009B06C8">
            <w:pPr>
              <w:pStyle w:val="a3"/>
              <w:widowControl w:val="0"/>
              <w:spacing w:after="120" w:line="240" w:lineRule="auto"/>
              <w:rPr>
                <w:rFonts w:ascii="Sylfaen" w:hAnsi="Sylfaen"/>
                <w:noProof/>
                <w:sz w:val="20"/>
                <w:szCs w:val="24"/>
              </w:rPr>
            </w:pPr>
            <w:r w:rsidRPr="00186126">
              <w:rPr>
                <w:rFonts w:ascii="Sylfaen" w:hAnsi="Sylfaen"/>
                <w:noProof/>
                <w:sz w:val="20"/>
                <w:szCs w:val="24"/>
              </w:rPr>
              <w:t>տեղեկացում</w:t>
            </w:r>
          </w:p>
        </w:tc>
      </w:tr>
      <w:tr w:rsidR="005B1D79" w:rsidRPr="00186126" w14:paraId="44B3D0B6" w14:textId="77777777">
        <w:trPr>
          <w:jc w:val="center"/>
        </w:trPr>
        <w:tc>
          <w:tcPr>
            <w:tcW w:w="589" w:type="pct"/>
            <w:tcBorders>
              <w:top w:val="single" w:sz="4" w:space="0" w:color="auto"/>
              <w:left w:val="single" w:sz="4" w:space="0" w:color="auto"/>
              <w:bottom w:val="single" w:sz="4" w:space="0" w:color="auto"/>
            </w:tcBorders>
            <w:shd w:val="clear" w:color="auto" w:fill="FFFFFF"/>
          </w:tcPr>
          <w:p w14:paraId="14CAA9FA"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E7A46D" w14:textId="77777777"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A9BC3CF" w14:textId="77777777" w:rsidR="005B1D79" w:rsidRPr="00186126" w:rsidRDefault="005B1D79" w:rsidP="009B06C8">
            <w:pPr>
              <w:pStyle w:val="a3"/>
              <w:widowControl w:val="0"/>
              <w:spacing w:after="120" w:line="240" w:lineRule="auto"/>
              <w:rPr>
                <w:rFonts w:ascii="Sylfaen" w:hAnsi="Sylfaen"/>
                <w:noProof/>
                <w:sz w:val="20"/>
                <w:szCs w:val="24"/>
              </w:rPr>
            </w:pPr>
            <w:r w:rsidRPr="00186126">
              <w:rPr>
                <w:rFonts w:ascii="Sylfaen" w:hAnsi="Sylfaen"/>
                <w:noProof/>
                <w:sz w:val="20"/>
                <w:szCs w:val="24"/>
              </w:rPr>
              <w:t>նախաձեռնող</w:t>
            </w:r>
          </w:p>
        </w:tc>
      </w:tr>
      <w:tr w:rsidR="005B1D79" w:rsidRPr="00186126" w14:paraId="7681C26D" w14:textId="77777777">
        <w:trPr>
          <w:jc w:val="center"/>
        </w:trPr>
        <w:tc>
          <w:tcPr>
            <w:tcW w:w="589" w:type="pct"/>
            <w:tcBorders>
              <w:top w:val="single" w:sz="4" w:space="0" w:color="auto"/>
              <w:left w:val="single" w:sz="4" w:space="0" w:color="auto"/>
              <w:bottom w:val="single" w:sz="4" w:space="0" w:color="auto"/>
            </w:tcBorders>
            <w:shd w:val="clear" w:color="auto" w:fill="FFFFFF"/>
          </w:tcPr>
          <w:p w14:paraId="415AC157"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B7FDAC" w14:textId="77777777" w:rsidR="005B1D79" w:rsidRPr="00186126" w:rsidRDefault="005B1D79" w:rsidP="00160B74">
            <w:pPr>
              <w:pStyle w:val="a3"/>
              <w:widowControl w:val="0"/>
              <w:spacing w:after="120" w:line="240" w:lineRule="auto"/>
              <w:jc w:val="left"/>
              <w:rPr>
                <w:rFonts w:ascii="Sylfaen" w:hAnsi="Sylfaen" w:cs="Times New Roman"/>
                <w:sz w:val="20"/>
                <w:szCs w:val="24"/>
              </w:rPr>
            </w:pPr>
            <w:r w:rsidRPr="00186126">
              <w:rPr>
                <w:rFonts w:ascii="Sylfaen" w:hAnsi="Sylfaen"/>
                <w:sz w:val="20"/>
                <w:szCs w:val="24"/>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8B8BE0" w14:textId="77777777" w:rsidR="005B1D79" w:rsidRPr="00186126" w:rsidRDefault="005B1D79" w:rsidP="009B06C8">
            <w:pPr>
              <w:pStyle w:val="a3"/>
              <w:widowControl w:val="0"/>
              <w:spacing w:after="120" w:line="240" w:lineRule="auto"/>
              <w:rPr>
                <w:rFonts w:ascii="Sylfaen" w:hAnsi="Sylfaen"/>
                <w:noProof/>
                <w:sz w:val="20"/>
                <w:szCs w:val="24"/>
              </w:rPr>
            </w:pPr>
            <w:r w:rsidRPr="00186126">
              <w:rPr>
                <w:rFonts w:ascii="Sylfaen" w:hAnsi="Sylfaen"/>
                <w:noProof/>
                <w:sz w:val="20"/>
                <w:szCs w:val="24"/>
              </w:rPr>
              <w:t>նավիգացիոն կապարակնիքի հետ կապված գործողությունների կատարման արդյունքների մասին տեղեկատվության փոխանցում</w:t>
            </w:r>
          </w:p>
        </w:tc>
      </w:tr>
      <w:tr w:rsidR="005B1D79" w:rsidRPr="00186126" w14:paraId="5EAB376C" w14:textId="77777777">
        <w:trPr>
          <w:jc w:val="center"/>
        </w:trPr>
        <w:tc>
          <w:tcPr>
            <w:tcW w:w="589" w:type="pct"/>
            <w:tcBorders>
              <w:top w:val="single" w:sz="4" w:space="0" w:color="auto"/>
              <w:left w:val="single" w:sz="4" w:space="0" w:color="auto"/>
              <w:bottom w:val="single" w:sz="4" w:space="0" w:color="auto"/>
            </w:tcBorders>
            <w:shd w:val="clear" w:color="auto" w:fill="FFFFFF"/>
          </w:tcPr>
          <w:p w14:paraId="6B0CB652"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BB6930" w14:textId="77777777" w:rsidR="005B1D79" w:rsidRPr="00186126" w:rsidRDefault="005B1D79" w:rsidP="00160B74">
            <w:pPr>
              <w:pStyle w:val="a3"/>
              <w:widowControl w:val="0"/>
              <w:spacing w:after="120" w:line="240" w:lineRule="auto"/>
              <w:jc w:val="left"/>
              <w:rPr>
                <w:rFonts w:ascii="Sylfaen" w:hAnsi="Sylfaen" w:cs="Times New Roman"/>
                <w:sz w:val="20"/>
                <w:szCs w:val="24"/>
              </w:rPr>
            </w:pPr>
            <w:r w:rsidRPr="00186126">
              <w:rPr>
                <w:rFonts w:ascii="Sylfaen" w:hAnsi="Sylfaen"/>
                <w:sz w:val="20"/>
                <w:szCs w:val="24"/>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DBF4AF3"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ռեսպոնդենտ</w:t>
            </w:r>
          </w:p>
        </w:tc>
      </w:tr>
      <w:tr w:rsidR="005B1D79" w:rsidRPr="00186126" w14:paraId="6ADF75D5" w14:textId="77777777">
        <w:trPr>
          <w:jc w:val="center"/>
        </w:trPr>
        <w:tc>
          <w:tcPr>
            <w:tcW w:w="589" w:type="pct"/>
            <w:tcBorders>
              <w:top w:val="single" w:sz="4" w:space="0" w:color="auto"/>
              <w:left w:val="single" w:sz="4" w:space="0" w:color="auto"/>
              <w:bottom w:val="single" w:sz="4" w:space="0" w:color="auto"/>
            </w:tcBorders>
            <w:shd w:val="clear" w:color="auto" w:fill="FFFFFF"/>
          </w:tcPr>
          <w:p w14:paraId="697A20D8"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4AECEB" w14:textId="77777777" w:rsidR="005B1D79" w:rsidRPr="00186126" w:rsidRDefault="005B1D79" w:rsidP="00160B74">
            <w:pPr>
              <w:pStyle w:val="a3"/>
              <w:widowControl w:val="0"/>
              <w:spacing w:after="120" w:line="240" w:lineRule="auto"/>
              <w:jc w:val="left"/>
              <w:rPr>
                <w:rFonts w:ascii="Sylfaen" w:hAnsi="Sylfaen" w:cs="Times New Roman"/>
                <w:sz w:val="20"/>
                <w:szCs w:val="24"/>
              </w:rPr>
            </w:pPr>
            <w:r w:rsidRPr="00186126">
              <w:rPr>
                <w:rFonts w:ascii="Sylfaen" w:hAnsi="Sylfaen"/>
                <w:sz w:val="20"/>
                <w:szCs w:val="24"/>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E6F9CCF" w14:textId="5961F9A4"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 xml:space="preserve">նավիգացիոն կապարակնիքի հետ կապված գործողությունների կատարման արդյունքների մասին տեղեկատվության ընդունում </w:t>
            </w:r>
            <w:r w:rsidR="00F76274">
              <w:rPr>
                <w:rFonts w:ascii="Sylfaen" w:hAnsi="Sylfaen"/>
                <w:noProof/>
                <w:sz w:val="20"/>
                <w:szCs w:val="24"/>
              </w:rPr>
              <w:t>և</w:t>
            </w:r>
            <w:r w:rsidRPr="00186126">
              <w:rPr>
                <w:rFonts w:ascii="Sylfaen" w:hAnsi="Sylfaen"/>
                <w:noProof/>
                <w:sz w:val="20"/>
                <w:szCs w:val="24"/>
              </w:rPr>
              <w:t xml:space="preserve"> մշակում </w:t>
            </w:r>
          </w:p>
        </w:tc>
      </w:tr>
      <w:tr w:rsidR="005B1D79" w:rsidRPr="00186126" w14:paraId="427E2C54" w14:textId="77777777">
        <w:trPr>
          <w:jc w:val="center"/>
        </w:trPr>
        <w:tc>
          <w:tcPr>
            <w:tcW w:w="589" w:type="pct"/>
            <w:tcBorders>
              <w:top w:val="single" w:sz="4" w:space="0" w:color="auto"/>
              <w:left w:val="single" w:sz="4" w:space="0" w:color="auto"/>
              <w:bottom w:val="single" w:sz="4" w:space="0" w:color="auto"/>
            </w:tcBorders>
            <w:shd w:val="clear" w:color="auto" w:fill="FFFFFF"/>
          </w:tcPr>
          <w:p w14:paraId="19B854E8"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9E0ABE" w14:textId="77777777"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D0EF948"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մասին տեղեկություններ (P.LS.06.</w:t>
            </w:r>
            <w:smartTag w:uri="urn:schemas-microsoft-com:office:smarttags" w:element="stockticker">
              <w:r w:rsidRPr="00186126">
                <w:rPr>
                  <w:rFonts w:ascii="Sylfaen" w:hAnsi="Sylfaen"/>
                  <w:noProof/>
                  <w:sz w:val="20"/>
                  <w:szCs w:val="24"/>
                </w:rPr>
                <w:t>BEN</w:t>
              </w:r>
            </w:smartTag>
            <w:r w:rsidRPr="00186126">
              <w:rPr>
                <w:rFonts w:ascii="Sylfaen" w:hAnsi="Sylfaen"/>
                <w:noProof/>
                <w:sz w:val="20"/>
                <w:szCs w:val="24"/>
              </w:rPr>
              <w:t>.001)՝ գործողությունների կատարման հարցումը մշակվել է</w:t>
            </w:r>
          </w:p>
        </w:tc>
      </w:tr>
      <w:tr w:rsidR="005B1D79" w:rsidRPr="00186126" w14:paraId="5E1AAD49" w14:textId="77777777">
        <w:trPr>
          <w:jc w:val="center"/>
        </w:trPr>
        <w:tc>
          <w:tcPr>
            <w:tcW w:w="589" w:type="pct"/>
            <w:tcBorders>
              <w:top w:val="single" w:sz="4" w:space="0" w:color="auto"/>
              <w:left w:val="single" w:sz="4" w:space="0" w:color="auto"/>
            </w:tcBorders>
            <w:shd w:val="clear" w:color="auto" w:fill="FFFFFF"/>
          </w:tcPr>
          <w:p w14:paraId="7D775F04"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78507C0" w14:textId="77777777" w:rsidR="005B1D79" w:rsidRPr="00186126" w:rsidRDefault="005B1D79" w:rsidP="00160B74">
            <w:pPr>
              <w:pStyle w:val="a3"/>
              <w:widowControl w:val="0"/>
              <w:spacing w:after="120" w:line="240" w:lineRule="auto"/>
              <w:jc w:val="left"/>
              <w:rPr>
                <w:rFonts w:ascii="Sylfaen" w:hAnsi="Sylfaen"/>
                <w:sz w:val="20"/>
                <w:szCs w:val="24"/>
              </w:rPr>
            </w:pPr>
            <w:r w:rsidRPr="00186126">
              <w:rPr>
                <w:rFonts w:ascii="Sylfaen" w:hAnsi="Sylfaen"/>
                <w:sz w:val="20"/>
                <w:szCs w:val="24"/>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5872EC8" w14:textId="77777777" w:rsidR="005B1D79" w:rsidRPr="00186126" w:rsidRDefault="005B1D79" w:rsidP="009B06C8">
            <w:pPr>
              <w:pStyle w:val="a3"/>
              <w:widowControl w:val="0"/>
              <w:spacing w:after="120" w:line="240" w:lineRule="auto"/>
              <w:rPr>
                <w:rFonts w:ascii="Sylfaen" w:hAnsi="Sylfaen"/>
                <w:sz w:val="20"/>
                <w:szCs w:val="24"/>
              </w:rPr>
            </w:pPr>
          </w:p>
        </w:tc>
      </w:tr>
      <w:tr w:rsidR="005B1D79" w:rsidRPr="00186126" w14:paraId="155E89F7" w14:textId="77777777">
        <w:trPr>
          <w:jc w:val="center"/>
        </w:trPr>
        <w:tc>
          <w:tcPr>
            <w:tcW w:w="589" w:type="pct"/>
            <w:tcBorders>
              <w:left w:val="single" w:sz="4" w:space="0" w:color="auto"/>
            </w:tcBorders>
            <w:shd w:val="clear" w:color="auto" w:fill="FFFFFF"/>
          </w:tcPr>
          <w:p w14:paraId="4076A276"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224353A6" w14:textId="77777777" w:rsidR="005B1D79" w:rsidRPr="00186126" w:rsidDel="00C2156F" w:rsidRDefault="005B1D79" w:rsidP="00160B74">
            <w:pPr>
              <w:pStyle w:val="a3"/>
              <w:widowControl w:val="0"/>
              <w:spacing w:after="120" w:line="240" w:lineRule="auto"/>
              <w:ind w:left="284"/>
              <w:jc w:val="left"/>
              <w:rPr>
                <w:rFonts w:ascii="Sylfaen" w:hAnsi="Sylfaen"/>
                <w:sz w:val="20"/>
                <w:szCs w:val="24"/>
              </w:rPr>
            </w:pPr>
            <w:r w:rsidRPr="00186126">
              <w:rPr>
                <w:rFonts w:ascii="Sylfaen" w:hAnsi="Sylfaen"/>
                <w:sz w:val="20"/>
                <w:szCs w:val="24"/>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0BECC56C"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5 րոպե</w:t>
            </w:r>
          </w:p>
        </w:tc>
      </w:tr>
      <w:tr w:rsidR="005B1D79" w:rsidRPr="00186126" w14:paraId="2558DCE1" w14:textId="77777777">
        <w:trPr>
          <w:jc w:val="center"/>
        </w:trPr>
        <w:tc>
          <w:tcPr>
            <w:tcW w:w="589" w:type="pct"/>
            <w:tcBorders>
              <w:left w:val="single" w:sz="4" w:space="0" w:color="auto"/>
            </w:tcBorders>
            <w:shd w:val="clear" w:color="auto" w:fill="FFFFFF"/>
          </w:tcPr>
          <w:p w14:paraId="66DF9861"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2AE59E4D" w14:textId="77777777" w:rsidR="005B1D79" w:rsidRPr="00186126" w:rsidRDefault="005B1D79" w:rsidP="00160B74">
            <w:pPr>
              <w:pStyle w:val="a3"/>
              <w:widowControl w:val="0"/>
              <w:spacing w:after="120" w:line="240" w:lineRule="auto"/>
              <w:ind w:left="284"/>
              <w:jc w:val="left"/>
              <w:rPr>
                <w:rFonts w:ascii="Sylfaen" w:hAnsi="Sylfaen"/>
                <w:sz w:val="20"/>
                <w:szCs w:val="24"/>
              </w:rPr>
            </w:pPr>
            <w:r w:rsidRPr="00186126">
              <w:rPr>
                <w:rFonts w:ascii="Sylfaen" w:hAnsi="Sylfaen"/>
                <w:sz w:val="20"/>
                <w:szCs w:val="24"/>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5F6BA60"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noProof/>
                <w:sz w:val="20"/>
                <w:szCs w:val="24"/>
              </w:rPr>
              <w:t>–</w:t>
            </w:r>
          </w:p>
        </w:tc>
      </w:tr>
      <w:tr w:rsidR="005B1D79" w:rsidRPr="00186126" w14:paraId="181FB3EB" w14:textId="77777777">
        <w:trPr>
          <w:jc w:val="center"/>
        </w:trPr>
        <w:tc>
          <w:tcPr>
            <w:tcW w:w="589" w:type="pct"/>
            <w:tcBorders>
              <w:left w:val="single" w:sz="4" w:space="0" w:color="auto"/>
            </w:tcBorders>
            <w:shd w:val="clear" w:color="auto" w:fill="FFFFFF"/>
          </w:tcPr>
          <w:p w14:paraId="5D1E5BB5"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70B122E4"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694737F" w14:textId="77777777" w:rsidR="005B1D79" w:rsidRPr="00186126" w:rsidRDefault="005B1D79" w:rsidP="00160B74">
            <w:pPr>
              <w:pStyle w:val="a3"/>
              <w:widowControl w:val="0"/>
              <w:spacing w:after="60" w:line="240" w:lineRule="auto"/>
              <w:rPr>
                <w:rFonts w:ascii="Sylfaen" w:hAnsi="Sylfaen"/>
                <w:sz w:val="20"/>
                <w:szCs w:val="24"/>
              </w:rPr>
            </w:pPr>
            <w:r w:rsidRPr="00186126">
              <w:rPr>
                <w:rFonts w:ascii="Sylfaen" w:hAnsi="Sylfaen"/>
                <w:noProof/>
                <w:sz w:val="20"/>
                <w:szCs w:val="24"/>
              </w:rPr>
              <w:t>–</w:t>
            </w:r>
          </w:p>
        </w:tc>
      </w:tr>
      <w:tr w:rsidR="005B1D79" w:rsidRPr="00186126" w14:paraId="6324ACD2" w14:textId="77777777">
        <w:trPr>
          <w:jc w:val="center"/>
        </w:trPr>
        <w:tc>
          <w:tcPr>
            <w:tcW w:w="589" w:type="pct"/>
            <w:tcBorders>
              <w:left w:val="single" w:sz="4" w:space="0" w:color="auto"/>
            </w:tcBorders>
            <w:shd w:val="clear" w:color="auto" w:fill="FFFFFF"/>
          </w:tcPr>
          <w:p w14:paraId="1345FD9D"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7F1F2F32"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ավտորիզացման հատկանիշը</w:t>
            </w:r>
          </w:p>
        </w:tc>
        <w:tc>
          <w:tcPr>
            <w:tcW w:w="2794" w:type="pct"/>
            <w:tcBorders>
              <w:left w:val="single" w:sz="4" w:space="0" w:color="auto"/>
              <w:right w:val="single" w:sz="4" w:space="0" w:color="auto"/>
            </w:tcBorders>
            <w:tcMar>
              <w:top w:w="85" w:type="dxa"/>
              <w:bottom w:w="85" w:type="dxa"/>
            </w:tcMar>
          </w:tcPr>
          <w:p w14:paraId="6A629616" w14:textId="77777777" w:rsidR="005B1D79" w:rsidRPr="00186126" w:rsidRDefault="005B1D79" w:rsidP="00160B74">
            <w:pPr>
              <w:pStyle w:val="a3"/>
              <w:widowControl w:val="0"/>
              <w:spacing w:after="60" w:line="240" w:lineRule="auto"/>
              <w:rPr>
                <w:rFonts w:ascii="Sylfaen" w:hAnsi="Sylfaen"/>
                <w:sz w:val="20"/>
                <w:szCs w:val="24"/>
              </w:rPr>
            </w:pPr>
            <w:r w:rsidRPr="00186126">
              <w:rPr>
                <w:rFonts w:ascii="Sylfaen" w:hAnsi="Sylfaen"/>
                <w:noProof/>
                <w:sz w:val="20"/>
                <w:szCs w:val="24"/>
              </w:rPr>
              <w:t>այո</w:t>
            </w:r>
          </w:p>
        </w:tc>
      </w:tr>
      <w:tr w:rsidR="005B1D79" w:rsidRPr="00186126" w14:paraId="47ADB6DF" w14:textId="77777777">
        <w:trPr>
          <w:jc w:val="center"/>
        </w:trPr>
        <w:tc>
          <w:tcPr>
            <w:tcW w:w="589" w:type="pct"/>
            <w:tcBorders>
              <w:left w:val="single" w:sz="4" w:space="0" w:color="auto"/>
              <w:bottom w:val="single" w:sz="4" w:space="0" w:color="auto"/>
            </w:tcBorders>
            <w:shd w:val="clear" w:color="auto" w:fill="FFFFFF"/>
          </w:tcPr>
          <w:p w14:paraId="1106E489"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07A12FE"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6376F17" w14:textId="77777777" w:rsidR="005B1D79" w:rsidRPr="00186126" w:rsidRDefault="005B1D79" w:rsidP="00160B74">
            <w:pPr>
              <w:pStyle w:val="a3"/>
              <w:widowControl w:val="0"/>
              <w:spacing w:after="60" w:line="240" w:lineRule="auto"/>
              <w:rPr>
                <w:rFonts w:ascii="Sylfaen" w:hAnsi="Sylfaen"/>
                <w:sz w:val="20"/>
                <w:szCs w:val="24"/>
              </w:rPr>
            </w:pPr>
            <w:r w:rsidRPr="00186126">
              <w:rPr>
                <w:rFonts w:ascii="Sylfaen" w:hAnsi="Sylfaen"/>
                <w:noProof/>
                <w:sz w:val="20"/>
                <w:szCs w:val="24"/>
              </w:rPr>
              <w:t>3</w:t>
            </w:r>
          </w:p>
        </w:tc>
      </w:tr>
      <w:tr w:rsidR="005B1D79" w:rsidRPr="00186126" w14:paraId="613C4D10" w14:textId="77777777">
        <w:trPr>
          <w:jc w:val="center"/>
        </w:trPr>
        <w:tc>
          <w:tcPr>
            <w:tcW w:w="589" w:type="pct"/>
            <w:tcBorders>
              <w:top w:val="single" w:sz="4" w:space="0" w:color="auto"/>
              <w:left w:val="single" w:sz="4" w:space="0" w:color="auto"/>
            </w:tcBorders>
            <w:shd w:val="clear" w:color="auto" w:fill="FFFFFF"/>
          </w:tcPr>
          <w:p w14:paraId="6E4D6A0B"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AEA0A74" w14:textId="77777777" w:rsidR="005B1D79" w:rsidRPr="00186126" w:rsidRDefault="005B1D79" w:rsidP="00160B74">
            <w:pPr>
              <w:pStyle w:val="a3"/>
              <w:widowControl w:val="0"/>
              <w:spacing w:after="60" w:line="240" w:lineRule="auto"/>
              <w:jc w:val="left"/>
              <w:rPr>
                <w:rFonts w:ascii="Sylfaen" w:hAnsi="Sylfaen"/>
                <w:sz w:val="20"/>
                <w:szCs w:val="24"/>
              </w:rPr>
            </w:pPr>
            <w:r w:rsidRPr="00186126">
              <w:rPr>
                <w:rFonts w:ascii="Sylfaen" w:hAnsi="Sylfaen"/>
                <w:sz w:val="20"/>
                <w:szCs w:val="24"/>
              </w:rPr>
              <w:t>Ընդհանուր գործընթացի տրանզակցիայի հաղորդագրություններ</w:t>
            </w:r>
            <w:r w:rsidRPr="00186126">
              <w:rPr>
                <w:rFonts w:ascii="Sylfaen" w:hAnsi="Sylfaen" w:cs="Times New Roman"/>
                <w:sz w:val="20"/>
                <w:szCs w:val="24"/>
              </w:rPr>
              <w:t>ը՝</w:t>
            </w:r>
          </w:p>
        </w:tc>
        <w:tc>
          <w:tcPr>
            <w:tcW w:w="2794" w:type="pct"/>
            <w:tcBorders>
              <w:top w:val="single" w:sz="4" w:space="0" w:color="auto"/>
              <w:left w:val="single" w:sz="4" w:space="0" w:color="auto"/>
              <w:right w:val="single" w:sz="4" w:space="0" w:color="auto"/>
            </w:tcBorders>
            <w:tcMar>
              <w:top w:w="85" w:type="dxa"/>
              <w:bottom w:w="85" w:type="dxa"/>
            </w:tcMar>
          </w:tcPr>
          <w:p w14:paraId="6F9FD1B0" w14:textId="77777777" w:rsidR="005B1D79" w:rsidRPr="00186126" w:rsidRDefault="005B1D79" w:rsidP="00160B74">
            <w:pPr>
              <w:pStyle w:val="a3"/>
              <w:widowControl w:val="0"/>
              <w:spacing w:after="60" w:line="240" w:lineRule="auto"/>
              <w:rPr>
                <w:rFonts w:ascii="Sylfaen" w:hAnsi="Sylfaen"/>
                <w:sz w:val="20"/>
                <w:szCs w:val="24"/>
              </w:rPr>
            </w:pPr>
          </w:p>
        </w:tc>
      </w:tr>
      <w:tr w:rsidR="005B1D79" w:rsidRPr="00186126" w14:paraId="02293B2B" w14:textId="77777777">
        <w:trPr>
          <w:jc w:val="center"/>
        </w:trPr>
        <w:tc>
          <w:tcPr>
            <w:tcW w:w="589" w:type="pct"/>
            <w:tcBorders>
              <w:left w:val="single" w:sz="4" w:space="0" w:color="auto"/>
            </w:tcBorders>
            <w:shd w:val="clear" w:color="auto" w:fill="FFFFFF"/>
          </w:tcPr>
          <w:p w14:paraId="61655007"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06BC07FE"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768B60E1" w14:textId="77777777" w:rsidR="005B1D79" w:rsidRPr="00186126" w:rsidRDefault="005B1D79" w:rsidP="00160B74">
            <w:pPr>
              <w:pStyle w:val="a3"/>
              <w:widowControl w:val="0"/>
              <w:spacing w:after="60" w:line="240" w:lineRule="auto"/>
              <w:rPr>
                <w:rFonts w:ascii="Sylfaen" w:hAnsi="Sylfaen" w:cs="Times New Roman"/>
                <w:sz w:val="20"/>
                <w:szCs w:val="24"/>
              </w:rPr>
            </w:pPr>
            <w:r w:rsidRPr="00186126">
              <w:rPr>
                <w:rFonts w:ascii="Sylfaen" w:hAnsi="Sylfaen"/>
                <w:sz w:val="20"/>
                <w:szCs w:val="24"/>
              </w:rPr>
              <w:t>նավիգացիոն կապարակնիքի հետ կապված գործողությունների կատարման մասին ծանուցում</w:t>
            </w:r>
          </w:p>
          <w:p w14:paraId="5C108E20" w14:textId="77777777" w:rsidR="005B1D79" w:rsidRPr="00186126" w:rsidRDefault="005B1D79" w:rsidP="00160B74">
            <w:pPr>
              <w:pStyle w:val="a3"/>
              <w:widowControl w:val="0"/>
              <w:spacing w:after="60" w:line="240" w:lineRule="auto"/>
              <w:rPr>
                <w:rFonts w:ascii="Sylfaen" w:hAnsi="Sylfaen" w:cs="Times New Roman"/>
                <w:sz w:val="20"/>
                <w:szCs w:val="24"/>
              </w:rPr>
            </w:pPr>
            <w:r w:rsidRPr="00186126">
              <w:rPr>
                <w:rFonts w:ascii="Sylfaen" w:hAnsi="Sylfaen"/>
                <w:sz w:val="20"/>
                <w:szCs w:val="24"/>
              </w:rPr>
              <w:t xml:space="preserve"> (P.LS.06.MSG.060)</w:t>
            </w:r>
          </w:p>
        </w:tc>
      </w:tr>
      <w:tr w:rsidR="005B1D79" w:rsidRPr="00186126" w14:paraId="3639A8BE" w14:textId="77777777">
        <w:trPr>
          <w:jc w:val="center"/>
        </w:trPr>
        <w:tc>
          <w:tcPr>
            <w:tcW w:w="589" w:type="pct"/>
            <w:tcBorders>
              <w:left w:val="single" w:sz="4" w:space="0" w:color="auto"/>
              <w:bottom w:val="single" w:sz="4" w:space="0" w:color="auto"/>
            </w:tcBorders>
            <w:shd w:val="clear" w:color="auto" w:fill="FFFFFF"/>
          </w:tcPr>
          <w:p w14:paraId="02CF966C"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0CA70BF"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2154331D" w14:textId="77777777" w:rsidR="005B1D79" w:rsidRPr="00186126" w:rsidRDefault="005B1D79" w:rsidP="00160B74">
            <w:pPr>
              <w:pStyle w:val="a3"/>
              <w:widowControl w:val="0"/>
              <w:spacing w:after="60" w:line="240" w:lineRule="auto"/>
              <w:rPr>
                <w:rFonts w:ascii="Sylfaen" w:hAnsi="Sylfaen" w:cs="Times New Roman"/>
                <w:sz w:val="20"/>
                <w:szCs w:val="24"/>
              </w:rPr>
            </w:pPr>
            <w:r w:rsidRPr="00186126">
              <w:rPr>
                <w:rFonts w:ascii="Sylfaen" w:hAnsi="Sylfaen"/>
                <w:noProof/>
                <w:sz w:val="20"/>
                <w:szCs w:val="24"/>
              </w:rPr>
              <w:t>–</w:t>
            </w:r>
          </w:p>
        </w:tc>
      </w:tr>
      <w:tr w:rsidR="005B1D79" w:rsidRPr="00186126" w14:paraId="3B8F8228" w14:textId="77777777">
        <w:trPr>
          <w:jc w:val="center"/>
        </w:trPr>
        <w:tc>
          <w:tcPr>
            <w:tcW w:w="589" w:type="pct"/>
            <w:tcBorders>
              <w:top w:val="single" w:sz="4" w:space="0" w:color="auto"/>
              <w:left w:val="single" w:sz="4" w:space="0" w:color="auto"/>
            </w:tcBorders>
            <w:shd w:val="clear" w:color="auto" w:fill="FFFFFF"/>
          </w:tcPr>
          <w:p w14:paraId="5D0B4641" w14:textId="77777777" w:rsidR="005B1D79" w:rsidRPr="00186126" w:rsidRDefault="005B1D79" w:rsidP="009B06C8">
            <w:pPr>
              <w:pStyle w:val="a3"/>
              <w:widowControl w:val="0"/>
              <w:spacing w:after="120" w:line="240" w:lineRule="auto"/>
              <w:rPr>
                <w:rFonts w:ascii="Sylfaen" w:hAnsi="Sylfaen"/>
                <w:sz w:val="20"/>
                <w:szCs w:val="24"/>
              </w:rPr>
            </w:pPr>
            <w:r w:rsidRPr="00186126">
              <w:rPr>
                <w:rFonts w:ascii="Sylfaen" w:hAnsi="Sylfaen"/>
                <w:sz w:val="20"/>
                <w:szCs w:val="24"/>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14932586" w14:textId="77777777" w:rsidR="005B1D79" w:rsidRPr="00186126" w:rsidRDefault="005B1D79" w:rsidP="00160B74">
            <w:pPr>
              <w:pStyle w:val="a3"/>
              <w:widowControl w:val="0"/>
              <w:spacing w:after="60" w:line="240" w:lineRule="auto"/>
              <w:jc w:val="left"/>
              <w:rPr>
                <w:rFonts w:ascii="Sylfaen" w:hAnsi="Sylfaen" w:cs="Times New Roman"/>
                <w:sz w:val="20"/>
                <w:szCs w:val="24"/>
              </w:rPr>
            </w:pPr>
            <w:r w:rsidRPr="00186126">
              <w:rPr>
                <w:rFonts w:ascii="Sylfaen" w:hAnsi="Sylfaen"/>
                <w:sz w:val="20"/>
                <w:szCs w:val="24"/>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C134D75" w14:textId="77777777" w:rsidR="005B1D79" w:rsidRPr="00186126" w:rsidRDefault="005B1D79" w:rsidP="00160B74">
            <w:pPr>
              <w:pStyle w:val="a3"/>
              <w:widowControl w:val="0"/>
              <w:spacing w:after="60" w:line="240" w:lineRule="auto"/>
              <w:rPr>
                <w:rFonts w:ascii="Sylfaen" w:hAnsi="Sylfaen"/>
                <w:sz w:val="20"/>
                <w:szCs w:val="24"/>
              </w:rPr>
            </w:pPr>
          </w:p>
        </w:tc>
      </w:tr>
      <w:tr w:rsidR="005B1D79" w:rsidRPr="00186126" w14:paraId="31DE62F6" w14:textId="77777777">
        <w:trPr>
          <w:jc w:val="center"/>
        </w:trPr>
        <w:tc>
          <w:tcPr>
            <w:tcW w:w="589" w:type="pct"/>
            <w:tcBorders>
              <w:left w:val="single" w:sz="4" w:space="0" w:color="auto"/>
            </w:tcBorders>
            <w:shd w:val="clear" w:color="auto" w:fill="FFFFFF"/>
          </w:tcPr>
          <w:p w14:paraId="0B810DBA"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right w:val="single" w:sz="4" w:space="0" w:color="auto"/>
            </w:tcBorders>
            <w:shd w:val="clear" w:color="auto" w:fill="FFFFFF"/>
            <w:tcMar>
              <w:top w:w="85" w:type="dxa"/>
              <w:bottom w:w="85" w:type="dxa"/>
            </w:tcMar>
          </w:tcPr>
          <w:p w14:paraId="70F86033"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ԷԹՍ-ի հատկանիշը</w:t>
            </w:r>
          </w:p>
        </w:tc>
        <w:tc>
          <w:tcPr>
            <w:tcW w:w="2794" w:type="pct"/>
            <w:tcBorders>
              <w:left w:val="single" w:sz="4" w:space="0" w:color="auto"/>
              <w:right w:val="single" w:sz="4" w:space="0" w:color="auto"/>
            </w:tcBorders>
            <w:tcMar>
              <w:top w:w="85" w:type="dxa"/>
              <w:bottom w:w="85" w:type="dxa"/>
            </w:tcMar>
          </w:tcPr>
          <w:p w14:paraId="038F773F" w14:textId="77777777" w:rsidR="005B1D79" w:rsidRPr="00186126" w:rsidRDefault="005B1D79" w:rsidP="00160B74">
            <w:pPr>
              <w:pStyle w:val="a3"/>
              <w:widowControl w:val="0"/>
              <w:spacing w:after="60" w:line="240" w:lineRule="auto"/>
              <w:rPr>
                <w:rFonts w:ascii="Sylfaen" w:hAnsi="Sylfaen"/>
                <w:sz w:val="20"/>
                <w:szCs w:val="24"/>
              </w:rPr>
            </w:pPr>
            <w:r w:rsidRPr="00186126">
              <w:rPr>
                <w:rFonts w:ascii="Sylfaen" w:hAnsi="Sylfaen"/>
                <w:sz w:val="20"/>
                <w:szCs w:val="24"/>
              </w:rPr>
              <w:t>այո</w:t>
            </w:r>
          </w:p>
        </w:tc>
      </w:tr>
      <w:tr w:rsidR="005B1D79" w:rsidRPr="00186126" w14:paraId="5F86F655" w14:textId="77777777">
        <w:trPr>
          <w:jc w:val="center"/>
        </w:trPr>
        <w:tc>
          <w:tcPr>
            <w:tcW w:w="589" w:type="pct"/>
            <w:tcBorders>
              <w:left w:val="single" w:sz="4" w:space="0" w:color="auto"/>
              <w:bottom w:val="single" w:sz="4" w:space="0" w:color="auto"/>
            </w:tcBorders>
            <w:shd w:val="clear" w:color="auto" w:fill="FFFFFF"/>
          </w:tcPr>
          <w:p w14:paraId="3B873E40" w14:textId="77777777" w:rsidR="005B1D79" w:rsidRPr="00186126" w:rsidRDefault="005B1D79" w:rsidP="009B06C8">
            <w:pPr>
              <w:pStyle w:val="a3"/>
              <w:widowControl w:val="0"/>
              <w:spacing w:after="120" w:line="240" w:lineRule="auto"/>
              <w:rPr>
                <w:rFonts w:ascii="Sylfaen" w:hAnsi="Sylfaen"/>
                <w:sz w:val="20"/>
                <w:szCs w:val="24"/>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E6BF0A5" w14:textId="77777777" w:rsidR="005B1D79" w:rsidRPr="00186126" w:rsidRDefault="005B1D79" w:rsidP="00160B74">
            <w:pPr>
              <w:pStyle w:val="a3"/>
              <w:widowControl w:val="0"/>
              <w:spacing w:after="60" w:line="240" w:lineRule="auto"/>
              <w:ind w:left="284"/>
              <w:jc w:val="left"/>
              <w:rPr>
                <w:rFonts w:ascii="Sylfaen" w:hAnsi="Sylfaen"/>
                <w:sz w:val="20"/>
                <w:szCs w:val="24"/>
              </w:rPr>
            </w:pPr>
            <w:r w:rsidRPr="00186126">
              <w:rPr>
                <w:rFonts w:ascii="Sylfaen" w:hAnsi="Sylfaen"/>
                <w:sz w:val="20"/>
                <w:szCs w:val="24"/>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1DFBCA27" w14:textId="77777777" w:rsidR="005B1D79" w:rsidRPr="00186126" w:rsidRDefault="005B1D79" w:rsidP="00160B74">
            <w:pPr>
              <w:pStyle w:val="a3"/>
              <w:widowControl w:val="0"/>
              <w:spacing w:after="60" w:line="240" w:lineRule="auto"/>
              <w:rPr>
                <w:rFonts w:ascii="Sylfaen" w:hAnsi="Sylfaen"/>
                <w:sz w:val="20"/>
                <w:szCs w:val="24"/>
              </w:rPr>
            </w:pPr>
            <w:r w:rsidRPr="00186126">
              <w:rPr>
                <w:rFonts w:ascii="Sylfaen" w:hAnsi="Sylfaen"/>
                <w:noProof/>
                <w:sz w:val="20"/>
                <w:szCs w:val="24"/>
              </w:rPr>
              <w:t>–</w:t>
            </w:r>
          </w:p>
        </w:tc>
      </w:tr>
    </w:tbl>
    <w:p w14:paraId="57A5159C" w14:textId="77777777" w:rsidR="005B1D79" w:rsidRPr="00186126" w:rsidRDefault="005B1D79" w:rsidP="00160B74">
      <w:pPr>
        <w:pStyle w:val="Heading2"/>
        <w:keepNext w:val="0"/>
        <w:keepLines w:val="0"/>
        <w:widowControl w:val="0"/>
        <w:spacing w:before="0" w:after="160" w:line="336" w:lineRule="auto"/>
        <w:rPr>
          <w:rFonts w:ascii="Sylfaen" w:hAnsi="Sylfaen"/>
          <w:noProof/>
          <w:sz w:val="24"/>
          <w:szCs w:val="24"/>
        </w:rPr>
      </w:pPr>
    </w:p>
    <w:p w14:paraId="733AEFBD" w14:textId="77777777" w:rsidR="005B1D79" w:rsidRPr="00186126" w:rsidRDefault="005B1D79" w:rsidP="00160B74">
      <w:pPr>
        <w:pStyle w:val="Heading2"/>
        <w:keepNext w:val="0"/>
        <w:keepLines w:val="0"/>
        <w:widowControl w:val="0"/>
        <w:spacing w:before="0" w:after="160" w:line="336" w:lineRule="auto"/>
        <w:rPr>
          <w:rFonts w:ascii="Sylfaen" w:hAnsi="Sylfaen"/>
          <w:sz w:val="24"/>
          <w:szCs w:val="24"/>
        </w:rPr>
      </w:pPr>
      <w:r w:rsidRPr="00186126">
        <w:rPr>
          <w:rFonts w:ascii="Sylfaen" w:hAnsi="Sylfaen"/>
          <w:noProof/>
          <w:sz w:val="24"/>
          <w:szCs w:val="24"/>
        </w:rPr>
        <w:t>VIII. Արտակարգ իրավիճակներում գործողությունների կարգը</w:t>
      </w:r>
    </w:p>
    <w:p w14:paraId="370C1F58" w14:textId="5C04F864" w:rsidR="005B1D79" w:rsidRPr="00186126" w:rsidRDefault="005B1D79" w:rsidP="00160B74">
      <w:pPr>
        <w:pStyle w:val="af0"/>
        <w:widowControl w:val="0"/>
        <w:tabs>
          <w:tab w:val="left" w:pos="1134"/>
        </w:tabs>
        <w:spacing w:after="160" w:line="336" w:lineRule="auto"/>
        <w:ind w:firstLine="567"/>
        <w:rPr>
          <w:rFonts w:ascii="Sylfaen" w:hAnsi="Sylfaen"/>
          <w:sz w:val="24"/>
        </w:rPr>
      </w:pPr>
      <w:r w:rsidRPr="00186126">
        <w:rPr>
          <w:rFonts w:ascii="Sylfaen" w:hAnsi="Sylfaen"/>
          <w:sz w:val="24"/>
        </w:rPr>
        <w:t>45.</w:t>
      </w:r>
      <w:r w:rsidR="00160B74" w:rsidRPr="00160B74">
        <w:rPr>
          <w:rFonts w:ascii="Sylfaen" w:hAnsi="Sylfaen"/>
          <w:sz w:val="24"/>
        </w:rPr>
        <w:tab/>
      </w:r>
      <w:r w:rsidRPr="00186126">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F76274">
        <w:rPr>
          <w:rFonts w:ascii="Sylfaen" w:hAnsi="Sylfaen"/>
          <w:sz w:val="24"/>
        </w:rPr>
        <w:t>և</w:t>
      </w:r>
      <w:r w:rsidRPr="00186126">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F76274">
        <w:rPr>
          <w:rFonts w:ascii="Sylfaen" w:hAnsi="Sylfaen"/>
          <w:sz w:val="24"/>
        </w:rPr>
        <w:t>և</w:t>
      </w:r>
      <w:r w:rsidRPr="00186126">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w:t>
      </w:r>
      <w:r w:rsidRPr="00186126">
        <w:rPr>
          <w:rFonts w:ascii="Sylfaen" w:hAnsi="Sylfaen"/>
          <w:sz w:val="24"/>
        </w:rPr>
        <w:lastRenderedPageBreak/>
        <w:t>Արտակարգ իրավիճակի կարգավորման վերաբերյալ ընդհանուր առաջարկությունները բերված են 35-րդ աղյուսակում:</w:t>
      </w:r>
    </w:p>
    <w:p w14:paraId="671B4C35" w14:textId="34D6A9CF" w:rsidR="005B1D79" w:rsidRPr="00186126" w:rsidRDefault="005B1D79" w:rsidP="00160B74">
      <w:pPr>
        <w:pStyle w:val="af0"/>
        <w:widowControl w:val="0"/>
        <w:tabs>
          <w:tab w:val="left" w:pos="1134"/>
        </w:tabs>
        <w:spacing w:after="160" w:line="336" w:lineRule="auto"/>
        <w:ind w:firstLine="567"/>
        <w:rPr>
          <w:rFonts w:ascii="Sylfaen" w:hAnsi="Sylfaen"/>
          <w:sz w:val="24"/>
        </w:rPr>
      </w:pPr>
      <w:r w:rsidRPr="00186126">
        <w:rPr>
          <w:rFonts w:ascii="Sylfaen" w:hAnsi="Sylfaen"/>
          <w:sz w:val="24"/>
        </w:rPr>
        <w:t>46.</w:t>
      </w:r>
      <w:r w:rsidR="00160B74" w:rsidRPr="00160B74">
        <w:rPr>
          <w:rFonts w:ascii="Sylfaen" w:hAnsi="Sylfaen"/>
          <w:sz w:val="24"/>
        </w:rPr>
        <w:tab/>
      </w:r>
      <w:r w:rsidRPr="00186126">
        <w:rPr>
          <w:rFonts w:ascii="Sylfaen" w:hAnsi="Sylfaen"/>
          <w:sz w:val="24"/>
        </w:rPr>
        <w:t xml:space="preserve">Լիազորված մարմինը կատարում է Էլեկտրոնային փաստաթղթերի </w:t>
      </w:r>
      <w:r w:rsidR="00F76274">
        <w:rPr>
          <w:rFonts w:ascii="Sylfaen" w:hAnsi="Sylfaen"/>
          <w:sz w:val="24"/>
        </w:rPr>
        <w:t>և</w:t>
      </w:r>
      <w:r w:rsidRPr="00186126">
        <w:rPr>
          <w:rFonts w:ascii="Sylfaen" w:hAnsi="Sylfaen"/>
          <w:sz w:val="24"/>
        </w:rPr>
        <w:t xml:space="preserve"> տեղեկությունների ձ</w:t>
      </w:r>
      <w:r w:rsidR="00F76274">
        <w:rPr>
          <w:rFonts w:ascii="Sylfaen" w:hAnsi="Sylfaen"/>
          <w:sz w:val="24"/>
        </w:rPr>
        <w:t>և</w:t>
      </w:r>
      <w:r w:rsidRPr="00186126">
        <w:rPr>
          <w:rFonts w:ascii="Sylfaen" w:hAnsi="Sylfaen"/>
          <w:sz w:val="24"/>
        </w:rPr>
        <w:t xml:space="preserve">աչափերի ու կառուցվածքների նկարագրությանը </w:t>
      </w:r>
      <w:r w:rsidR="00F76274">
        <w:rPr>
          <w:rFonts w:ascii="Sylfaen" w:hAnsi="Sylfaen"/>
          <w:sz w:val="24"/>
        </w:rPr>
        <w:t>և</w:t>
      </w:r>
      <w:r w:rsidRPr="00186126">
        <w:rPr>
          <w:rFonts w:ascii="Sylfaen" w:hAnsi="Sylfaen"/>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 Նշված պահանջներին անհամապատասխանություն հայտնաբերելու դեպքում լիազորված մարմինը ձեռնարկում է հայտնաբերված սխալի վերացմանն ուղղված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D4773E8" w14:textId="77777777" w:rsidR="00160B74" w:rsidRPr="00B23282" w:rsidRDefault="00160B74" w:rsidP="00160B74">
      <w:pPr>
        <w:pStyle w:val="af3"/>
        <w:keepNext w:val="0"/>
        <w:keepLines w:val="0"/>
        <w:widowControl w:val="0"/>
        <w:spacing w:before="0" w:after="160" w:line="336" w:lineRule="auto"/>
        <w:rPr>
          <w:rFonts w:ascii="Sylfaen" w:hAnsi="Sylfaen"/>
          <w:sz w:val="24"/>
        </w:rPr>
      </w:pPr>
    </w:p>
    <w:p w14:paraId="59365F46" w14:textId="77777777" w:rsidR="005B1D79" w:rsidRDefault="005B1D79" w:rsidP="00160B74">
      <w:pPr>
        <w:pStyle w:val="af3"/>
        <w:keepNext w:val="0"/>
        <w:keepLines w:val="0"/>
        <w:widowControl w:val="0"/>
        <w:spacing w:before="0" w:after="160" w:line="336" w:lineRule="auto"/>
        <w:rPr>
          <w:rFonts w:ascii="Sylfaen" w:hAnsi="Sylfaen"/>
          <w:color w:val="A6A6A6"/>
          <w:sz w:val="24"/>
        </w:rPr>
      </w:pPr>
      <w:r w:rsidRPr="00186126">
        <w:rPr>
          <w:rFonts w:ascii="Sylfaen" w:hAnsi="Sylfaen"/>
          <w:sz w:val="24"/>
        </w:rPr>
        <w:t>Աղյուսակ 35</w:t>
      </w:r>
    </w:p>
    <w:p w14:paraId="15F1F206" w14:textId="77777777" w:rsidR="005B1D79" w:rsidRPr="00186126" w:rsidRDefault="005B1D79" w:rsidP="00160B74">
      <w:pPr>
        <w:pStyle w:val="aa"/>
        <w:keepNext w:val="0"/>
        <w:keepLines w:val="0"/>
        <w:spacing w:after="160" w:line="336" w:lineRule="auto"/>
        <w:rPr>
          <w:rFonts w:ascii="Sylfaen" w:hAnsi="Sylfaen"/>
          <w:sz w:val="24"/>
          <w:szCs w:val="24"/>
        </w:rPr>
      </w:pPr>
      <w:r w:rsidRPr="00186126">
        <w:rPr>
          <w:rFonts w:ascii="Sylfaen" w:hAnsi="Sylfaen"/>
          <w:sz w:val="24"/>
          <w:szCs w:val="24"/>
        </w:rPr>
        <w:t>Գործողություններն արտակարգ իրավիճակներում</w:t>
      </w:r>
    </w:p>
    <w:tbl>
      <w:tblPr>
        <w:tblW w:w="9782" w:type="dxa"/>
        <w:jc w:val="center"/>
        <w:tblLayout w:type="fixed"/>
        <w:tblLook w:val="04A0" w:firstRow="1" w:lastRow="0" w:firstColumn="1" w:lastColumn="0" w:noHBand="0" w:noVBand="1"/>
      </w:tblPr>
      <w:tblGrid>
        <w:gridCol w:w="1703"/>
        <w:gridCol w:w="2268"/>
        <w:gridCol w:w="2906"/>
        <w:gridCol w:w="2905"/>
      </w:tblGrid>
      <w:tr w:rsidR="005B1D79" w:rsidRPr="00186126" w14:paraId="2DA16028" w14:textId="77777777">
        <w:trPr>
          <w:jc w:val="center"/>
        </w:trPr>
        <w:tc>
          <w:tcPr>
            <w:tcW w:w="870" w:type="pct"/>
            <w:tcBorders>
              <w:top w:val="single" w:sz="4" w:space="0" w:color="auto"/>
              <w:left w:val="single" w:sz="4" w:space="0" w:color="auto"/>
              <w:bottom w:val="single" w:sz="4" w:space="0" w:color="auto"/>
              <w:right w:val="single" w:sz="4" w:space="0" w:color="auto"/>
            </w:tcBorders>
            <w:shd w:val="clear" w:color="auto" w:fill="FFFFFF"/>
          </w:tcPr>
          <w:p w14:paraId="7DDE91BD"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Արտակարգ իրավիճակի ծածկագիրը</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89FD63" w14:textId="77777777" w:rsidR="005B1D79" w:rsidRPr="00186126" w:rsidRDefault="005B1D79" w:rsidP="009B06C8">
            <w:pPr>
              <w:pStyle w:val="a5"/>
              <w:keepNext w:val="0"/>
              <w:keepLines w:val="0"/>
              <w:widowControl w:val="0"/>
              <w:spacing w:after="120"/>
              <w:rPr>
                <w:rFonts w:ascii="Sylfaen" w:hAnsi="Sylfaen"/>
                <w:sz w:val="20"/>
                <w:lang w:val="ru-RU"/>
              </w:rPr>
            </w:pPr>
            <w:r w:rsidRPr="00186126">
              <w:rPr>
                <w:rFonts w:ascii="Sylfaen" w:hAnsi="Sylfaen"/>
                <w:sz w:val="20"/>
              </w:rPr>
              <w:t>Արտակարգ իրավիճակի նկարագրությունը</w:t>
            </w:r>
          </w:p>
        </w:tc>
        <w:tc>
          <w:tcPr>
            <w:tcW w:w="14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CAB75F" w14:textId="77777777" w:rsidR="005B1D79" w:rsidRPr="00186126" w:rsidRDefault="005B1D79" w:rsidP="009B06C8">
            <w:pPr>
              <w:pStyle w:val="a5"/>
              <w:keepNext w:val="0"/>
              <w:keepLines w:val="0"/>
              <w:widowControl w:val="0"/>
              <w:spacing w:after="120"/>
              <w:rPr>
                <w:rFonts w:ascii="Sylfaen" w:hAnsi="Sylfaen"/>
                <w:sz w:val="20"/>
                <w:lang w:val="ru-RU"/>
              </w:rPr>
            </w:pPr>
            <w:r w:rsidRPr="00186126">
              <w:rPr>
                <w:rFonts w:ascii="Sylfaen" w:hAnsi="Sylfaen"/>
                <w:sz w:val="20"/>
              </w:rPr>
              <w:t>Արտակարգ իրավիճակի պատճառները</w:t>
            </w:r>
          </w:p>
        </w:tc>
        <w:tc>
          <w:tcPr>
            <w:tcW w:w="14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E9B3BD" w14:textId="77777777" w:rsidR="005B1D79" w:rsidRPr="00186126" w:rsidRDefault="005B1D79" w:rsidP="009B06C8">
            <w:pPr>
              <w:pStyle w:val="a5"/>
              <w:keepNext w:val="0"/>
              <w:keepLines w:val="0"/>
              <w:widowControl w:val="0"/>
              <w:spacing w:after="120"/>
              <w:rPr>
                <w:rFonts w:ascii="Sylfaen" w:hAnsi="Sylfaen"/>
                <w:sz w:val="20"/>
                <w:lang w:val="ru-RU"/>
              </w:rPr>
            </w:pPr>
            <w:r w:rsidRPr="00186126">
              <w:rPr>
                <w:rFonts w:ascii="Sylfaen" w:hAnsi="Sylfaen"/>
                <w:sz w:val="20"/>
              </w:rPr>
              <w:t>Արտակարգ իրավիճակի առաջացման դեպքում գործողությունների նկարագրությունը</w:t>
            </w:r>
          </w:p>
        </w:tc>
      </w:tr>
      <w:tr w:rsidR="005B1D79" w:rsidRPr="00186126" w14:paraId="131F3E1E" w14:textId="77777777">
        <w:trPr>
          <w:jc w:val="center"/>
        </w:trPr>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22F2BA2C"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1</w:t>
            </w:r>
          </w:p>
        </w:tc>
        <w:tc>
          <w:tcPr>
            <w:tcW w:w="115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4DCE314"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2</w:t>
            </w:r>
          </w:p>
        </w:tc>
        <w:tc>
          <w:tcPr>
            <w:tcW w:w="14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005FD7"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3</w:t>
            </w:r>
          </w:p>
        </w:tc>
        <w:tc>
          <w:tcPr>
            <w:tcW w:w="14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E699252" w14:textId="77777777" w:rsidR="005B1D79" w:rsidRPr="00186126" w:rsidRDefault="005B1D79" w:rsidP="009B06C8">
            <w:pPr>
              <w:pStyle w:val="a5"/>
              <w:keepNext w:val="0"/>
              <w:keepLines w:val="0"/>
              <w:widowControl w:val="0"/>
              <w:spacing w:after="120"/>
              <w:rPr>
                <w:rFonts w:ascii="Sylfaen" w:hAnsi="Sylfaen"/>
                <w:sz w:val="20"/>
              </w:rPr>
            </w:pPr>
            <w:r w:rsidRPr="00186126">
              <w:rPr>
                <w:rFonts w:ascii="Sylfaen" w:hAnsi="Sylfaen"/>
                <w:sz w:val="20"/>
              </w:rPr>
              <w:t>4</w:t>
            </w:r>
          </w:p>
        </w:tc>
      </w:tr>
      <w:tr w:rsidR="005B1D79" w:rsidRPr="00186126" w14:paraId="258C35B3" w14:textId="77777777" w:rsidTr="00160B74">
        <w:trPr>
          <w:jc w:val="center"/>
        </w:trPr>
        <w:tc>
          <w:tcPr>
            <w:tcW w:w="870" w:type="pct"/>
            <w:tcBorders>
              <w:top w:val="single" w:sz="4" w:space="0" w:color="auto"/>
              <w:left w:val="single" w:sz="4" w:space="0" w:color="auto"/>
              <w:bottom w:val="single" w:sz="4" w:space="0" w:color="auto"/>
              <w:right w:val="single" w:sz="4" w:space="0" w:color="auto"/>
            </w:tcBorders>
            <w:tcMar>
              <w:top w:w="85" w:type="dxa"/>
              <w:bottom w:w="85" w:type="dxa"/>
            </w:tcMar>
          </w:tcPr>
          <w:p w14:paraId="309EAEB6" w14:textId="77777777" w:rsidR="005B1D79" w:rsidRPr="00186126" w:rsidRDefault="005B1D79" w:rsidP="009B06C8">
            <w:pPr>
              <w:pStyle w:val="a3"/>
              <w:widowControl w:val="0"/>
              <w:spacing w:after="120" w:line="240" w:lineRule="auto"/>
              <w:rPr>
                <w:rFonts w:ascii="Sylfaen" w:hAnsi="Sylfaen"/>
                <w:sz w:val="20"/>
                <w:szCs w:val="24"/>
              </w:rPr>
            </w:pPr>
            <w:r>
              <w:rPr>
                <w:rFonts w:ascii="Sylfaen" w:hAnsi="Sylfaen"/>
                <w:sz w:val="20"/>
                <w:szCs w:val="24"/>
              </w:rPr>
              <w:t>P.LS.06.</w:t>
            </w:r>
            <w:smartTag w:uri="urn:schemas-microsoft-com:office:smarttags" w:element="stockticker">
              <w:r>
                <w:rPr>
                  <w:rFonts w:ascii="Sylfaen" w:hAnsi="Sylfaen"/>
                  <w:sz w:val="20"/>
                  <w:szCs w:val="24"/>
                </w:rPr>
                <w:t>EXC</w:t>
              </w:r>
            </w:smartTag>
            <w:r>
              <w:rPr>
                <w:rFonts w:ascii="Sylfaen" w:hAnsi="Sylfaen"/>
                <w:sz w:val="20"/>
                <w:szCs w:val="24"/>
              </w:rPr>
              <w:t>.003</w:t>
            </w:r>
          </w:p>
        </w:tc>
        <w:tc>
          <w:tcPr>
            <w:tcW w:w="1159" w:type="pct"/>
            <w:tcBorders>
              <w:top w:val="single" w:sz="4" w:space="0" w:color="auto"/>
              <w:left w:val="single" w:sz="4" w:space="0" w:color="auto"/>
              <w:bottom w:val="single" w:sz="4" w:space="0" w:color="auto"/>
              <w:right w:val="single" w:sz="4" w:space="0" w:color="auto"/>
            </w:tcBorders>
            <w:tcMar>
              <w:top w:w="85" w:type="dxa"/>
              <w:bottom w:w="85" w:type="dxa"/>
            </w:tcMar>
          </w:tcPr>
          <w:p w14:paraId="52A13D3B" w14:textId="77777777" w:rsidR="005B1D79" w:rsidRPr="00186126" w:rsidRDefault="005B1D79" w:rsidP="00160B74">
            <w:pPr>
              <w:pStyle w:val="a3"/>
              <w:widowControl w:val="0"/>
              <w:spacing w:after="120" w:line="240" w:lineRule="auto"/>
              <w:jc w:val="left"/>
              <w:rPr>
                <w:rFonts w:ascii="Sylfaen" w:hAnsi="Sylfaen"/>
                <w:sz w:val="20"/>
                <w:szCs w:val="24"/>
              </w:rPr>
            </w:pPr>
            <w:r>
              <w:rPr>
                <w:rFonts w:ascii="Sylfaen" w:hAnsi="Sylfaen"/>
                <w:noProof/>
                <w:sz w:val="20"/>
                <w:szCs w:val="24"/>
              </w:rPr>
              <w:t>ռեսպոնդենտից ստացված պատասխան հաղորդագրության մշակման ժամանակ նախաձեռնողի տեղեկատվական համակարգում սխալ է առաջացել</w:t>
            </w:r>
          </w:p>
        </w:tc>
        <w:tc>
          <w:tcPr>
            <w:tcW w:w="1485" w:type="pct"/>
            <w:tcBorders>
              <w:top w:val="single" w:sz="4" w:space="0" w:color="auto"/>
              <w:left w:val="single" w:sz="4" w:space="0" w:color="auto"/>
              <w:bottom w:val="single" w:sz="4" w:space="0" w:color="auto"/>
              <w:right w:val="single" w:sz="4" w:space="0" w:color="auto"/>
            </w:tcBorders>
            <w:tcMar>
              <w:top w:w="85" w:type="dxa"/>
              <w:bottom w:w="85" w:type="dxa"/>
            </w:tcMar>
          </w:tcPr>
          <w:p w14:paraId="0EB6D45B" w14:textId="77777777" w:rsidR="005B1D79" w:rsidRDefault="005B1D79" w:rsidP="00160B74">
            <w:pPr>
              <w:pStyle w:val="a3"/>
              <w:widowControl w:val="0"/>
              <w:spacing w:after="120" w:line="240" w:lineRule="auto"/>
              <w:jc w:val="left"/>
              <w:rPr>
                <w:rFonts w:ascii="Sylfaen" w:hAnsi="Sylfaen" w:cs="Times New Roman"/>
                <w:sz w:val="20"/>
                <w:szCs w:val="24"/>
              </w:rPr>
            </w:pPr>
            <w:r>
              <w:rPr>
                <w:rFonts w:ascii="Sylfaen" w:hAnsi="Sylfaen"/>
                <w:noProof/>
                <w:sz w:val="20"/>
                <w:szCs w:val="24"/>
              </w:rPr>
              <w:t>չեն սինքրոնացվել տեղեկագրքերն ու դասակարգիչները,</w:t>
            </w:r>
          </w:p>
          <w:p w14:paraId="16FD6B52" w14:textId="093A5E66" w:rsidR="005B1D79" w:rsidRPr="00186126" w:rsidRDefault="005B1D79" w:rsidP="00160B74">
            <w:pPr>
              <w:pStyle w:val="a3"/>
              <w:widowControl w:val="0"/>
              <w:spacing w:after="120" w:line="240" w:lineRule="auto"/>
              <w:jc w:val="left"/>
              <w:rPr>
                <w:rFonts w:ascii="Sylfaen" w:hAnsi="Sylfaen"/>
                <w:sz w:val="20"/>
                <w:szCs w:val="24"/>
              </w:rPr>
            </w:pPr>
            <w:r>
              <w:rPr>
                <w:rFonts w:ascii="Sylfaen" w:hAnsi="Sylfaen"/>
                <w:noProof/>
                <w:sz w:val="20"/>
                <w:szCs w:val="24"/>
              </w:rPr>
              <w:t xml:space="preserve">չեն թարմացվել էլեկտրոնային փաստաթղթերի </w:t>
            </w:r>
            <w:r w:rsidR="00F76274">
              <w:rPr>
                <w:rFonts w:ascii="Sylfaen" w:hAnsi="Sylfaen"/>
                <w:noProof/>
                <w:sz w:val="20"/>
                <w:szCs w:val="24"/>
              </w:rPr>
              <w:t>և</w:t>
            </w:r>
            <w:r>
              <w:rPr>
                <w:rFonts w:ascii="Sylfaen" w:hAnsi="Sylfaen"/>
                <w:noProof/>
                <w:sz w:val="20"/>
                <w:szCs w:val="24"/>
              </w:rPr>
              <w:t xml:space="preserve"> (կամ) տեղեկությունների XML սխեմաները,</w:t>
            </w:r>
          </w:p>
          <w:p w14:paraId="130AEE7A" w14:textId="77777777" w:rsidR="005B1D79" w:rsidRPr="00186126" w:rsidRDefault="005B1D79" w:rsidP="00160B74">
            <w:pPr>
              <w:pStyle w:val="a3"/>
              <w:widowControl w:val="0"/>
              <w:spacing w:after="120" w:line="240" w:lineRule="auto"/>
              <w:jc w:val="left"/>
              <w:rPr>
                <w:rFonts w:ascii="Sylfaen" w:hAnsi="Sylfaen"/>
                <w:sz w:val="20"/>
                <w:szCs w:val="24"/>
              </w:rPr>
            </w:pPr>
            <w:r>
              <w:rPr>
                <w:rFonts w:ascii="Sylfaen" w:hAnsi="Sylfaen"/>
                <w:noProof/>
                <w:sz w:val="20"/>
                <w:szCs w:val="24"/>
              </w:rPr>
              <w:t xml:space="preserve">ներքին սխալ՝ ընդհանուր գործընթացի տրանզակցիան նախաձեռնողի հաղորդագրության մշակման ժամանակ </w:t>
            </w:r>
          </w:p>
        </w:tc>
        <w:tc>
          <w:tcPr>
            <w:tcW w:w="1485" w:type="pct"/>
            <w:tcBorders>
              <w:top w:val="single" w:sz="4" w:space="0" w:color="auto"/>
              <w:left w:val="single" w:sz="4" w:space="0" w:color="auto"/>
              <w:bottom w:val="single" w:sz="4" w:space="0" w:color="auto"/>
              <w:right w:val="single" w:sz="4" w:space="0" w:color="auto"/>
            </w:tcBorders>
            <w:tcMar>
              <w:top w:w="85" w:type="dxa"/>
              <w:bottom w:w="85" w:type="dxa"/>
            </w:tcMar>
          </w:tcPr>
          <w:p w14:paraId="256B6EF3" w14:textId="12F09876" w:rsidR="005B1D79" w:rsidRDefault="005B1D79" w:rsidP="00160B74">
            <w:pPr>
              <w:pStyle w:val="a3"/>
              <w:widowControl w:val="0"/>
              <w:spacing w:after="120" w:line="240" w:lineRule="auto"/>
              <w:jc w:val="left"/>
              <w:rPr>
                <w:rFonts w:ascii="Sylfaen" w:hAnsi="Sylfaen"/>
                <w:sz w:val="20"/>
                <w:szCs w:val="24"/>
              </w:rPr>
            </w:pPr>
            <w:r>
              <w:rPr>
                <w:rFonts w:ascii="Sylfaen" w:hAnsi="Sylfaen"/>
                <w:noProof/>
                <w:sz w:val="20"/>
                <w:szCs w:val="24"/>
              </w:rPr>
              <w:t>անհրաժեշտ է հարցում ուղարկել այն ազգային հատվածի տեխնիկական աջակցության ծառայություն, որտեղ ձ</w:t>
            </w:r>
            <w:r w:rsidR="00F76274">
              <w:rPr>
                <w:rFonts w:ascii="Sylfaen" w:hAnsi="Sylfaen"/>
                <w:noProof/>
                <w:sz w:val="20"/>
                <w:szCs w:val="24"/>
              </w:rPr>
              <w:t>և</w:t>
            </w:r>
            <w:r>
              <w:rPr>
                <w:rFonts w:ascii="Sylfaen" w:hAnsi="Sylfaen"/>
                <w:noProof/>
                <w:sz w:val="20"/>
                <w:szCs w:val="24"/>
              </w:rPr>
              <w:t>ավորվել է հաղորդագրությունը</w:t>
            </w:r>
          </w:p>
        </w:tc>
      </w:tr>
    </w:tbl>
    <w:p w14:paraId="0EF4CA34" w14:textId="61589669" w:rsidR="005B1D79" w:rsidRDefault="005B1D79" w:rsidP="005B1D79">
      <w:pPr>
        <w:pStyle w:val="Heading1"/>
        <w:keepNext w:val="0"/>
        <w:keepLines w:val="0"/>
        <w:widowControl w:val="0"/>
        <w:spacing w:before="0" w:after="160" w:line="360" w:lineRule="auto"/>
        <w:rPr>
          <w:rFonts w:ascii="Sylfaen" w:hAnsi="Sylfaen"/>
          <w:sz w:val="24"/>
          <w:szCs w:val="24"/>
        </w:rPr>
      </w:pPr>
      <w:r>
        <w:rPr>
          <w:rFonts w:ascii="Sylfaen" w:hAnsi="Sylfaen"/>
          <w:noProof/>
          <w:sz w:val="24"/>
          <w:szCs w:val="24"/>
        </w:rPr>
        <w:lastRenderedPageBreak/>
        <w:t xml:space="preserve">IX. Էլեկտրոնային փաստաթղթերի </w:t>
      </w:r>
      <w:r w:rsidR="00F76274">
        <w:rPr>
          <w:rFonts w:ascii="Sylfaen" w:hAnsi="Sylfaen"/>
          <w:noProof/>
          <w:sz w:val="24"/>
          <w:szCs w:val="24"/>
        </w:rPr>
        <w:t>և</w:t>
      </w:r>
      <w:r>
        <w:rPr>
          <w:rFonts w:ascii="Sylfaen" w:hAnsi="Sylfaen"/>
          <w:noProof/>
          <w:sz w:val="24"/>
          <w:szCs w:val="24"/>
        </w:rPr>
        <w:t xml:space="preserve"> տեղեկությունների լրացմանը </w:t>
      </w:r>
      <w:r w:rsidR="009B06C8">
        <w:rPr>
          <w:rFonts w:ascii="Sylfaen" w:hAnsi="Sylfaen"/>
          <w:noProof/>
          <w:sz w:val="24"/>
          <w:szCs w:val="24"/>
        </w:rPr>
        <w:br/>
      </w:r>
      <w:r>
        <w:rPr>
          <w:rFonts w:ascii="Sylfaen" w:hAnsi="Sylfaen"/>
          <w:noProof/>
          <w:sz w:val="24"/>
          <w:szCs w:val="24"/>
        </w:rPr>
        <w:t>ներկայացվող պահանջները</w:t>
      </w:r>
    </w:p>
    <w:p w14:paraId="5FFDECE1" w14:textId="77777777" w:rsidR="005B1D79" w:rsidRDefault="005B1D79" w:rsidP="009B06C8">
      <w:pPr>
        <w:pStyle w:val="Heading1"/>
        <w:keepNext w:val="0"/>
        <w:keepLines w:val="0"/>
        <w:widowControl w:val="0"/>
        <w:tabs>
          <w:tab w:val="left" w:pos="1134"/>
        </w:tabs>
        <w:spacing w:before="0" w:after="160" w:line="360" w:lineRule="auto"/>
        <w:ind w:firstLine="567"/>
        <w:jc w:val="both"/>
        <w:rPr>
          <w:rFonts w:ascii="Sylfaen" w:hAnsi="Sylfaen"/>
          <w:noProof/>
          <w:sz w:val="24"/>
          <w:szCs w:val="24"/>
        </w:rPr>
      </w:pPr>
      <w:bookmarkStart w:id="98" w:name="_Hlk175924900"/>
      <w:r>
        <w:rPr>
          <w:rFonts w:ascii="Sylfaen" w:hAnsi="Sylfaen"/>
          <w:noProof/>
          <w:sz w:val="24"/>
          <w:szCs w:val="24"/>
        </w:rPr>
        <w:t>47.</w:t>
      </w:r>
      <w:r w:rsidR="009B06C8">
        <w:rPr>
          <w:rFonts w:ascii="Sylfaen" w:hAnsi="Sylfaen"/>
          <w:noProof/>
          <w:sz w:val="24"/>
          <w:szCs w:val="24"/>
        </w:rPr>
        <w:tab/>
      </w:r>
      <w:r>
        <w:rPr>
          <w:rFonts w:ascii="Sylfaen" w:hAnsi="Sylfaen"/>
          <w:noProof/>
          <w:sz w:val="24"/>
          <w:szCs w:val="24"/>
        </w:rPr>
        <w:t>«Տեղեկություններ ստանալու մասին ծանուցում» (P.LS.06.MSG.001) հաղորդագրությամբ փոխանցվող՝ «Մշակման արդյունքի մասին ծանուցում» (R.006) էլեկտրոնային փաստաթղթի (տեղեկությունների) վավերապայմանների լրացմանը ներկայացվող պահանջները բերված են 36-րդ աղյուսակում:</w:t>
      </w:r>
    </w:p>
    <w:p w14:paraId="2B755239" w14:textId="77777777" w:rsidR="005B1D79" w:rsidRDefault="005B1D79" w:rsidP="005B1D79">
      <w:pPr>
        <w:pStyle w:val="af0"/>
        <w:widowControl w:val="0"/>
        <w:spacing w:after="160"/>
        <w:rPr>
          <w:rStyle w:val="af1"/>
          <w:rFonts w:ascii="Sylfaen" w:hAnsi="Sylfaen"/>
          <w:sz w:val="24"/>
        </w:rPr>
      </w:pPr>
    </w:p>
    <w:p w14:paraId="4EE0306B"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36</w:t>
      </w:r>
    </w:p>
    <w:p w14:paraId="09AE5F4D" w14:textId="77777777" w:rsidR="005B1D79" w:rsidRDefault="005B1D79" w:rsidP="00160B74">
      <w:pPr>
        <w:pStyle w:val="Heading1"/>
        <w:keepNext w:val="0"/>
        <w:keepLines w:val="0"/>
        <w:widowControl w:val="0"/>
        <w:spacing w:before="0" w:after="160" w:line="360" w:lineRule="auto"/>
        <w:rPr>
          <w:rFonts w:ascii="Sylfaen" w:hAnsi="Sylfaen"/>
          <w:noProof/>
          <w:sz w:val="24"/>
          <w:szCs w:val="24"/>
        </w:rPr>
      </w:pPr>
      <w:r>
        <w:rPr>
          <w:rFonts w:ascii="Sylfaen" w:hAnsi="Sylfaen"/>
          <w:noProof/>
          <w:sz w:val="24"/>
          <w:szCs w:val="24"/>
        </w:rPr>
        <w:t xml:space="preserve">«Տեղեկություններ ստանալու մասին ծանուցում» </w:t>
      </w:r>
      <w:r w:rsidRPr="00186126">
        <w:rPr>
          <w:rFonts w:ascii="Sylfaen" w:hAnsi="Sylfaen"/>
          <w:sz w:val="24"/>
          <w:szCs w:val="24"/>
        </w:rPr>
        <w:t>(</w:t>
      </w:r>
      <w:r>
        <w:rPr>
          <w:rFonts w:ascii="Sylfaen" w:hAnsi="Sylfaen"/>
          <w:noProof/>
          <w:sz w:val="24"/>
          <w:szCs w:val="24"/>
        </w:rPr>
        <w:t>P.LS.06.MSG.001</w:t>
      </w:r>
      <w:r w:rsidRPr="00186126">
        <w:rPr>
          <w:rFonts w:ascii="Sylfaen" w:hAnsi="Sylfaen"/>
          <w:sz w:val="24"/>
          <w:szCs w:val="24"/>
        </w:rPr>
        <w:t>)</w:t>
      </w:r>
      <w:r>
        <w:rPr>
          <w:rFonts w:ascii="Sylfaen" w:hAnsi="Sylfaen"/>
          <w:noProof/>
          <w:sz w:val="24"/>
          <w:szCs w:val="24"/>
        </w:rPr>
        <w:t xml:space="preserve"> հաղորդագրությամբ փոխանցվող՝ «Մշակման արդյունքի մասին ծանուցում» (R.006)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B1D79" w:rsidRPr="00186126" w14:paraId="1549AB39" w14:textId="77777777" w:rsidTr="005B1D79">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ACC11"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C35967" w14:textId="7614CD24"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6F4E5F3D"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3A70BD"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3E3FE" w14:textId="2B741123" w:rsidR="005B1D79" w:rsidRDefault="005B1D79" w:rsidP="009B06C8">
            <w:pPr>
              <w:pStyle w:val="aff"/>
              <w:widowControl w:val="0"/>
              <w:spacing w:after="120"/>
              <w:ind w:right="174"/>
              <w:jc w:val="left"/>
              <w:rPr>
                <w:rFonts w:ascii="Sylfaen" w:hAnsi="Sylfaen"/>
                <w:color w:val="000000"/>
                <w:sz w:val="20"/>
                <w:szCs w:val="24"/>
              </w:rPr>
            </w:pPr>
            <w:r>
              <w:rPr>
                <w:rFonts w:ascii="Sylfaen" w:hAnsi="Sylfaen"/>
                <w:noProof/>
                <w:color w:val="000000"/>
                <w:sz w:val="20"/>
                <w:szCs w:val="24"/>
              </w:rPr>
              <w:t>«Սկզբնական էլեկտրոնային փաստաթղթի (տեղեկությունների) նույնականացուցիչ» (csdo:</w:t>
            </w:r>
            <w:r>
              <w:rPr>
                <w:rFonts w:ascii="Courier New" w:hAnsi="Courier New" w:cs="Courier New"/>
                <w:noProof/>
                <w:color w:val="000000"/>
                <w:sz w:val="20"/>
                <w:szCs w:val="24"/>
              </w:rPr>
              <w:t>‌</w:t>
            </w:r>
            <w:r>
              <w:rPr>
                <w:rFonts w:ascii="Sylfaen" w:hAnsi="Sylfaen" w:cs="Sylfaen"/>
                <w:noProof/>
                <w:color w:val="000000"/>
                <w:sz w:val="20"/>
                <w:szCs w:val="24"/>
              </w:rPr>
              <w:t>EDoc</w:t>
            </w:r>
            <w:r>
              <w:rPr>
                <w:rFonts w:ascii="Courier New" w:hAnsi="Courier New" w:cs="Courier New"/>
                <w:noProof/>
                <w:color w:val="000000"/>
                <w:sz w:val="20"/>
                <w:szCs w:val="24"/>
              </w:rPr>
              <w:t>‌</w:t>
            </w:r>
            <w:r>
              <w:rPr>
                <w:rFonts w:ascii="Sylfaen" w:hAnsi="Sylfaen" w:cs="Sylfaen"/>
                <w:noProof/>
                <w:color w:val="000000"/>
                <w:sz w:val="20"/>
                <w:szCs w:val="24"/>
              </w:rPr>
              <w:t>Ref</w:t>
            </w:r>
            <w:r>
              <w:rPr>
                <w:rFonts w:ascii="Courier New" w:hAnsi="Courier New" w:cs="Courier New"/>
                <w:noProof/>
                <w:color w:val="000000"/>
                <w:sz w:val="20"/>
                <w:szCs w:val="24"/>
              </w:rPr>
              <w:t>‌</w:t>
            </w:r>
            <w:r>
              <w:rPr>
                <w:rFonts w:ascii="Sylfaen" w:hAnsi="Sylfaen" w:cs="Sylfaen"/>
                <w:noProof/>
                <w:color w:val="000000"/>
                <w:sz w:val="20"/>
                <w:szCs w:val="24"/>
              </w:rPr>
              <w:t xml:space="preserve">Id) վավերապայմանը պետք է լրացվի </w:t>
            </w:r>
            <w:r w:rsidR="00F76274">
              <w:rPr>
                <w:rFonts w:ascii="Sylfaen" w:hAnsi="Sylfaen" w:cs="Sylfaen"/>
                <w:noProof/>
                <w:color w:val="000000"/>
                <w:sz w:val="20"/>
                <w:szCs w:val="24"/>
              </w:rPr>
              <w:t>և</w:t>
            </w:r>
            <w:r>
              <w:rPr>
                <w:rFonts w:ascii="Sylfaen" w:hAnsi="Sylfaen" w:cs="Sylfaen"/>
                <w:noProof/>
                <w:color w:val="000000"/>
                <w:sz w:val="20"/>
                <w:szCs w:val="24"/>
              </w:rPr>
              <w:t xml:space="preserve"> պարունակի էլեկտրոնային փաստաթղթում (տեղեկություններում) նշված «Էլեկտրոնային փաստաթղթի (տեղեկությունների) նույնականացուցիչ» (csdo:</w:t>
            </w:r>
            <w:r>
              <w:rPr>
                <w:rFonts w:ascii="Courier New" w:hAnsi="Courier New" w:cs="Courier New"/>
                <w:noProof/>
                <w:color w:val="000000"/>
                <w:sz w:val="20"/>
                <w:szCs w:val="24"/>
              </w:rPr>
              <w:t>‌</w:t>
            </w:r>
            <w:r>
              <w:rPr>
                <w:rFonts w:ascii="Sylfaen" w:hAnsi="Sylfaen" w:cs="Sylfaen"/>
                <w:noProof/>
                <w:color w:val="000000"/>
                <w:sz w:val="20"/>
                <w:szCs w:val="24"/>
              </w:rPr>
              <w:t>EDoc</w:t>
            </w:r>
            <w:r>
              <w:rPr>
                <w:rFonts w:ascii="Courier New" w:hAnsi="Courier New" w:cs="Courier New"/>
                <w:noProof/>
                <w:color w:val="000000"/>
                <w:sz w:val="20"/>
                <w:szCs w:val="24"/>
              </w:rPr>
              <w:t>‌</w:t>
            </w:r>
            <w:r>
              <w:rPr>
                <w:rFonts w:ascii="Sylfaen" w:hAnsi="Sylfaen" w:cs="Sylfaen"/>
                <w:noProof/>
                <w:color w:val="000000"/>
                <w:sz w:val="20"/>
                <w:szCs w:val="24"/>
              </w:rPr>
              <w:t xml:space="preserve">Id) վավերապայմանի արժեքը, որին ի պատասխան՝ </w:t>
            </w:r>
            <w:r>
              <w:rPr>
                <w:rFonts w:ascii="Sylfaen" w:hAnsi="Sylfaen"/>
                <w:noProof/>
                <w:color w:val="000000"/>
                <w:sz w:val="20"/>
                <w:szCs w:val="24"/>
              </w:rPr>
              <w:t>ձ</w:t>
            </w:r>
            <w:r w:rsidR="00F76274">
              <w:rPr>
                <w:rFonts w:ascii="Sylfaen" w:hAnsi="Sylfaen"/>
                <w:noProof/>
                <w:color w:val="000000"/>
                <w:sz w:val="20"/>
                <w:szCs w:val="24"/>
              </w:rPr>
              <w:t>և</w:t>
            </w:r>
            <w:r>
              <w:rPr>
                <w:rFonts w:ascii="Sylfaen" w:hAnsi="Sylfaen"/>
                <w:noProof/>
                <w:color w:val="000000"/>
                <w:sz w:val="20"/>
                <w:szCs w:val="24"/>
              </w:rPr>
              <w:t>ավորվում է «Մշակման արդյունքի մասին ծանուցում» (R.006) էլեկտրոնային փաստաթուղթը (տեղեկությունները)</w:t>
            </w:r>
          </w:p>
        </w:tc>
      </w:tr>
      <w:tr w:rsidR="005B1D79" w:rsidRPr="00186126" w14:paraId="5309D3F8"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A88A71"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D3DE73"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 xml:space="preserve">«Մշակման արդյունքի ծածկագիր» (csdo:ProcessingResultV2Code) վավերապայմանը պետք է պարունակի «2»՝ «տեղեկություններն ստացվել են» արժեքը։ </w:t>
            </w:r>
            <w:r w:rsidRPr="00186126">
              <w:rPr>
                <w:rFonts w:ascii="Sylfaen" w:hAnsi="Sylfaen"/>
                <w:sz w:val="20"/>
                <w:szCs w:val="24"/>
              </w:rPr>
              <w:t>Ընդ որում, «Նկարագրություն» (csdo:DescriptionText) վավերապայմանը չի լրացվում</w:t>
            </w:r>
          </w:p>
        </w:tc>
      </w:tr>
    </w:tbl>
    <w:p w14:paraId="3B15A40A" w14:textId="77777777" w:rsidR="005B1D79" w:rsidRDefault="005B1D79" w:rsidP="005B1D79">
      <w:pPr>
        <w:pStyle w:val="af0"/>
        <w:widowControl w:val="0"/>
        <w:spacing w:after="160"/>
        <w:rPr>
          <w:rStyle w:val="af1"/>
          <w:rFonts w:ascii="Sylfaen" w:hAnsi="Sylfaen"/>
          <w:sz w:val="24"/>
        </w:rPr>
      </w:pPr>
    </w:p>
    <w:p w14:paraId="4842F065"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48.</w:t>
      </w:r>
      <w:r w:rsidR="009B06C8">
        <w:rPr>
          <w:rStyle w:val="af1"/>
          <w:rFonts w:ascii="Sylfaen" w:hAnsi="Sylfaen"/>
          <w:sz w:val="24"/>
        </w:rPr>
        <w:tab/>
      </w:r>
      <w:r w:rsidRPr="00186126">
        <w:rPr>
          <w:rFonts w:ascii="Sylfaen" w:hAnsi="Sylfaen"/>
          <w:sz w:val="24"/>
        </w:rPr>
        <w:t>«Մշակման արդյունքի մասին ծանուցում» (P.LS.06.MSG.002</w:t>
      </w:r>
      <w:r>
        <w:rPr>
          <w:rStyle w:val="af1"/>
          <w:rFonts w:ascii="Sylfaen" w:hAnsi="Sylfaen"/>
          <w:sz w:val="24"/>
        </w:rPr>
        <w:t xml:space="preserve">) </w:t>
      </w:r>
      <w:r w:rsidRPr="00186126">
        <w:rPr>
          <w:rFonts w:ascii="Sylfaen" w:hAnsi="Sylfaen"/>
          <w:sz w:val="24"/>
        </w:rPr>
        <w:t>հաղորդագրությամբ փոխանցվող՝ «Մշակման արդյունքի մասին ծանուցում» (R.006) էլեկտրոնային փաստաթղթի (տեղեկությունների) վավերապայմանների լրացմանը ներկայացվող պահանջները բերված են 37-րդ աղյուսակում:</w:t>
      </w:r>
    </w:p>
    <w:p w14:paraId="4B0D2796" w14:textId="77777777" w:rsidR="005B1D79" w:rsidRDefault="005B1D79" w:rsidP="005B1D79">
      <w:pPr>
        <w:pStyle w:val="af0"/>
        <w:widowControl w:val="0"/>
        <w:spacing w:after="160"/>
        <w:rPr>
          <w:rStyle w:val="af1"/>
          <w:rFonts w:ascii="Sylfaen" w:hAnsi="Sylfaen"/>
          <w:sz w:val="24"/>
        </w:rPr>
      </w:pPr>
    </w:p>
    <w:p w14:paraId="52B4779D"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lastRenderedPageBreak/>
        <w:t>Աղյուսակ 37</w:t>
      </w:r>
    </w:p>
    <w:p w14:paraId="705D9EDE"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«Մշակման արդյունքի մասին ծանուցում» </w:t>
      </w:r>
      <w:r>
        <w:rPr>
          <w:rStyle w:val="af1"/>
          <w:rFonts w:ascii="Sylfaen" w:hAnsi="Sylfaen"/>
          <w:sz w:val="24"/>
        </w:rPr>
        <w:t>(</w:t>
      </w:r>
      <w:r w:rsidRPr="00186126">
        <w:rPr>
          <w:rFonts w:ascii="Sylfaen" w:hAnsi="Sylfaen"/>
          <w:sz w:val="24"/>
          <w:szCs w:val="24"/>
        </w:rPr>
        <w:t>P.LS.06.MSG.002</w:t>
      </w:r>
      <w:r>
        <w:rPr>
          <w:rStyle w:val="af1"/>
          <w:rFonts w:ascii="Sylfaen" w:hAnsi="Sylfaen"/>
          <w:sz w:val="24"/>
        </w:rPr>
        <w:t>)</w:t>
      </w:r>
      <w:r w:rsidRPr="00186126">
        <w:rPr>
          <w:rFonts w:ascii="Sylfaen" w:hAnsi="Sylfaen"/>
          <w:sz w:val="24"/>
          <w:szCs w:val="24"/>
        </w:rPr>
        <w:t xml:space="preserve"> հաղորդագրությամբ փոխանցվող՝ «Մշակման արդյունքի մասին ծանուցում» (R.006)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B1D79" w:rsidRPr="00186126" w14:paraId="275A8ED4" w14:textId="77777777" w:rsidTr="005B1D79">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A4ACDF"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88DB87" w14:textId="1DC24C75"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777CF609"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262B1D"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50D80B" w14:textId="08043036" w:rsidR="005B1D79" w:rsidRDefault="005B1D79" w:rsidP="009B06C8">
            <w:pPr>
              <w:pStyle w:val="aff"/>
              <w:widowControl w:val="0"/>
              <w:spacing w:after="120"/>
              <w:ind w:right="174"/>
              <w:jc w:val="left"/>
              <w:rPr>
                <w:rFonts w:ascii="Sylfaen" w:hAnsi="Sylfaen"/>
                <w:color w:val="000000"/>
                <w:sz w:val="20"/>
                <w:szCs w:val="24"/>
              </w:rPr>
            </w:pPr>
            <w:r>
              <w:rPr>
                <w:rFonts w:ascii="Sylfaen" w:hAnsi="Sylfaen"/>
                <w:noProof/>
                <w:color w:val="000000"/>
                <w:sz w:val="20"/>
                <w:szCs w:val="24"/>
              </w:rPr>
              <w:t>«Սկզբնական էլեկտրոնային փաստաթղթի (տեղեկությունների) նույնականացուցիչ» (csdo:</w:t>
            </w:r>
            <w:r>
              <w:rPr>
                <w:rFonts w:ascii="Courier New" w:hAnsi="Courier New" w:cs="Courier New"/>
                <w:noProof/>
                <w:color w:val="000000"/>
                <w:sz w:val="20"/>
                <w:szCs w:val="24"/>
              </w:rPr>
              <w:t>‌</w:t>
            </w:r>
            <w:r>
              <w:rPr>
                <w:rFonts w:ascii="Sylfaen" w:hAnsi="Sylfaen" w:cs="Sylfaen"/>
                <w:noProof/>
                <w:color w:val="000000"/>
                <w:sz w:val="20"/>
                <w:szCs w:val="24"/>
              </w:rPr>
              <w:t>EDoc</w:t>
            </w:r>
            <w:r>
              <w:rPr>
                <w:rFonts w:ascii="Courier New" w:hAnsi="Courier New" w:cs="Courier New"/>
                <w:noProof/>
                <w:color w:val="000000"/>
                <w:sz w:val="20"/>
                <w:szCs w:val="24"/>
              </w:rPr>
              <w:t>‌</w:t>
            </w:r>
            <w:r>
              <w:rPr>
                <w:rFonts w:ascii="Sylfaen" w:hAnsi="Sylfaen" w:cs="Sylfaen"/>
                <w:noProof/>
                <w:color w:val="000000"/>
                <w:sz w:val="20"/>
                <w:szCs w:val="24"/>
              </w:rPr>
              <w:t>Ref</w:t>
            </w:r>
            <w:r>
              <w:rPr>
                <w:rFonts w:ascii="Courier New" w:hAnsi="Courier New" w:cs="Courier New"/>
                <w:noProof/>
                <w:color w:val="000000"/>
                <w:sz w:val="20"/>
                <w:szCs w:val="24"/>
              </w:rPr>
              <w:t>‌</w:t>
            </w:r>
            <w:r>
              <w:rPr>
                <w:rFonts w:ascii="Sylfaen" w:hAnsi="Sylfaen" w:cs="Sylfaen"/>
                <w:noProof/>
                <w:color w:val="000000"/>
                <w:sz w:val="20"/>
                <w:szCs w:val="24"/>
              </w:rPr>
              <w:t xml:space="preserve">Id) վավերապայմանը պետք է լրացվի </w:t>
            </w:r>
            <w:r w:rsidR="00F76274">
              <w:rPr>
                <w:rFonts w:ascii="Sylfaen" w:hAnsi="Sylfaen" w:cs="Sylfaen"/>
                <w:noProof/>
                <w:color w:val="000000"/>
                <w:sz w:val="20"/>
                <w:szCs w:val="24"/>
              </w:rPr>
              <w:t>և</w:t>
            </w:r>
            <w:r>
              <w:rPr>
                <w:rFonts w:ascii="Sylfaen" w:hAnsi="Sylfaen" w:cs="Sylfaen"/>
                <w:noProof/>
                <w:color w:val="000000"/>
                <w:sz w:val="20"/>
                <w:szCs w:val="24"/>
              </w:rPr>
              <w:t xml:space="preserve"> պարունակի էլեկտրոնային փաստաթղթում (տեղեկություններում) նշված «Էլեկտրոնային փաստաթղթի (տ</w:t>
            </w:r>
            <w:r>
              <w:rPr>
                <w:rFonts w:ascii="Sylfaen" w:hAnsi="Sylfaen"/>
                <w:noProof/>
                <w:color w:val="000000"/>
                <w:sz w:val="20"/>
                <w:szCs w:val="24"/>
              </w:rPr>
              <w:t>եղեկությունների) նույնականացուցիչ» (csdo:</w:t>
            </w:r>
            <w:r>
              <w:rPr>
                <w:rFonts w:ascii="Courier New" w:hAnsi="Courier New" w:cs="Courier New"/>
                <w:noProof/>
                <w:color w:val="000000"/>
                <w:sz w:val="20"/>
                <w:szCs w:val="24"/>
              </w:rPr>
              <w:t>‌</w:t>
            </w:r>
            <w:r>
              <w:rPr>
                <w:rFonts w:ascii="Sylfaen" w:hAnsi="Sylfaen" w:cs="Sylfaen"/>
                <w:noProof/>
                <w:color w:val="000000"/>
                <w:sz w:val="20"/>
                <w:szCs w:val="24"/>
              </w:rPr>
              <w:t>EDoc</w:t>
            </w:r>
            <w:r>
              <w:rPr>
                <w:rFonts w:ascii="Courier New" w:hAnsi="Courier New" w:cs="Courier New"/>
                <w:noProof/>
                <w:color w:val="000000"/>
                <w:sz w:val="20"/>
                <w:szCs w:val="24"/>
              </w:rPr>
              <w:t>‌</w:t>
            </w:r>
            <w:r>
              <w:rPr>
                <w:rFonts w:ascii="Sylfaen" w:hAnsi="Sylfaen" w:cs="Sylfaen"/>
                <w:noProof/>
                <w:color w:val="000000"/>
                <w:sz w:val="20"/>
                <w:szCs w:val="24"/>
              </w:rPr>
              <w:t xml:space="preserve">Id) վավերապայմանի արժեքը, որին ի պատասխան՝ </w:t>
            </w:r>
            <w:r>
              <w:rPr>
                <w:rFonts w:ascii="Sylfaen" w:hAnsi="Sylfaen"/>
                <w:noProof/>
                <w:color w:val="000000"/>
                <w:sz w:val="20"/>
                <w:szCs w:val="24"/>
              </w:rPr>
              <w:t>ձ</w:t>
            </w:r>
            <w:r w:rsidR="00F76274">
              <w:rPr>
                <w:rFonts w:ascii="Sylfaen" w:hAnsi="Sylfaen"/>
                <w:noProof/>
                <w:color w:val="000000"/>
                <w:sz w:val="20"/>
                <w:szCs w:val="24"/>
              </w:rPr>
              <w:t>և</w:t>
            </w:r>
            <w:r>
              <w:rPr>
                <w:rFonts w:ascii="Sylfaen" w:hAnsi="Sylfaen"/>
                <w:noProof/>
                <w:color w:val="000000"/>
                <w:sz w:val="20"/>
                <w:szCs w:val="24"/>
              </w:rPr>
              <w:t>ավորվում է «Մշակման արդյունքի մասին ծանուցում» (R.006) էլեկտրոնային փաստաթուղթը (տեղեկությունները)</w:t>
            </w:r>
          </w:p>
        </w:tc>
      </w:tr>
      <w:tr w:rsidR="005B1D79" w:rsidRPr="00186126" w14:paraId="4B7D7DA8"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F7A185"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FC34AC"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 xml:space="preserve">«Մշակման արդյունքի ծածկագիր» (csdo:ProcessingResultV2Code) վավերապայմանը պետք է պարունակի «6»՝ «տեղեկությունները մշակված են» արժեքը։ </w:t>
            </w:r>
            <w:r w:rsidRPr="00186126">
              <w:rPr>
                <w:rFonts w:ascii="Sylfaen" w:hAnsi="Sylfaen"/>
                <w:sz w:val="20"/>
                <w:szCs w:val="24"/>
              </w:rPr>
              <w:t>Ընդ որում, «Նկարագրություն» (csdo:DescriptionText) վավերապայմանը չի լրացվում</w:t>
            </w:r>
          </w:p>
        </w:tc>
      </w:tr>
    </w:tbl>
    <w:p w14:paraId="284A6156" w14:textId="77777777" w:rsidR="005B1D79" w:rsidRDefault="005B1D79" w:rsidP="005B1D79">
      <w:pPr>
        <w:pStyle w:val="af0"/>
        <w:widowControl w:val="0"/>
        <w:spacing w:after="160"/>
        <w:rPr>
          <w:rStyle w:val="af1"/>
          <w:rFonts w:ascii="Sylfaen" w:hAnsi="Sylfaen"/>
          <w:sz w:val="24"/>
        </w:rPr>
      </w:pPr>
    </w:p>
    <w:p w14:paraId="4884E8C6"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49.</w:t>
      </w:r>
      <w:r w:rsidR="009B06C8">
        <w:rPr>
          <w:rStyle w:val="af1"/>
          <w:rFonts w:ascii="Sylfaen" w:hAnsi="Sylfaen"/>
          <w:sz w:val="24"/>
        </w:rPr>
        <w:tab/>
      </w:r>
      <w:r w:rsidRPr="00186126">
        <w:rPr>
          <w:rFonts w:ascii="Sylfaen" w:hAnsi="Sylfaen"/>
          <w:sz w:val="24"/>
        </w:rPr>
        <w:t>«Նավիգացիոն կապարակնիքի օգտագործման հնարավորության հարցում» (P.LS.06.MSG.010)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բերված են 38-րդ աղյուսակում։</w:t>
      </w:r>
    </w:p>
    <w:p w14:paraId="2DE2C72D" w14:textId="77777777" w:rsidR="005B1D79" w:rsidRDefault="00F714FD"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38</w:t>
      </w:r>
    </w:p>
    <w:p w14:paraId="6FFFDB9E"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օգտագործման հնարավորության հարցում» (P.LS.06.MSG.010)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5B1D79" w:rsidRPr="00186126" w14:paraId="232166EE" w14:textId="77777777" w:rsidTr="009B06C8">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99272C"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8096AE" w14:textId="38D90C25"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43C83FB4"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68A82"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AC7319" w14:textId="122536C5"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ascii="Courier New" w:hAnsi="Courier New" w:cs="Courier New"/>
                <w:color w:val="000000"/>
                <w:sz w:val="20"/>
                <w:szCs w:val="24"/>
              </w:rPr>
              <w:t>‌</w:t>
            </w:r>
            <w:r>
              <w:rPr>
                <w:rFonts w:ascii="Sylfaen" w:hAnsi="Sylfaen" w:cs="Sylfaen"/>
                <w:color w:val="000000"/>
                <w:sz w:val="20"/>
                <w:szCs w:val="24"/>
              </w:rPr>
              <w:t>Date</w:t>
            </w:r>
            <w:r>
              <w:rPr>
                <w:rFonts w:ascii="Courier New" w:hAnsi="Courier New" w:cs="Courier New"/>
                <w:color w:val="000000"/>
                <w:sz w:val="20"/>
                <w:szCs w:val="24"/>
              </w:rPr>
              <w:t>‌</w:t>
            </w:r>
            <w:r>
              <w:rPr>
                <w:rFonts w:ascii="Sylfaen" w:hAnsi="Sylfaen"/>
                <w:color w:val="000000"/>
                <w:sz w:val="20"/>
                <w:szCs w:val="24"/>
              </w:rPr>
              <w:t>Time</w:t>
            </w:r>
            <w:r>
              <w:rPr>
                <w:rFonts w:ascii="Courier New" w:hAnsi="Courier New" w:cs="Courier New"/>
                <w:color w:val="000000"/>
                <w:sz w:val="20"/>
                <w:szCs w:val="24"/>
              </w:rPr>
              <w:t>‌</w:t>
            </w:r>
            <w:r>
              <w:rPr>
                <w:rFonts w:ascii="Sylfaen" w:hAnsi="Sylfaen" w:cs="Sylfaen"/>
                <w:color w:val="000000"/>
                <w:sz w:val="20"/>
                <w:szCs w:val="24"/>
              </w:rPr>
              <w:t xml:space="preserve">Type (M.BDT.00006) տվյալների </w:t>
            </w:r>
            <w:r>
              <w:rPr>
                <w:rFonts w:ascii="Sylfaen" w:hAnsi="Sylfaen"/>
                <w:color w:val="000000"/>
                <w:sz w:val="20"/>
                <w:szCs w:val="24"/>
              </w:rPr>
              <w:t xml:space="preserve">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495CC418"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40AA03"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73C2F" w14:textId="132A379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«Հաղորդագրությունը ձ</w:t>
            </w:r>
            <w:r w:rsidR="00F76274">
              <w:rPr>
                <w:rFonts w:ascii="Sylfaen" w:hAnsi="Sylfaen"/>
                <w:sz w:val="20"/>
                <w:szCs w:val="24"/>
              </w:rPr>
              <w:t>և</w:t>
            </w:r>
            <w:r w:rsidRPr="00186126">
              <w:rPr>
                <w:rFonts w:ascii="Sylfaen" w:hAnsi="Sylfaen"/>
                <w:sz w:val="20"/>
                <w:szCs w:val="24"/>
              </w:rPr>
              <w:t xml:space="preserve">ավորած՝ նավիգացիոն կապարակնիքի օպերատոր» (casdo:NSSenderCode)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Եվրասիական տնտեսական միությունում փոխադրումների հետագծման համար նավիգացիոն կապարակնիքների կիրառման մասին 2022 թվականի ապրիլի 19-ի համաձայնագրին համապատասխան՝ իր պետության վերահսկող մարմինների </w:t>
            </w:r>
            <w:r w:rsidR="00F76274">
              <w:rPr>
                <w:rFonts w:ascii="Sylfaen" w:hAnsi="Sylfaen"/>
                <w:sz w:val="20"/>
                <w:szCs w:val="24"/>
              </w:rPr>
              <w:t>և</w:t>
            </w:r>
            <w:r w:rsidRPr="00186126">
              <w:rPr>
                <w:rFonts w:ascii="Sylfaen" w:hAnsi="Sylfaen"/>
                <w:sz w:val="20"/>
                <w:szCs w:val="24"/>
              </w:rPr>
              <w:t xml:space="preserve"> Եվրասիական տնտեսական միության այլ անդամ պետությունների լիազորված օպերատորների (մարմինների) հետ փոխգործակցության մասով լիազորված՝ Եվրասիական տնտեսական միության անդամ պետությունների օպերատորների (մարմինների) ցանկին (այսուհետ՝ Ընդհանուր գործընթացի մասով տեղեկատվական փոխգործակցությանը մասնակցող օպերատորների ցանկ) համապատասխան, որի՝ նշված ցանկում «Նավիգացիոն կապարակնիքի լիազորված օպերատորների շարքին դասելու հատկանիշ» սյունակը պարունակում է «1» արժեքը</w:t>
            </w:r>
          </w:p>
        </w:tc>
      </w:tr>
      <w:tr w:rsidR="005B1D79" w:rsidRPr="00186126" w14:paraId="32A81DF8"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DBB1A7"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3AFA7B"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եզակի նույնականացուցիչ» (casdo:</w:t>
            </w:r>
            <w:r w:rsidRPr="00186126">
              <w:rPr>
                <w:rFonts w:ascii="Courier New" w:hAnsi="Courier New" w:cs="Courier New"/>
                <w:noProof/>
                <w:sz w:val="20"/>
                <w:szCs w:val="24"/>
              </w:rPr>
              <w:t>‌</w:t>
            </w:r>
            <w:r w:rsidRPr="00186126">
              <w:rPr>
                <w:rFonts w:ascii="Sylfaen" w:hAnsi="Sylfaen" w:cs="GHEA Grapalat"/>
                <w:noProof/>
                <w:sz w:val="20"/>
                <w:szCs w:val="24"/>
              </w:rPr>
              <w:t>Navigation</w:t>
            </w:r>
            <w:r w:rsidRPr="00186126">
              <w:rPr>
                <w:rFonts w:ascii="Courier New" w:hAnsi="Courier New" w:cs="Courier New"/>
                <w:noProof/>
                <w:sz w:val="20"/>
                <w:szCs w:val="24"/>
              </w:rPr>
              <w:t>‌</w:t>
            </w:r>
            <w:r w:rsidRPr="00186126">
              <w:rPr>
                <w:rFonts w:ascii="Sylfaen" w:hAnsi="Sylfaen" w:cs="GHEA Grapalat"/>
                <w:noProof/>
                <w:sz w:val="20"/>
                <w:szCs w:val="24"/>
              </w:rPr>
              <w:t>Seal</w:t>
            </w:r>
            <w:r w:rsidRPr="00186126">
              <w:rPr>
                <w:rFonts w:ascii="Courier New" w:hAnsi="Courier New" w:cs="Courier New"/>
                <w:noProof/>
                <w:sz w:val="20"/>
                <w:szCs w:val="24"/>
              </w:rPr>
              <w:t>‌</w:t>
            </w:r>
            <w:r w:rsidRPr="00186126">
              <w:rPr>
                <w:rFonts w:ascii="Sylfaen" w:hAnsi="Sylfaen" w:cs="GHEA Grapalat"/>
                <w:noProof/>
                <w:sz w:val="20"/>
                <w:szCs w:val="24"/>
              </w:rPr>
              <w:t>Id) վավերապայմանը պետք է լրացվի</w:t>
            </w:r>
          </w:p>
        </w:tc>
      </w:tr>
      <w:tr w:rsidR="005B1D79" w:rsidRPr="00186126" w14:paraId="6456D99E"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929266"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7550D" w14:textId="788B5A7E"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ազգային օպերատոր» (casdo:</w:t>
            </w:r>
            <w:r w:rsidRPr="00186126">
              <w:rPr>
                <w:rFonts w:ascii="Courier New" w:hAnsi="Courier New" w:cs="Courier New"/>
                <w:noProof/>
                <w:sz w:val="20"/>
                <w:szCs w:val="24"/>
              </w:rPr>
              <w:t>‌</w:t>
            </w:r>
            <w:r w:rsidRPr="00186126">
              <w:rPr>
                <w:rFonts w:ascii="Sylfaen" w:hAnsi="Sylfaen" w:cs="Sylfaen"/>
                <w:noProof/>
                <w:sz w:val="20"/>
                <w:szCs w:val="24"/>
              </w:rPr>
              <w:t>NSOwner</w:t>
            </w:r>
            <w:r w:rsidRPr="00186126">
              <w:rPr>
                <w:rFonts w:ascii="Courier New" w:hAnsi="Courier New" w:cs="Courier New"/>
                <w:noProof/>
                <w:sz w:val="20"/>
                <w:szCs w:val="24"/>
              </w:rPr>
              <w:t>‌</w:t>
            </w:r>
            <w:r w:rsidRPr="00186126">
              <w:rPr>
                <w:rFonts w:ascii="Sylfaen" w:hAnsi="Sylfaen" w:cs="Sylfaen"/>
                <w:noProof/>
                <w:sz w:val="20"/>
                <w:szCs w:val="24"/>
              </w:rPr>
              <w:t>Code) վավե</w:t>
            </w:r>
            <w:r w:rsidRPr="00186126">
              <w:rPr>
                <w:rFonts w:ascii="Sylfaen" w:hAnsi="Sylfaen"/>
                <w:noProof/>
                <w:sz w:val="20"/>
                <w:szCs w:val="24"/>
              </w:rPr>
              <w:t xml:space="preserve">րապայմանը պետք է լրացվի </w:t>
            </w:r>
            <w:r w:rsidR="00F76274">
              <w:rPr>
                <w:rFonts w:ascii="Sylfaen" w:hAnsi="Sylfaen"/>
                <w:noProof/>
                <w:sz w:val="20"/>
                <w:szCs w:val="24"/>
              </w:rPr>
              <w:t>և</w:t>
            </w:r>
            <w:r w:rsidRPr="00186126">
              <w:rPr>
                <w:rFonts w:ascii="Sylfaen" w:hAnsi="Sylfaen"/>
                <w:noProof/>
                <w:sz w:val="20"/>
                <w:szCs w:val="24"/>
              </w:rPr>
              <w:t xml:space="preserve"> պարունակի ազգային օպերատորի ծածկագրային արժեքը՝ </w:t>
            </w:r>
            <w:r w:rsidRPr="00186126">
              <w:rPr>
                <w:rFonts w:ascii="Sylfaen" w:hAnsi="Sylfaen"/>
                <w:sz w:val="20"/>
                <w:szCs w:val="24"/>
              </w:rPr>
              <w:t>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37018452"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E77303"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43A85" w14:textId="77777777" w:rsidR="005B1D79" w:rsidRPr="00186126" w:rsidRDefault="005B1D79" w:rsidP="009B06C8">
            <w:pPr>
              <w:pStyle w:val="aff"/>
              <w:widowControl w:val="0"/>
              <w:spacing w:after="120"/>
              <w:ind w:right="174"/>
              <w:jc w:val="left"/>
              <w:rPr>
                <w:rFonts w:ascii="Sylfaen" w:hAnsi="Sylfaen"/>
                <w:sz w:val="20"/>
                <w:szCs w:val="24"/>
              </w:rPr>
            </w:pPr>
            <w:r w:rsidRPr="00186126">
              <w:rPr>
                <w:rFonts w:ascii="Sylfaen" w:hAnsi="Sylfaen"/>
                <w:noProof/>
                <w:sz w:val="20"/>
                <w:szCs w:val="24"/>
              </w:rPr>
              <w:t>«</w:t>
            </w:r>
            <w:r w:rsidRPr="00186126">
              <w:rPr>
                <w:rFonts w:ascii="Sylfaen" w:hAnsi="Sylfaen"/>
                <w:sz w:val="20"/>
                <w:szCs w:val="24"/>
              </w:rPr>
              <w:t>Նավիգացիոն կապարակնիքի նույնականացուցիչ</w:t>
            </w:r>
            <w:r w:rsidRPr="00186126">
              <w:rPr>
                <w:rFonts w:ascii="Sylfaen" w:hAnsi="Sylfaen"/>
                <w:noProof/>
                <w:sz w:val="20"/>
                <w:szCs w:val="24"/>
              </w:rPr>
              <w:t>»</w:t>
            </w:r>
            <w:r w:rsidRPr="00186126">
              <w:rPr>
                <w:rFonts w:ascii="Sylfaen" w:hAnsi="Sylfaen"/>
                <w:sz w:val="20"/>
                <w:szCs w:val="24"/>
              </w:rPr>
              <w:t xml:space="preserve"> (casdo:</w:t>
            </w:r>
            <w:r w:rsidRPr="00186126">
              <w:rPr>
                <w:rFonts w:ascii="Courier New" w:hAnsi="Courier New" w:cs="Courier New"/>
                <w:sz w:val="20"/>
                <w:szCs w:val="24"/>
              </w:rPr>
              <w:t>‌</w:t>
            </w:r>
            <w:r w:rsidRPr="00186126">
              <w:rPr>
                <w:rFonts w:ascii="Sylfaen" w:hAnsi="Sylfaen"/>
                <w:sz w:val="20"/>
                <w:szCs w:val="24"/>
              </w:rPr>
              <w:t>NSId)</w:t>
            </w:r>
            <w:r w:rsidRPr="00186126">
              <w:rPr>
                <w:rFonts w:ascii="Cambria Math" w:hAnsi="Cambria Math" w:cs="Cambria Math"/>
                <w:sz w:val="20"/>
                <w:szCs w:val="24"/>
              </w:rPr>
              <w:t>․</w:t>
            </w:r>
          </w:p>
          <w:p w14:paraId="52B5C0AE" w14:textId="77777777" w:rsidR="005B1D79" w:rsidRPr="00186126" w:rsidRDefault="005B1D79" w:rsidP="009B06C8">
            <w:pPr>
              <w:pStyle w:val="aff"/>
              <w:widowControl w:val="0"/>
              <w:spacing w:after="120"/>
              <w:ind w:right="174"/>
              <w:jc w:val="left"/>
              <w:rPr>
                <w:rFonts w:ascii="Sylfaen" w:hAnsi="Sylfaen" w:cs="Times New Roman"/>
                <w:sz w:val="20"/>
                <w:szCs w:val="24"/>
              </w:rPr>
            </w:pPr>
            <w:r w:rsidRPr="00186126">
              <w:rPr>
                <w:rFonts w:ascii="Sylfaen" w:hAnsi="Sylfaen"/>
                <w:noProof/>
                <w:sz w:val="20"/>
                <w:szCs w:val="24"/>
              </w:rPr>
              <w:t>«Փոխադրման նույնականացուցիչ» (casdo:</w:t>
            </w:r>
            <w:r w:rsidRPr="00186126">
              <w:rPr>
                <w:rFonts w:ascii="Courier New" w:hAnsi="Courier New" w:cs="Courier New"/>
                <w:noProof/>
                <w:sz w:val="20"/>
                <w:szCs w:val="24"/>
              </w:rPr>
              <w:t>‌</w:t>
            </w:r>
            <w:r w:rsidRPr="00186126">
              <w:rPr>
                <w:rFonts w:ascii="Sylfaen" w:hAnsi="Sylfaen" w:cs="GHEA Grapalat"/>
                <w:noProof/>
                <w:sz w:val="20"/>
                <w:szCs w:val="24"/>
              </w:rPr>
              <w:t>Movement</w:t>
            </w:r>
            <w:r w:rsidRPr="00186126">
              <w:rPr>
                <w:rFonts w:ascii="Courier New" w:hAnsi="Courier New" w:cs="Courier New"/>
                <w:noProof/>
                <w:sz w:val="20"/>
                <w:szCs w:val="24"/>
              </w:rPr>
              <w:t>‌</w:t>
            </w:r>
            <w:r w:rsidRPr="00186126">
              <w:rPr>
                <w:rFonts w:ascii="Sylfaen" w:hAnsi="Sylfaen" w:cs="GHEA Grapalat"/>
                <w:noProof/>
                <w:sz w:val="20"/>
                <w:szCs w:val="24"/>
              </w:rPr>
              <w:t>Id</w:t>
            </w:r>
            <w:r w:rsidRPr="00186126">
              <w:rPr>
                <w:rFonts w:ascii="Sylfaen" w:hAnsi="Sylfaen"/>
                <w:noProof/>
                <w:sz w:val="20"/>
                <w:szCs w:val="24"/>
              </w:rPr>
              <w:t>)</w:t>
            </w:r>
            <w:r w:rsidRPr="00186126">
              <w:rPr>
                <w:rFonts w:ascii="Cambria Math" w:hAnsi="Cambria Math" w:cs="Cambria Math"/>
                <w:noProof/>
                <w:sz w:val="20"/>
                <w:szCs w:val="24"/>
              </w:rPr>
              <w:t>․</w:t>
            </w:r>
          </w:p>
          <w:p w14:paraId="21ADAE2D" w14:textId="77777777" w:rsidR="005B1D79" w:rsidRPr="00186126" w:rsidRDefault="005B1D79" w:rsidP="009B06C8">
            <w:pPr>
              <w:pStyle w:val="aff"/>
              <w:widowControl w:val="0"/>
              <w:spacing w:after="120"/>
              <w:ind w:right="174"/>
              <w:jc w:val="left"/>
              <w:rPr>
                <w:rFonts w:ascii="Sylfaen" w:hAnsi="Sylfaen" w:cs="Times New Roman"/>
                <w:sz w:val="20"/>
                <w:szCs w:val="24"/>
              </w:rPr>
            </w:pPr>
            <w:r w:rsidRPr="00186126">
              <w:rPr>
                <w:rFonts w:ascii="Sylfaen" w:hAnsi="Sylfaen"/>
                <w:noProof/>
                <w:sz w:val="20"/>
                <w:szCs w:val="24"/>
              </w:rPr>
              <w:t>«Հարցման տիպի ծածկագիր» (casdo:</w:t>
            </w:r>
            <w:r w:rsidRPr="00186126">
              <w:rPr>
                <w:rFonts w:ascii="Courier New" w:hAnsi="Courier New" w:cs="Courier New"/>
                <w:noProof/>
                <w:sz w:val="20"/>
                <w:szCs w:val="24"/>
              </w:rPr>
              <w:t>‌</w:t>
            </w:r>
            <w:r w:rsidRPr="00186126">
              <w:rPr>
                <w:rFonts w:ascii="Sylfaen" w:hAnsi="Sylfaen" w:cs="GHEA Grapalat"/>
                <w:noProof/>
                <w:sz w:val="20"/>
                <w:szCs w:val="24"/>
              </w:rPr>
              <w:t>NSRequest</w:t>
            </w:r>
            <w:r w:rsidRPr="00186126">
              <w:rPr>
                <w:rFonts w:ascii="Courier New" w:hAnsi="Courier New" w:cs="Courier New"/>
                <w:noProof/>
                <w:sz w:val="20"/>
                <w:szCs w:val="24"/>
              </w:rPr>
              <w:t>‌</w:t>
            </w:r>
            <w:r w:rsidRPr="00186126">
              <w:rPr>
                <w:rFonts w:ascii="Sylfaen" w:hAnsi="Sylfaen" w:cs="GHEA Grapalat"/>
                <w:noProof/>
                <w:sz w:val="20"/>
                <w:szCs w:val="24"/>
              </w:rPr>
              <w:t>Kind</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w:t>
            </w:r>
            <w:r w:rsidRPr="00186126">
              <w:rPr>
                <w:rFonts w:ascii="Cambria Math" w:hAnsi="Cambria Math" w:cs="Cambria Math"/>
                <w:noProof/>
                <w:sz w:val="20"/>
                <w:szCs w:val="24"/>
              </w:rPr>
              <w:t>․</w:t>
            </w:r>
          </w:p>
          <w:p w14:paraId="1EFFBB75" w14:textId="77777777" w:rsidR="005B1D79" w:rsidRPr="00186126" w:rsidRDefault="005B1D79" w:rsidP="009B06C8">
            <w:pPr>
              <w:pStyle w:val="aff"/>
              <w:widowControl w:val="0"/>
              <w:spacing w:after="120"/>
              <w:ind w:right="174"/>
              <w:jc w:val="left"/>
              <w:rPr>
                <w:rFonts w:ascii="Sylfaen" w:hAnsi="Sylfaen" w:cs="Times New Roman"/>
                <w:sz w:val="20"/>
                <w:szCs w:val="24"/>
              </w:rPr>
            </w:pPr>
            <w:r w:rsidRPr="00186126">
              <w:rPr>
                <w:rFonts w:ascii="Sylfaen" w:hAnsi="Sylfaen"/>
                <w:noProof/>
                <w:sz w:val="20"/>
                <w:szCs w:val="24"/>
              </w:rPr>
              <w:lastRenderedPageBreak/>
              <w:t>«Իրադարձության ծածկագիր» (casdo:</w:t>
            </w:r>
            <w:r w:rsidRPr="00186126">
              <w:rPr>
                <w:rFonts w:ascii="Courier New" w:hAnsi="Courier New" w:cs="Courier New"/>
                <w:noProof/>
                <w:sz w:val="20"/>
                <w:szCs w:val="24"/>
              </w:rPr>
              <w:t>‌</w:t>
            </w:r>
            <w:r w:rsidRPr="00186126">
              <w:rPr>
                <w:rFonts w:ascii="Sylfaen" w:hAnsi="Sylfaen" w:cs="GHEA Grapalat"/>
                <w:noProof/>
                <w:sz w:val="20"/>
                <w:szCs w:val="24"/>
              </w:rPr>
              <w:t>NSEvent</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w:t>
            </w:r>
            <w:r w:rsidRPr="00186126">
              <w:rPr>
                <w:rFonts w:ascii="Cambria Math" w:hAnsi="Cambria Math" w:cs="Cambria Math"/>
                <w:noProof/>
                <w:sz w:val="20"/>
                <w:szCs w:val="24"/>
              </w:rPr>
              <w:t>․</w:t>
            </w:r>
          </w:p>
          <w:p w14:paraId="53C73971" w14:textId="77777777" w:rsidR="005B1D79" w:rsidRPr="00186126" w:rsidRDefault="005B1D79" w:rsidP="009B06C8">
            <w:pPr>
              <w:pStyle w:val="aff"/>
              <w:widowControl w:val="0"/>
              <w:spacing w:after="120"/>
              <w:ind w:right="174"/>
              <w:jc w:val="left"/>
              <w:rPr>
                <w:rFonts w:ascii="Sylfaen" w:hAnsi="Sylfaen" w:cs="Times New Roman"/>
                <w:sz w:val="20"/>
                <w:szCs w:val="24"/>
              </w:rPr>
            </w:pPr>
            <w:r w:rsidRPr="00186126">
              <w:rPr>
                <w:rFonts w:ascii="Sylfaen" w:hAnsi="Sylfaen"/>
                <w:noProof/>
                <w:sz w:val="20"/>
                <w:szCs w:val="24"/>
              </w:rPr>
              <w:t>«Նավիգացիոն կապարակնիքի լիազորված օպերատոր» (casdo:</w:t>
            </w:r>
            <w:r w:rsidRPr="00186126">
              <w:rPr>
                <w:rFonts w:ascii="Courier New" w:hAnsi="Courier New" w:cs="Courier New"/>
                <w:noProof/>
                <w:sz w:val="20"/>
                <w:szCs w:val="24"/>
              </w:rPr>
              <w:t>‌</w:t>
            </w:r>
            <w:r w:rsidRPr="00186126">
              <w:rPr>
                <w:rFonts w:ascii="Sylfaen" w:hAnsi="Sylfaen" w:cs="GHEA Grapalat"/>
                <w:noProof/>
                <w:sz w:val="20"/>
                <w:szCs w:val="24"/>
              </w:rPr>
              <w:t>NSAuthority</w:t>
            </w:r>
            <w:r w:rsidRPr="00186126">
              <w:rPr>
                <w:rFonts w:ascii="Courier New" w:hAnsi="Courier New" w:cs="Courier New"/>
                <w:noProof/>
                <w:sz w:val="20"/>
                <w:szCs w:val="24"/>
              </w:rPr>
              <w:t>‌</w:t>
            </w:r>
            <w:r w:rsidRPr="00186126">
              <w:rPr>
                <w:rFonts w:ascii="Sylfaen" w:hAnsi="Sylfaen" w:cs="GHEA Grapalat"/>
                <w:noProof/>
                <w:sz w:val="20"/>
                <w:szCs w:val="24"/>
              </w:rPr>
              <w:t>Operator</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w:t>
            </w:r>
            <w:r w:rsidRPr="00186126">
              <w:rPr>
                <w:rFonts w:ascii="Cambria Math" w:hAnsi="Cambria Math" w:cs="Cambria Math"/>
                <w:noProof/>
                <w:sz w:val="20"/>
                <w:szCs w:val="24"/>
              </w:rPr>
              <w:t>․</w:t>
            </w:r>
          </w:p>
          <w:p w14:paraId="1CF377E6" w14:textId="77777777" w:rsidR="005B1D79" w:rsidRPr="00186126" w:rsidRDefault="005B1D79" w:rsidP="009B06C8">
            <w:pPr>
              <w:pStyle w:val="aff"/>
              <w:widowControl w:val="0"/>
              <w:spacing w:after="120"/>
              <w:ind w:right="174"/>
              <w:jc w:val="left"/>
              <w:rPr>
                <w:rFonts w:ascii="Sylfaen" w:hAnsi="Sylfaen"/>
                <w:sz w:val="20"/>
                <w:szCs w:val="24"/>
              </w:rPr>
            </w:pPr>
            <w:r w:rsidRPr="00186126">
              <w:rPr>
                <w:rFonts w:ascii="Sylfaen" w:hAnsi="Sylfaen"/>
                <w:noProof/>
                <w:sz w:val="20"/>
                <w:szCs w:val="24"/>
              </w:rPr>
              <w:t>«Վերահսկող մարմնի անվանում» (casdo:</w:t>
            </w:r>
            <w:r w:rsidRPr="00186126">
              <w:rPr>
                <w:rFonts w:ascii="Courier New" w:hAnsi="Courier New" w:cs="Courier New"/>
                <w:noProof/>
                <w:sz w:val="20"/>
                <w:szCs w:val="24"/>
              </w:rPr>
              <w:t>‌</w:t>
            </w:r>
            <w:r w:rsidRPr="00186126">
              <w:rPr>
                <w:rFonts w:ascii="Sylfaen" w:hAnsi="Sylfaen" w:cs="GHEA Grapalat"/>
                <w:noProof/>
                <w:sz w:val="20"/>
                <w:szCs w:val="24"/>
              </w:rPr>
              <w:t>Supervisory</w:t>
            </w:r>
            <w:r w:rsidRPr="00186126">
              <w:rPr>
                <w:rFonts w:ascii="Courier New" w:hAnsi="Courier New" w:cs="Courier New"/>
                <w:noProof/>
                <w:sz w:val="20"/>
                <w:szCs w:val="24"/>
              </w:rPr>
              <w:t>‌</w:t>
            </w:r>
            <w:r w:rsidRPr="00186126">
              <w:rPr>
                <w:rFonts w:ascii="Sylfaen" w:hAnsi="Sylfaen" w:cs="GHEA Grapalat"/>
                <w:noProof/>
                <w:sz w:val="20"/>
                <w:szCs w:val="24"/>
              </w:rPr>
              <w:t>Authority</w:t>
            </w:r>
            <w:r w:rsidRPr="00186126">
              <w:rPr>
                <w:rFonts w:ascii="Courier New" w:hAnsi="Courier New" w:cs="Courier New"/>
                <w:noProof/>
                <w:sz w:val="20"/>
                <w:szCs w:val="24"/>
              </w:rPr>
              <w:t>‌</w:t>
            </w:r>
            <w:r w:rsidRPr="00186126">
              <w:rPr>
                <w:rFonts w:ascii="Sylfaen" w:hAnsi="Sylfaen" w:cs="GHEA Grapalat"/>
                <w:noProof/>
                <w:sz w:val="20"/>
                <w:szCs w:val="24"/>
              </w:rPr>
              <w:t>Name)</w:t>
            </w:r>
            <w:r w:rsidRPr="00186126">
              <w:rPr>
                <w:rFonts w:ascii="Cambria Math" w:hAnsi="Cambria Math" w:cs="Cambria Math"/>
                <w:noProof/>
                <w:sz w:val="20"/>
                <w:szCs w:val="24"/>
              </w:rPr>
              <w:t>․</w:t>
            </w:r>
          </w:p>
          <w:p w14:paraId="434B6FD9" w14:textId="77777777" w:rsidR="005B1D79" w:rsidRPr="00186126" w:rsidRDefault="005B1D79" w:rsidP="009B06C8">
            <w:pPr>
              <w:pStyle w:val="aff"/>
              <w:widowControl w:val="0"/>
              <w:spacing w:after="120"/>
              <w:ind w:right="174"/>
              <w:jc w:val="left"/>
              <w:rPr>
                <w:rFonts w:ascii="Sylfaen" w:hAnsi="Sylfaen" w:cs="Times New Roman"/>
                <w:sz w:val="20"/>
                <w:szCs w:val="24"/>
              </w:rPr>
            </w:pPr>
            <w:r w:rsidRPr="00186126">
              <w:rPr>
                <w:rFonts w:ascii="Sylfaen" w:hAnsi="Sylfaen"/>
                <w:noProof/>
                <w:sz w:val="20"/>
                <w:szCs w:val="24"/>
              </w:rPr>
              <w:t>«Տեխնոլոգիական տվյալների ներկայացման պարբերականություն» (casdo:</w:t>
            </w:r>
            <w:r w:rsidRPr="00186126">
              <w:rPr>
                <w:rFonts w:ascii="Courier New" w:hAnsi="Courier New" w:cs="Courier New"/>
                <w:noProof/>
                <w:sz w:val="20"/>
                <w:szCs w:val="24"/>
              </w:rPr>
              <w:t>‌</w:t>
            </w:r>
            <w:r w:rsidRPr="00186126">
              <w:rPr>
                <w:rFonts w:ascii="Sylfaen" w:hAnsi="Sylfaen" w:cs="GHEA Grapalat"/>
                <w:noProof/>
                <w:sz w:val="20"/>
                <w:szCs w:val="24"/>
              </w:rPr>
              <w:t>NSFrequency</w:t>
            </w:r>
            <w:r w:rsidRPr="00186126">
              <w:rPr>
                <w:rFonts w:ascii="Courier New" w:hAnsi="Courier New" w:cs="Courier New"/>
                <w:noProof/>
                <w:sz w:val="20"/>
                <w:szCs w:val="24"/>
              </w:rPr>
              <w:t>‌</w:t>
            </w:r>
            <w:r w:rsidRPr="00186126">
              <w:rPr>
                <w:rFonts w:ascii="Sylfaen" w:hAnsi="Sylfaen" w:cs="GHEA Grapalat"/>
                <w:noProof/>
                <w:sz w:val="20"/>
                <w:szCs w:val="24"/>
              </w:rPr>
              <w:t>Time</w:t>
            </w:r>
            <w:r w:rsidRPr="00186126">
              <w:rPr>
                <w:rFonts w:ascii="Courier New" w:hAnsi="Courier New" w:cs="Courier New"/>
                <w:noProof/>
                <w:sz w:val="20"/>
                <w:szCs w:val="24"/>
              </w:rPr>
              <w:t>‌</w:t>
            </w:r>
            <w:r w:rsidRPr="00186126">
              <w:rPr>
                <w:rFonts w:ascii="Sylfaen" w:hAnsi="Sylfaen" w:cs="GHEA Grapalat"/>
                <w:noProof/>
                <w:sz w:val="20"/>
                <w:szCs w:val="24"/>
              </w:rPr>
              <w:t>Quantity</w:t>
            </w:r>
            <w:r w:rsidRPr="00186126">
              <w:rPr>
                <w:rFonts w:ascii="Sylfaen" w:hAnsi="Sylfaen"/>
                <w:noProof/>
                <w:sz w:val="20"/>
                <w:szCs w:val="24"/>
              </w:rPr>
              <w:t>)</w:t>
            </w:r>
            <w:r w:rsidRPr="00186126">
              <w:rPr>
                <w:rFonts w:ascii="Cambria Math" w:hAnsi="Cambria Math" w:cs="Cambria Math"/>
                <w:noProof/>
                <w:sz w:val="20"/>
                <w:szCs w:val="24"/>
              </w:rPr>
              <w:t>․</w:t>
            </w:r>
          </w:p>
          <w:p w14:paraId="400EA1A3" w14:textId="77777777" w:rsidR="005B1D79" w:rsidRPr="00186126" w:rsidRDefault="005B1D79" w:rsidP="009B06C8">
            <w:pPr>
              <w:pStyle w:val="aff"/>
              <w:widowControl w:val="0"/>
              <w:spacing w:after="120"/>
              <w:ind w:right="174"/>
              <w:jc w:val="left"/>
              <w:rPr>
                <w:rFonts w:ascii="Sylfaen" w:hAnsi="Sylfaen"/>
                <w:sz w:val="20"/>
                <w:szCs w:val="24"/>
              </w:rPr>
            </w:pPr>
            <w:r w:rsidRPr="00186126">
              <w:rPr>
                <w:rFonts w:ascii="Sylfaen" w:hAnsi="Sylfaen"/>
                <w:noProof/>
                <w:sz w:val="20"/>
                <w:szCs w:val="24"/>
              </w:rPr>
              <w:t>«Ծանոթագրություն» (csdo:NoteText).</w:t>
            </w:r>
          </w:p>
          <w:p w14:paraId="0C5BC0D6" w14:textId="7777777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noProof/>
                <w:sz w:val="20"/>
                <w:szCs w:val="24"/>
              </w:rPr>
              <w:t>«Ժամանակահատված» (ccdo:</w:t>
            </w:r>
            <w:r w:rsidRPr="00186126">
              <w:rPr>
                <w:rFonts w:ascii="Courier New" w:hAnsi="Courier New" w:cs="Courier New"/>
                <w:noProof/>
                <w:sz w:val="20"/>
                <w:szCs w:val="24"/>
              </w:rPr>
              <w:t>‌</w:t>
            </w:r>
            <w:r w:rsidRPr="00186126">
              <w:rPr>
                <w:rFonts w:ascii="Sylfaen" w:hAnsi="Sylfaen" w:cs="Sylfaen"/>
                <w:noProof/>
                <w:sz w:val="20"/>
                <w:szCs w:val="24"/>
              </w:rPr>
              <w:t>Period</w:t>
            </w:r>
            <w:r w:rsidRPr="00186126">
              <w:rPr>
                <w:rFonts w:ascii="Courier New" w:hAnsi="Courier New" w:cs="Courier New"/>
                <w:noProof/>
                <w:sz w:val="20"/>
                <w:szCs w:val="24"/>
              </w:rPr>
              <w:t>‌</w:t>
            </w:r>
            <w:r w:rsidRPr="00186126">
              <w:rPr>
                <w:rFonts w:ascii="Sylfaen" w:hAnsi="Sylfaen" w:cs="Sylfaen"/>
                <w:noProof/>
                <w:sz w:val="20"/>
                <w:szCs w:val="24"/>
              </w:rPr>
              <w:t xml:space="preserve">Details) վավերապայմանները </w:t>
            </w:r>
            <w:r>
              <w:rPr>
                <w:rFonts w:ascii="Sylfaen" w:hAnsi="Sylfaen"/>
                <w:color w:val="000000"/>
                <w:sz w:val="20"/>
                <w:szCs w:val="24"/>
              </w:rPr>
              <w:t>չեն լրացվում</w:t>
            </w:r>
          </w:p>
        </w:tc>
      </w:tr>
    </w:tbl>
    <w:p w14:paraId="503E0891" w14:textId="77777777" w:rsidR="005B1D79" w:rsidRDefault="005B1D79" w:rsidP="005B1D79">
      <w:pPr>
        <w:pStyle w:val="af0"/>
        <w:widowControl w:val="0"/>
        <w:spacing w:after="160"/>
        <w:rPr>
          <w:rStyle w:val="af1"/>
          <w:rFonts w:ascii="Sylfaen" w:hAnsi="Sylfaen"/>
          <w:sz w:val="24"/>
        </w:rPr>
      </w:pPr>
    </w:p>
    <w:p w14:paraId="76DB8727"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50.</w:t>
      </w:r>
      <w:r w:rsidR="009B06C8">
        <w:rPr>
          <w:rStyle w:val="af1"/>
          <w:rFonts w:ascii="Sylfaen" w:hAnsi="Sylfaen"/>
          <w:sz w:val="24"/>
        </w:rPr>
        <w:tab/>
      </w:r>
      <w:r w:rsidRPr="00186126">
        <w:rPr>
          <w:rFonts w:ascii="Sylfaen" w:hAnsi="Sylfaen"/>
          <w:sz w:val="24"/>
        </w:rPr>
        <w:t>«Նավիգացիոն կապարակնիքի օգտագործման հնարավորության մասին տեղեկություններ» (P.LS.06.MSG.020)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բերված են 39-րդ աղյուսակում։</w:t>
      </w:r>
    </w:p>
    <w:p w14:paraId="5EDCD342" w14:textId="77777777" w:rsidR="009B06C8" w:rsidRDefault="009B06C8" w:rsidP="005B1D79">
      <w:pPr>
        <w:pStyle w:val="af3"/>
        <w:keepNext w:val="0"/>
        <w:keepLines w:val="0"/>
        <w:widowControl w:val="0"/>
        <w:spacing w:before="0" w:after="160" w:line="360" w:lineRule="auto"/>
        <w:rPr>
          <w:rFonts w:ascii="Sylfaen" w:hAnsi="Sylfaen"/>
          <w:sz w:val="24"/>
        </w:rPr>
      </w:pPr>
    </w:p>
    <w:p w14:paraId="58A180FD"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39</w:t>
      </w:r>
    </w:p>
    <w:p w14:paraId="46DE46F9"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օգտագործման հնարավորության մասին տեղեկություններ» (P.LS.06.MSG.020)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w:t>
      </w:r>
    </w:p>
    <w:tbl>
      <w:tblPr>
        <w:tblW w:w="10137" w:type="dxa"/>
        <w:jc w:val="center"/>
        <w:tblLook w:val="0400" w:firstRow="0" w:lastRow="0" w:firstColumn="0" w:lastColumn="0" w:noHBand="0" w:noVBand="1"/>
      </w:tblPr>
      <w:tblGrid>
        <w:gridCol w:w="1561"/>
        <w:gridCol w:w="8576"/>
      </w:tblGrid>
      <w:tr w:rsidR="005B1D79" w:rsidRPr="00186126" w14:paraId="42840712"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5588DC"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647047EC" w14:textId="5B6DCD92"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0DCFECA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100B50"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288EEABC" w14:textId="13BD80E9"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ascii="Courier New" w:hAnsi="Courier New" w:cs="Courier New"/>
                <w:color w:val="000000"/>
                <w:sz w:val="20"/>
                <w:szCs w:val="24"/>
              </w:rPr>
              <w:t>‌</w:t>
            </w:r>
            <w:r>
              <w:rPr>
                <w:rFonts w:ascii="Sylfaen" w:hAnsi="Sylfaen" w:cs="Sylfaen"/>
                <w:color w:val="000000"/>
                <w:sz w:val="20"/>
                <w:szCs w:val="24"/>
              </w:rPr>
              <w:t>Date</w:t>
            </w:r>
            <w:r>
              <w:rPr>
                <w:rFonts w:ascii="Courier New" w:hAnsi="Courier New" w:cs="Courier New"/>
                <w:color w:val="000000"/>
                <w:sz w:val="20"/>
                <w:szCs w:val="24"/>
              </w:rPr>
              <w:t>‌</w:t>
            </w:r>
            <w:r>
              <w:rPr>
                <w:rFonts w:ascii="Sylfaen" w:hAnsi="Sylfaen" w:cs="Sylfaen"/>
                <w:color w:val="000000"/>
                <w:sz w:val="20"/>
                <w:szCs w:val="24"/>
              </w:rPr>
              <w:t>Time</w:t>
            </w:r>
            <w:r>
              <w:rPr>
                <w:rFonts w:ascii="Courier New" w:hAnsi="Courier New" w:cs="Courier New"/>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համապատասխանի հետ</w:t>
            </w:r>
            <w:r w:rsidR="00F76274">
              <w:rPr>
                <w:rFonts w:ascii="Sylfaen" w:hAnsi="Sylfaen" w:cs="Sylfaen"/>
                <w:color w:val="000000"/>
                <w:sz w:val="20"/>
                <w:szCs w:val="24"/>
              </w:rPr>
              <w:t>և</w:t>
            </w:r>
            <w:r>
              <w:rPr>
                <w:rFonts w:ascii="Sylfaen" w:hAnsi="Sylfaen" w:cs="Sylfaen"/>
                <w:color w:val="000000"/>
                <w:sz w:val="20"/>
                <w:szCs w:val="24"/>
              </w:rPr>
              <w:t>յալ ձ</w:t>
            </w:r>
            <w:r w:rsidR="00F76274">
              <w:rPr>
                <w:rFonts w:ascii="Sylfaen" w:hAnsi="Sylfaen" w:cs="Sylfaen"/>
                <w:color w:val="000000"/>
                <w:sz w:val="20"/>
                <w:szCs w:val="24"/>
              </w:rPr>
              <w:t>և</w:t>
            </w:r>
            <w:r>
              <w:rPr>
                <w:rFonts w:ascii="Sylfaen" w:hAnsi="Sylfaen" w:cs="Sylfaen"/>
                <w:color w:val="000000"/>
                <w:sz w:val="20"/>
                <w:szCs w:val="24"/>
              </w:rPr>
              <w:t>անմուշին՝ YYYY-MM-DDThh:mm</w:t>
            </w:r>
            <w:r>
              <w:rPr>
                <w:rFonts w:ascii="Sylfaen" w:hAnsi="Sylfaen"/>
                <w:color w:val="000000"/>
                <w:sz w:val="20"/>
                <w:szCs w:val="24"/>
              </w:rPr>
              <w:t>:ss.ccc±hh:mm, որտեղ ссс-</w:t>
            </w:r>
            <w:r>
              <w:rPr>
                <w:rFonts w:ascii="Sylfaen" w:hAnsi="Sylfaen" w:cs="Sylfaen"/>
                <w:color w:val="000000"/>
                <w:sz w:val="20"/>
                <w:szCs w:val="24"/>
              </w:rPr>
              <w:t>եր</w:t>
            </w:r>
            <w:r>
              <w:rPr>
                <w:rFonts w:ascii="Sylfaen" w:hAnsi="Sylfaen"/>
                <w:color w:val="000000"/>
                <w:sz w:val="20"/>
                <w:szCs w:val="24"/>
              </w:rPr>
              <w:t xml:space="preserve">ը պայմանանշաններ են, որոնցով նշվում է միլիվայրկյանների արժեքը (կարող են </w:t>
            </w:r>
            <w:r>
              <w:rPr>
                <w:rFonts w:ascii="Sylfaen" w:hAnsi="Sylfaen"/>
                <w:color w:val="000000"/>
                <w:sz w:val="20"/>
                <w:szCs w:val="24"/>
              </w:rPr>
              <w:lastRenderedPageBreak/>
              <w:t>բացակայել)</w:t>
            </w:r>
          </w:p>
        </w:tc>
      </w:tr>
      <w:tr w:rsidR="005B1D79" w:rsidRPr="00186126" w14:paraId="400AC20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B607D9"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2</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6E57F97A" w14:textId="3EAE5094"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 xml:space="preserve">վավերապայմանների բոլոր օրինակների համար, որոնք ունեն bdt:DateType (M.BDT.00005) տվյալների տիպ </w:t>
            </w:r>
            <w:r w:rsidR="00F76274">
              <w:rPr>
                <w:rFonts w:ascii="Sylfaen" w:hAnsi="Sylfaen"/>
                <w:color w:val="000000"/>
                <w:sz w:val="20"/>
                <w:szCs w:val="24"/>
              </w:rPr>
              <w:t>և</w:t>
            </w:r>
            <w:r>
              <w:rPr>
                <w:rFonts w:ascii="Sylfaen" w:hAnsi="Sylfaen"/>
                <w:color w:val="000000"/>
                <w:sz w:val="20"/>
                <w:szCs w:val="24"/>
              </w:rPr>
              <w:t xml:space="preserve">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 xml:space="preserve">անմուշին՝ YYYY-MM-DD </w:t>
            </w:r>
          </w:p>
        </w:tc>
      </w:tr>
      <w:tr w:rsidR="005B1D79" w:rsidRPr="00186126" w14:paraId="2C0ED56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207A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69ACFA65" w14:textId="6D5AAEEA" w:rsidR="005B1D79" w:rsidRDefault="005B1D79" w:rsidP="009B06C8">
            <w:pPr>
              <w:pStyle w:val="aff"/>
              <w:widowControl w:val="0"/>
              <w:spacing w:after="120"/>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ascii="Courier New" w:hAnsi="Courier New" w:cs="Courier New"/>
                <w:sz w:val="20"/>
                <w:szCs w:val="24"/>
              </w:rPr>
              <w:t>‌</w:t>
            </w:r>
            <w:r w:rsidRPr="00186126">
              <w:rPr>
                <w:rFonts w:ascii="Sylfaen" w:hAnsi="Sylfaen" w:cs="Sylfaen"/>
                <w:sz w:val="20"/>
                <w:szCs w:val="24"/>
              </w:rPr>
              <w:t>NSSender</w:t>
            </w:r>
            <w:r w:rsidRPr="00186126">
              <w:rPr>
                <w:rFonts w:ascii="Courier New" w:hAnsi="Courier New" w:cs="Courier New"/>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6930C1B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1E7D2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3CB52B99" w14:textId="3EB114AD"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«Մշակման արդյունքի ծածկագիր» (casdo:</w:t>
            </w:r>
            <w:r w:rsidRPr="00186126">
              <w:rPr>
                <w:rFonts w:ascii="Courier New" w:hAnsi="Courier New" w:cs="Courier New"/>
                <w:noProof/>
                <w:sz w:val="20"/>
                <w:szCs w:val="24"/>
              </w:rPr>
              <w:t>‌</w:t>
            </w:r>
            <w:r w:rsidRPr="00186126">
              <w:rPr>
                <w:rFonts w:ascii="Sylfaen" w:hAnsi="Sylfaen" w:cs="GHEA Grapalat"/>
                <w:noProof/>
                <w:sz w:val="20"/>
                <w:szCs w:val="24"/>
              </w:rPr>
              <w:t>NSResult</w:t>
            </w:r>
            <w:r w:rsidRPr="00186126">
              <w:rPr>
                <w:rFonts w:ascii="Courier New" w:hAnsi="Courier New" w:cs="Courier New"/>
                <w:noProof/>
                <w:sz w:val="20"/>
                <w:szCs w:val="24"/>
              </w:rPr>
              <w:t>‌</w:t>
            </w:r>
            <w:r w:rsidRPr="00186126">
              <w:rPr>
                <w:rFonts w:ascii="Sylfaen" w:hAnsi="Sylfaen" w:cs="GHEA Grapalat"/>
                <w:noProof/>
                <w:sz w:val="20"/>
                <w:szCs w:val="24"/>
              </w:rPr>
              <w:t xml:space="preserve">Code) վավերապայմանը պետք է պարունակի </w:t>
            </w:r>
            <w:r w:rsidRPr="00186126">
              <w:rPr>
                <w:rFonts w:ascii="Sylfaen" w:hAnsi="Sylfaen"/>
                <w:noProof/>
                <w:sz w:val="20"/>
                <w:szCs w:val="24"/>
              </w:rPr>
              <w:t>հետ</w:t>
            </w:r>
            <w:r w:rsidR="00F76274">
              <w:rPr>
                <w:rFonts w:ascii="Sylfaen" w:hAnsi="Sylfaen"/>
                <w:noProof/>
                <w:sz w:val="20"/>
                <w:szCs w:val="24"/>
              </w:rPr>
              <w:t>և</w:t>
            </w:r>
            <w:r w:rsidRPr="00186126">
              <w:rPr>
                <w:rFonts w:ascii="Sylfaen" w:hAnsi="Sylfaen"/>
                <w:noProof/>
                <w:sz w:val="20"/>
                <w:szCs w:val="24"/>
              </w:rPr>
              <w:t>յալ արժեքներից մեկը՝</w:t>
            </w:r>
          </w:p>
          <w:p w14:paraId="0D5656EA" w14:textId="77777777"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«000»՝ «հարցումը մշակվել է առանց սխալների (փոխադրման (կապարակնիքի) մասին տեղեկությունները գտնվել են)»</w:t>
            </w:r>
            <w:r w:rsidRPr="00186126">
              <w:rPr>
                <w:rFonts w:ascii="Cambria Math" w:hAnsi="Cambria Math" w:cs="Cambria Math"/>
                <w:noProof/>
                <w:sz w:val="20"/>
                <w:szCs w:val="24"/>
              </w:rPr>
              <w:t>․</w:t>
            </w:r>
          </w:p>
          <w:p w14:paraId="445109AD" w14:textId="77777777"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«101»՝ «</w:t>
            </w:r>
            <w:r w:rsidRPr="00186126">
              <w:rPr>
                <w:rFonts w:ascii="Sylfaen" w:hAnsi="Sylfaen"/>
                <w:color w:val="000000"/>
                <w:sz w:val="20"/>
                <w:szCs w:val="24"/>
              </w:rPr>
              <w:t>սխալ</w:t>
            </w:r>
            <w:r w:rsidRPr="00186126">
              <w:rPr>
                <w:rFonts w:ascii="Cambria Math" w:hAnsi="Cambria Math" w:cs="Cambria Math"/>
                <w:color w:val="000000"/>
                <w:sz w:val="20"/>
                <w:szCs w:val="24"/>
              </w:rPr>
              <w:t>․</w:t>
            </w:r>
            <w:r w:rsidRPr="00186126">
              <w:rPr>
                <w:rFonts w:ascii="Sylfaen" w:hAnsi="Sylfaen"/>
                <w:color w:val="000000"/>
                <w:sz w:val="20"/>
                <w:szCs w:val="24"/>
              </w:rPr>
              <w:t xml:space="preserve"> </w:t>
            </w:r>
            <w:r w:rsidRPr="00186126">
              <w:rPr>
                <w:rFonts w:ascii="Sylfaen" w:hAnsi="Sylfaen"/>
                <w:noProof/>
                <w:sz w:val="20"/>
                <w:szCs w:val="24"/>
              </w:rPr>
              <w:t>հարցման մեջ նշված համարով կապարակնիքի մասին տեղեկությունները տեղեկատվական համակարգում չեն գտնվել»</w:t>
            </w:r>
            <w:r w:rsidRPr="00186126">
              <w:rPr>
                <w:rFonts w:ascii="Cambria Math" w:hAnsi="Cambria Math" w:cs="Cambria Math"/>
                <w:noProof/>
                <w:sz w:val="20"/>
                <w:szCs w:val="24"/>
              </w:rPr>
              <w:t>․</w:t>
            </w:r>
          </w:p>
          <w:p w14:paraId="73ED144D" w14:textId="1C36DF0D"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«203»՝ «</w:t>
            </w:r>
            <w:r w:rsidRPr="00186126">
              <w:rPr>
                <w:rFonts w:ascii="Sylfaen" w:hAnsi="Sylfaen"/>
                <w:color w:val="000000"/>
                <w:sz w:val="20"/>
                <w:szCs w:val="24"/>
              </w:rPr>
              <w:t>սխալ</w:t>
            </w:r>
            <w:r w:rsidRPr="00186126">
              <w:rPr>
                <w:rFonts w:ascii="Cambria Math" w:hAnsi="Cambria Math" w:cs="Cambria Math"/>
                <w:color w:val="000000"/>
                <w:sz w:val="20"/>
                <w:szCs w:val="24"/>
              </w:rPr>
              <w:t>․</w:t>
            </w:r>
            <w:r w:rsidRPr="00186126">
              <w:rPr>
                <w:rFonts w:ascii="Sylfaen" w:hAnsi="Sylfaen" w:cs="Sylfaen"/>
                <w:color w:val="000000"/>
                <w:sz w:val="20"/>
                <w:szCs w:val="24"/>
              </w:rPr>
              <w:t xml:space="preserve"> </w:t>
            </w:r>
            <w:r w:rsidRPr="00186126">
              <w:rPr>
                <w:rFonts w:ascii="Sylfaen" w:hAnsi="Sylfaen"/>
                <w:noProof/>
                <w:sz w:val="20"/>
                <w:szCs w:val="24"/>
              </w:rPr>
              <w:t xml:space="preserve">հարցման մեջ նշված համարով նավիգացիոն կապարակնիքը տեղեկատվական համակարգում գրանցվել է, սակայն չի կարող օգտագործվել հետագծման իրականացման համար»՝ Եվրասիական տնտեսական միության երկու </w:t>
            </w:r>
            <w:r w:rsidR="00F76274">
              <w:rPr>
                <w:rFonts w:ascii="Sylfaen" w:hAnsi="Sylfaen"/>
                <w:noProof/>
                <w:sz w:val="20"/>
                <w:szCs w:val="24"/>
              </w:rPr>
              <w:t>և</w:t>
            </w:r>
            <w:r w:rsidRPr="00186126">
              <w:rPr>
                <w:rFonts w:ascii="Sylfaen" w:hAnsi="Sylfaen"/>
                <w:noProof/>
                <w:sz w:val="20"/>
                <w:szCs w:val="24"/>
              </w:rPr>
              <w:t xml:space="preserve"> ավելի անդամ պետությունների տարածքներով նավիգացիոն կապարակնիքների կիրառմամբ փոխադրումները հետագծելիս տեղեկատվական փոխգործակցության իրականացման շրջանակներում կիրառվող՝ հարցումների մշակման արդյունքների տեղեկագրքին համապատասխան </w:t>
            </w:r>
          </w:p>
        </w:tc>
      </w:tr>
      <w:tr w:rsidR="005B1D79" w:rsidRPr="00186126" w14:paraId="5B15D2B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853B91"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284ADD3A" w14:textId="77777777"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«Նավիգացիոն կապարակնիք» (cacdo:</w:t>
            </w:r>
            <w:r w:rsidRPr="00186126">
              <w:rPr>
                <w:rFonts w:ascii="Courier New" w:hAnsi="Courier New" w:cs="Courier New"/>
                <w:noProof/>
                <w:sz w:val="20"/>
                <w:szCs w:val="24"/>
              </w:rPr>
              <w:t>‌</w:t>
            </w:r>
            <w:r w:rsidRPr="00186126">
              <w:rPr>
                <w:rFonts w:ascii="Sylfaen" w:hAnsi="Sylfaen" w:cs="GHEA Grapalat"/>
                <w:noProof/>
                <w:sz w:val="20"/>
                <w:szCs w:val="24"/>
              </w:rPr>
              <w:t>NSDevice</w:t>
            </w:r>
            <w:r w:rsidRPr="00186126">
              <w:rPr>
                <w:rFonts w:ascii="Courier New" w:hAnsi="Courier New" w:cs="Courier New"/>
                <w:noProof/>
                <w:sz w:val="20"/>
                <w:szCs w:val="24"/>
              </w:rPr>
              <w:t>‌</w:t>
            </w:r>
            <w:r w:rsidRPr="00186126">
              <w:rPr>
                <w:rFonts w:ascii="Sylfaen" w:hAnsi="Sylfaen" w:cs="GHEA Grapalat"/>
                <w:noProof/>
                <w:sz w:val="20"/>
                <w:szCs w:val="24"/>
              </w:rPr>
              <w:t>Details) վավերապայմանը պետք է լրացվի</w:t>
            </w:r>
          </w:p>
        </w:tc>
      </w:tr>
      <w:tr w:rsidR="005B1D79" w:rsidRPr="00186126" w14:paraId="0B6E63F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16562"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3ADB5591" w14:textId="77777777"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noProof/>
                <w:sz w:val="20"/>
                <w:szCs w:val="24"/>
              </w:rPr>
              <w:t>«Նավիգացիոն կապարակնիք» (cacdo:</w:t>
            </w:r>
            <w:r w:rsidRPr="00186126">
              <w:rPr>
                <w:rFonts w:ascii="Courier New" w:hAnsi="Courier New" w:cs="Courier New"/>
                <w:noProof/>
                <w:sz w:val="20"/>
                <w:szCs w:val="24"/>
              </w:rPr>
              <w:t>‌</w:t>
            </w:r>
            <w:r w:rsidRPr="00186126">
              <w:rPr>
                <w:rFonts w:ascii="Sylfaen" w:hAnsi="Sylfaen" w:cs="GHEA Grapalat"/>
                <w:noProof/>
                <w:sz w:val="20"/>
                <w:szCs w:val="24"/>
              </w:rPr>
              <w:t>NSDevice</w:t>
            </w:r>
            <w:r w:rsidRPr="00186126">
              <w:rPr>
                <w:rFonts w:ascii="Courier New" w:hAnsi="Courier New" w:cs="Courier New"/>
                <w:noProof/>
                <w:sz w:val="20"/>
                <w:szCs w:val="24"/>
              </w:rPr>
              <w:t>‌</w:t>
            </w:r>
            <w:r w:rsidRPr="00186126">
              <w:rPr>
                <w:rFonts w:ascii="Sylfaen" w:hAnsi="Sylfaen" w:cs="GHEA Grapalat"/>
                <w:noProof/>
                <w:sz w:val="20"/>
                <w:szCs w:val="24"/>
              </w:rPr>
              <w:t>Details) վավերապայմանի կազմում «Նավիգացիոն կապարակնիքի եզակի նույնականացուցիչ» (casdo:</w:t>
            </w:r>
            <w:r w:rsidRPr="00186126">
              <w:rPr>
                <w:rFonts w:ascii="Courier New" w:hAnsi="Courier New" w:cs="Courier New"/>
                <w:noProof/>
                <w:sz w:val="20"/>
                <w:szCs w:val="24"/>
              </w:rPr>
              <w:t>‌</w:t>
            </w:r>
            <w:r w:rsidRPr="00186126">
              <w:rPr>
                <w:rFonts w:ascii="Sylfaen" w:hAnsi="Sylfaen" w:cs="GHEA Grapalat"/>
                <w:noProof/>
                <w:sz w:val="20"/>
                <w:szCs w:val="24"/>
              </w:rPr>
              <w:t>Navigation</w:t>
            </w:r>
            <w:r w:rsidRPr="00186126">
              <w:rPr>
                <w:rFonts w:ascii="Courier New" w:hAnsi="Courier New" w:cs="Courier New"/>
                <w:noProof/>
                <w:sz w:val="20"/>
                <w:szCs w:val="24"/>
              </w:rPr>
              <w:t>‌</w:t>
            </w:r>
            <w:r w:rsidRPr="00186126">
              <w:rPr>
                <w:rFonts w:ascii="Sylfaen" w:hAnsi="Sylfaen" w:cs="GHEA Grapalat"/>
                <w:noProof/>
                <w:sz w:val="20"/>
                <w:szCs w:val="24"/>
              </w:rPr>
              <w:t>Seal</w:t>
            </w:r>
            <w:r w:rsidRPr="00186126">
              <w:rPr>
                <w:rFonts w:ascii="Courier New" w:hAnsi="Courier New" w:cs="Courier New"/>
                <w:noProof/>
                <w:sz w:val="20"/>
                <w:szCs w:val="24"/>
              </w:rPr>
              <w:t>‌</w:t>
            </w:r>
            <w:r w:rsidRPr="00186126">
              <w:rPr>
                <w:rFonts w:ascii="Sylfaen" w:hAnsi="Sylfaen" w:cs="GHEA Grapalat"/>
                <w:noProof/>
                <w:sz w:val="20"/>
                <w:szCs w:val="24"/>
              </w:rPr>
              <w:t xml:space="preserve">Id) վավերապայմանը պետք է լրացվի </w:t>
            </w:r>
          </w:p>
        </w:tc>
      </w:tr>
      <w:tr w:rsidR="005B1D79" w:rsidRPr="00186126" w14:paraId="25972EE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FE78E4"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51707B19" w14:textId="77777777" w:rsidR="005B1D79" w:rsidRPr="00186126" w:rsidRDefault="005B1D79" w:rsidP="009B06C8">
            <w:pPr>
              <w:pStyle w:val="aff"/>
              <w:widowControl w:val="0"/>
              <w:spacing w:after="120"/>
              <w:jc w:val="left"/>
              <w:rPr>
                <w:rFonts w:ascii="Sylfaen" w:hAnsi="Sylfaen"/>
                <w:noProof/>
                <w:sz w:val="20"/>
                <w:szCs w:val="24"/>
              </w:rPr>
            </w:pPr>
            <w:r w:rsidRPr="00186126">
              <w:rPr>
                <w:rFonts w:ascii="Sylfaen" w:hAnsi="Sylfaen"/>
                <w:sz w:val="20"/>
                <w:szCs w:val="24"/>
              </w:rPr>
              <w:t xml:space="preserve">եթե </w:t>
            </w:r>
            <w:r w:rsidRPr="00186126">
              <w:rPr>
                <w:rFonts w:ascii="Sylfaen" w:hAnsi="Sylfaen"/>
                <w:noProof/>
                <w:sz w:val="20"/>
                <w:szCs w:val="24"/>
              </w:rPr>
              <w:t>«Մշակման արդյունքի ծածկագիր» (casdo:</w:t>
            </w:r>
            <w:r w:rsidRPr="00186126">
              <w:rPr>
                <w:rFonts w:ascii="Courier New" w:hAnsi="Courier New" w:cs="Courier New"/>
                <w:noProof/>
                <w:sz w:val="20"/>
                <w:szCs w:val="24"/>
              </w:rPr>
              <w:t>‌</w:t>
            </w:r>
            <w:r w:rsidRPr="00186126">
              <w:rPr>
                <w:rFonts w:ascii="Sylfaen" w:hAnsi="Sylfaen" w:cs="GHEA Grapalat"/>
                <w:noProof/>
                <w:sz w:val="20"/>
                <w:szCs w:val="24"/>
              </w:rPr>
              <w:t>NSResult</w:t>
            </w:r>
            <w:r w:rsidRPr="00186126">
              <w:rPr>
                <w:rFonts w:ascii="Courier New" w:hAnsi="Courier New" w:cs="Courier New"/>
                <w:noProof/>
                <w:sz w:val="20"/>
                <w:szCs w:val="24"/>
              </w:rPr>
              <w:t>‌</w:t>
            </w:r>
            <w:r w:rsidRPr="00186126">
              <w:rPr>
                <w:rFonts w:ascii="Sylfaen" w:hAnsi="Sylfaen" w:cs="GHEA Grapalat"/>
                <w:noProof/>
                <w:sz w:val="20"/>
                <w:szCs w:val="24"/>
              </w:rPr>
              <w:t>Code) վավերապայմանը պարունակո</w:t>
            </w:r>
            <w:r w:rsidRPr="00186126">
              <w:rPr>
                <w:rFonts w:ascii="Sylfaen" w:hAnsi="Sylfaen"/>
                <w:noProof/>
                <w:sz w:val="20"/>
                <w:szCs w:val="24"/>
              </w:rPr>
              <w:t>ւմ է «000»՝ «հարցումը մշակվել է առանց սխալների (փոխադրման (կապարակնիքի) մասին տեղեկությունները գտնվել են)» արժեքը, ապա՝</w:t>
            </w:r>
          </w:p>
          <w:p w14:paraId="632F57BB"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noProof/>
                <w:sz w:val="20"/>
                <w:szCs w:val="24"/>
              </w:rPr>
              <w:t>«Նավիգացիոն կապարակնիք» (cacdo:NSDeviceDetails) վավերապայմանի կազմում «Նավիգացիոն կապարակնիքի նույնականացուցիչ» (casdo:</w:t>
            </w:r>
            <w:r w:rsidRPr="00186126">
              <w:rPr>
                <w:rFonts w:ascii="Courier New" w:hAnsi="Courier New" w:cs="Courier New"/>
                <w:noProof/>
                <w:sz w:val="20"/>
                <w:szCs w:val="24"/>
              </w:rPr>
              <w:t>‌</w:t>
            </w:r>
            <w:r w:rsidRPr="00186126">
              <w:rPr>
                <w:rFonts w:ascii="Sylfaen" w:hAnsi="Sylfaen" w:cs="GHEA Grapalat"/>
                <w:noProof/>
                <w:sz w:val="20"/>
                <w:szCs w:val="24"/>
              </w:rPr>
              <w:t>NSId</w:t>
            </w:r>
            <w:r w:rsidRPr="00186126">
              <w:rPr>
                <w:rFonts w:ascii="Sylfaen" w:hAnsi="Sylfaen"/>
                <w:noProof/>
                <w:sz w:val="20"/>
                <w:szCs w:val="24"/>
              </w:rPr>
              <w:t>). «Նավիգացիոն կապարակնիքի ազգային օպերատոր» (casdo:</w:t>
            </w:r>
            <w:r w:rsidRPr="00186126">
              <w:rPr>
                <w:rFonts w:ascii="Courier New" w:hAnsi="Courier New" w:cs="Courier New"/>
                <w:noProof/>
                <w:sz w:val="20"/>
                <w:szCs w:val="24"/>
              </w:rPr>
              <w:t>‌</w:t>
            </w:r>
            <w:r w:rsidRPr="00186126">
              <w:rPr>
                <w:rFonts w:ascii="Sylfaen" w:hAnsi="Sylfaen" w:cs="GHEA Grapalat"/>
                <w:noProof/>
                <w:sz w:val="20"/>
                <w:szCs w:val="24"/>
              </w:rPr>
              <w:t>NSOwner</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w:t>
            </w:r>
          </w:p>
          <w:p w14:paraId="2A457F1F"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sz w:val="20"/>
                <w:szCs w:val="24"/>
              </w:rPr>
              <w:t>«Մոդելի անվանում» (csdo:</w:t>
            </w:r>
            <w:r w:rsidRPr="00186126">
              <w:rPr>
                <w:rFonts w:ascii="Courier New" w:hAnsi="Courier New" w:cs="Courier New"/>
                <w:sz w:val="20"/>
                <w:szCs w:val="24"/>
              </w:rPr>
              <w:t>‌</w:t>
            </w:r>
            <w:r w:rsidRPr="00186126">
              <w:rPr>
                <w:rFonts w:ascii="Sylfaen" w:hAnsi="Sylfaen" w:cs="GHEA Grapalat"/>
                <w:sz w:val="20"/>
                <w:szCs w:val="24"/>
              </w:rPr>
              <w:t>Product</w:t>
            </w:r>
            <w:r w:rsidRPr="00186126">
              <w:rPr>
                <w:rFonts w:ascii="Courier New" w:hAnsi="Courier New" w:cs="Courier New"/>
                <w:sz w:val="20"/>
                <w:szCs w:val="24"/>
              </w:rPr>
              <w:t>‌</w:t>
            </w:r>
            <w:r w:rsidRPr="00186126">
              <w:rPr>
                <w:rFonts w:ascii="Sylfaen" w:hAnsi="Sylfaen" w:cs="GHEA Grapalat"/>
                <w:sz w:val="20"/>
                <w:szCs w:val="24"/>
              </w:rPr>
              <w:t>Model</w:t>
            </w:r>
            <w:r w:rsidRPr="00186126">
              <w:rPr>
                <w:rFonts w:ascii="Courier New" w:hAnsi="Courier New" w:cs="Courier New"/>
                <w:sz w:val="20"/>
                <w:szCs w:val="24"/>
              </w:rPr>
              <w:t>‌</w:t>
            </w:r>
            <w:r w:rsidRPr="00186126">
              <w:rPr>
                <w:rFonts w:ascii="Sylfaen" w:hAnsi="Sylfaen" w:cs="GHEA Grapalat"/>
                <w:sz w:val="20"/>
                <w:szCs w:val="24"/>
              </w:rPr>
              <w:t>Name</w:t>
            </w:r>
            <w:r w:rsidRPr="00186126">
              <w:rPr>
                <w:rFonts w:ascii="Sylfaen" w:hAnsi="Sylfaen"/>
                <w:sz w:val="20"/>
                <w:szCs w:val="24"/>
              </w:rPr>
              <w:t>).</w:t>
            </w:r>
          </w:p>
          <w:p w14:paraId="472A881A"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sz w:val="20"/>
                <w:szCs w:val="24"/>
              </w:rPr>
              <w:t xml:space="preserve"> «Ամսաթիվ» (csdo:</w:t>
            </w:r>
            <w:r w:rsidRPr="00186126">
              <w:rPr>
                <w:rFonts w:ascii="Courier New" w:hAnsi="Courier New" w:cs="Courier New"/>
                <w:sz w:val="20"/>
                <w:szCs w:val="24"/>
              </w:rPr>
              <w:t>‌</w:t>
            </w:r>
            <w:r w:rsidRPr="00186126">
              <w:rPr>
                <w:rFonts w:ascii="Sylfaen" w:hAnsi="Sylfaen" w:cs="GHEA Grapalat"/>
                <w:sz w:val="20"/>
                <w:szCs w:val="24"/>
              </w:rPr>
              <w:t>Event</w:t>
            </w:r>
            <w:r w:rsidRPr="00186126">
              <w:rPr>
                <w:rFonts w:ascii="Courier New" w:hAnsi="Courier New" w:cs="Courier New"/>
                <w:sz w:val="20"/>
                <w:szCs w:val="24"/>
              </w:rPr>
              <w:t>‌</w:t>
            </w:r>
            <w:r w:rsidRPr="00186126">
              <w:rPr>
                <w:rFonts w:ascii="Sylfaen" w:hAnsi="Sylfaen" w:cs="GHEA Grapalat"/>
                <w:sz w:val="20"/>
                <w:szCs w:val="24"/>
              </w:rPr>
              <w:t>Date) վավերապայմանները պետք է լրացվեն, հակառակ դեպքում</w:t>
            </w:r>
          </w:p>
          <w:p w14:paraId="45B41DFE"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noProof/>
                <w:sz w:val="20"/>
                <w:szCs w:val="24"/>
              </w:rPr>
              <w:t>«Նավիգացիոն կապարակնիք» (cacdo:NSDeviceDetails) վավերապայմանի կազմում «Նավիգացիոն կապարակնիքի նույնականացուցիչ» (casdo:</w:t>
            </w:r>
            <w:r w:rsidRPr="00186126">
              <w:rPr>
                <w:rFonts w:ascii="Courier New" w:hAnsi="Courier New" w:cs="Courier New"/>
                <w:noProof/>
                <w:sz w:val="20"/>
                <w:szCs w:val="24"/>
              </w:rPr>
              <w:t>‌</w:t>
            </w:r>
            <w:r w:rsidRPr="00186126">
              <w:rPr>
                <w:rFonts w:ascii="Sylfaen" w:hAnsi="Sylfaen" w:cs="GHEA Grapalat"/>
                <w:noProof/>
                <w:sz w:val="20"/>
                <w:szCs w:val="24"/>
              </w:rPr>
              <w:t>NSId</w:t>
            </w:r>
            <w:r w:rsidRPr="00186126">
              <w:rPr>
                <w:rFonts w:ascii="Sylfaen" w:hAnsi="Sylfaen"/>
                <w:noProof/>
                <w:sz w:val="20"/>
                <w:szCs w:val="24"/>
              </w:rPr>
              <w:t>). «Նավիգացիոն կապարակնիքի ազգային օպերատոր» (casdo:</w:t>
            </w:r>
            <w:r w:rsidRPr="00186126">
              <w:rPr>
                <w:rFonts w:ascii="Courier New" w:hAnsi="Courier New" w:cs="Courier New"/>
                <w:noProof/>
                <w:sz w:val="20"/>
                <w:szCs w:val="24"/>
              </w:rPr>
              <w:t>‌</w:t>
            </w:r>
            <w:r w:rsidRPr="00186126">
              <w:rPr>
                <w:rFonts w:ascii="Sylfaen" w:hAnsi="Sylfaen" w:cs="GHEA Grapalat"/>
                <w:noProof/>
                <w:sz w:val="20"/>
                <w:szCs w:val="24"/>
              </w:rPr>
              <w:t>NSOwner</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w:t>
            </w:r>
          </w:p>
          <w:p w14:paraId="29EF7D3B"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sz w:val="20"/>
                <w:szCs w:val="24"/>
              </w:rPr>
              <w:lastRenderedPageBreak/>
              <w:t>«Մոդելի անվանում» (csdo:</w:t>
            </w:r>
            <w:r w:rsidRPr="00186126">
              <w:rPr>
                <w:rFonts w:ascii="Courier New" w:hAnsi="Courier New" w:cs="Courier New"/>
                <w:sz w:val="20"/>
                <w:szCs w:val="24"/>
              </w:rPr>
              <w:t>‌</w:t>
            </w:r>
            <w:r w:rsidRPr="00186126">
              <w:rPr>
                <w:rFonts w:ascii="Sylfaen" w:hAnsi="Sylfaen" w:cs="GHEA Grapalat"/>
                <w:sz w:val="20"/>
                <w:szCs w:val="24"/>
              </w:rPr>
              <w:t>Product</w:t>
            </w:r>
            <w:r w:rsidRPr="00186126">
              <w:rPr>
                <w:rFonts w:ascii="Courier New" w:hAnsi="Courier New" w:cs="Courier New"/>
                <w:sz w:val="20"/>
                <w:szCs w:val="24"/>
              </w:rPr>
              <w:t>‌</w:t>
            </w:r>
            <w:r w:rsidRPr="00186126">
              <w:rPr>
                <w:rFonts w:ascii="Sylfaen" w:hAnsi="Sylfaen" w:cs="GHEA Grapalat"/>
                <w:sz w:val="20"/>
                <w:szCs w:val="24"/>
              </w:rPr>
              <w:t>Model</w:t>
            </w:r>
            <w:r w:rsidRPr="00186126">
              <w:rPr>
                <w:rFonts w:ascii="Courier New" w:hAnsi="Courier New" w:cs="Courier New"/>
                <w:sz w:val="20"/>
                <w:szCs w:val="24"/>
              </w:rPr>
              <w:t>‌</w:t>
            </w:r>
            <w:r w:rsidRPr="00186126">
              <w:rPr>
                <w:rFonts w:ascii="Sylfaen" w:hAnsi="Sylfaen" w:cs="GHEA Grapalat"/>
                <w:sz w:val="20"/>
                <w:szCs w:val="24"/>
              </w:rPr>
              <w:t>Name</w:t>
            </w:r>
            <w:r w:rsidRPr="00186126">
              <w:rPr>
                <w:rFonts w:ascii="Sylfaen" w:hAnsi="Sylfaen"/>
                <w:sz w:val="20"/>
                <w:szCs w:val="24"/>
              </w:rPr>
              <w:t>).</w:t>
            </w:r>
          </w:p>
          <w:p w14:paraId="63A3FFBF" w14:textId="77777777" w:rsidR="005B1D79" w:rsidRPr="00186126" w:rsidRDefault="005B1D79" w:rsidP="009B06C8">
            <w:pPr>
              <w:pStyle w:val="aff"/>
              <w:widowControl w:val="0"/>
              <w:spacing w:after="120"/>
              <w:jc w:val="left"/>
              <w:rPr>
                <w:rFonts w:ascii="Sylfaen" w:hAnsi="Sylfaen"/>
                <w:sz w:val="20"/>
                <w:szCs w:val="24"/>
              </w:rPr>
            </w:pPr>
            <w:r w:rsidRPr="00186126">
              <w:rPr>
                <w:rFonts w:ascii="Sylfaen" w:hAnsi="Sylfaen"/>
                <w:sz w:val="20"/>
                <w:szCs w:val="24"/>
              </w:rPr>
              <w:t xml:space="preserve"> «Ամսաթիվ» (csdo:</w:t>
            </w:r>
            <w:r w:rsidRPr="00186126">
              <w:rPr>
                <w:rFonts w:ascii="Courier New" w:hAnsi="Courier New" w:cs="Courier New"/>
                <w:sz w:val="20"/>
                <w:szCs w:val="24"/>
              </w:rPr>
              <w:t>‌</w:t>
            </w:r>
            <w:r w:rsidRPr="00186126">
              <w:rPr>
                <w:rFonts w:ascii="Sylfaen" w:hAnsi="Sylfaen" w:cs="GHEA Grapalat"/>
                <w:sz w:val="20"/>
                <w:szCs w:val="24"/>
              </w:rPr>
              <w:t>Event</w:t>
            </w:r>
            <w:r w:rsidRPr="00186126">
              <w:rPr>
                <w:rFonts w:ascii="Courier New" w:hAnsi="Courier New" w:cs="Courier New"/>
                <w:sz w:val="20"/>
                <w:szCs w:val="24"/>
              </w:rPr>
              <w:t>‌</w:t>
            </w:r>
            <w:r w:rsidRPr="00186126">
              <w:rPr>
                <w:rFonts w:ascii="Sylfaen" w:hAnsi="Sylfaen" w:cs="GHEA Grapalat"/>
                <w:sz w:val="20"/>
                <w:szCs w:val="24"/>
              </w:rPr>
              <w:t>Date) վավերապայմանները չեն լրացվում</w:t>
            </w:r>
          </w:p>
        </w:tc>
      </w:tr>
      <w:tr w:rsidR="005B1D79" w:rsidRPr="00186126" w14:paraId="51361B3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EE6E8B"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8</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5D138730" w14:textId="77777777"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ազգային օպերատոր» (casdo:</w:t>
            </w:r>
            <w:r w:rsidRPr="00186126">
              <w:rPr>
                <w:rFonts w:ascii="Courier New" w:hAnsi="Courier New" w:cs="Courier New"/>
                <w:sz w:val="20"/>
                <w:szCs w:val="24"/>
              </w:rPr>
              <w:t>‌</w:t>
            </w:r>
            <w:r w:rsidRPr="00186126">
              <w:rPr>
                <w:rFonts w:ascii="Sylfaen" w:hAnsi="Sylfaen" w:cs="Sylfaen"/>
                <w:sz w:val="20"/>
                <w:szCs w:val="24"/>
              </w:rPr>
              <w:t>NSOwner</w:t>
            </w:r>
            <w:r w:rsidRPr="00186126">
              <w:rPr>
                <w:rFonts w:ascii="Courier New" w:hAnsi="Courier New" w:cs="Courier New"/>
                <w:sz w:val="20"/>
                <w:szCs w:val="24"/>
              </w:rPr>
              <w:t>‌</w:t>
            </w:r>
            <w:r w:rsidRPr="00186126">
              <w:rPr>
                <w:rFonts w:ascii="Sylfaen" w:hAnsi="Sylfaen" w:cs="Sylfaen"/>
                <w:sz w:val="20"/>
                <w:szCs w:val="24"/>
              </w:rPr>
              <w:t>Code) վավերապայմանը լրացնելիս պետք է պարունակ</w:t>
            </w:r>
            <w:r w:rsidRPr="00186126">
              <w:rPr>
                <w:rFonts w:ascii="Sylfaen" w:hAnsi="Sylfaen"/>
                <w:sz w:val="20"/>
                <w:szCs w:val="24"/>
              </w:rPr>
              <w:t xml:space="preserve">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37D4D05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BF2AE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8576" w:type="dxa"/>
            <w:tcBorders>
              <w:top w:val="single" w:sz="4" w:space="0" w:color="auto"/>
              <w:left w:val="single" w:sz="4" w:space="0" w:color="auto"/>
              <w:bottom w:val="single" w:sz="4" w:space="0" w:color="auto"/>
              <w:right w:val="single" w:sz="4" w:space="0" w:color="auto"/>
            </w:tcBorders>
            <w:tcMar>
              <w:top w:w="85" w:type="dxa"/>
              <w:bottom w:w="85" w:type="dxa"/>
            </w:tcMar>
          </w:tcPr>
          <w:p w14:paraId="77DEC267" w14:textId="77777777"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Փոխադրման եզակի համարի մասին տեղեկություններ» (cacdo:</w:t>
            </w:r>
            <w:r w:rsidRPr="00186126">
              <w:rPr>
                <w:rFonts w:ascii="Courier New" w:hAnsi="Courier New" w:cs="Courier New"/>
                <w:noProof/>
                <w:sz w:val="20"/>
                <w:szCs w:val="24"/>
              </w:rPr>
              <w:t>‌</w:t>
            </w:r>
            <w:r w:rsidRPr="00186126">
              <w:rPr>
                <w:rFonts w:ascii="Sylfaen" w:hAnsi="Sylfaen" w:cs="Sylfaen"/>
                <w:noProof/>
                <w:sz w:val="20"/>
                <w:szCs w:val="24"/>
              </w:rPr>
              <w:t>NSMovement</w:t>
            </w:r>
            <w:r w:rsidRPr="00186126">
              <w:rPr>
                <w:rFonts w:ascii="Courier New" w:hAnsi="Courier New" w:cs="Courier New"/>
                <w:noProof/>
                <w:sz w:val="20"/>
                <w:szCs w:val="24"/>
              </w:rPr>
              <w:t>‌</w:t>
            </w:r>
            <w:r w:rsidRPr="00186126">
              <w:rPr>
                <w:rFonts w:ascii="Sylfaen" w:hAnsi="Sylfaen" w:cs="Sylfaen"/>
                <w:noProof/>
                <w:sz w:val="20"/>
                <w:szCs w:val="24"/>
              </w:rPr>
              <w:t>Id</w:t>
            </w:r>
            <w:r w:rsidRPr="00186126">
              <w:rPr>
                <w:rFonts w:ascii="Courier New" w:hAnsi="Courier New" w:cs="Courier New"/>
                <w:noProof/>
                <w:sz w:val="20"/>
                <w:szCs w:val="24"/>
              </w:rPr>
              <w:t>‌</w:t>
            </w:r>
            <w:r w:rsidRPr="00186126">
              <w:rPr>
                <w:rFonts w:ascii="Sylfaen" w:hAnsi="Sylfaen" w:cs="Sylfaen"/>
                <w:noProof/>
                <w:sz w:val="20"/>
                <w:szCs w:val="24"/>
              </w:rPr>
              <w:t>Details) վավերապայմանը չի լրացվում</w:t>
            </w:r>
          </w:p>
        </w:tc>
      </w:tr>
    </w:tbl>
    <w:p w14:paraId="7A4A962A" w14:textId="77777777" w:rsidR="005B1D79" w:rsidRDefault="005B1D79" w:rsidP="005B1D79">
      <w:pPr>
        <w:pStyle w:val="af0"/>
        <w:widowControl w:val="0"/>
        <w:spacing w:after="160"/>
        <w:rPr>
          <w:rStyle w:val="af1"/>
          <w:rFonts w:ascii="Sylfaen" w:hAnsi="Sylfaen"/>
          <w:sz w:val="24"/>
        </w:rPr>
      </w:pPr>
    </w:p>
    <w:p w14:paraId="1A6FB84E"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51.</w:t>
      </w:r>
      <w:r w:rsidR="009B06C8">
        <w:rPr>
          <w:rStyle w:val="af1"/>
          <w:rFonts w:ascii="Sylfaen" w:hAnsi="Sylfaen"/>
          <w:sz w:val="24"/>
        </w:rPr>
        <w:tab/>
      </w:r>
      <w:r w:rsidRPr="00186126">
        <w:rPr>
          <w:rFonts w:ascii="Sylfaen" w:hAnsi="Sylfaen"/>
          <w:sz w:val="24"/>
        </w:rPr>
        <w:t>«Նավիգացիոն կապարակնիքում տեղեկությունների գրանցման հարցում» (P.LS.06.MSG.030) հաղորդագրությամբ փոխանցվող՝ «Տեղեկություններ՝ նավիգացիոն կապարակնիքում ներբեռնման համար» (R.CA.LS.06.004) էլեկտրոնային փաստաթղթի (տեղեկությունների) վավերապայմանների լրացմանը ներկայացվող պահանջները բերված են 40-րդ աղյուսակում։</w:t>
      </w:r>
    </w:p>
    <w:p w14:paraId="4AFE434E" w14:textId="77777777" w:rsidR="009B06C8" w:rsidRDefault="009B06C8" w:rsidP="005B1D79">
      <w:pPr>
        <w:pStyle w:val="af3"/>
        <w:keepNext w:val="0"/>
        <w:keepLines w:val="0"/>
        <w:widowControl w:val="0"/>
        <w:spacing w:before="0" w:after="160" w:line="360" w:lineRule="auto"/>
        <w:rPr>
          <w:rFonts w:ascii="Sylfaen" w:hAnsi="Sylfaen"/>
          <w:sz w:val="24"/>
        </w:rPr>
      </w:pPr>
    </w:p>
    <w:p w14:paraId="1768DF4E"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40</w:t>
      </w:r>
    </w:p>
    <w:p w14:paraId="2D4B7041"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կապարակնիքում տեղեկությունների գրանցման հարցում» (P.LS.06.MSG.030) հաղորդագրությամբ փոխանցվող՝ «Տեղեկություններ՝ նավիգացիոն կապարակնիքում ներբեռնման համար» (R.CA.LS.06.004)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B1D79" w:rsidRPr="00186126" w14:paraId="3DF83736"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E3AF1"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C7F46A" w14:textId="263BC148"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w:t>
            </w:r>
          </w:p>
        </w:tc>
      </w:tr>
      <w:tr w:rsidR="005B1D79" w:rsidRPr="00186126" w14:paraId="19FFA60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6AEF00"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5FD1C6" w14:textId="5C10295C"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ascii="Courier New" w:hAnsi="Courier New" w:cs="Courier New"/>
                <w:color w:val="000000"/>
                <w:sz w:val="20"/>
                <w:szCs w:val="24"/>
              </w:rPr>
              <w:t>‌</w:t>
            </w:r>
            <w:r>
              <w:rPr>
                <w:rFonts w:ascii="Sylfaen" w:hAnsi="Sylfaen" w:cs="Sylfaen"/>
                <w:color w:val="000000"/>
                <w:sz w:val="20"/>
                <w:szCs w:val="24"/>
              </w:rPr>
              <w:t>Date</w:t>
            </w:r>
            <w:r>
              <w:rPr>
                <w:rFonts w:ascii="Courier New" w:hAnsi="Courier New" w:cs="Courier New"/>
                <w:color w:val="000000"/>
                <w:sz w:val="20"/>
                <w:szCs w:val="24"/>
              </w:rPr>
              <w:t>‌</w:t>
            </w:r>
            <w:r>
              <w:rPr>
                <w:rFonts w:ascii="Sylfaen" w:hAnsi="Sylfaen" w:cs="Sylfaen"/>
                <w:color w:val="000000"/>
                <w:sz w:val="20"/>
                <w:szCs w:val="24"/>
              </w:rPr>
              <w:t>Time</w:t>
            </w:r>
            <w:r>
              <w:rPr>
                <w:rFonts w:ascii="Courier New" w:hAnsi="Courier New" w:cs="Courier New"/>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համապատասխանի հետ</w:t>
            </w:r>
            <w:r w:rsidR="00F76274">
              <w:rPr>
                <w:rFonts w:ascii="Sylfaen" w:hAnsi="Sylfaen" w:cs="Sylfaen"/>
                <w:color w:val="000000"/>
                <w:sz w:val="20"/>
                <w:szCs w:val="24"/>
              </w:rPr>
              <w:t>և</w:t>
            </w:r>
            <w:r>
              <w:rPr>
                <w:rFonts w:ascii="Sylfaen" w:hAnsi="Sylfaen" w:cs="Sylfaen"/>
                <w:color w:val="000000"/>
                <w:sz w:val="20"/>
                <w:szCs w:val="24"/>
              </w:rPr>
              <w:t>յալ ձ</w:t>
            </w:r>
            <w:r w:rsidR="00F76274">
              <w:rPr>
                <w:rFonts w:ascii="Sylfaen" w:hAnsi="Sylfaen" w:cs="Sylfaen"/>
                <w:color w:val="000000"/>
                <w:sz w:val="20"/>
                <w:szCs w:val="24"/>
              </w:rPr>
              <w:t>և</w:t>
            </w:r>
            <w:r>
              <w:rPr>
                <w:rFonts w:ascii="Sylfaen" w:hAnsi="Sylfaen" w:cs="Sylfaen"/>
                <w:color w:val="000000"/>
                <w:sz w:val="20"/>
                <w:szCs w:val="24"/>
              </w:rPr>
              <w:t>անմուշին՝ YYYY-MM-DDThh:mm:ss.ccc±hh:mm, որտեղ ссс-երը պայմանանշաններ են</w:t>
            </w:r>
            <w:r>
              <w:rPr>
                <w:rFonts w:ascii="Sylfaen" w:hAnsi="Sylfaen"/>
                <w:color w:val="000000"/>
                <w:sz w:val="20"/>
                <w:szCs w:val="24"/>
              </w:rPr>
              <w:t>, որոնցով նշվում է միլիվայրկյանների արժեքը (կարող են բացակայել)</w:t>
            </w:r>
          </w:p>
        </w:tc>
      </w:tr>
      <w:tr w:rsidR="005B1D79" w:rsidRPr="00186126" w14:paraId="7C60162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90E8D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41E7A2" w14:textId="06B871E4"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ascii="Courier New" w:hAnsi="Courier New" w:cs="Courier New"/>
                <w:sz w:val="20"/>
                <w:szCs w:val="24"/>
              </w:rPr>
              <w:t>‌</w:t>
            </w:r>
            <w:r w:rsidRPr="00186126">
              <w:rPr>
                <w:rFonts w:ascii="Sylfaen" w:hAnsi="Sylfaen" w:cs="Sylfaen"/>
                <w:sz w:val="20"/>
                <w:szCs w:val="24"/>
              </w:rPr>
              <w:t>NSSender</w:t>
            </w:r>
            <w:r w:rsidRPr="00186126">
              <w:rPr>
                <w:rFonts w:ascii="Courier New" w:hAnsi="Courier New" w:cs="Courier New"/>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7817E43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3FC4F2"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73307C"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ազգային օպերատոր» (casdo:</w:t>
            </w:r>
            <w:r w:rsidRPr="00186126">
              <w:rPr>
                <w:rFonts w:ascii="Courier New" w:hAnsi="Courier New" w:cs="Courier New"/>
                <w:sz w:val="20"/>
                <w:szCs w:val="24"/>
              </w:rPr>
              <w:t>‌</w:t>
            </w:r>
            <w:r w:rsidRPr="00186126">
              <w:rPr>
                <w:rFonts w:ascii="Sylfaen" w:hAnsi="Sylfaen" w:cs="Sylfaen"/>
                <w:sz w:val="20"/>
                <w:szCs w:val="24"/>
              </w:rPr>
              <w:t>NSOwner</w:t>
            </w:r>
            <w:r w:rsidRPr="00186126">
              <w:rPr>
                <w:rFonts w:ascii="Courier New" w:hAnsi="Courier New" w:cs="Courier New"/>
                <w:sz w:val="20"/>
                <w:szCs w:val="24"/>
              </w:rPr>
              <w:t>‌</w:t>
            </w:r>
            <w:r w:rsidRPr="00186126">
              <w:rPr>
                <w:rFonts w:ascii="Sylfaen" w:hAnsi="Sylfaen" w:cs="Sylfaen"/>
                <w:sz w:val="20"/>
                <w:szCs w:val="24"/>
              </w:rPr>
              <w:t>Code) վավերապայմանը պետք է պարունակի ազգային</w:t>
            </w:r>
            <w:r w:rsidRPr="00186126">
              <w:rPr>
                <w:rFonts w:ascii="Sylfaen" w:hAnsi="Sylfaen"/>
                <w:sz w:val="20"/>
                <w:szCs w:val="24"/>
              </w:rPr>
              <w:t xml:space="preserve">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180C0C4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A92F4"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4826B" w14:textId="2FBE731D"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«Օբյեկտների քանակ» (csdo:</w:t>
            </w:r>
            <w:r w:rsidRPr="00186126">
              <w:rPr>
                <w:rFonts w:ascii="Courier New" w:hAnsi="Courier New" w:cs="Courier New"/>
                <w:sz w:val="20"/>
                <w:szCs w:val="24"/>
              </w:rPr>
              <w:t>‌</w:t>
            </w:r>
            <w:r w:rsidRPr="00186126">
              <w:rPr>
                <w:rFonts w:ascii="Sylfaen" w:hAnsi="Sylfaen"/>
                <w:sz w:val="20"/>
                <w:szCs w:val="24"/>
              </w:rPr>
              <w:t>Object</w:t>
            </w:r>
            <w:r w:rsidRPr="00186126">
              <w:rPr>
                <w:rFonts w:ascii="Courier New" w:hAnsi="Courier New" w:cs="Courier New"/>
                <w:sz w:val="20"/>
                <w:szCs w:val="24"/>
              </w:rPr>
              <w:t>‌</w:t>
            </w:r>
            <w:r w:rsidRPr="00186126">
              <w:rPr>
                <w:rFonts w:ascii="Sylfaen" w:hAnsi="Sylfaen"/>
                <w:sz w:val="20"/>
                <w:szCs w:val="24"/>
              </w:rPr>
              <w:t xml:space="preserve">Quantity)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նավիգացիոն կապարակնիքում գրանցման ենթակա տեղեկություններ պարունակող հաղորդագրությունների ընդհանուր քանակը</w:t>
            </w:r>
          </w:p>
        </w:tc>
      </w:tr>
      <w:tr w:rsidR="005B1D79" w:rsidRPr="00186126" w14:paraId="24915EC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40C01D"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6DFB7" w14:textId="6263A77A"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«Հերթական համարը» (csdo:</w:t>
            </w:r>
            <w:r w:rsidRPr="00186126">
              <w:rPr>
                <w:rFonts w:ascii="Courier New" w:hAnsi="Courier New" w:cs="Courier New"/>
                <w:sz w:val="20"/>
                <w:szCs w:val="24"/>
              </w:rPr>
              <w:t>‌</w:t>
            </w:r>
            <w:r w:rsidRPr="00186126">
              <w:rPr>
                <w:rFonts w:ascii="Sylfaen" w:hAnsi="Sylfaen"/>
                <w:sz w:val="20"/>
                <w:szCs w:val="24"/>
              </w:rPr>
              <w:t>Object</w:t>
            </w:r>
            <w:r w:rsidRPr="00186126">
              <w:rPr>
                <w:rFonts w:ascii="Courier New" w:hAnsi="Courier New" w:cs="Courier New"/>
                <w:sz w:val="20"/>
                <w:szCs w:val="24"/>
              </w:rPr>
              <w:t>‌</w:t>
            </w:r>
            <w:r w:rsidRPr="00186126">
              <w:rPr>
                <w:rFonts w:ascii="Sylfaen" w:hAnsi="Sylfaen"/>
                <w:sz w:val="20"/>
                <w:szCs w:val="24"/>
              </w:rPr>
              <w:t xml:space="preserve">Ordinal)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հաղորդագրությունների ընդհանուր քանակության շրջանակներում նավիգացիոն կապարակնիքում գրանցման ենթակա տեղեկություններ պարունակող հաղորդագրության հերթական համարը</w:t>
            </w:r>
          </w:p>
        </w:tc>
      </w:tr>
      <w:tr w:rsidR="005B1D79" w:rsidRPr="00186126" w14:paraId="5A64A40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ECBB78"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E0F4FC" w14:textId="01841DB9" w:rsidR="005B1D79" w:rsidRPr="00186126" w:rsidRDefault="005B1D79" w:rsidP="009B06C8">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Նավիգացիոն կապարակնիքում գրանցման միավորը» (cacdo:</w:t>
            </w:r>
            <w:r w:rsidRPr="00186126">
              <w:rPr>
                <w:rFonts w:ascii="Courier New" w:hAnsi="Courier New" w:cs="Courier New"/>
                <w:noProof/>
                <w:sz w:val="20"/>
                <w:szCs w:val="24"/>
              </w:rPr>
              <w:t>‌</w:t>
            </w:r>
            <w:r w:rsidRPr="00186126">
              <w:rPr>
                <w:rFonts w:ascii="Sylfaen" w:hAnsi="Sylfaen" w:cs="GHEA Grapalat"/>
                <w:noProof/>
                <w:sz w:val="20"/>
                <w:szCs w:val="24"/>
              </w:rPr>
              <w:t>NSUpload</w:t>
            </w:r>
            <w:r w:rsidRPr="00186126">
              <w:rPr>
                <w:rFonts w:ascii="Courier New" w:hAnsi="Courier New" w:cs="Courier New"/>
                <w:noProof/>
                <w:sz w:val="20"/>
                <w:szCs w:val="24"/>
              </w:rPr>
              <w:t>‌</w:t>
            </w:r>
            <w:r w:rsidRPr="00186126">
              <w:rPr>
                <w:rFonts w:ascii="Sylfaen" w:hAnsi="Sylfaen" w:cs="GHEA Grapalat"/>
                <w:noProof/>
                <w:sz w:val="20"/>
                <w:szCs w:val="24"/>
              </w:rPr>
              <w:t>Item</w:t>
            </w:r>
            <w:r w:rsidRPr="00186126">
              <w:rPr>
                <w:rFonts w:ascii="Courier New" w:hAnsi="Courier New" w:cs="Courier New"/>
                <w:noProof/>
                <w:sz w:val="20"/>
                <w:szCs w:val="24"/>
              </w:rPr>
              <w:t>‌</w:t>
            </w:r>
            <w:r w:rsidRPr="00186126">
              <w:rPr>
                <w:rFonts w:ascii="Sylfaen" w:hAnsi="Sylfaen" w:cs="GHEA Grapalat"/>
                <w:noProof/>
                <w:sz w:val="20"/>
                <w:szCs w:val="24"/>
              </w:rPr>
              <w:t xml:space="preserve">Details) վավերապայմանի կազմում նավիգացիոն կապարակնիքում </w:t>
            </w:r>
            <w:r w:rsidRPr="00186126">
              <w:rPr>
                <w:rFonts w:ascii="Sylfaen" w:hAnsi="Sylfaen"/>
                <w:noProof/>
                <w:sz w:val="20"/>
                <w:szCs w:val="24"/>
              </w:rPr>
              <w:t>գրանցման ենթակա տեղեկությունները ներկայացնելիս պետք է լրացվի հետ</w:t>
            </w:r>
            <w:r w:rsidR="00F76274">
              <w:rPr>
                <w:rFonts w:ascii="Sylfaen" w:hAnsi="Sylfaen"/>
                <w:noProof/>
                <w:sz w:val="20"/>
                <w:szCs w:val="24"/>
              </w:rPr>
              <w:t>և</w:t>
            </w:r>
            <w:r w:rsidRPr="00186126">
              <w:rPr>
                <w:rFonts w:ascii="Sylfaen" w:hAnsi="Sylfaen"/>
                <w:noProof/>
                <w:sz w:val="20"/>
                <w:szCs w:val="24"/>
              </w:rPr>
              <w:t>յալ վավերապայմաններից մեկը՝</w:t>
            </w:r>
          </w:p>
          <w:p w14:paraId="04235446" w14:textId="5665DD43" w:rsidR="005B1D79" w:rsidRPr="00186126" w:rsidRDefault="005B1D79" w:rsidP="009B06C8">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Բինար ձ</w:t>
            </w:r>
            <w:r w:rsidR="00F76274">
              <w:rPr>
                <w:rFonts w:ascii="Sylfaen" w:hAnsi="Sylfaen"/>
                <w:noProof/>
                <w:sz w:val="20"/>
                <w:szCs w:val="24"/>
              </w:rPr>
              <w:t>և</w:t>
            </w:r>
            <w:r w:rsidRPr="00186126">
              <w:rPr>
                <w:rFonts w:ascii="Sylfaen" w:hAnsi="Sylfaen"/>
                <w:noProof/>
                <w:sz w:val="20"/>
                <w:szCs w:val="24"/>
              </w:rPr>
              <w:t>աչափով փաստաթուղթ» (csdo:</w:t>
            </w:r>
            <w:r w:rsidRPr="00186126">
              <w:rPr>
                <w:rFonts w:ascii="Courier New" w:hAnsi="Courier New" w:cs="Courier New"/>
                <w:noProof/>
                <w:sz w:val="20"/>
                <w:szCs w:val="24"/>
              </w:rPr>
              <w:t>‌</w:t>
            </w:r>
            <w:r w:rsidRPr="00186126">
              <w:rPr>
                <w:rFonts w:ascii="Sylfaen" w:hAnsi="Sylfaen" w:cs="Sylfaen"/>
                <w:noProof/>
                <w:sz w:val="20"/>
                <w:szCs w:val="24"/>
              </w:rPr>
              <w:t>Doc</w:t>
            </w:r>
            <w:r w:rsidRPr="00186126">
              <w:rPr>
                <w:rFonts w:ascii="Courier New" w:hAnsi="Courier New" w:cs="Courier New"/>
                <w:noProof/>
                <w:sz w:val="20"/>
                <w:szCs w:val="24"/>
              </w:rPr>
              <w:t>‌</w:t>
            </w:r>
            <w:r w:rsidRPr="00186126">
              <w:rPr>
                <w:rFonts w:ascii="Sylfaen" w:hAnsi="Sylfaen" w:cs="Sylfaen"/>
                <w:noProof/>
                <w:sz w:val="20"/>
                <w:szCs w:val="24"/>
              </w:rPr>
              <w:t>Binary</w:t>
            </w:r>
            <w:r w:rsidRPr="00186126">
              <w:rPr>
                <w:rFonts w:ascii="Courier New" w:hAnsi="Courier New" w:cs="Courier New"/>
                <w:noProof/>
                <w:sz w:val="20"/>
                <w:szCs w:val="24"/>
              </w:rPr>
              <w:t>‌</w:t>
            </w:r>
            <w:r w:rsidRPr="00186126">
              <w:rPr>
                <w:rFonts w:ascii="Sylfaen" w:hAnsi="Sylfaen" w:cs="Sylfaen"/>
                <w:noProof/>
                <w:sz w:val="20"/>
                <w:szCs w:val="24"/>
              </w:rPr>
              <w:t xml:space="preserve">Text)՝ բինար տվյալներ </w:t>
            </w:r>
            <w:r w:rsidRPr="00186126">
              <w:rPr>
                <w:rFonts w:ascii="Sylfaen" w:hAnsi="Sylfaen"/>
                <w:noProof/>
                <w:sz w:val="20"/>
                <w:szCs w:val="24"/>
              </w:rPr>
              <w:t>գրանցելիս, կամ «XML-փաստաթուղթ» (ccdo:</w:t>
            </w:r>
            <w:r w:rsidRPr="00186126">
              <w:rPr>
                <w:rFonts w:ascii="Courier New" w:hAnsi="Courier New" w:cs="Courier New"/>
                <w:noProof/>
                <w:sz w:val="20"/>
                <w:szCs w:val="24"/>
              </w:rPr>
              <w:t>‌</w:t>
            </w:r>
            <w:r w:rsidRPr="00186126">
              <w:rPr>
                <w:rFonts w:ascii="Sylfaen" w:hAnsi="Sylfaen" w:cs="Sylfaen"/>
                <w:noProof/>
                <w:sz w:val="20"/>
                <w:szCs w:val="24"/>
              </w:rPr>
              <w:t>Any</w:t>
            </w:r>
            <w:r w:rsidRPr="00186126">
              <w:rPr>
                <w:rFonts w:ascii="Courier New" w:hAnsi="Courier New" w:cs="Courier New"/>
                <w:noProof/>
                <w:sz w:val="20"/>
                <w:szCs w:val="24"/>
              </w:rPr>
              <w:t>‌</w:t>
            </w:r>
            <w:r w:rsidRPr="00186126">
              <w:rPr>
                <w:rFonts w:ascii="Sylfaen" w:hAnsi="Sylfaen" w:cs="Sylfaen"/>
                <w:noProof/>
                <w:sz w:val="20"/>
                <w:szCs w:val="24"/>
              </w:rPr>
              <w:t>Details)՝ XML ձ</w:t>
            </w:r>
            <w:r w:rsidR="00F76274">
              <w:rPr>
                <w:rFonts w:ascii="Sylfaen" w:hAnsi="Sylfaen" w:cs="Sylfaen"/>
                <w:noProof/>
                <w:sz w:val="20"/>
                <w:szCs w:val="24"/>
              </w:rPr>
              <w:t>և</w:t>
            </w:r>
            <w:r w:rsidRPr="00186126">
              <w:rPr>
                <w:rFonts w:ascii="Sylfaen" w:hAnsi="Sylfaen" w:cs="Sylfaen"/>
                <w:noProof/>
                <w:sz w:val="20"/>
                <w:szCs w:val="24"/>
              </w:rPr>
              <w:t>աչափ</w:t>
            </w:r>
            <w:r w:rsidRPr="00186126">
              <w:rPr>
                <w:rFonts w:ascii="Sylfaen" w:hAnsi="Sylfaen"/>
                <w:noProof/>
                <w:sz w:val="20"/>
                <w:szCs w:val="24"/>
              </w:rPr>
              <w:t xml:space="preserve">ով էլեկտրոնային փաստաթղթեր գրանցելիս </w:t>
            </w:r>
          </w:p>
        </w:tc>
      </w:tr>
      <w:tr w:rsidR="005B1D79" w:rsidRPr="00186126" w14:paraId="5C9F868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F6370D"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ACDA2" w14:textId="3802462F"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Բինար ձ</w:t>
            </w:r>
            <w:r w:rsidR="00F76274">
              <w:rPr>
                <w:rFonts w:ascii="Sylfaen" w:hAnsi="Sylfaen"/>
                <w:noProof/>
                <w:sz w:val="20"/>
                <w:szCs w:val="24"/>
              </w:rPr>
              <w:t>և</w:t>
            </w:r>
            <w:r w:rsidRPr="00186126">
              <w:rPr>
                <w:rFonts w:ascii="Sylfaen" w:hAnsi="Sylfaen"/>
                <w:noProof/>
                <w:sz w:val="20"/>
                <w:szCs w:val="24"/>
              </w:rPr>
              <w:t>աչափով փաստաթուղթ» (csdo:</w:t>
            </w:r>
            <w:r w:rsidRPr="00186126">
              <w:rPr>
                <w:rFonts w:ascii="Courier New" w:hAnsi="Courier New" w:cs="Courier New"/>
                <w:noProof/>
                <w:sz w:val="20"/>
                <w:szCs w:val="24"/>
              </w:rPr>
              <w:t>‌</w:t>
            </w:r>
            <w:r w:rsidRPr="00186126">
              <w:rPr>
                <w:rFonts w:ascii="Sylfaen" w:hAnsi="Sylfaen" w:cs="Sylfaen"/>
                <w:noProof/>
                <w:sz w:val="20"/>
                <w:szCs w:val="24"/>
              </w:rPr>
              <w:t>Doc</w:t>
            </w:r>
            <w:r w:rsidRPr="00186126">
              <w:rPr>
                <w:rFonts w:ascii="Courier New" w:hAnsi="Courier New" w:cs="Courier New"/>
                <w:noProof/>
                <w:sz w:val="20"/>
                <w:szCs w:val="24"/>
              </w:rPr>
              <w:t>‌</w:t>
            </w:r>
            <w:r w:rsidRPr="00186126">
              <w:rPr>
                <w:rFonts w:ascii="Sylfaen" w:hAnsi="Sylfaen" w:cs="Sylfaen"/>
                <w:noProof/>
                <w:sz w:val="20"/>
                <w:szCs w:val="24"/>
              </w:rPr>
              <w:t>Binary</w:t>
            </w:r>
            <w:r w:rsidRPr="00186126">
              <w:rPr>
                <w:rFonts w:ascii="Courier New" w:hAnsi="Courier New" w:cs="Courier New"/>
                <w:noProof/>
                <w:sz w:val="20"/>
                <w:szCs w:val="24"/>
              </w:rPr>
              <w:t>‌</w:t>
            </w:r>
            <w:r w:rsidRPr="00186126">
              <w:rPr>
                <w:rFonts w:ascii="Sylfaen" w:hAnsi="Sylfaen" w:cs="Sylfaen"/>
                <w:noProof/>
                <w:sz w:val="20"/>
                <w:szCs w:val="24"/>
              </w:rPr>
              <w:t>Text)</w:t>
            </w:r>
            <w:r>
              <w:rPr>
                <w:rFonts w:ascii="Sylfaen" w:hAnsi="Sylfaen"/>
                <w:color w:val="000000"/>
                <w:sz w:val="20"/>
                <w:szCs w:val="24"/>
              </w:rPr>
              <w:t xml:space="preserve"> </w:t>
            </w:r>
            <w:r w:rsidRPr="00186126">
              <w:rPr>
                <w:rFonts w:ascii="Sylfaen" w:hAnsi="Sylfaen"/>
                <w:noProof/>
                <w:sz w:val="20"/>
                <w:szCs w:val="24"/>
              </w:rPr>
              <w:t xml:space="preserve">վավերապայմանը լրացվել է, ապա </w:t>
            </w:r>
            <w:r>
              <w:rPr>
                <w:rFonts w:ascii="Sylfaen" w:hAnsi="Sylfaen"/>
                <w:color w:val="000000"/>
                <w:sz w:val="20"/>
                <w:szCs w:val="24"/>
              </w:rPr>
              <w:t>«</w:t>
            </w:r>
            <w:r w:rsidRPr="00186126">
              <w:rPr>
                <w:rFonts w:ascii="Sylfaen" w:hAnsi="Sylfaen"/>
                <w:noProof/>
                <w:sz w:val="20"/>
                <w:szCs w:val="24"/>
              </w:rPr>
              <w:t>Բինար ձ</w:t>
            </w:r>
            <w:r w:rsidR="00F76274">
              <w:rPr>
                <w:rFonts w:ascii="Sylfaen" w:hAnsi="Sylfaen"/>
                <w:noProof/>
                <w:sz w:val="20"/>
                <w:szCs w:val="24"/>
              </w:rPr>
              <w:t>և</w:t>
            </w:r>
            <w:r w:rsidRPr="00186126">
              <w:rPr>
                <w:rFonts w:ascii="Sylfaen" w:hAnsi="Sylfaen"/>
                <w:noProof/>
                <w:sz w:val="20"/>
                <w:szCs w:val="24"/>
              </w:rPr>
              <w:t>աչափով փաստաթուղթ» (csdo:</w:t>
            </w:r>
            <w:r w:rsidRPr="00186126">
              <w:rPr>
                <w:rFonts w:ascii="Courier New" w:hAnsi="Courier New" w:cs="Courier New"/>
                <w:noProof/>
                <w:sz w:val="20"/>
                <w:szCs w:val="24"/>
              </w:rPr>
              <w:t>‌</w:t>
            </w:r>
            <w:r w:rsidRPr="00186126">
              <w:rPr>
                <w:rFonts w:ascii="Sylfaen" w:hAnsi="Sylfaen" w:cs="Sylfaen"/>
                <w:noProof/>
                <w:sz w:val="20"/>
                <w:szCs w:val="24"/>
              </w:rPr>
              <w:t>Doc</w:t>
            </w:r>
            <w:r w:rsidRPr="00186126">
              <w:rPr>
                <w:rFonts w:ascii="Courier New" w:hAnsi="Courier New" w:cs="Courier New"/>
                <w:noProof/>
                <w:sz w:val="20"/>
                <w:szCs w:val="24"/>
              </w:rPr>
              <w:t>‌</w:t>
            </w:r>
            <w:r w:rsidRPr="00186126">
              <w:rPr>
                <w:rFonts w:ascii="Sylfaen" w:hAnsi="Sylfaen" w:cs="Sylfaen"/>
                <w:noProof/>
                <w:sz w:val="20"/>
                <w:szCs w:val="24"/>
              </w:rPr>
              <w:t>Binary</w:t>
            </w:r>
            <w:r w:rsidRPr="00186126">
              <w:rPr>
                <w:rFonts w:ascii="Courier New" w:hAnsi="Courier New" w:cs="Courier New"/>
                <w:noProof/>
                <w:sz w:val="20"/>
                <w:szCs w:val="24"/>
              </w:rPr>
              <w:t>‌</w:t>
            </w:r>
            <w:r w:rsidRPr="00186126">
              <w:rPr>
                <w:rFonts w:ascii="Sylfaen" w:hAnsi="Sylfaen" w:cs="Sylfaen"/>
                <w:noProof/>
                <w:sz w:val="20"/>
                <w:szCs w:val="24"/>
              </w:rPr>
              <w:t xml:space="preserve">Text) վավերապայմանի կազմում </w:t>
            </w:r>
            <w:r>
              <w:rPr>
                <w:rFonts w:ascii="Sylfaen" w:hAnsi="Sylfaen"/>
                <w:color w:val="000000"/>
                <w:sz w:val="20"/>
                <w:szCs w:val="24"/>
              </w:rPr>
              <w:t>«</w:t>
            </w:r>
            <w:r w:rsidRPr="00186126">
              <w:rPr>
                <w:rFonts w:ascii="Sylfaen" w:hAnsi="Sylfaen"/>
                <w:noProof/>
                <w:sz w:val="20"/>
                <w:szCs w:val="24"/>
              </w:rPr>
              <w:t>տվյալների ձ</w:t>
            </w:r>
            <w:r w:rsidR="00F76274">
              <w:rPr>
                <w:rFonts w:ascii="Sylfaen" w:hAnsi="Sylfaen"/>
                <w:noProof/>
                <w:sz w:val="20"/>
                <w:szCs w:val="24"/>
              </w:rPr>
              <w:t>և</w:t>
            </w:r>
            <w:r w:rsidRPr="00186126">
              <w:rPr>
                <w:rFonts w:ascii="Sylfaen" w:hAnsi="Sylfaen"/>
                <w:noProof/>
                <w:sz w:val="20"/>
                <w:szCs w:val="24"/>
              </w:rPr>
              <w:t>աչափի ծածկագիր» (media</w:t>
            </w:r>
            <w:r w:rsidRPr="00186126">
              <w:rPr>
                <w:rFonts w:ascii="Courier New" w:hAnsi="Courier New" w:cs="Courier New"/>
                <w:noProof/>
                <w:sz w:val="20"/>
                <w:szCs w:val="24"/>
              </w:rPr>
              <w:t>‌</w:t>
            </w:r>
            <w:r w:rsidRPr="00186126">
              <w:rPr>
                <w:rFonts w:ascii="Sylfaen" w:hAnsi="Sylfaen" w:cs="Sylfaen"/>
                <w:noProof/>
                <w:sz w:val="20"/>
                <w:szCs w:val="24"/>
              </w:rPr>
              <w:t>Type</w:t>
            </w:r>
            <w:r w:rsidRPr="00186126">
              <w:rPr>
                <w:rFonts w:ascii="Courier New" w:hAnsi="Courier New" w:cs="Courier New"/>
                <w:noProof/>
                <w:sz w:val="20"/>
                <w:szCs w:val="24"/>
              </w:rPr>
              <w:t>‌</w:t>
            </w:r>
            <w:r w:rsidRPr="00186126">
              <w:rPr>
                <w:rFonts w:ascii="Sylfaen" w:hAnsi="Sylfaen" w:cs="Sylfaen"/>
                <w:noProof/>
                <w:sz w:val="20"/>
                <w:szCs w:val="24"/>
              </w:rPr>
              <w:t xml:space="preserve">Code ատրիբուտ) ատրիբուտը պետք է պարունակի </w:t>
            </w:r>
            <w:r w:rsidRPr="00186126">
              <w:rPr>
                <w:rFonts w:ascii="Sylfaen" w:hAnsi="Sylfaen"/>
                <w:noProof/>
                <w:sz w:val="20"/>
                <w:szCs w:val="24"/>
              </w:rPr>
              <w:t>նիշքի տիպի արժեքը՝ տվյալների ձ</w:t>
            </w:r>
            <w:r w:rsidR="00F76274">
              <w:rPr>
                <w:rFonts w:ascii="Sylfaen" w:hAnsi="Sylfaen"/>
                <w:noProof/>
                <w:sz w:val="20"/>
                <w:szCs w:val="24"/>
              </w:rPr>
              <w:t>և</w:t>
            </w:r>
            <w:r w:rsidRPr="00186126">
              <w:rPr>
                <w:rFonts w:ascii="Sylfaen" w:hAnsi="Sylfaen"/>
                <w:noProof/>
                <w:sz w:val="20"/>
                <w:szCs w:val="24"/>
              </w:rPr>
              <w:t>աչափերի տեղեկագրքին համապատասխան</w:t>
            </w:r>
          </w:p>
        </w:tc>
      </w:tr>
      <w:tr w:rsidR="005B1D79" w:rsidRPr="00186126" w14:paraId="414CBBB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F80E14"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4101D6" w14:textId="44266A4C"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«Ակտիվացման հատկանիշ» (casdo:</w:t>
            </w:r>
            <w:r w:rsidRPr="00186126">
              <w:rPr>
                <w:rFonts w:ascii="Courier New" w:hAnsi="Courier New" w:cs="Courier New"/>
                <w:sz w:val="20"/>
                <w:szCs w:val="24"/>
              </w:rPr>
              <w:t>‌</w:t>
            </w:r>
            <w:r w:rsidRPr="00186126">
              <w:rPr>
                <w:rFonts w:ascii="Sylfaen" w:hAnsi="Sylfaen"/>
                <w:sz w:val="20"/>
                <w:szCs w:val="24"/>
              </w:rPr>
              <w:t>Activation</w:t>
            </w:r>
            <w:r w:rsidRPr="00186126">
              <w:rPr>
                <w:rFonts w:ascii="Courier New" w:hAnsi="Courier New" w:cs="Courier New"/>
                <w:sz w:val="20"/>
                <w:szCs w:val="24"/>
              </w:rPr>
              <w:t>‌</w:t>
            </w:r>
            <w:r w:rsidRPr="00186126">
              <w:rPr>
                <w:rFonts w:ascii="Sylfaen" w:hAnsi="Sylfaen"/>
                <w:sz w:val="20"/>
                <w:szCs w:val="24"/>
              </w:rPr>
              <w:t>Indicator) վավերապայմանը պետք է պարունակի հետ</w:t>
            </w:r>
            <w:r w:rsidR="00F76274">
              <w:rPr>
                <w:rFonts w:ascii="Sylfaen" w:hAnsi="Sylfaen"/>
                <w:sz w:val="20"/>
                <w:szCs w:val="24"/>
              </w:rPr>
              <w:t>և</w:t>
            </w:r>
            <w:r w:rsidRPr="00186126">
              <w:rPr>
                <w:rFonts w:ascii="Sylfaen" w:hAnsi="Sylfaen"/>
                <w:sz w:val="20"/>
                <w:szCs w:val="24"/>
              </w:rPr>
              <w:t>յալ արժեքներից մեկը՝</w:t>
            </w:r>
          </w:p>
          <w:p w14:paraId="01F0503A" w14:textId="77777777" w:rsidR="005B1D79" w:rsidRPr="00186126" w:rsidRDefault="005B1D79" w:rsidP="009B06C8">
            <w:pPr>
              <w:pStyle w:val="aff"/>
              <w:widowControl w:val="0"/>
              <w:spacing w:after="120"/>
              <w:ind w:right="174"/>
              <w:jc w:val="left"/>
              <w:rPr>
                <w:rFonts w:ascii="Sylfaen" w:hAnsi="Sylfaen"/>
                <w:noProof/>
                <w:sz w:val="20"/>
                <w:szCs w:val="24"/>
              </w:rPr>
            </w:pPr>
            <w:r>
              <w:rPr>
                <w:rFonts w:ascii="Sylfaen" w:hAnsi="Sylfaen"/>
                <w:color w:val="000000"/>
                <w:sz w:val="20"/>
                <w:szCs w:val="24"/>
              </w:rPr>
              <w:t>«1»</w:t>
            </w:r>
            <w:r w:rsidRPr="00186126">
              <w:rPr>
                <w:rFonts w:ascii="Sylfaen" w:hAnsi="Sylfaen"/>
                <w:sz w:val="20"/>
                <w:szCs w:val="24"/>
              </w:rPr>
              <w:t xml:space="preserve">՝ </w:t>
            </w:r>
            <w:r>
              <w:rPr>
                <w:rFonts w:ascii="Sylfaen" w:hAnsi="Sylfaen"/>
                <w:color w:val="000000"/>
                <w:sz w:val="20"/>
                <w:szCs w:val="24"/>
              </w:rPr>
              <w:t>«առկա է վերահսկող մարմնի՝ նավիգացիոն կապարակնիքի ակտիվացման թույտվություն</w:t>
            </w:r>
            <w:r w:rsidRPr="00186126">
              <w:rPr>
                <w:rFonts w:ascii="Sylfaen" w:hAnsi="Sylfaen"/>
                <w:noProof/>
                <w:sz w:val="20"/>
                <w:szCs w:val="24"/>
              </w:rPr>
              <w:t>»,</w:t>
            </w:r>
          </w:p>
          <w:p w14:paraId="7B42809B"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«0»՝ «</w:t>
            </w:r>
            <w:r w:rsidRPr="00186126">
              <w:rPr>
                <w:rFonts w:ascii="Sylfaen" w:hAnsi="Sylfaen"/>
                <w:sz w:val="20"/>
                <w:szCs w:val="24"/>
              </w:rPr>
              <w:t xml:space="preserve">վերահսկման մարմնի՝ </w:t>
            </w:r>
            <w:r w:rsidRPr="00186126">
              <w:rPr>
                <w:rFonts w:ascii="Sylfaen" w:hAnsi="Sylfaen"/>
                <w:noProof/>
                <w:sz w:val="20"/>
                <w:szCs w:val="24"/>
              </w:rPr>
              <w:t xml:space="preserve">նավիգացիոն կապարակնիքի ակտիվացման </w:t>
            </w:r>
            <w:r w:rsidRPr="00186126">
              <w:rPr>
                <w:rFonts w:ascii="Sylfaen" w:hAnsi="Sylfaen"/>
                <w:sz w:val="20"/>
                <w:szCs w:val="24"/>
              </w:rPr>
              <w:t>թույլտվությունը</w:t>
            </w:r>
            <w:r w:rsidRPr="00186126">
              <w:rPr>
                <w:rFonts w:ascii="Sylfaen" w:hAnsi="Sylfaen"/>
                <w:noProof/>
                <w:sz w:val="20"/>
                <w:szCs w:val="24"/>
              </w:rPr>
              <w:t xml:space="preserve"> բացակայում է»</w:t>
            </w:r>
          </w:p>
        </w:tc>
      </w:tr>
    </w:tbl>
    <w:p w14:paraId="37CA1A32" w14:textId="77777777" w:rsidR="005B1D79" w:rsidRPr="00186126" w:rsidRDefault="005B1D79" w:rsidP="005B1D79">
      <w:pPr>
        <w:widowControl w:val="0"/>
        <w:spacing w:after="160" w:line="360" w:lineRule="auto"/>
        <w:rPr>
          <w:rFonts w:ascii="Sylfaen" w:hAnsi="Sylfaen"/>
          <w:sz w:val="24"/>
          <w:szCs w:val="24"/>
        </w:rPr>
      </w:pPr>
    </w:p>
    <w:p w14:paraId="5F5BCB46"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lastRenderedPageBreak/>
        <w:t>52.</w:t>
      </w:r>
      <w:r w:rsidR="009B06C8">
        <w:rPr>
          <w:rStyle w:val="af1"/>
          <w:rFonts w:ascii="Sylfaen" w:hAnsi="Sylfaen"/>
          <w:sz w:val="24"/>
        </w:rPr>
        <w:tab/>
      </w:r>
      <w:r w:rsidRPr="00186126">
        <w:rPr>
          <w:rFonts w:ascii="Sylfaen" w:hAnsi="Sylfaen"/>
          <w:sz w:val="24"/>
        </w:rPr>
        <w:t>«Նավիգացիոն կապարակնիքում տեղեկությունների գրանցում կատարելու արդյունքի մասին ծանուցում» (P.LS.06.MSG.040)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բերված են 41-րդ աղյուսակում։</w:t>
      </w:r>
    </w:p>
    <w:p w14:paraId="5F9237D6" w14:textId="77777777" w:rsidR="009B06C8" w:rsidRDefault="009B06C8" w:rsidP="005B1D79">
      <w:pPr>
        <w:pStyle w:val="af3"/>
        <w:keepNext w:val="0"/>
        <w:keepLines w:val="0"/>
        <w:widowControl w:val="0"/>
        <w:spacing w:before="0" w:after="160" w:line="360" w:lineRule="auto"/>
        <w:rPr>
          <w:rFonts w:ascii="Sylfaen" w:hAnsi="Sylfaen"/>
          <w:sz w:val="24"/>
        </w:rPr>
      </w:pPr>
    </w:p>
    <w:p w14:paraId="0774ECCE"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41</w:t>
      </w:r>
    </w:p>
    <w:p w14:paraId="2BAD4911"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կապարակնիքում տեղեկությունների գրանցում կատարելու արդյունքի մասին ծանուցում» (P.LS.06.MSG.040)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5B1D79" w:rsidRPr="00186126" w14:paraId="7AD054F7"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D8EDCA"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272556" w14:textId="7E06EBBC"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0747031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588A2F"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B9E9B1" w14:textId="5DDF5A95"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ascii="Courier New" w:hAnsi="Courier New" w:cs="Courier New"/>
                <w:color w:val="000000"/>
                <w:sz w:val="20"/>
                <w:szCs w:val="24"/>
              </w:rPr>
              <w:t>‌</w:t>
            </w:r>
            <w:r>
              <w:rPr>
                <w:rFonts w:ascii="Sylfaen" w:hAnsi="Sylfaen" w:cs="Sylfaen"/>
                <w:color w:val="000000"/>
                <w:sz w:val="20"/>
                <w:szCs w:val="24"/>
              </w:rPr>
              <w:t>Date</w:t>
            </w:r>
            <w:r>
              <w:rPr>
                <w:rFonts w:ascii="Courier New" w:hAnsi="Courier New" w:cs="Courier New"/>
                <w:color w:val="000000"/>
                <w:sz w:val="20"/>
                <w:szCs w:val="24"/>
              </w:rPr>
              <w:t>‌</w:t>
            </w:r>
            <w:r>
              <w:rPr>
                <w:rFonts w:ascii="Sylfaen" w:hAnsi="Sylfaen" w:cs="Sylfaen"/>
                <w:color w:val="000000"/>
                <w:sz w:val="20"/>
                <w:szCs w:val="24"/>
              </w:rPr>
              <w:t>Time</w:t>
            </w:r>
            <w:r>
              <w:rPr>
                <w:rFonts w:ascii="Courier New" w:hAnsi="Courier New" w:cs="Courier New"/>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w:t>
            </w:r>
            <w:r>
              <w:rPr>
                <w:rFonts w:ascii="Sylfaen" w:hAnsi="Sylfaen"/>
                <w:color w:val="000000"/>
                <w:sz w:val="20"/>
                <w:szCs w:val="24"/>
              </w:rPr>
              <w:t>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0A33FFD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4F6B3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1FF17" w14:textId="52F75E15" w:rsidR="005B1D79" w:rsidRDefault="005B1D79" w:rsidP="009B06C8">
            <w:pPr>
              <w:pStyle w:val="aff"/>
              <w:widowControl w:val="0"/>
              <w:spacing w:after="120"/>
              <w:ind w:right="174"/>
              <w:jc w:val="left"/>
              <w:rPr>
                <w:rFonts w:ascii="Sylfaen" w:hAnsi="Sylfaen"/>
                <w:noProof/>
                <w:color w:val="000000"/>
                <w:sz w:val="20"/>
                <w:szCs w:val="24"/>
              </w:rPr>
            </w:pPr>
            <w:r w:rsidRPr="00186126">
              <w:rPr>
                <w:rFonts w:ascii="Sylfaen" w:hAnsi="Sylfaen"/>
                <w:sz w:val="20"/>
                <w:szCs w:val="24"/>
              </w:rPr>
              <w:t>«Սկզբնական էլեկտրոնային փաստաթղթի (տեղեկությունների) նույնականացուցիչ» (csdo:</w:t>
            </w:r>
            <w:r w:rsidRPr="00186126">
              <w:rPr>
                <w:rFonts w:ascii="Courier New" w:hAnsi="Courier New" w:cs="Courier New"/>
                <w:sz w:val="20"/>
                <w:szCs w:val="24"/>
              </w:rPr>
              <w:t>‌</w:t>
            </w:r>
            <w:r w:rsidRPr="00186126">
              <w:rPr>
                <w:rFonts w:ascii="Sylfaen" w:hAnsi="Sylfaen"/>
                <w:sz w:val="20"/>
                <w:szCs w:val="24"/>
              </w:rPr>
              <w:t>EDoc</w:t>
            </w:r>
            <w:r w:rsidRPr="00186126">
              <w:rPr>
                <w:rFonts w:ascii="Courier New" w:hAnsi="Courier New" w:cs="Courier New"/>
                <w:sz w:val="20"/>
                <w:szCs w:val="24"/>
              </w:rPr>
              <w:t>‌</w:t>
            </w:r>
            <w:r w:rsidRPr="00186126">
              <w:rPr>
                <w:rFonts w:ascii="Sylfaen" w:hAnsi="Sylfaen"/>
                <w:sz w:val="20"/>
                <w:szCs w:val="24"/>
              </w:rPr>
              <w:t>Ref</w:t>
            </w:r>
            <w:r w:rsidRPr="00186126">
              <w:rPr>
                <w:rFonts w:ascii="Courier New" w:hAnsi="Courier New" w:cs="Courier New"/>
                <w:sz w:val="20"/>
                <w:szCs w:val="24"/>
              </w:rPr>
              <w:t>‌</w:t>
            </w:r>
            <w:r w:rsidRPr="00186126">
              <w:rPr>
                <w:rFonts w:ascii="Sylfaen" w:hAnsi="Sylfaen"/>
                <w:sz w:val="20"/>
                <w:szCs w:val="24"/>
              </w:rPr>
              <w:t xml:space="preserve">Id)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«Նավիգացիոն կապարակնիքում տեղեկությունների գրանցման հարցում» (</w:t>
            </w:r>
            <w:r>
              <w:rPr>
                <w:rFonts w:ascii="Sylfaen" w:hAnsi="Sylfaen"/>
                <w:noProof/>
                <w:color w:val="000000"/>
                <w:sz w:val="20"/>
                <w:szCs w:val="24"/>
              </w:rPr>
              <w:t>P.LS.06.MSG.030</w:t>
            </w:r>
            <w:r w:rsidRPr="00186126">
              <w:rPr>
                <w:rFonts w:ascii="Sylfaen" w:hAnsi="Sylfaen"/>
                <w:sz w:val="20"/>
                <w:szCs w:val="24"/>
              </w:rPr>
              <w:t>) հաղորդագրությամբ փոխանցվող «Տեղեկություններ՝ նավիգացիոն կապարակնիքում գրանցման համար» (R.CA.LS.06.004) էլեկտրոնային փաստաթղթի (տեղեկությունների) «Էլեկտրոնային փաստաթղթի (տեղեկությունների) նույնականացուցիչ» (csdo:</w:t>
            </w:r>
            <w:r w:rsidRPr="00186126">
              <w:rPr>
                <w:rFonts w:ascii="Courier New" w:hAnsi="Courier New" w:cs="Courier New"/>
                <w:sz w:val="20"/>
                <w:szCs w:val="24"/>
              </w:rPr>
              <w:t>‌</w:t>
            </w:r>
            <w:r w:rsidRPr="00186126">
              <w:rPr>
                <w:rFonts w:ascii="Sylfaen" w:hAnsi="Sylfaen" w:cs="Sylfaen"/>
                <w:sz w:val="20"/>
                <w:szCs w:val="24"/>
              </w:rPr>
              <w:t>EDoc</w:t>
            </w:r>
            <w:r w:rsidRPr="00186126">
              <w:rPr>
                <w:rFonts w:ascii="Courier New" w:hAnsi="Courier New" w:cs="Courier New"/>
                <w:sz w:val="20"/>
                <w:szCs w:val="24"/>
              </w:rPr>
              <w:t>‌</w:t>
            </w:r>
            <w:r w:rsidRPr="00186126">
              <w:rPr>
                <w:rFonts w:ascii="Sylfaen" w:hAnsi="Sylfaen" w:cs="Sylfaen"/>
                <w:sz w:val="20"/>
                <w:szCs w:val="24"/>
              </w:rPr>
              <w:t>Id) վավերապայմանի արժեքը, որին ի պատասխան՝ տրանզակցիայի նույն օրինակի շրջանակներում ձ</w:t>
            </w:r>
            <w:r w:rsidR="00F76274">
              <w:rPr>
                <w:rFonts w:ascii="Sylfaen" w:hAnsi="Sylfaen" w:cs="Sylfaen"/>
                <w:sz w:val="20"/>
                <w:szCs w:val="24"/>
              </w:rPr>
              <w:t>և</w:t>
            </w:r>
            <w:r w:rsidRPr="00186126">
              <w:rPr>
                <w:rFonts w:ascii="Sylfaen" w:hAnsi="Sylfaen" w:cs="Sylfaen"/>
                <w:sz w:val="20"/>
                <w:szCs w:val="24"/>
              </w:rPr>
              <w:t>ավորվում է «Նավիգացիոն կապարակնիքում տեղեկությունների գրանցում կատարելու արդյունքի մասի</w:t>
            </w:r>
            <w:r w:rsidRPr="00186126">
              <w:rPr>
                <w:rFonts w:ascii="Sylfaen" w:hAnsi="Sylfaen"/>
                <w:sz w:val="20"/>
                <w:szCs w:val="24"/>
              </w:rPr>
              <w:t xml:space="preserve">ն ծանուցում» (P.LS.06.MSG.040) հաղորդագրությունը </w:t>
            </w:r>
          </w:p>
        </w:tc>
      </w:tr>
      <w:tr w:rsidR="005B1D79" w:rsidRPr="00186126" w14:paraId="7673849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EA4621"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9118DC" w14:textId="79EDD535"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 xml:space="preserve">ավորած նավիգացիոն կապարակնիքի օպերատոր» </w:t>
            </w:r>
            <w:r w:rsidRPr="00186126">
              <w:rPr>
                <w:rFonts w:ascii="Sylfaen" w:hAnsi="Sylfaen"/>
                <w:sz w:val="20"/>
                <w:szCs w:val="24"/>
              </w:rPr>
              <w:lastRenderedPageBreak/>
              <w:t>(casdo:</w:t>
            </w:r>
            <w:r w:rsidRPr="00186126">
              <w:rPr>
                <w:rFonts w:ascii="Courier New" w:hAnsi="Courier New" w:cs="Courier New"/>
                <w:sz w:val="20"/>
                <w:szCs w:val="24"/>
              </w:rPr>
              <w:t>‌</w:t>
            </w:r>
            <w:r w:rsidRPr="00186126">
              <w:rPr>
                <w:rFonts w:ascii="Sylfaen" w:hAnsi="Sylfaen" w:cs="Sylfaen"/>
                <w:sz w:val="20"/>
                <w:szCs w:val="24"/>
              </w:rPr>
              <w:t>NSSender</w:t>
            </w:r>
            <w:r w:rsidRPr="00186126">
              <w:rPr>
                <w:rFonts w:ascii="Courier New" w:hAnsi="Courier New" w:cs="Courier New"/>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04C4113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B2786F"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C3239A" w14:textId="4A88A3BC" w:rsidR="005B1D79" w:rsidRPr="00186126" w:rsidRDefault="005B1D79" w:rsidP="009B06C8">
            <w:pPr>
              <w:pStyle w:val="aff"/>
              <w:widowControl w:val="0"/>
              <w:spacing w:after="120"/>
              <w:ind w:right="174"/>
              <w:jc w:val="left"/>
              <w:rPr>
                <w:rFonts w:ascii="Sylfaen" w:hAnsi="Sylfaen"/>
                <w:noProof/>
                <w:sz w:val="20"/>
                <w:szCs w:val="24"/>
              </w:rPr>
            </w:pPr>
            <w:r w:rsidRPr="00186126">
              <w:rPr>
                <w:rFonts w:ascii="Sylfaen" w:hAnsi="Sylfaen"/>
                <w:noProof/>
                <w:sz w:val="20"/>
                <w:szCs w:val="24"/>
              </w:rPr>
              <w:t>«Մշակման արդյունքի ծածկագիր» (casdo:</w:t>
            </w:r>
            <w:r w:rsidRPr="00186126">
              <w:rPr>
                <w:rFonts w:ascii="Courier New" w:hAnsi="Courier New" w:cs="Courier New"/>
                <w:noProof/>
                <w:sz w:val="20"/>
                <w:szCs w:val="24"/>
              </w:rPr>
              <w:t>‌</w:t>
            </w:r>
            <w:r w:rsidRPr="00186126">
              <w:rPr>
                <w:rFonts w:ascii="Sylfaen" w:hAnsi="Sylfaen" w:cs="GHEA Grapalat"/>
                <w:noProof/>
                <w:sz w:val="20"/>
                <w:szCs w:val="24"/>
              </w:rPr>
              <w:t>NSResult</w:t>
            </w:r>
            <w:r w:rsidRPr="00186126">
              <w:rPr>
                <w:rFonts w:ascii="Courier New" w:hAnsi="Courier New" w:cs="Courier New"/>
                <w:noProof/>
                <w:sz w:val="20"/>
                <w:szCs w:val="24"/>
              </w:rPr>
              <w:t>‌</w:t>
            </w:r>
            <w:r w:rsidRPr="00186126">
              <w:rPr>
                <w:rFonts w:ascii="Sylfaen" w:hAnsi="Sylfaen" w:cs="GHEA Grapalat"/>
                <w:noProof/>
                <w:sz w:val="20"/>
                <w:szCs w:val="24"/>
              </w:rPr>
              <w:t>Code)</w:t>
            </w:r>
            <w:r w:rsidRPr="00186126">
              <w:rPr>
                <w:rFonts w:ascii="Sylfaen" w:hAnsi="Sylfaen"/>
                <w:noProof/>
                <w:sz w:val="20"/>
                <w:szCs w:val="24"/>
              </w:rPr>
              <w:t xml:space="preserve"> վավերապայմանը պետք է պարունակի հետ</w:t>
            </w:r>
            <w:r w:rsidR="00F76274">
              <w:rPr>
                <w:rFonts w:ascii="Sylfaen" w:hAnsi="Sylfaen"/>
                <w:noProof/>
                <w:sz w:val="20"/>
                <w:szCs w:val="24"/>
              </w:rPr>
              <w:t>և</w:t>
            </w:r>
            <w:r w:rsidRPr="00186126">
              <w:rPr>
                <w:rFonts w:ascii="Sylfaen" w:hAnsi="Sylfaen"/>
                <w:noProof/>
                <w:sz w:val="20"/>
                <w:szCs w:val="24"/>
              </w:rPr>
              <w:t xml:space="preserve">յալ արժեքներից մեկը՝ </w:t>
            </w:r>
          </w:p>
          <w:p w14:paraId="3639864A" w14:textId="77777777" w:rsidR="005B1D79" w:rsidRPr="00186126" w:rsidRDefault="005B1D79" w:rsidP="009B06C8">
            <w:pPr>
              <w:pStyle w:val="aff"/>
              <w:widowControl w:val="0"/>
              <w:spacing w:after="120"/>
              <w:ind w:right="174"/>
              <w:jc w:val="left"/>
              <w:rPr>
                <w:rFonts w:ascii="Sylfaen" w:hAnsi="Sylfaen"/>
                <w:noProof/>
                <w:sz w:val="20"/>
                <w:szCs w:val="24"/>
              </w:rPr>
            </w:pPr>
            <w:r w:rsidRPr="00186126">
              <w:rPr>
                <w:rFonts w:ascii="Sylfaen" w:hAnsi="Sylfaen"/>
                <w:noProof/>
                <w:sz w:val="20"/>
                <w:szCs w:val="24"/>
              </w:rPr>
              <w:t>«000»՝ «հարցումը մշակվել է առանց սխալների (փոխադրման (կապարակնիքի) մասին տեղեկությունները գտնվել են)»</w:t>
            </w:r>
            <w:r w:rsidRPr="00186126">
              <w:rPr>
                <w:rFonts w:ascii="Cambria Math" w:hAnsi="Cambria Math" w:cs="Cambria Math"/>
                <w:noProof/>
                <w:sz w:val="20"/>
                <w:szCs w:val="24"/>
              </w:rPr>
              <w:t>․</w:t>
            </w:r>
          </w:p>
          <w:p w14:paraId="57E19954" w14:textId="10FDEA9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noProof/>
                <w:sz w:val="20"/>
                <w:szCs w:val="24"/>
              </w:rPr>
              <w:t>«201»՝ «</w:t>
            </w:r>
            <w:r w:rsidRPr="00186126">
              <w:rPr>
                <w:rFonts w:ascii="Sylfaen" w:hAnsi="Sylfaen"/>
                <w:color w:val="000000"/>
                <w:sz w:val="20"/>
                <w:szCs w:val="24"/>
              </w:rPr>
              <w:t>սխալ</w:t>
            </w:r>
            <w:r w:rsidRPr="00186126">
              <w:rPr>
                <w:rFonts w:ascii="Sylfaen" w:hAnsi="Cambria Math" w:cs="Cambria Math"/>
                <w:color w:val="000000"/>
                <w:sz w:val="20"/>
                <w:szCs w:val="24"/>
              </w:rPr>
              <w:t>․</w:t>
            </w:r>
            <w:r w:rsidRPr="00186126">
              <w:rPr>
                <w:rFonts w:ascii="Sylfaen" w:hAnsi="Sylfaen" w:cs="Sylfaen"/>
                <w:color w:val="000000"/>
                <w:sz w:val="20"/>
                <w:szCs w:val="24"/>
              </w:rPr>
              <w:t xml:space="preserve"> նավիգացիոն կապարակնիքի հետ գործողությունները</w:t>
            </w:r>
            <w:r w:rsidRPr="00186126">
              <w:rPr>
                <w:rFonts w:ascii="Sylfaen" w:hAnsi="Sylfaen"/>
                <w:color w:val="000000"/>
                <w:sz w:val="20"/>
                <w:szCs w:val="24"/>
              </w:rPr>
              <w:t xml:space="preserve"> չեն կատարվել</w:t>
            </w:r>
            <w:r w:rsidRPr="00186126">
              <w:rPr>
                <w:rFonts w:ascii="Sylfaen" w:hAnsi="Sylfaen"/>
                <w:noProof/>
                <w:sz w:val="20"/>
                <w:szCs w:val="24"/>
              </w:rPr>
              <w:t xml:space="preserve">»՝ Եվրասիական տնտեսական միության երկու </w:t>
            </w:r>
            <w:r w:rsidR="00F76274">
              <w:rPr>
                <w:rFonts w:ascii="Sylfaen" w:hAnsi="Sylfaen"/>
                <w:noProof/>
                <w:sz w:val="20"/>
                <w:szCs w:val="24"/>
              </w:rPr>
              <w:t>և</w:t>
            </w:r>
            <w:r w:rsidRPr="00186126">
              <w:rPr>
                <w:rFonts w:ascii="Sylfaen" w:hAnsi="Sylfaen"/>
                <w:noProof/>
                <w:sz w:val="20"/>
                <w:szCs w:val="24"/>
              </w:rPr>
              <w:t xml:space="preserve"> ավելի անդամ պետությունների տարածքներով նավիգացիոն կապարակնիքների կիրառմամբ փոխադրումների հետագծման ժամանակ տեղեկատվական փոխգործակցության իրագործման շրջանակներում կիրառվող՝ հարցումների մշակման արդյունքների տեղեկագրքին համապատասխան</w:t>
            </w:r>
          </w:p>
        </w:tc>
      </w:tr>
      <w:tr w:rsidR="005B1D79" w:rsidRPr="00186126" w14:paraId="494AEE7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D4714B"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0B4B0D" w14:textId="7777777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ascii="Sylfaen" w:hAnsi="Courier New" w:cs="Courier New"/>
                <w:sz w:val="20"/>
                <w:szCs w:val="24"/>
              </w:rPr>
              <w:t>‌</w:t>
            </w:r>
            <w:r w:rsidRPr="00186126">
              <w:rPr>
                <w:rFonts w:ascii="Sylfaen" w:hAnsi="Sylfaen"/>
                <w:sz w:val="20"/>
                <w:szCs w:val="24"/>
              </w:rPr>
              <w:t>NSDevice</w:t>
            </w:r>
            <w:r w:rsidRPr="00186126">
              <w:rPr>
                <w:rFonts w:ascii="Sylfaen" w:hAnsi="Courier New" w:cs="Courier New"/>
                <w:sz w:val="20"/>
                <w:szCs w:val="24"/>
              </w:rPr>
              <w:t>‌</w:t>
            </w:r>
            <w:r w:rsidRPr="00186126">
              <w:rPr>
                <w:rFonts w:ascii="Sylfaen" w:hAnsi="Sylfaen"/>
                <w:sz w:val="20"/>
                <w:szCs w:val="24"/>
              </w:rPr>
              <w:t>Details) վավերապայմանը պետք է լրացվի</w:t>
            </w:r>
          </w:p>
        </w:tc>
      </w:tr>
      <w:tr w:rsidR="005B1D79" w:rsidRPr="00186126" w14:paraId="2DB366B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AC1729"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1735D"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 xml:space="preserve"> «</w:t>
            </w:r>
            <w:r w:rsidRPr="00186126">
              <w:rPr>
                <w:rFonts w:ascii="Sylfaen" w:hAnsi="Sylfaen"/>
                <w:noProof/>
                <w:sz w:val="20"/>
                <w:szCs w:val="24"/>
              </w:rPr>
              <w:t>Նավիգացիոն կապարակնիք» (cacdo:</w:t>
            </w:r>
            <w:r w:rsidRPr="00186126">
              <w:rPr>
                <w:rFonts w:ascii="Sylfaen" w:hAnsi="Courier New" w:cs="Courier New"/>
                <w:noProof/>
                <w:sz w:val="20"/>
                <w:szCs w:val="24"/>
              </w:rPr>
              <w:t>‌</w:t>
            </w:r>
            <w:r w:rsidRPr="00186126">
              <w:rPr>
                <w:rFonts w:ascii="Sylfaen" w:hAnsi="Sylfaen" w:cs="GHEA Grapalat"/>
                <w:noProof/>
                <w:sz w:val="20"/>
                <w:szCs w:val="24"/>
              </w:rPr>
              <w:t>NSDevice</w:t>
            </w:r>
            <w:r w:rsidRPr="00186126">
              <w:rPr>
                <w:rFonts w:ascii="Sylfaen" w:hAnsi="Courier New" w:cs="Courier New"/>
                <w:noProof/>
                <w:sz w:val="20"/>
                <w:szCs w:val="24"/>
              </w:rPr>
              <w:t>‌</w:t>
            </w:r>
            <w:r w:rsidRPr="00186126">
              <w:rPr>
                <w:rFonts w:ascii="Sylfaen" w:hAnsi="Sylfaen" w:cs="GHEA Grapalat"/>
                <w:noProof/>
                <w:sz w:val="20"/>
                <w:szCs w:val="24"/>
              </w:rPr>
              <w:t>Details)</w:t>
            </w:r>
            <w:r w:rsidRPr="00186126">
              <w:rPr>
                <w:rFonts w:ascii="Sylfaen" w:hAnsi="Sylfaen"/>
                <w:sz w:val="20"/>
                <w:szCs w:val="24"/>
              </w:rPr>
              <w:t xml:space="preserve"> վավերապայմանի կազմում</w:t>
            </w:r>
            <w:r>
              <w:rPr>
                <w:rFonts w:ascii="Sylfaen" w:hAnsi="Sylfaen"/>
                <w:color w:val="000000"/>
                <w:sz w:val="20"/>
                <w:szCs w:val="24"/>
              </w:rPr>
              <w:t xml:space="preserve"> «</w:t>
            </w:r>
            <w:r w:rsidRPr="00186126">
              <w:rPr>
                <w:rFonts w:ascii="Sylfaen" w:hAnsi="Sylfaen"/>
                <w:sz w:val="20"/>
                <w:szCs w:val="24"/>
              </w:rPr>
              <w:t>Նավիգացիոն կապարակնիքի նույնականացուցիչ» (casdo:</w:t>
            </w:r>
            <w:r w:rsidRPr="00186126">
              <w:rPr>
                <w:rFonts w:ascii="Sylfaen" w:hAnsi="Courier New" w:cs="Courier New"/>
                <w:sz w:val="20"/>
                <w:szCs w:val="24"/>
              </w:rPr>
              <w:t>‌</w:t>
            </w:r>
            <w:r w:rsidRPr="00186126">
              <w:rPr>
                <w:rFonts w:ascii="Sylfaen" w:hAnsi="Sylfaen"/>
                <w:sz w:val="20"/>
                <w:szCs w:val="24"/>
              </w:rPr>
              <w:t>NSId) վավերապայմանը պետք է լրացվի</w:t>
            </w:r>
          </w:p>
        </w:tc>
      </w:tr>
      <w:tr w:rsidR="005B1D79" w:rsidRPr="00186126" w14:paraId="03E8ED6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794417"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36019F" w14:textId="77777777" w:rsidR="005B1D79" w:rsidRDefault="005B1D79" w:rsidP="009B06C8">
            <w:pPr>
              <w:pStyle w:val="aff"/>
              <w:widowControl w:val="0"/>
              <w:spacing w:after="120"/>
              <w:jc w:val="left"/>
              <w:rPr>
                <w:rFonts w:ascii="Sylfaen" w:hAnsi="Sylfaen"/>
                <w:color w:val="000000"/>
                <w:sz w:val="20"/>
                <w:szCs w:val="24"/>
              </w:rPr>
            </w:pPr>
            <w:r w:rsidRPr="00186126">
              <w:rPr>
                <w:rFonts w:ascii="Sylfaen" w:hAnsi="Sylfaen"/>
                <w:sz w:val="20"/>
                <w:szCs w:val="24"/>
              </w:rPr>
              <w:t xml:space="preserve"> «Նավիգացիոն կապարակնիք» (cacdo:</w:t>
            </w:r>
            <w:r w:rsidRPr="00186126">
              <w:rPr>
                <w:rFonts w:ascii="Sylfaen" w:hAnsi="Courier New" w:cs="Courier New"/>
                <w:sz w:val="20"/>
                <w:szCs w:val="24"/>
              </w:rPr>
              <w:t>‌</w:t>
            </w:r>
            <w:r w:rsidRPr="00186126">
              <w:rPr>
                <w:rFonts w:ascii="Sylfaen" w:hAnsi="Sylfaen"/>
                <w:sz w:val="20"/>
                <w:szCs w:val="24"/>
              </w:rPr>
              <w:t>NSDevice</w:t>
            </w:r>
            <w:r w:rsidRPr="00186126">
              <w:rPr>
                <w:rFonts w:ascii="Sylfaen" w:hAnsi="Courier New" w:cs="Courier New"/>
                <w:sz w:val="20"/>
                <w:szCs w:val="24"/>
              </w:rPr>
              <w:t>‌</w:t>
            </w:r>
            <w:r w:rsidRPr="00186126">
              <w:rPr>
                <w:rFonts w:ascii="Sylfaen" w:hAnsi="Sylfaen"/>
                <w:sz w:val="20"/>
                <w:szCs w:val="24"/>
              </w:rPr>
              <w:t xml:space="preserve">Details) վավերապայմանի կազմում </w:t>
            </w:r>
            <w:r>
              <w:rPr>
                <w:rFonts w:ascii="Sylfaen" w:hAnsi="Sylfaen"/>
                <w:color w:val="000000"/>
                <w:sz w:val="20"/>
                <w:szCs w:val="24"/>
              </w:rPr>
              <w:t>«</w:t>
            </w:r>
            <w:r w:rsidRPr="00186126">
              <w:rPr>
                <w:rFonts w:ascii="Sylfaen" w:hAnsi="Sylfaen"/>
                <w:noProof/>
                <w:sz w:val="20"/>
                <w:szCs w:val="24"/>
              </w:rPr>
              <w:t>Նավիգացիոն կապարակնիքի եզակի նույնականացուցիչ» (casdo:</w:t>
            </w:r>
            <w:r w:rsidRPr="00186126">
              <w:rPr>
                <w:rFonts w:ascii="Sylfaen" w:hAnsi="Courier New" w:cs="Courier New"/>
                <w:noProof/>
                <w:sz w:val="20"/>
                <w:szCs w:val="24"/>
              </w:rPr>
              <w:t>‌</w:t>
            </w:r>
            <w:r w:rsidRPr="00186126">
              <w:rPr>
                <w:rFonts w:ascii="Sylfaen" w:hAnsi="Sylfaen" w:cs="GHEA Grapalat"/>
                <w:noProof/>
                <w:sz w:val="20"/>
                <w:szCs w:val="24"/>
              </w:rPr>
              <w:t>Navigation</w:t>
            </w:r>
            <w:r w:rsidRPr="00186126">
              <w:rPr>
                <w:rFonts w:ascii="Sylfaen" w:hAnsi="Courier New" w:cs="Courier New"/>
                <w:noProof/>
                <w:sz w:val="20"/>
                <w:szCs w:val="24"/>
              </w:rPr>
              <w:t>‌</w:t>
            </w:r>
            <w:r w:rsidRPr="00186126">
              <w:rPr>
                <w:rFonts w:ascii="Sylfaen" w:hAnsi="Sylfaen" w:cs="GHEA Grapalat"/>
                <w:noProof/>
                <w:sz w:val="20"/>
                <w:szCs w:val="24"/>
              </w:rPr>
              <w:t>Seal</w:t>
            </w:r>
            <w:r w:rsidRPr="00186126">
              <w:rPr>
                <w:rFonts w:ascii="Sylfaen" w:hAnsi="Courier New" w:cs="Courier New"/>
                <w:noProof/>
                <w:sz w:val="20"/>
                <w:szCs w:val="24"/>
              </w:rPr>
              <w:t>‌</w:t>
            </w:r>
            <w:r w:rsidRPr="00186126">
              <w:rPr>
                <w:rFonts w:ascii="Sylfaen" w:hAnsi="Sylfaen" w:cs="GHEA Grapalat"/>
                <w:noProof/>
                <w:sz w:val="20"/>
                <w:szCs w:val="24"/>
              </w:rPr>
              <w:t>Id</w:t>
            </w:r>
            <w:r w:rsidRPr="00186126">
              <w:rPr>
                <w:rFonts w:ascii="Sylfaen" w:hAnsi="Sylfaen"/>
                <w:noProof/>
                <w:sz w:val="20"/>
                <w:szCs w:val="24"/>
              </w:rPr>
              <w:t xml:space="preserve">), </w:t>
            </w:r>
            <w:r w:rsidRPr="00186126">
              <w:rPr>
                <w:rFonts w:ascii="Sylfaen" w:hAnsi="Sylfaen"/>
                <w:sz w:val="20"/>
                <w:szCs w:val="24"/>
              </w:rPr>
              <w:t>«Մոդելի անվանում» (csdo:</w:t>
            </w:r>
            <w:r w:rsidRPr="00186126">
              <w:rPr>
                <w:rFonts w:ascii="Sylfaen" w:hAnsi="Courier New" w:cs="Courier New"/>
                <w:sz w:val="20"/>
                <w:szCs w:val="24"/>
              </w:rPr>
              <w:t>‌</w:t>
            </w:r>
            <w:r w:rsidRPr="00186126">
              <w:rPr>
                <w:rFonts w:ascii="Sylfaen" w:hAnsi="Sylfaen"/>
                <w:sz w:val="20"/>
                <w:szCs w:val="24"/>
              </w:rPr>
              <w:t>Product</w:t>
            </w:r>
            <w:r w:rsidRPr="00186126">
              <w:rPr>
                <w:rFonts w:ascii="Sylfaen" w:hAnsi="Courier New" w:cs="Courier New"/>
                <w:sz w:val="20"/>
                <w:szCs w:val="24"/>
              </w:rPr>
              <w:t>‌</w:t>
            </w:r>
            <w:r w:rsidRPr="00186126">
              <w:rPr>
                <w:rFonts w:ascii="Sylfaen" w:hAnsi="Sylfaen"/>
                <w:sz w:val="20"/>
                <w:szCs w:val="24"/>
              </w:rPr>
              <w:t>Model</w:t>
            </w:r>
            <w:r w:rsidRPr="00186126">
              <w:rPr>
                <w:rFonts w:ascii="Sylfaen" w:hAnsi="Courier New" w:cs="Courier New"/>
                <w:sz w:val="20"/>
                <w:szCs w:val="24"/>
              </w:rPr>
              <w:t>‌</w:t>
            </w:r>
            <w:r w:rsidRPr="00186126">
              <w:rPr>
                <w:rFonts w:ascii="Sylfaen" w:hAnsi="Sylfaen"/>
                <w:sz w:val="20"/>
                <w:szCs w:val="24"/>
              </w:rPr>
              <w:t>Name),</w:t>
            </w:r>
            <w:r w:rsidRPr="00186126">
              <w:rPr>
                <w:rFonts w:ascii="Sylfaen" w:hAnsi="Sylfaen"/>
                <w:noProof/>
                <w:sz w:val="20"/>
                <w:szCs w:val="24"/>
              </w:rPr>
              <w:t xml:space="preserve"> «Ամսաթիվ» (csdo:</w:t>
            </w:r>
            <w:r w:rsidRPr="00186126">
              <w:rPr>
                <w:rFonts w:ascii="Sylfaen" w:hAnsi="Courier New" w:cs="Courier New"/>
                <w:noProof/>
                <w:sz w:val="20"/>
                <w:szCs w:val="24"/>
              </w:rPr>
              <w:t>‌</w:t>
            </w:r>
            <w:r w:rsidRPr="00186126">
              <w:rPr>
                <w:rFonts w:ascii="Sylfaen" w:hAnsi="Sylfaen" w:cs="GHEA Grapalat"/>
                <w:noProof/>
                <w:sz w:val="20"/>
                <w:szCs w:val="24"/>
              </w:rPr>
              <w:t>Event</w:t>
            </w:r>
            <w:r w:rsidRPr="00186126">
              <w:rPr>
                <w:rFonts w:ascii="Sylfaen" w:hAnsi="Courier New" w:cs="Courier New"/>
                <w:noProof/>
                <w:sz w:val="20"/>
                <w:szCs w:val="24"/>
              </w:rPr>
              <w:t>‌</w:t>
            </w:r>
            <w:r w:rsidRPr="00186126">
              <w:rPr>
                <w:rFonts w:ascii="Sylfaen" w:hAnsi="Sylfaen" w:cs="GHEA Grapalat"/>
                <w:noProof/>
                <w:sz w:val="20"/>
                <w:szCs w:val="24"/>
              </w:rPr>
              <w:t xml:space="preserve">Date) վավերապայմանները չեն </w:t>
            </w:r>
            <w:r w:rsidRPr="00186126">
              <w:rPr>
                <w:rFonts w:ascii="Sylfaen" w:hAnsi="Sylfaen"/>
                <w:noProof/>
                <w:sz w:val="20"/>
                <w:szCs w:val="24"/>
              </w:rPr>
              <w:t>լրացվում</w:t>
            </w:r>
          </w:p>
        </w:tc>
      </w:tr>
      <w:tr w:rsidR="005B1D79" w:rsidRPr="00186126" w14:paraId="68AE918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E77A0F"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42406D" w14:textId="1A1DFA30"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 (cacdo:</w:t>
            </w:r>
            <w:r w:rsidRPr="00186126">
              <w:rPr>
                <w:rFonts w:ascii="Sylfaen" w:hAnsi="Courier New" w:cs="Courier New"/>
                <w:sz w:val="20"/>
                <w:szCs w:val="24"/>
              </w:rPr>
              <w:t>‌</w:t>
            </w:r>
            <w:r w:rsidRPr="00186126">
              <w:rPr>
                <w:rFonts w:ascii="Sylfaen" w:hAnsi="Sylfaen"/>
                <w:sz w:val="20"/>
                <w:szCs w:val="24"/>
              </w:rPr>
              <w:t>NSDevice</w:t>
            </w:r>
            <w:r w:rsidRPr="00186126">
              <w:rPr>
                <w:rFonts w:ascii="Sylfaen" w:hAnsi="Courier New" w:cs="Courier New"/>
                <w:sz w:val="20"/>
                <w:szCs w:val="24"/>
              </w:rPr>
              <w:t>‌</w:t>
            </w:r>
            <w:r w:rsidRPr="00186126">
              <w:rPr>
                <w:rFonts w:ascii="Sylfaen" w:hAnsi="Sylfaen"/>
                <w:sz w:val="20"/>
                <w:szCs w:val="24"/>
              </w:rPr>
              <w:t>Details)</w:t>
            </w:r>
            <w:r w:rsidRPr="00186126">
              <w:rPr>
                <w:rFonts w:ascii="Sylfaen" w:hAnsi="Sylfaen"/>
                <w:noProof/>
                <w:sz w:val="20"/>
                <w:szCs w:val="24"/>
              </w:rPr>
              <w:t xml:space="preserve"> վավերապայմանի կազմում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 (casdo:</w:t>
            </w:r>
            <w:r w:rsidRPr="00186126">
              <w:rPr>
                <w:rFonts w:ascii="Sylfaen" w:hAnsi="Courier New" w:cs="Courier New"/>
                <w:noProof/>
                <w:sz w:val="20"/>
                <w:szCs w:val="24"/>
              </w:rPr>
              <w:t>‌</w:t>
            </w:r>
            <w:r w:rsidRPr="00186126">
              <w:rPr>
                <w:rFonts w:ascii="Sylfaen" w:hAnsi="Sylfaen" w:cs="Sylfaen"/>
                <w:noProof/>
                <w:sz w:val="20"/>
                <w:szCs w:val="24"/>
              </w:rPr>
              <w:t>NSOwner</w:t>
            </w:r>
            <w:r w:rsidRPr="00186126">
              <w:rPr>
                <w:rFonts w:ascii="Sylfaen" w:hAnsi="Courier New" w:cs="Courier New"/>
                <w:noProof/>
                <w:sz w:val="20"/>
                <w:szCs w:val="24"/>
              </w:rPr>
              <w:t>‌</w:t>
            </w:r>
            <w:r w:rsidRPr="00186126">
              <w:rPr>
                <w:rFonts w:ascii="Sylfaen" w:hAnsi="Sylfaen" w:cs="Sylfaen"/>
                <w:noProof/>
                <w:sz w:val="20"/>
                <w:szCs w:val="24"/>
              </w:rPr>
              <w:t xml:space="preserve">Code) վավերապայմանը պետք է լրացվի </w:t>
            </w:r>
            <w:r w:rsidR="00F76274">
              <w:rPr>
                <w:rFonts w:ascii="Sylfaen" w:hAnsi="Sylfaen" w:cs="Sylfaen"/>
                <w:noProof/>
                <w:sz w:val="20"/>
                <w:szCs w:val="24"/>
              </w:rPr>
              <w:t>և</w:t>
            </w:r>
            <w:r w:rsidRPr="00186126">
              <w:rPr>
                <w:rFonts w:ascii="Sylfaen" w:hAnsi="Sylfaen" w:cs="Sylfaen"/>
                <w:noProof/>
                <w:sz w:val="20"/>
                <w:szCs w:val="24"/>
              </w:rPr>
              <w:t xml:space="preserve"> պարունակի ազգային օպերատորի ծածկագրային արժեքը՝ Ընդհանուր գործընթացի </w:t>
            </w:r>
            <w:r w:rsidRPr="00186126">
              <w:rPr>
                <w:rFonts w:ascii="Sylfaen" w:hAnsi="Sylfaen"/>
                <w:noProof/>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noProof/>
                <w:sz w:val="20"/>
                <w:szCs w:val="24"/>
              </w:rPr>
              <w:t>«1» արժեքը</w:t>
            </w:r>
          </w:p>
        </w:tc>
      </w:tr>
      <w:tr w:rsidR="005B1D79" w:rsidRPr="00186126" w14:paraId="1E97750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11D285"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C5F011" w14:textId="77777777"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Փոխադրման եզակի համարի մասին տեղեկություններ» (cacdo:</w:t>
            </w:r>
            <w:r w:rsidRPr="00186126">
              <w:rPr>
                <w:rFonts w:ascii="Sylfaen" w:hAnsi="Courier New" w:cs="Courier New"/>
                <w:sz w:val="20"/>
                <w:szCs w:val="24"/>
              </w:rPr>
              <w:t>‌</w:t>
            </w:r>
            <w:r w:rsidRPr="00186126">
              <w:rPr>
                <w:rFonts w:ascii="Sylfaen" w:hAnsi="Sylfaen" w:cs="GHEA Grapalat"/>
                <w:sz w:val="20"/>
                <w:szCs w:val="24"/>
              </w:rPr>
              <w:t>NSMovement</w:t>
            </w:r>
            <w:r w:rsidRPr="00186126">
              <w:rPr>
                <w:rFonts w:ascii="Sylfaen" w:hAnsi="Courier New" w:cs="Courier New"/>
                <w:sz w:val="20"/>
                <w:szCs w:val="24"/>
              </w:rPr>
              <w:t>‌</w:t>
            </w:r>
            <w:r w:rsidRPr="00186126">
              <w:rPr>
                <w:rFonts w:ascii="Sylfaen" w:hAnsi="Sylfaen" w:cs="GHEA Grapalat"/>
                <w:sz w:val="20"/>
                <w:szCs w:val="24"/>
              </w:rPr>
              <w:t>Id</w:t>
            </w:r>
            <w:r w:rsidRPr="00186126">
              <w:rPr>
                <w:rFonts w:ascii="Sylfaen" w:hAnsi="Courier New" w:cs="Courier New"/>
                <w:sz w:val="20"/>
                <w:szCs w:val="24"/>
              </w:rPr>
              <w:t>‌</w:t>
            </w:r>
            <w:r w:rsidRPr="00186126">
              <w:rPr>
                <w:rFonts w:ascii="Sylfaen" w:hAnsi="Sylfaen" w:cs="GHEA Grapalat"/>
                <w:sz w:val="20"/>
                <w:szCs w:val="24"/>
              </w:rPr>
              <w:t>Details) վավերապայմանը չի լրացվում</w:t>
            </w:r>
          </w:p>
        </w:tc>
      </w:tr>
    </w:tbl>
    <w:p w14:paraId="33722208" w14:textId="77777777" w:rsidR="005B1D79" w:rsidRPr="00186126" w:rsidRDefault="005B1D79" w:rsidP="005B1D79">
      <w:pPr>
        <w:widowControl w:val="0"/>
        <w:spacing w:after="160" w:line="360" w:lineRule="auto"/>
        <w:rPr>
          <w:rFonts w:ascii="Sylfaen" w:hAnsi="Sylfaen"/>
          <w:sz w:val="24"/>
          <w:szCs w:val="24"/>
        </w:rPr>
      </w:pPr>
    </w:p>
    <w:p w14:paraId="3C904A20"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53.</w:t>
      </w:r>
      <w:r w:rsidR="009B06C8">
        <w:rPr>
          <w:rStyle w:val="af1"/>
          <w:rFonts w:ascii="Sylfaen" w:hAnsi="Sylfaen"/>
          <w:sz w:val="24"/>
        </w:rPr>
        <w:tab/>
      </w:r>
      <w:r w:rsidRPr="00186126">
        <w:rPr>
          <w:rFonts w:ascii="Sylfaen" w:hAnsi="Sylfaen"/>
          <w:sz w:val="24"/>
        </w:rPr>
        <w:t xml:space="preserve">«Նավիգացիոն կապարակնիքի հետ կապված գործողությունների կատարման հարցում» (P.LS.06.MSG.050) հաղորդագրությամբ փոխանցվող՝ </w:t>
      </w:r>
      <w:r w:rsidRPr="00186126">
        <w:rPr>
          <w:rFonts w:ascii="Sylfaen" w:hAnsi="Sylfaen"/>
          <w:sz w:val="24"/>
        </w:rPr>
        <w:lastRenderedPageBreak/>
        <w:t>«Նավիգացիոն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բերված են 42-րդ աղյուսակում։</w:t>
      </w:r>
    </w:p>
    <w:p w14:paraId="06787077" w14:textId="77777777" w:rsidR="009B06C8" w:rsidRDefault="009B06C8" w:rsidP="005B1D79">
      <w:pPr>
        <w:pStyle w:val="af3"/>
        <w:keepNext w:val="0"/>
        <w:keepLines w:val="0"/>
        <w:widowControl w:val="0"/>
        <w:spacing w:before="0" w:after="160" w:line="360" w:lineRule="auto"/>
        <w:rPr>
          <w:rFonts w:ascii="Sylfaen" w:hAnsi="Sylfaen"/>
          <w:sz w:val="24"/>
        </w:rPr>
      </w:pPr>
    </w:p>
    <w:p w14:paraId="557F399B"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42</w:t>
      </w:r>
    </w:p>
    <w:p w14:paraId="0CD1C7E1"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հետ կապված գործողությունների կատարման հարցում» (P.LS.06.MSG.050)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5B1D79" w:rsidRPr="00186126" w14:paraId="55AC85E5" w14:textId="77777777" w:rsidTr="009B06C8">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DAAAC"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98192" w14:textId="1295D00E"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7C1BCA54"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998373"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54A3C6" w14:textId="06065FB1"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ascii="Sylfaen" w:hAnsi="Courier New" w:cs="Courier New"/>
                <w:color w:val="000000"/>
                <w:sz w:val="20"/>
                <w:szCs w:val="24"/>
              </w:rPr>
              <w:t>‌</w:t>
            </w:r>
            <w:r>
              <w:rPr>
                <w:rFonts w:ascii="Sylfaen" w:hAnsi="Sylfaen" w:cs="Sylfaen"/>
                <w:color w:val="000000"/>
                <w:sz w:val="20"/>
                <w:szCs w:val="24"/>
              </w:rPr>
              <w:t>Date</w:t>
            </w:r>
            <w:r>
              <w:rPr>
                <w:rFonts w:ascii="Sylfaen" w:hAnsi="Courier New" w:cs="Courier New"/>
                <w:color w:val="000000"/>
                <w:sz w:val="20"/>
                <w:szCs w:val="24"/>
              </w:rPr>
              <w:t>‌</w:t>
            </w:r>
            <w:r>
              <w:rPr>
                <w:rFonts w:ascii="Sylfaen" w:hAnsi="Sylfaen" w:cs="Sylfaen"/>
                <w:color w:val="000000"/>
                <w:sz w:val="20"/>
                <w:szCs w:val="24"/>
              </w:rPr>
              <w:t>Time</w:t>
            </w:r>
            <w:r>
              <w:rPr>
                <w:rFonts w:ascii="Sylfaen" w:hAnsi="Courier New" w:cs="Courier New"/>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w:t>
            </w:r>
            <w:r>
              <w:rPr>
                <w:rFonts w:ascii="Sylfaen" w:hAnsi="Sylfaen"/>
                <w:color w:val="000000"/>
                <w:sz w:val="20"/>
                <w:szCs w:val="24"/>
              </w:rPr>
              <w:t>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ссс-երը պայմանանշաններ են, որոնցով նշվում է միլիվայրկյանների արժեքը (կարող են բացակայել)</w:t>
            </w:r>
          </w:p>
        </w:tc>
      </w:tr>
      <w:tr w:rsidR="005B1D79" w:rsidRPr="00186126" w14:paraId="15886806"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2DEBD4"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D12D5" w14:textId="249A7077"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ascii="Sylfaen" w:hAnsi="Courier New" w:cs="Courier New"/>
                <w:sz w:val="20"/>
                <w:szCs w:val="24"/>
              </w:rPr>
              <w:t>‌</w:t>
            </w:r>
            <w:r w:rsidRPr="00186126">
              <w:rPr>
                <w:rFonts w:ascii="Sylfaen" w:hAnsi="Sylfaen" w:cs="Sylfaen"/>
                <w:sz w:val="20"/>
                <w:szCs w:val="24"/>
              </w:rPr>
              <w:t>NSSender</w:t>
            </w:r>
            <w:r w:rsidRPr="00186126">
              <w:rPr>
                <w:rFonts w:ascii="Sylfaen" w:hAnsi="Courier New" w:cs="Courier New"/>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72727794"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0B5E36"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2A01A7" w14:textId="77777777" w:rsidR="005B1D79" w:rsidRPr="00186126" w:rsidRDefault="005B1D79" w:rsidP="009B06C8">
            <w:pPr>
              <w:pStyle w:val="aff"/>
              <w:widowControl w:val="0"/>
              <w:spacing w:after="120"/>
              <w:ind w:right="33"/>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եզակի նույնականացուցիչ» (casdo:</w:t>
            </w:r>
            <w:r w:rsidRPr="00186126">
              <w:rPr>
                <w:rFonts w:ascii="Sylfaen" w:hAnsi="Courier New" w:cs="Courier New"/>
                <w:noProof/>
                <w:sz w:val="20"/>
                <w:szCs w:val="24"/>
              </w:rPr>
              <w:t>‌</w:t>
            </w:r>
            <w:r w:rsidRPr="00186126">
              <w:rPr>
                <w:rFonts w:ascii="Sylfaen" w:hAnsi="Sylfaen" w:cs="GHEA Grapalat"/>
                <w:noProof/>
                <w:sz w:val="20"/>
                <w:szCs w:val="24"/>
              </w:rPr>
              <w:t>Navigation</w:t>
            </w:r>
            <w:r w:rsidRPr="00186126">
              <w:rPr>
                <w:rFonts w:ascii="Sylfaen" w:hAnsi="Courier New" w:cs="Courier New"/>
                <w:noProof/>
                <w:sz w:val="20"/>
                <w:szCs w:val="24"/>
              </w:rPr>
              <w:t>‌</w:t>
            </w:r>
            <w:r w:rsidRPr="00186126">
              <w:rPr>
                <w:rFonts w:ascii="Sylfaen" w:hAnsi="Sylfaen" w:cs="GHEA Grapalat"/>
                <w:noProof/>
                <w:sz w:val="20"/>
                <w:szCs w:val="24"/>
              </w:rPr>
              <w:t>Seal</w:t>
            </w:r>
            <w:r w:rsidRPr="00186126">
              <w:rPr>
                <w:rFonts w:ascii="Sylfaen" w:hAnsi="Courier New" w:cs="Courier New"/>
                <w:noProof/>
                <w:sz w:val="20"/>
                <w:szCs w:val="24"/>
              </w:rPr>
              <w:t>‌</w:t>
            </w:r>
            <w:r w:rsidRPr="00186126">
              <w:rPr>
                <w:rFonts w:ascii="Sylfaen" w:hAnsi="Sylfaen" w:cs="GHEA Grapalat"/>
                <w:noProof/>
                <w:sz w:val="20"/>
                <w:szCs w:val="24"/>
              </w:rPr>
              <w:t>Id),</w:t>
            </w:r>
          </w:p>
          <w:p w14:paraId="6E8E3ACF" w14:textId="77777777" w:rsidR="005B1D79" w:rsidRPr="00186126" w:rsidRDefault="005B1D79" w:rsidP="009B06C8">
            <w:pPr>
              <w:pStyle w:val="aff"/>
              <w:widowControl w:val="0"/>
              <w:spacing w:after="120"/>
              <w:ind w:right="33"/>
              <w:jc w:val="left"/>
              <w:rPr>
                <w:rFonts w:ascii="Sylfaen" w:hAnsi="Sylfaen"/>
                <w:sz w:val="20"/>
                <w:szCs w:val="24"/>
              </w:rPr>
            </w:pPr>
            <w:r w:rsidRPr="00186126">
              <w:rPr>
                <w:rFonts w:ascii="Sylfaen" w:hAnsi="Sylfaen"/>
                <w:noProof/>
                <w:sz w:val="20"/>
                <w:szCs w:val="24"/>
              </w:rPr>
              <w:t>«Հարցման տիպի ծածկագիր» (casdo:</w:t>
            </w:r>
            <w:r w:rsidRPr="00186126">
              <w:rPr>
                <w:rFonts w:ascii="Sylfaen" w:hAnsi="Courier New" w:cs="Courier New"/>
                <w:noProof/>
                <w:sz w:val="20"/>
                <w:szCs w:val="24"/>
              </w:rPr>
              <w:t>‌</w:t>
            </w:r>
            <w:r w:rsidRPr="00186126">
              <w:rPr>
                <w:rFonts w:ascii="Sylfaen" w:hAnsi="Sylfaen" w:cs="GHEA Grapalat"/>
                <w:noProof/>
                <w:sz w:val="20"/>
                <w:szCs w:val="24"/>
              </w:rPr>
              <w:t>NSRequest</w:t>
            </w:r>
            <w:r w:rsidRPr="00186126">
              <w:rPr>
                <w:rFonts w:ascii="Sylfaen" w:hAnsi="Courier New" w:cs="Courier New"/>
                <w:noProof/>
                <w:sz w:val="20"/>
                <w:szCs w:val="24"/>
              </w:rPr>
              <w:t>‌</w:t>
            </w:r>
            <w:r w:rsidRPr="00186126">
              <w:rPr>
                <w:rFonts w:ascii="Sylfaen" w:hAnsi="Sylfaen" w:cs="GHEA Grapalat"/>
                <w:noProof/>
                <w:sz w:val="20"/>
                <w:szCs w:val="24"/>
              </w:rPr>
              <w:t>Kind</w:t>
            </w:r>
            <w:r w:rsidRPr="00186126">
              <w:rPr>
                <w:rFonts w:ascii="Sylfaen" w:hAnsi="Courier New" w:cs="Courier New"/>
                <w:noProof/>
                <w:sz w:val="20"/>
                <w:szCs w:val="24"/>
              </w:rPr>
              <w:t>‌</w:t>
            </w:r>
            <w:r w:rsidRPr="00186126">
              <w:rPr>
                <w:rFonts w:ascii="Sylfaen" w:hAnsi="Sylfaen" w:cs="GHEA Grapalat"/>
                <w:noProof/>
                <w:sz w:val="20"/>
                <w:szCs w:val="24"/>
              </w:rPr>
              <w:t>Code),</w:t>
            </w:r>
          </w:p>
          <w:p w14:paraId="6172FA8D" w14:textId="77777777"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«Նավիգացիոն կապարակնիքի լիազորված օպերատոր» (casdo:</w:t>
            </w:r>
            <w:r w:rsidRPr="00186126">
              <w:rPr>
                <w:rFonts w:ascii="Sylfaen" w:hAnsi="Courier New" w:cs="Courier New"/>
                <w:sz w:val="20"/>
                <w:szCs w:val="24"/>
              </w:rPr>
              <w:t>‌</w:t>
            </w:r>
            <w:r w:rsidRPr="00186126">
              <w:rPr>
                <w:rFonts w:ascii="Sylfaen" w:hAnsi="Sylfaen"/>
                <w:sz w:val="20"/>
                <w:szCs w:val="24"/>
              </w:rPr>
              <w:t>NSAuthority</w:t>
            </w:r>
            <w:r w:rsidRPr="00186126">
              <w:rPr>
                <w:rFonts w:cs="Times New Roman"/>
                <w:sz w:val="20"/>
                <w:szCs w:val="24"/>
              </w:rPr>
              <w:t>‌</w:t>
            </w:r>
            <w:r w:rsidRPr="00186126">
              <w:rPr>
                <w:rFonts w:ascii="Sylfaen" w:hAnsi="Sylfaen"/>
                <w:sz w:val="20"/>
                <w:szCs w:val="24"/>
              </w:rPr>
              <w:t>Operator</w:t>
            </w:r>
            <w:r w:rsidRPr="00186126">
              <w:rPr>
                <w:rFonts w:cs="Times New Roman"/>
                <w:sz w:val="20"/>
                <w:szCs w:val="24"/>
              </w:rPr>
              <w:t>‌</w:t>
            </w:r>
            <w:r w:rsidRPr="00186126">
              <w:rPr>
                <w:rFonts w:ascii="Sylfaen" w:hAnsi="Sylfaen"/>
                <w:sz w:val="20"/>
                <w:szCs w:val="24"/>
              </w:rPr>
              <w:t>Code),</w:t>
            </w:r>
          </w:p>
          <w:p w14:paraId="1302EE08" w14:textId="77777777"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«Ժամանակահատված» (ccdo:</w:t>
            </w:r>
            <w:r w:rsidRPr="00186126">
              <w:rPr>
                <w:rFonts w:cs="Times New Roman"/>
                <w:sz w:val="20"/>
                <w:szCs w:val="24"/>
              </w:rPr>
              <w:t>‌</w:t>
            </w:r>
            <w:r w:rsidRPr="00186126">
              <w:rPr>
                <w:rFonts w:ascii="Sylfaen" w:hAnsi="Sylfaen"/>
                <w:sz w:val="20"/>
                <w:szCs w:val="24"/>
              </w:rPr>
              <w:t>Period</w:t>
            </w:r>
            <w:r w:rsidRPr="00186126">
              <w:rPr>
                <w:rFonts w:cs="Times New Roman"/>
                <w:sz w:val="20"/>
                <w:szCs w:val="24"/>
              </w:rPr>
              <w:t>‌</w:t>
            </w:r>
            <w:r w:rsidRPr="00186126">
              <w:rPr>
                <w:rFonts w:ascii="Sylfaen" w:hAnsi="Sylfaen"/>
                <w:sz w:val="20"/>
                <w:szCs w:val="24"/>
              </w:rPr>
              <w:t xml:space="preserve">Details) վավերապայմանները </w:t>
            </w:r>
            <w:r>
              <w:rPr>
                <w:rFonts w:ascii="Sylfaen" w:hAnsi="Sylfaen"/>
                <w:color w:val="000000"/>
                <w:sz w:val="20"/>
                <w:szCs w:val="24"/>
              </w:rPr>
              <w:t>չեն լրացվում</w:t>
            </w:r>
          </w:p>
        </w:tc>
      </w:tr>
      <w:tr w:rsidR="005B1D79" w:rsidRPr="00186126" w14:paraId="549432FD"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25E54"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C99634"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Pr>
                <w:rFonts w:ascii="Sylfaen" w:hAnsi="Sylfaen"/>
                <w:color w:val="000000"/>
                <w:sz w:val="20"/>
                <w:szCs w:val="24"/>
              </w:rPr>
              <w:t>նույնականացուցիչ» (casdo:</w:t>
            </w:r>
            <w:r>
              <w:rPr>
                <w:rFonts w:cs="Times New Roman"/>
                <w:color w:val="000000"/>
                <w:sz w:val="20"/>
                <w:szCs w:val="24"/>
              </w:rPr>
              <w:t>‌</w:t>
            </w:r>
            <w:r>
              <w:rPr>
                <w:rFonts w:ascii="Sylfaen" w:hAnsi="Sylfaen" w:cs="GHEA Grapalat"/>
                <w:color w:val="000000"/>
                <w:sz w:val="20"/>
                <w:szCs w:val="24"/>
              </w:rPr>
              <w:t>NSId) վավերապայմանը պետք է լրացվի</w:t>
            </w:r>
          </w:p>
        </w:tc>
      </w:tr>
      <w:tr w:rsidR="005B1D79" w:rsidRPr="00186126" w14:paraId="7B442E28"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4F58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FCA2F9" w14:textId="53BC973F"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 xml:space="preserve">«Իրադարձության ծածկագիր» (casdo:NSEventCode) վավերապայմանը պետք է </w:t>
            </w:r>
            <w:r>
              <w:rPr>
                <w:rFonts w:ascii="Sylfaen" w:hAnsi="Sylfaen"/>
                <w:color w:val="000000"/>
                <w:sz w:val="20"/>
                <w:szCs w:val="24"/>
              </w:rPr>
              <w:lastRenderedPageBreak/>
              <w:t>պարունակի հետ</w:t>
            </w:r>
            <w:r w:rsidR="00F76274">
              <w:rPr>
                <w:rFonts w:ascii="Sylfaen" w:hAnsi="Sylfaen"/>
                <w:color w:val="000000"/>
                <w:sz w:val="20"/>
                <w:szCs w:val="24"/>
              </w:rPr>
              <w:t>և</w:t>
            </w:r>
            <w:r>
              <w:rPr>
                <w:rFonts w:ascii="Sylfaen" w:hAnsi="Sylfaen"/>
                <w:color w:val="000000"/>
                <w:sz w:val="20"/>
                <w:szCs w:val="24"/>
              </w:rPr>
              <w:t>յալ արժեքներից մեկը՝</w:t>
            </w:r>
          </w:p>
          <w:p w14:paraId="6804FD40"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«A03»՝ «նավիգացիոն կապարակնիքի ակտիվացում»</w:t>
            </w:r>
            <w:r>
              <w:rPr>
                <w:rFonts w:cs="Times New Roman"/>
                <w:color w:val="000000"/>
                <w:sz w:val="20"/>
                <w:szCs w:val="24"/>
              </w:rPr>
              <w:t>․</w:t>
            </w:r>
          </w:p>
          <w:p w14:paraId="22747571"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«A04»՝ «նավիգացիոն կապարակնիքի ապաակտիվացում»</w:t>
            </w:r>
            <w:r>
              <w:rPr>
                <w:rFonts w:cs="Times New Roman"/>
                <w:color w:val="000000"/>
                <w:sz w:val="20"/>
                <w:szCs w:val="24"/>
              </w:rPr>
              <w:t>․</w:t>
            </w:r>
          </w:p>
          <w:p w14:paraId="68CA26D2" w14:textId="77777777" w:rsidR="005B1D79" w:rsidRDefault="005B1D79" w:rsidP="009B06C8">
            <w:pPr>
              <w:pStyle w:val="aff"/>
              <w:widowControl w:val="0"/>
              <w:spacing w:after="120"/>
              <w:ind w:right="33"/>
              <w:jc w:val="left"/>
              <w:rPr>
                <w:rFonts w:ascii="Sylfaen" w:hAnsi="Sylfaen" w:cs="Times New Roman"/>
                <w:color w:val="000000"/>
                <w:sz w:val="20"/>
                <w:szCs w:val="24"/>
              </w:rPr>
            </w:pPr>
            <w:r>
              <w:rPr>
                <w:rFonts w:ascii="Sylfaen" w:hAnsi="Sylfaen"/>
                <w:color w:val="000000"/>
                <w:sz w:val="20"/>
                <w:szCs w:val="24"/>
              </w:rPr>
              <w:t>«A05»՝ «կապարակնքման տարրի անջատում»</w:t>
            </w:r>
            <w:r>
              <w:rPr>
                <w:rFonts w:cs="Times New Roman"/>
                <w:color w:val="000000"/>
                <w:sz w:val="20"/>
                <w:szCs w:val="24"/>
              </w:rPr>
              <w:t>․</w:t>
            </w:r>
          </w:p>
          <w:p w14:paraId="2E403E07"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«A06»՝ «նավիգացիոն կապարակնիքից տեղեկատվության հեռացում»</w:t>
            </w:r>
            <w:r>
              <w:rPr>
                <w:rFonts w:cs="Times New Roman"/>
                <w:color w:val="000000"/>
                <w:sz w:val="20"/>
                <w:szCs w:val="24"/>
              </w:rPr>
              <w:t>․</w:t>
            </w:r>
          </w:p>
          <w:p w14:paraId="7198500E"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«A07»՝ «նավիգացիոն կապարակնիքից հաղորդագրությունների ուղարկման պարբերականության փոփոխում»</w:t>
            </w:r>
          </w:p>
        </w:tc>
      </w:tr>
      <w:tr w:rsidR="005B1D79" w:rsidRPr="00186126" w14:paraId="55251719"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ABA527"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EB7CF2" w14:textId="66914DCE"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Sylfaen"/>
                <w:noProof/>
                <w:sz w:val="20"/>
                <w:szCs w:val="24"/>
              </w:rPr>
              <w:t>NSEvent</w:t>
            </w:r>
            <w:r w:rsidRPr="00186126">
              <w:rPr>
                <w:rFonts w:cs="Times New Roman"/>
                <w:noProof/>
                <w:sz w:val="20"/>
                <w:szCs w:val="24"/>
              </w:rPr>
              <w:t>‌</w:t>
            </w:r>
            <w:r w:rsidRPr="00186126">
              <w:rPr>
                <w:rFonts w:ascii="Sylfaen" w:hAnsi="Sylfaen" w:cs="Sylfaen"/>
                <w:noProof/>
                <w:sz w:val="20"/>
                <w:szCs w:val="24"/>
              </w:rPr>
              <w:t>Code)</w:t>
            </w:r>
            <w:r>
              <w:rPr>
                <w:rFonts w:ascii="Sylfaen" w:hAnsi="Sylfaen"/>
                <w:color w:val="000000"/>
                <w:sz w:val="20"/>
                <w:szCs w:val="24"/>
              </w:rPr>
              <w:t xml:space="preserve"> </w:t>
            </w:r>
            <w:r w:rsidRPr="00186126">
              <w:rPr>
                <w:rFonts w:ascii="Sylfaen" w:hAnsi="Sylfaen"/>
                <w:sz w:val="20"/>
                <w:szCs w:val="24"/>
              </w:rPr>
              <w:t>վավերապայմանը պարունակում է հետ</w:t>
            </w:r>
            <w:r w:rsidR="00F76274">
              <w:rPr>
                <w:rFonts w:ascii="Sylfaen" w:hAnsi="Sylfaen"/>
                <w:sz w:val="20"/>
                <w:szCs w:val="24"/>
              </w:rPr>
              <w:t>և</w:t>
            </w:r>
            <w:r w:rsidRPr="00186126">
              <w:rPr>
                <w:rFonts w:ascii="Sylfaen" w:hAnsi="Sylfaen"/>
                <w:sz w:val="20"/>
                <w:szCs w:val="24"/>
              </w:rPr>
              <w:t>յալ արժեքներից մեկը՝</w:t>
            </w:r>
            <w:r>
              <w:rPr>
                <w:rFonts w:ascii="Sylfaen" w:hAnsi="Sylfaen"/>
                <w:color w:val="000000"/>
                <w:sz w:val="20"/>
                <w:szCs w:val="24"/>
              </w:rPr>
              <w:t xml:space="preserve"> «A03»՝ «նավիգացիոն կապարակնիքի ակտիվացում», «A04»՝ «նավիգացիոն կապարակնիքի ապաակտիվացում», ապա «Փոխադրման նույնականացուցիչ» (casdo:</w:t>
            </w:r>
            <w:r>
              <w:rPr>
                <w:rFonts w:cs="Times New Roman"/>
                <w:color w:val="000000"/>
                <w:sz w:val="20"/>
                <w:szCs w:val="24"/>
              </w:rPr>
              <w:t>‌</w:t>
            </w:r>
            <w:r>
              <w:rPr>
                <w:rFonts w:ascii="Sylfaen" w:hAnsi="Sylfaen" w:cs="Sylfaen"/>
                <w:color w:val="000000"/>
                <w:sz w:val="20"/>
                <w:szCs w:val="24"/>
              </w:rPr>
              <w:t>Movement</w:t>
            </w:r>
            <w:r>
              <w:rPr>
                <w:rFonts w:cs="Times New Roman"/>
                <w:color w:val="000000"/>
                <w:sz w:val="20"/>
                <w:szCs w:val="24"/>
              </w:rPr>
              <w:t>‌</w:t>
            </w:r>
            <w:r>
              <w:rPr>
                <w:rFonts w:ascii="Sylfaen" w:hAnsi="Sylfaen" w:cs="Sylfaen"/>
                <w:color w:val="000000"/>
                <w:sz w:val="20"/>
                <w:szCs w:val="24"/>
              </w:rPr>
              <w:t>Id) վավերապայմանը պետք է լրացվի, հակառակ դեպքում «Փոխադրման նույնականացուցիչ» (casdo:</w:t>
            </w:r>
            <w:r>
              <w:rPr>
                <w:rFonts w:cs="Times New Roman"/>
                <w:color w:val="000000"/>
                <w:sz w:val="20"/>
                <w:szCs w:val="24"/>
              </w:rPr>
              <w:t>‌</w:t>
            </w:r>
            <w:r>
              <w:rPr>
                <w:rFonts w:ascii="Sylfaen" w:hAnsi="Sylfaen" w:cs="Sylfaen"/>
                <w:color w:val="000000"/>
                <w:sz w:val="20"/>
                <w:szCs w:val="24"/>
              </w:rPr>
              <w:t>Movement</w:t>
            </w:r>
            <w:r>
              <w:rPr>
                <w:rFonts w:cs="Times New Roman"/>
                <w:color w:val="000000"/>
                <w:sz w:val="20"/>
                <w:szCs w:val="24"/>
              </w:rPr>
              <w:t>‌</w:t>
            </w:r>
            <w:r>
              <w:rPr>
                <w:rFonts w:ascii="Sylfaen" w:hAnsi="Sylfaen" w:cs="Sylfaen"/>
                <w:color w:val="000000"/>
                <w:sz w:val="20"/>
                <w:szCs w:val="24"/>
              </w:rPr>
              <w:t>Id) վավերապայմանը չի լրացվում</w:t>
            </w:r>
          </w:p>
        </w:tc>
      </w:tr>
      <w:tr w:rsidR="005B1D79" w:rsidRPr="00186126" w14:paraId="07CFCE51"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F3F9F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CA4BEE" w14:textId="77777777" w:rsidR="005B1D79" w:rsidRDefault="005B1D79" w:rsidP="009B06C8">
            <w:pPr>
              <w:pStyle w:val="aff"/>
              <w:widowControl w:val="0"/>
              <w:spacing w:after="120"/>
              <w:ind w:right="33"/>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ազգային օպերատոր» (casdo:</w:t>
            </w:r>
            <w:r w:rsidRPr="00186126">
              <w:rPr>
                <w:rFonts w:cs="Times New Roman"/>
                <w:noProof/>
                <w:sz w:val="20"/>
                <w:szCs w:val="24"/>
              </w:rPr>
              <w:t>‌</w:t>
            </w:r>
            <w:r w:rsidRPr="00186126">
              <w:rPr>
                <w:rFonts w:ascii="Sylfaen" w:hAnsi="Sylfaen" w:cs="Sylfaen"/>
                <w:noProof/>
                <w:sz w:val="20"/>
                <w:szCs w:val="24"/>
              </w:rPr>
              <w:t>NSOwner</w:t>
            </w:r>
            <w:r w:rsidRPr="00186126">
              <w:rPr>
                <w:rFonts w:cs="Times New Roman"/>
                <w:noProof/>
                <w:sz w:val="20"/>
                <w:szCs w:val="24"/>
              </w:rPr>
              <w:t>‌</w:t>
            </w:r>
            <w:r w:rsidRPr="00186126">
              <w:rPr>
                <w:rFonts w:ascii="Sylfaen" w:hAnsi="Sylfaen" w:cs="Sylfaen"/>
                <w:noProof/>
                <w:sz w:val="20"/>
                <w:szCs w:val="24"/>
              </w:rPr>
              <w:t>Code) վավերապայմանը պետք է պարունակի ազգ</w:t>
            </w:r>
            <w:r w:rsidRPr="00186126">
              <w:rPr>
                <w:rFonts w:ascii="Sylfaen" w:hAnsi="Sylfaen"/>
                <w:noProof/>
                <w:sz w:val="20"/>
                <w:szCs w:val="24"/>
              </w:rPr>
              <w:t xml:space="preserve">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noProof/>
                <w:sz w:val="20"/>
                <w:szCs w:val="24"/>
              </w:rPr>
              <w:t>«1» արժեքը</w:t>
            </w:r>
          </w:p>
        </w:tc>
      </w:tr>
      <w:tr w:rsidR="005B1D79" w:rsidRPr="00186126" w14:paraId="471941E9"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2ABFA2"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68B42" w14:textId="77777777"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Sylfaen"/>
                <w:noProof/>
                <w:sz w:val="20"/>
                <w:szCs w:val="24"/>
              </w:rPr>
              <w:t>NSEvent</w:t>
            </w:r>
            <w:r w:rsidRPr="00186126">
              <w:rPr>
                <w:rFonts w:cs="Times New Roman"/>
                <w:noProof/>
                <w:sz w:val="20"/>
                <w:szCs w:val="24"/>
              </w:rPr>
              <w:t>‌</w:t>
            </w:r>
            <w:r w:rsidRPr="00186126">
              <w:rPr>
                <w:rFonts w:ascii="Sylfaen" w:hAnsi="Sylfaen" w:cs="Sylfaen"/>
                <w:noProof/>
                <w:sz w:val="20"/>
                <w:szCs w:val="24"/>
              </w:rPr>
              <w:t>Code)</w:t>
            </w:r>
            <w:r>
              <w:rPr>
                <w:rFonts w:ascii="Sylfaen" w:hAnsi="Sylfaen"/>
                <w:color w:val="000000"/>
                <w:sz w:val="20"/>
                <w:szCs w:val="24"/>
              </w:rPr>
              <w:t xml:space="preserve"> </w:t>
            </w:r>
            <w:r w:rsidRPr="00186126">
              <w:rPr>
                <w:rFonts w:ascii="Sylfaen" w:hAnsi="Sylfaen"/>
                <w:sz w:val="20"/>
                <w:szCs w:val="24"/>
              </w:rPr>
              <w:t>վավերապայմանը չի պարունակում</w:t>
            </w:r>
            <w:r>
              <w:rPr>
                <w:rFonts w:ascii="Sylfaen" w:hAnsi="Sylfaen"/>
                <w:color w:val="000000"/>
                <w:sz w:val="20"/>
                <w:szCs w:val="24"/>
              </w:rPr>
              <w:t xml:space="preserve"> «A03»՝ «նավիգացիոն կապարակնիքի ակտիվացում», «A04»՝ «նավիգացիոն կապարակնիքի ապաակտիվացում», «A05»՝ «կապարակնքման տարրի անջատում» արժեքները, ապա «</w:t>
            </w:r>
            <w:r w:rsidRPr="00186126">
              <w:rPr>
                <w:rFonts w:ascii="Sylfaen" w:hAnsi="Sylfaen"/>
                <w:noProof/>
                <w:sz w:val="20"/>
                <w:szCs w:val="24"/>
              </w:rPr>
              <w:t>Վերահսկող մարմնի անվանում» (casdo:</w:t>
            </w:r>
            <w:r w:rsidRPr="00186126">
              <w:rPr>
                <w:rFonts w:cs="Times New Roman"/>
                <w:noProof/>
                <w:sz w:val="20"/>
                <w:szCs w:val="24"/>
              </w:rPr>
              <w:t>‌</w:t>
            </w:r>
            <w:r w:rsidRPr="00186126">
              <w:rPr>
                <w:rFonts w:ascii="Sylfaen" w:hAnsi="Sylfaen" w:cs="Sylfaen"/>
                <w:noProof/>
                <w:sz w:val="20"/>
                <w:szCs w:val="24"/>
              </w:rPr>
              <w:t>Superviso</w:t>
            </w:r>
            <w:r w:rsidRPr="00186126">
              <w:rPr>
                <w:rFonts w:ascii="Sylfaen" w:hAnsi="Sylfaen"/>
                <w:noProof/>
                <w:sz w:val="20"/>
                <w:szCs w:val="24"/>
              </w:rPr>
              <w:t>ry</w:t>
            </w:r>
            <w:r w:rsidRPr="00186126">
              <w:rPr>
                <w:rFonts w:cs="Times New Roman"/>
                <w:noProof/>
                <w:sz w:val="20"/>
                <w:szCs w:val="24"/>
              </w:rPr>
              <w:t>‌</w:t>
            </w:r>
            <w:r w:rsidRPr="00186126">
              <w:rPr>
                <w:rFonts w:ascii="Sylfaen" w:hAnsi="Sylfaen" w:cs="Sylfaen"/>
                <w:noProof/>
                <w:sz w:val="20"/>
                <w:szCs w:val="24"/>
              </w:rPr>
              <w:t>Authority</w:t>
            </w:r>
            <w:r w:rsidRPr="00186126">
              <w:rPr>
                <w:rFonts w:cs="Times New Roman"/>
                <w:noProof/>
                <w:sz w:val="20"/>
                <w:szCs w:val="24"/>
              </w:rPr>
              <w:t>‌</w:t>
            </w:r>
            <w:r w:rsidRPr="00186126">
              <w:rPr>
                <w:rFonts w:ascii="Sylfaen" w:hAnsi="Sylfaen" w:cs="Sylfaen"/>
                <w:noProof/>
                <w:sz w:val="20"/>
                <w:szCs w:val="24"/>
              </w:rPr>
              <w:t>Name) վավերապայմանը չի լրացվում</w:t>
            </w:r>
          </w:p>
        </w:tc>
      </w:tr>
      <w:tr w:rsidR="005B1D79" w:rsidRPr="00186126" w14:paraId="3DB70179"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266C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EBA8A" w14:textId="77777777"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Sylfaen"/>
                <w:noProof/>
                <w:sz w:val="20"/>
                <w:szCs w:val="24"/>
              </w:rPr>
              <w:t>NSEvent</w:t>
            </w:r>
            <w:r w:rsidRPr="00186126">
              <w:rPr>
                <w:rFonts w:cs="Times New Roman"/>
                <w:noProof/>
                <w:sz w:val="20"/>
                <w:szCs w:val="24"/>
              </w:rPr>
              <w:t>‌</w:t>
            </w:r>
            <w:r w:rsidRPr="00186126">
              <w:rPr>
                <w:rFonts w:ascii="Sylfaen" w:hAnsi="Sylfaen" w:cs="Sylfaen"/>
                <w:noProof/>
                <w:sz w:val="20"/>
                <w:szCs w:val="24"/>
              </w:rPr>
              <w:t>Code) վավերապայմանը պարունակում է</w:t>
            </w:r>
            <w:r>
              <w:rPr>
                <w:rFonts w:ascii="Sylfaen" w:hAnsi="Sylfaen"/>
                <w:color w:val="000000"/>
                <w:sz w:val="20"/>
                <w:szCs w:val="24"/>
              </w:rPr>
              <w:t xml:space="preserve"> </w:t>
            </w:r>
            <w:r w:rsidRPr="00186126">
              <w:rPr>
                <w:rFonts w:ascii="Sylfaen" w:hAnsi="Sylfaen"/>
                <w:noProof/>
                <w:sz w:val="20"/>
                <w:szCs w:val="24"/>
              </w:rPr>
              <w:t xml:space="preserve">«A07»՝ «նավիգացիոն կապարակնիքից հաղորդագրությունների ուղարկման պարբերականության փոփոխում» արժեքը, ապա </w:t>
            </w:r>
            <w:r>
              <w:rPr>
                <w:rFonts w:ascii="Sylfaen" w:hAnsi="Sylfaen"/>
                <w:color w:val="000000"/>
                <w:sz w:val="20"/>
                <w:szCs w:val="24"/>
              </w:rPr>
              <w:t>«</w:t>
            </w: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cs="Sylfaen"/>
                <w:noProof/>
                <w:sz w:val="20"/>
                <w:szCs w:val="24"/>
              </w:rPr>
              <w:t>NSFrequency</w:t>
            </w:r>
            <w:r w:rsidRPr="00186126">
              <w:rPr>
                <w:rFonts w:cs="Times New Roman"/>
                <w:noProof/>
                <w:sz w:val="20"/>
                <w:szCs w:val="24"/>
              </w:rPr>
              <w:t>‌</w:t>
            </w:r>
            <w:r w:rsidRPr="00186126">
              <w:rPr>
                <w:rFonts w:ascii="Sylfaen" w:hAnsi="Sylfaen" w:cs="Sylfaen"/>
                <w:noProof/>
                <w:sz w:val="20"/>
                <w:szCs w:val="24"/>
              </w:rPr>
              <w:t>Time</w:t>
            </w:r>
            <w:r w:rsidRPr="00186126">
              <w:rPr>
                <w:rFonts w:cs="Times New Roman"/>
                <w:noProof/>
                <w:sz w:val="20"/>
                <w:szCs w:val="24"/>
              </w:rPr>
              <w:t>‌</w:t>
            </w:r>
            <w:r w:rsidRPr="00186126">
              <w:rPr>
                <w:rFonts w:ascii="Sylfaen" w:hAnsi="Sylfaen" w:cs="Sylfaen"/>
                <w:noProof/>
                <w:sz w:val="20"/>
                <w:szCs w:val="24"/>
              </w:rPr>
              <w:t xml:space="preserve">Quantity) վավերապայմանը պետք է լրացվի, հակառակ դեպքում </w:t>
            </w:r>
            <w:r>
              <w:rPr>
                <w:rFonts w:ascii="Sylfaen" w:hAnsi="Sylfaen"/>
                <w:color w:val="000000"/>
                <w:sz w:val="20"/>
                <w:szCs w:val="24"/>
              </w:rPr>
              <w:t>«</w:t>
            </w: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cs="Sylfaen"/>
                <w:noProof/>
                <w:sz w:val="20"/>
                <w:szCs w:val="24"/>
              </w:rPr>
              <w:t>NSFrequency</w:t>
            </w:r>
            <w:r w:rsidRPr="00186126">
              <w:rPr>
                <w:rFonts w:cs="Times New Roman"/>
                <w:noProof/>
                <w:sz w:val="20"/>
                <w:szCs w:val="24"/>
              </w:rPr>
              <w:t>‌</w:t>
            </w:r>
            <w:r w:rsidRPr="00186126">
              <w:rPr>
                <w:rFonts w:ascii="Sylfaen" w:hAnsi="Sylfaen" w:cs="Sylfaen"/>
                <w:noProof/>
                <w:sz w:val="20"/>
                <w:szCs w:val="24"/>
              </w:rPr>
              <w:t>Time</w:t>
            </w:r>
            <w:r w:rsidRPr="00186126">
              <w:rPr>
                <w:rFonts w:cs="Times New Roman"/>
                <w:noProof/>
                <w:sz w:val="20"/>
                <w:szCs w:val="24"/>
              </w:rPr>
              <w:t>‌</w:t>
            </w:r>
            <w:r w:rsidRPr="00186126">
              <w:rPr>
                <w:rFonts w:ascii="Sylfaen" w:hAnsi="Sylfaen" w:cs="Sylfaen"/>
                <w:noProof/>
                <w:sz w:val="20"/>
                <w:szCs w:val="24"/>
              </w:rPr>
              <w:t>Quantity) վավերապայմանը չի լրացվում</w:t>
            </w:r>
          </w:p>
        </w:tc>
      </w:tr>
      <w:tr w:rsidR="005B1D79" w:rsidRPr="00186126" w14:paraId="74CBD328"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C0416B"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9A8421" w14:textId="3E1DC845"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«Տեխնոլոգիական տվյալների ներկայացման պարբերականություն</w:t>
            </w:r>
            <w:r w:rsidRPr="00186126">
              <w:rPr>
                <w:rFonts w:ascii="Sylfaen" w:hAnsi="Sylfaen"/>
                <w:noProof/>
                <w:sz w:val="20"/>
                <w:szCs w:val="24"/>
              </w:rPr>
              <w:t>» (casdo:</w:t>
            </w:r>
            <w:r w:rsidRPr="00186126">
              <w:rPr>
                <w:rFonts w:cs="Times New Roman"/>
                <w:noProof/>
                <w:sz w:val="20"/>
                <w:szCs w:val="24"/>
              </w:rPr>
              <w:t>‌</w:t>
            </w:r>
            <w:r w:rsidRPr="00186126">
              <w:rPr>
                <w:rFonts w:ascii="Sylfaen" w:hAnsi="Sylfaen" w:cs="Sylfaen"/>
                <w:noProof/>
                <w:sz w:val="20"/>
                <w:szCs w:val="24"/>
              </w:rPr>
              <w:t>NSFrequency</w:t>
            </w:r>
            <w:r w:rsidRPr="00186126">
              <w:rPr>
                <w:rFonts w:cs="Times New Roman"/>
                <w:noProof/>
                <w:sz w:val="20"/>
                <w:szCs w:val="24"/>
              </w:rPr>
              <w:t>‌</w:t>
            </w:r>
            <w:r w:rsidRPr="00186126">
              <w:rPr>
                <w:rFonts w:ascii="Sylfaen" w:hAnsi="Sylfaen" w:cs="Sylfaen"/>
                <w:noProof/>
                <w:sz w:val="20"/>
                <w:szCs w:val="24"/>
              </w:rPr>
              <w:t>Time</w:t>
            </w:r>
            <w:r w:rsidRPr="00186126">
              <w:rPr>
                <w:rFonts w:cs="Times New Roman"/>
                <w:noProof/>
                <w:sz w:val="20"/>
                <w:szCs w:val="24"/>
              </w:rPr>
              <w:t>‌</w:t>
            </w:r>
            <w:r w:rsidRPr="00186126">
              <w:rPr>
                <w:rFonts w:ascii="Sylfaen" w:hAnsi="Sylfaen" w:cs="Sylfaen"/>
                <w:noProof/>
                <w:sz w:val="20"/>
                <w:szCs w:val="24"/>
              </w:rPr>
              <w:t>Quantity)</w:t>
            </w:r>
            <w:r w:rsidRPr="00186126">
              <w:rPr>
                <w:rFonts w:ascii="Sylfaen" w:hAnsi="Sylfaen"/>
                <w:sz w:val="20"/>
                <w:szCs w:val="24"/>
              </w:rPr>
              <w:t xml:space="preserve"> վավերապայմանը լրացվել է, ապա </w:t>
            </w:r>
            <w:r>
              <w:rPr>
                <w:rFonts w:ascii="Sylfaen" w:hAnsi="Sylfaen"/>
                <w:color w:val="000000"/>
                <w:sz w:val="20"/>
                <w:szCs w:val="24"/>
              </w:rPr>
              <w:t>«</w:t>
            </w:r>
            <w:r w:rsidRPr="00186126">
              <w:rPr>
                <w:rFonts w:ascii="Sylfaen" w:hAnsi="Sylfaen"/>
                <w:sz w:val="20"/>
                <w:szCs w:val="24"/>
              </w:rPr>
              <w:t>Տեխնոլոգիական տվյալների ներկայացման պարբերականություն» (casdo:</w:t>
            </w:r>
            <w:r w:rsidRPr="00186126">
              <w:rPr>
                <w:rFonts w:cs="Times New Roman"/>
                <w:sz w:val="20"/>
                <w:szCs w:val="24"/>
              </w:rPr>
              <w:t>‌</w:t>
            </w:r>
            <w:r w:rsidRPr="00186126">
              <w:rPr>
                <w:rFonts w:ascii="Sylfaen" w:hAnsi="Sylfaen"/>
                <w:sz w:val="20"/>
                <w:szCs w:val="24"/>
              </w:rPr>
              <w:t>NSFrequency</w:t>
            </w:r>
            <w:r w:rsidRPr="00186126">
              <w:rPr>
                <w:rFonts w:cs="Times New Roman"/>
                <w:sz w:val="20"/>
                <w:szCs w:val="24"/>
              </w:rPr>
              <w:t>‌</w:t>
            </w:r>
            <w:r w:rsidRPr="00186126">
              <w:rPr>
                <w:rFonts w:ascii="Sylfaen" w:hAnsi="Sylfaen"/>
                <w:sz w:val="20"/>
                <w:szCs w:val="24"/>
              </w:rPr>
              <w:t>Time</w:t>
            </w:r>
            <w:r w:rsidRPr="00186126">
              <w:rPr>
                <w:rFonts w:cs="Times New Roman"/>
                <w:sz w:val="20"/>
                <w:szCs w:val="24"/>
              </w:rPr>
              <w:t>‌</w:t>
            </w:r>
            <w:r w:rsidRPr="00186126">
              <w:rPr>
                <w:rFonts w:ascii="Sylfaen" w:hAnsi="Sylfaen"/>
                <w:sz w:val="20"/>
                <w:szCs w:val="24"/>
              </w:rPr>
              <w:t>Quantity) վավերապայմանը պետք է պարունակի 1-ից մինչ</w:t>
            </w:r>
            <w:r w:rsidR="00F76274">
              <w:rPr>
                <w:rFonts w:ascii="Sylfaen" w:hAnsi="Sylfaen"/>
                <w:sz w:val="20"/>
                <w:szCs w:val="24"/>
              </w:rPr>
              <w:t>և</w:t>
            </w:r>
            <w:r w:rsidRPr="00186126">
              <w:rPr>
                <w:rFonts w:ascii="Sylfaen" w:hAnsi="Sylfaen"/>
                <w:sz w:val="20"/>
                <w:szCs w:val="24"/>
              </w:rPr>
              <w:t xml:space="preserve"> 120-ը ներառյալ ամբողջ թիվը</w:t>
            </w:r>
          </w:p>
        </w:tc>
      </w:tr>
      <w:tr w:rsidR="005B1D79" w:rsidRPr="00186126" w14:paraId="2AAA6F0E"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709852"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0661E" w14:textId="5E898528" w:rsidR="005B1D79" w:rsidRDefault="005B1D79" w:rsidP="009B06C8">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GHEA Grapalat"/>
                <w:noProof/>
                <w:sz w:val="20"/>
                <w:szCs w:val="24"/>
              </w:rPr>
              <w:t>NSEvent</w:t>
            </w:r>
            <w:r w:rsidRPr="00186126">
              <w:rPr>
                <w:rFonts w:cs="Times New Roman"/>
                <w:noProof/>
                <w:sz w:val="20"/>
                <w:szCs w:val="24"/>
              </w:rPr>
              <w:t>‌</w:t>
            </w:r>
            <w:r w:rsidRPr="00186126">
              <w:rPr>
                <w:rFonts w:ascii="Sylfaen" w:hAnsi="Sylfaen" w:cs="GHEA Grapalat"/>
                <w:noProof/>
                <w:sz w:val="20"/>
                <w:szCs w:val="24"/>
              </w:rPr>
              <w:t>Code)</w:t>
            </w:r>
            <w:r>
              <w:rPr>
                <w:rFonts w:ascii="Sylfaen" w:hAnsi="Sylfaen"/>
                <w:color w:val="000000"/>
                <w:sz w:val="20"/>
                <w:szCs w:val="24"/>
              </w:rPr>
              <w:t xml:space="preserve"> </w:t>
            </w:r>
            <w:r w:rsidRPr="00186126">
              <w:rPr>
                <w:rFonts w:ascii="Sylfaen" w:hAnsi="Sylfaen"/>
                <w:noProof/>
                <w:sz w:val="20"/>
                <w:szCs w:val="24"/>
              </w:rPr>
              <w:t xml:space="preserve">վավերապայմանը պարունակում է «A04»՝ «նավիգացիոն կապարակնիքի ապաակտիվացում» արժեքը, ապա </w:t>
            </w:r>
            <w:r>
              <w:rPr>
                <w:rFonts w:ascii="Sylfaen" w:hAnsi="Sylfaen"/>
                <w:color w:val="000000"/>
                <w:sz w:val="20"/>
                <w:szCs w:val="24"/>
              </w:rPr>
              <w:t>«</w:t>
            </w:r>
            <w:r w:rsidRPr="00186126">
              <w:rPr>
                <w:rFonts w:ascii="Sylfaen" w:hAnsi="Sylfaen"/>
                <w:noProof/>
                <w:sz w:val="20"/>
                <w:szCs w:val="24"/>
              </w:rPr>
              <w:t>Ծանոթագրություն» (csdo:</w:t>
            </w:r>
            <w:r w:rsidRPr="00186126">
              <w:rPr>
                <w:rFonts w:cs="Times New Roman"/>
                <w:noProof/>
                <w:sz w:val="20"/>
                <w:szCs w:val="24"/>
              </w:rPr>
              <w:t>‌</w:t>
            </w:r>
            <w:r w:rsidRPr="00186126">
              <w:rPr>
                <w:rFonts w:ascii="Sylfaen" w:hAnsi="Sylfaen" w:cs="GHEA Grapalat"/>
                <w:noProof/>
                <w:sz w:val="20"/>
                <w:szCs w:val="24"/>
              </w:rPr>
              <w:t>Note</w:t>
            </w:r>
            <w:r w:rsidRPr="00186126">
              <w:rPr>
                <w:rFonts w:cs="Times New Roman"/>
                <w:noProof/>
                <w:sz w:val="20"/>
                <w:szCs w:val="24"/>
              </w:rPr>
              <w:t>‌</w:t>
            </w:r>
            <w:r w:rsidRPr="00186126">
              <w:rPr>
                <w:rFonts w:ascii="Sylfaen" w:hAnsi="Sylfaen" w:cs="GHEA Grapalat"/>
                <w:noProof/>
                <w:sz w:val="20"/>
                <w:szCs w:val="24"/>
              </w:rPr>
              <w:t xml:space="preserve">Text) վավերապայմանը լրացվում է </w:t>
            </w:r>
            <w:r w:rsidR="00F76274">
              <w:rPr>
                <w:rFonts w:ascii="Sylfaen" w:hAnsi="Sylfaen" w:cs="GHEA Grapalat"/>
                <w:noProof/>
                <w:sz w:val="20"/>
                <w:szCs w:val="24"/>
              </w:rPr>
              <w:t>և</w:t>
            </w:r>
            <w:r w:rsidRPr="00186126">
              <w:rPr>
                <w:rFonts w:ascii="Sylfaen" w:hAnsi="Sylfaen" w:cs="GHEA Grapalat"/>
                <w:noProof/>
                <w:sz w:val="20"/>
                <w:szCs w:val="24"/>
              </w:rPr>
              <w:t xml:space="preserve"> պետք է պարունակի կապարակնիքի ապաակտիվացման պատճա</w:t>
            </w:r>
            <w:r w:rsidRPr="00186126">
              <w:rPr>
                <w:rFonts w:ascii="Sylfaen" w:hAnsi="Sylfaen"/>
                <w:noProof/>
                <w:sz w:val="20"/>
                <w:szCs w:val="24"/>
              </w:rPr>
              <w:t>ռների նկարագրություն, հակառակ դեպքում «Ծանոթագրություն» (csdo:</w:t>
            </w:r>
            <w:r w:rsidRPr="00186126">
              <w:rPr>
                <w:rFonts w:cs="Times New Roman"/>
                <w:noProof/>
                <w:sz w:val="20"/>
                <w:szCs w:val="24"/>
              </w:rPr>
              <w:t>‌</w:t>
            </w:r>
            <w:r w:rsidRPr="00186126">
              <w:rPr>
                <w:rFonts w:ascii="Sylfaen" w:hAnsi="Sylfaen" w:cs="GHEA Grapalat"/>
                <w:noProof/>
                <w:sz w:val="20"/>
                <w:szCs w:val="24"/>
              </w:rPr>
              <w:t>Note</w:t>
            </w:r>
            <w:r w:rsidRPr="00186126">
              <w:rPr>
                <w:rFonts w:cs="Times New Roman"/>
                <w:noProof/>
                <w:sz w:val="20"/>
                <w:szCs w:val="24"/>
              </w:rPr>
              <w:t>‌</w:t>
            </w:r>
            <w:r w:rsidRPr="00186126">
              <w:rPr>
                <w:rFonts w:ascii="Sylfaen" w:hAnsi="Sylfaen" w:cs="GHEA Grapalat"/>
                <w:noProof/>
                <w:sz w:val="20"/>
                <w:szCs w:val="24"/>
              </w:rPr>
              <w:t xml:space="preserve">Text) </w:t>
            </w:r>
            <w:r w:rsidRPr="00186126">
              <w:rPr>
                <w:rFonts w:ascii="Sylfaen" w:hAnsi="Sylfaen" w:cs="GHEA Grapalat"/>
                <w:noProof/>
                <w:sz w:val="20"/>
                <w:szCs w:val="24"/>
              </w:rPr>
              <w:lastRenderedPageBreak/>
              <w:t>վավերապայմանը չի լրացվում</w:t>
            </w:r>
          </w:p>
        </w:tc>
      </w:tr>
      <w:tr w:rsidR="005B1D79" w:rsidRPr="00186126" w14:paraId="43A2ABCC"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343F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03AA22" w14:textId="3D1C05EC" w:rsidR="005B1D79" w:rsidRDefault="005B1D79" w:rsidP="009B06C8">
            <w:pPr>
              <w:pStyle w:val="aff"/>
              <w:widowControl w:val="0"/>
              <w:spacing w:after="120"/>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Ծանոթագրություն» (csdo:</w:t>
            </w:r>
            <w:r w:rsidRPr="00186126">
              <w:rPr>
                <w:rFonts w:cs="Times New Roman"/>
                <w:noProof/>
                <w:sz w:val="20"/>
                <w:szCs w:val="24"/>
              </w:rPr>
              <w:t>‌</w:t>
            </w:r>
            <w:r w:rsidRPr="00186126">
              <w:rPr>
                <w:rFonts w:ascii="Sylfaen" w:hAnsi="Sylfaen" w:cs="Sylfaen"/>
                <w:noProof/>
                <w:sz w:val="20"/>
                <w:szCs w:val="24"/>
              </w:rPr>
              <w:t>Note</w:t>
            </w:r>
            <w:r w:rsidRPr="00186126">
              <w:rPr>
                <w:rFonts w:cs="Times New Roman"/>
                <w:noProof/>
                <w:sz w:val="20"/>
                <w:szCs w:val="24"/>
              </w:rPr>
              <w:t>‌</w:t>
            </w:r>
            <w:r w:rsidRPr="00186126">
              <w:rPr>
                <w:rFonts w:ascii="Sylfaen" w:hAnsi="Sylfaen" w:cs="Sylfaen"/>
                <w:noProof/>
                <w:sz w:val="20"/>
                <w:szCs w:val="24"/>
              </w:rPr>
              <w:t>Text)</w:t>
            </w:r>
            <w:r w:rsidRPr="00186126">
              <w:rPr>
                <w:rFonts w:ascii="Sylfaen" w:hAnsi="Sylfaen"/>
                <w:sz w:val="20"/>
                <w:szCs w:val="24"/>
              </w:rPr>
              <w:t xml:space="preserve"> վավերապայմանը լրացվել է </w:t>
            </w:r>
            <w:r w:rsidR="00F76274">
              <w:rPr>
                <w:rFonts w:ascii="Sylfaen" w:hAnsi="Sylfaen"/>
                <w:sz w:val="20"/>
                <w:szCs w:val="24"/>
              </w:rPr>
              <w:t>և</w:t>
            </w:r>
            <w:r w:rsidRPr="00186126">
              <w:rPr>
                <w:rFonts w:ascii="Sylfaen" w:hAnsi="Sylfaen"/>
                <w:sz w:val="20"/>
                <w:szCs w:val="24"/>
              </w:rPr>
              <w:t xml:space="preserve"> կապարակնիքի ապաակտիվացումն իրականացվում է փոխարինման պատճառով, ապա </w:t>
            </w:r>
            <w:r>
              <w:rPr>
                <w:rFonts w:ascii="Sylfaen" w:hAnsi="Sylfaen"/>
                <w:color w:val="000000"/>
                <w:sz w:val="20"/>
                <w:szCs w:val="24"/>
              </w:rPr>
              <w:t>«</w:t>
            </w:r>
            <w:r w:rsidRPr="00186126">
              <w:rPr>
                <w:rFonts w:ascii="Sylfaen" w:hAnsi="Sylfaen"/>
                <w:sz w:val="20"/>
                <w:szCs w:val="24"/>
              </w:rPr>
              <w:t>Ծանոթագրություն» (csdo:</w:t>
            </w:r>
            <w:r w:rsidRPr="00186126">
              <w:rPr>
                <w:rFonts w:cs="Times New Roman"/>
                <w:sz w:val="20"/>
                <w:szCs w:val="24"/>
              </w:rPr>
              <w:t>‌</w:t>
            </w:r>
            <w:r w:rsidRPr="00186126">
              <w:rPr>
                <w:rFonts w:ascii="Sylfaen" w:hAnsi="Sylfaen"/>
                <w:sz w:val="20"/>
                <w:szCs w:val="24"/>
              </w:rPr>
              <w:t>Note</w:t>
            </w:r>
            <w:r w:rsidRPr="00186126">
              <w:rPr>
                <w:rFonts w:cs="Times New Roman"/>
                <w:sz w:val="20"/>
                <w:szCs w:val="24"/>
              </w:rPr>
              <w:t>‌</w:t>
            </w:r>
            <w:r w:rsidRPr="00186126">
              <w:rPr>
                <w:rFonts w:ascii="Sylfaen" w:hAnsi="Sylfaen"/>
                <w:sz w:val="20"/>
                <w:szCs w:val="24"/>
              </w:rPr>
              <w:t>Text) վավերապայմանը պետք է պարունակի «Փոխարինում» արժեքը</w:t>
            </w:r>
          </w:p>
        </w:tc>
      </w:tr>
    </w:tbl>
    <w:p w14:paraId="52A59BF5" w14:textId="77777777" w:rsidR="005B1D79" w:rsidRPr="00186126" w:rsidRDefault="005B1D79" w:rsidP="005B1D79">
      <w:pPr>
        <w:widowControl w:val="0"/>
        <w:spacing w:after="160" w:line="360" w:lineRule="auto"/>
        <w:rPr>
          <w:rFonts w:ascii="Sylfaen" w:hAnsi="Sylfaen"/>
          <w:sz w:val="24"/>
          <w:szCs w:val="24"/>
        </w:rPr>
      </w:pPr>
    </w:p>
    <w:p w14:paraId="365CE098"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54.</w:t>
      </w:r>
      <w:r w:rsidR="009B06C8">
        <w:rPr>
          <w:rStyle w:val="af1"/>
          <w:rFonts w:ascii="Sylfaen" w:hAnsi="Sylfaen"/>
          <w:sz w:val="24"/>
        </w:rPr>
        <w:tab/>
      </w:r>
      <w:r w:rsidRPr="00186126">
        <w:rPr>
          <w:rFonts w:ascii="Sylfaen" w:hAnsi="Sylfaen"/>
          <w:sz w:val="24"/>
        </w:rPr>
        <w:t>«Նավիգացիոն կապարակնիքի հետ կապված գործողությունների կատարման արդյունքի մասին ծանուցում» (P.LS.06.MSG.060)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բերված են 43-րդ աղյուսակում։</w:t>
      </w:r>
    </w:p>
    <w:p w14:paraId="2420F1D9" w14:textId="77777777" w:rsidR="009B06C8" w:rsidRDefault="009B06C8" w:rsidP="005B1D79">
      <w:pPr>
        <w:pStyle w:val="af3"/>
        <w:keepNext w:val="0"/>
        <w:keepLines w:val="0"/>
        <w:widowControl w:val="0"/>
        <w:spacing w:before="0" w:after="160" w:line="360" w:lineRule="auto"/>
        <w:rPr>
          <w:rFonts w:ascii="Sylfaen" w:hAnsi="Sylfaen"/>
          <w:sz w:val="24"/>
        </w:rPr>
      </w:pPr>
    </w:p>
    <w:p w14:paraId="1EEAE860"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43</w:t>
      </w:r>
    </w:p>
    <w:p w14:paraId="34E17CD9"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հետ կապված գործողությունների կատարման արդյունքի մասին ծանուցում» (P.LS.06.MSG.060)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5B1D79" w:rsidRPr="00186126" w14:paraId="2ACBE5E3" w14:textId="77777777" w:rsidTr="009B06C8">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7F5FBB" w14:textId="77777777" w:rsidR="005B1D79" w:rsidRDefault="005B1D79" w:rsidP="009B06C8">
            <w:pPr>
              <w:pStyle w:val="a5"/>
              <w:keepNext w:val="0"/>
              <w:keepLines w:val="0"/>
              <w:widowControl w:val="0"/>
              <w:spacing w:after="120"/>
              <w:rPr>
                <w:rFonts w:ascii="Sylfaen" w:hAnsi="Sylfaen"/>
                <w:sz w:val="20"/>
                <w:szCs w:val="20"/>
              </w:rPr>
            </w:pPr>
            <w:bookmarkStart w:id="99" w:name="_Hlk175146230"/>
            <w:r>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886D0A" w14:textId="0600E96D" w:rsidR="005B1D79" w:rsidRDefault="005B1D79" w:rsidP="009B06C8">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5D3DDDF9"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3EF35A"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0AC53F" w14:textId="3865E0D3"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պետք է լրացվեն, վավերապայմանի արժեքը պետք է համապատասխանի հետ</w:t>
            </w:r>
            <w:r w:rsidR="00F76274">
              <w:rPr>
                <w:rFonts w:ascii="Sylfaen" w:hAnsi="Sylfaen" w:cs="Sylfaen"/>
                <w:color w:val="000000"/>
                <w:sz w:val="20"/>
              </w:rPr>
              <w:t>և</w:t>
            </w:r>
            <w:r>
              <w:rPr>
                <w:rFonts w:ascii="Sylfaen" w:hAnsi="Sylfaen" w:cs="Sylfaen"/>
                <w:color w:val="000000"/>
                <w:sz w:val="20"/>
              </w:rPr>
              <w:t>յալ ձ</w:t>
            </w:r>
            <w:r w:rsidR="00F76274">
              <w:rPr>
                <w:rFonts w:ascii="Sylfaen" w:hAnsi="Sylfaen" w:cs="Sylfaen"/>
                <w:color w:val="000000"/>
                <w:sz w:val="20"/>
              </w:rPr>
              <w:t>և</w:t>
            </w:r>
            <w:r>
              <w:rPr>
                <w:rFonts w:ascii="Sylfaen" w:hAnsi="Sylfaen" w:cs="Sylfaen"/>
                <w:color w:val="000000"/>
                <w:sz w:val="20"/>
              </w:rPr>
              <w:t>անմուշին՝ YYYY-MM-DDThh:mm:ss.ccc±hh:mm, որտեղ ссс-երը պայմանանշաններ են</w:t>
            </w:r>
            <w:r>
              <w:rPr>
                <w:rFonts w:ascii="Sylfaen" w:hAnsi="Sylfaen"/>
                <w:color w:val="000000"/>
                <w:sz w:val="20"/>
              </w:rPr>
              <w:t>, որոնցով նշվում է միլիվայրկյանների արժեքը (կարող են բացակայել)</w:t>
            </w:r>
          </w:p>
        </w:tc>
      </w:tr>
      <w:tr w:rsidR="005B1D79" w:rsidRPr="00186126" w14:paraId="314B3C51"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797C5D"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A4CCA2" w14:textId="6319F47D" w:rsidR="005B1D79" w:rsidRDefault="005B1D79" w:rsidP="009B06C8">
            <w:pPr>
              <w:pStyle w:val="aff"/>
              <w:widowControl w:val="0"/>
              <w:spacing w:after="120"/>
              <w:jc w:val="left"/>
              <w:rPr>
                <w:rFonts w:ascii="Sylfaen" w:hAnsi="Sylfaen"/>
                <w:noProof/>
                <w:color w:val="000000"/>
                <w:sz w:val="20"/>
              </w:rPr>
            </w:pPr>
            <w:r w:rsidRPr="00186126">
              <w:rPr>
                <w:rFonts w:ascii="Sylfaen" w:hAnsi="Sylfaen"/>
                <w:sz w:val="20"/>
              </w:rPr>
              <w:t>«Սկզբնական էլեկտրոնային փաստաթղթի (տեղեկությունների) նույնականացուցիչ» (csdo:</w:t>
            </w:r>
            <w:r w:rsidRPr="00186126">
              <w:rPr>
                <w:rFonts w:cs="Times New Roman"/>
                <w:sz w:val="20"/>
              </w:rPr>
              <w:t>‌</w:t>
            </w:r>
            <w:r w:rsidRPr="00186126">
              <w:rPr>
                <w:rFonts w:ascii="Sylfaen" w:hAnsi="Sylfaen"/>
                <w:sz w:val="20"/>
              </w:rPr>
              <w:t>EDoc</w:t>
            </w:r>
            <w:r w:rsidRPr="00186126">
              <w:rPr>
                <w:rFonts w:cs="Times New Roman"/>
                <w:sz w:val="20"/>
              </w:rPr>
              <w:t>‌</w:t>
            </w:r>
            <w:r w:rsidRPr="00186126">
              <w:rPr>
                <w:rFonts w:ascii="Sylfaen" w:hAnsi="Sylfaen"/>
                <w:sz w:val="20"/>
              </w:rPr>
              <w:t>Ref</w:t>
            </w:r>
            <w:r w:rsidRPr="00186126">
              <w:rPr>
                <w:rFonts w:cs="Times New Roman"/>
                <w:sz w:val="20"/>
              </w:rPr>
              <w:t>‌</w:t>
            </w:r>
            <w:r w:rsidRPr="00186126">
              <w:rPr>
                <w:rFonts w:ascii="Sylfaen" w:hAnsi="Sylfaen"/>
                <w:sz w:val="20"/>
              </w:rPr>
              <w:t xml:space="preserve">Id) վավերապայմանը պետք է լրացվի </w:t>
            </w:r>
            <w:r w:rsidR="00F76274">
              <w:rPr>
                <w:rFonts w:ascii="Sylfaen" w:hAnsi="Sylfaen"/>
                <w:sz w:val="20"/>
              </w:rPr>
              <w:t>և</w:t>
            </w:r>
            <w:r w:rsidRPr="00186126">
              <w:rPr>
                <w:rFonts w:ascii="Sylfaen" w:hAnsi="Sylfaen"/>
                <w:sz w:val="20"/>
              </w:rPr>
              <w:t xml:space="preserve"> պարունակի «Նավիգացիոն կապարակնիքի հետ կապված գործողությունների կատարման հարցում» (</w:t>
            </w:r>
            <w:r>
              <w:rPr>
                <w:rFonts w:ascii="Sylfaen" w:hAnsi="Sylfaen"/>
                <w:noProof/>
                <w:color w:val="000000"/>
                <w:sz w:val="20"/>
              </w:rPr>
              <w:t>P.LS.06.MSG.050</w:t>
            </w:r>
            <w:r w:rsidRPr="00186126">
              <w:rPr>
                <w:rFonts w:ascii="Sylfaen" w:hAnsi="Sylfaen"/>
                <w:sz w:val="20"/>
              </w:rPr>
              <w:t>)</w:t>
            </w:r>
            <w:r>
              <w:rPr>
                <w:rFonts w:ascii="Sylfaen" w:hAnsi="Sylfaen"/>
                <w:noProof/>
                <w:color w:val="000000"/>
                <w:sz w:val="20"/>
              </w:rPr>
              <w:t xml:space="preserve"> հաղորդագրությամբ ներկայացված՝ </w:t>
            </w:r>
            <w:r w:rsidRPr="00186126">
              <w:rPr>
                <w:rFonts w:ascii="Sylfaen" w:hAnsi="Sylfaen"/>
                <w:sz w:val="20"/>
              </w:rPr>
              <w:lastRenderedPageBreak/>
              <w:t>«Նավիգացիոն կապարակնիքի օգտագործմամբ ապրանքների փոխադրման ժամանակ տեղեկությունների հարցում</w:t>
            </w:r>
            <w:r>
              <w:rPr>
                <w:rFonts w:ascii="Sylfaen" w:hAnsi="Sylfaen"/>
                <w:noProof/>
                <w:color w:val="000000"/>
                <w:sz w:val="20"/>
              </w:rPr>
              <w:t>» (R.CA.LS.06.001) էլեկտրոնային փաստաթղթի (տեղեկությունների) «Էլեկտրոնային փաստաթղթի (տեղեկությունների) նույնականացուցիչ» (csdo:</w:t>
            </w:r>
            <w:r>
              <w:rPr>
                <w:rFonts w:cs="Times New Roman"/>
                <w:noProof/>
                <w:color w:val="000000"/>
                <w:sz w:val="20"/>
              </w:rPr>
              <w:t>‌</w:t>
            </w:r>
            <w:r>
              <w:rPr>
                <w:rFonts w:ascii="Sylfaen" w:hAnsi="Sylfaen" w:cs="Sylfaen"/>
                <w:noProof/>
                <w:color w:val="000000"/>
                <w:sz w:val="20"/>
              </w:rPr>
              <w:t>EDoc</w:t>
            </w:r>
            <w:r>
              <w:rPr>
                <w:rFonts w:cs="Times New Roman"/>
                <w:noProof/>
                <w:color w:val="000000"/>
                <w:sz w:val="20"/>
              </w:rPr>
              <w:t>‌</w:t>
            </w:r>
            <w:r>
              <w:rPr>
                <w:rFonts w:ascii="Sylfaen" w:hAnsi="Sylfaen" w:cs="Sylfaen"/>
                <w:noProof/>
                <w:color w:val="000000"/>
                <w:sz w:val="20"/>
              </w:rPr>
              <w:t>Id) վա</w:t>
            </w:r>
            <w:r>
              <w:rPr>
                <w:rFonts w:ascii="Sylfaen" w:hAnsi="Sylfaen"/>
                <w:noProof/>
                <w:color w:val="000000"/>
                <w:sz w:val="20"/>
              </w:rPr>
              <w:t>վերապայմանի արժեքը, որին ի պատասխան՝ տրանզակցիայի նույն օրինակի շրջանակներում ձ</w:t>
            </w:r>
            <w:r w:rsidR="00F76274">
              <w:rPr>
                <w:rFonts w:ascii="Sylfaen" w:hAnsi="Sylfaen"/>
                <w:noProof/>
                <w:color w:val="000000"/>
                <w:sz w:val="20"/>
              </w:rPr>
              <w:t>և</w:t>
            </w:r>
            <w:r>
              <w:rPr>
                <w:rFonts w:ascii="Sylfaen" w:hAnsi="Sylfaen"/>
                <w:noProof/>
                <w:color w:val="000000"/>
                <w:sz w:val="20"/>
              </w:rPr>
              <w:t xml:space="preserve">ավորվում է «Նավիգացիոն կապարակնիքի հետ կապված գործողությունների կատարման արդյունքի մասին ծանուցում» (P.LS.06.MSG.060) հաղորդագրությունը </w:t>
            </w:r>
          </w:p>
        </w:tc>
      </w:tr>
      <w:tr w:rsidR="005B1D79" w:rsidRPr="00186126" w14:paraId="5575220B"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55C49F"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64CF65" w14:textId="64AFC8A2"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գործընթացի </w:t>
            </w:r>
            <w:r w:rsidRPr="00186126">
              <w:rPr>
                <w:rFonts w:ascii="Sylfaen" w:hAnsi="Sylfaen"/>
                <w:sz w:val="20"/>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69D1B537"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A7DD5C"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3D257" w14:textId="07C237F5"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«Իրադարձության ծածկագիր» (casdo:NSEventCode) վավերապայմանը պետք է պարունակի հետ</w:t>
            </w:r>
            <w:r w:rsidR="00F76274">
              <w:rPr>
                <w:rFonts w:ascii="Sylfaen" w:hAnsi="Sylfaen"/>
                <w:color w:val="000000"/>
                <w:sz w:val="20"/>
              </w:rPr>
              <w:t>և</w:t>
            </w:r>
            <w:r>
              <w:rPr>
                <w:rFonts w:ascii="Sylfaen" w:hAnsi="Sylfaen"/>
                <w:color w:val="000000"/>
                <w:sz w:val="20"/>
              </w:rPr>
              <w:t>յալ արժեքներից մեկը՝</w:t>
            </w:r>
          </w:p>
          <w:p w14:paraId="4A0904C2"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«A03»՝ «նավիգացիոն կապարակնիքի ակտիվացում»</w:t>
            </w:r>
            <w:r>
              <w:rPr>
                <w:rFonts w:cs="Times New Roman"/>
                <w:color w:val="000000"/>
                <w:sz w:val="20"/>
              </w:rPr>
              <w:t>․</w:t>
            </w:r>
          </w:p>
          <w:p w14:paraId="5708664F"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«A04»՝ «նավիգացիոն կապարակնիքի ապաակտիվացում»</w:t>
            </w:r>
            <w:r>
              <w:rPr>
                <w:rFonts w:cs="Times New Roman"/>
                <w:color w:val="000000"/>
                <w:sz w:val="20"/>
              </w:rPr>
              <w:t>․</w:t>
            </w:r>
          </w:p>
          <w:p w14:paraId="7849CAC0" w14:textId="77777777" w:rsidR="005B1D79" w:rsidRDefault="005B1D79" w:rsidP="009B06C8">
            <w:pPr>
              <w:pStyle w:val="aff"/>
              <w:widowControl w:val="0"/>
              <w:spacing w:after="120"/>
              <w:jc w:val="left"/>
              <w:rPr>
                <w:rFonts w:ascii="Sylfaen" w:hAnsi="Sylfaen" w:cs="Times New Roman"/>
                <w:color w:val="000000"/>
                <w:sz w:val="20"/>
              </w:rPr>
            </w:pPr>
            <w:r>
              <w:rPr>
                <w:rFonts w:ascii="Sylfaen" w:hAnsi="Sylfaen"/>
                <w:color w:val="000000"/>
                <w:sz w:val="20"/>
              </w:rPr>
              <w:t>«A05»՝ «կապարակնքման տարրի անջատում»</w:t>
            </w:r>
            <w:r>
              <w:rPr>
                <w:rFonts w:cs="Times New Roman"/>
                <w:color w:val="000000"/>
                <w:sz w:val="20"/>
              </w:rPr>
              <w:t>․</w:t>
            </w:r>
          </w:p>
          <w:p w14:paraId="41F410BA"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«A06»՝ «նավիգացիոն կապարակնիքից տեղեկատվության հեռացում»</w:t>
            </w:r>
            <w:r>
              <w:rPr>
                <w:rFonts w:cs="Times New Roman"/>
                <w:color w:val="000000"/>
                <w:sz w:val="20"/>
              </w:rPr>
              <w:t>․</w:t>
            </w:r>
          </w:p>
          <w:p w14:paraId="4B32757A"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«A07»՝ «նավիգացիոն կապարակնիքից հաղորդագրությունների ուղարկման պարբերականության փոփոխում»</w:t>
            </w:r>
          </w:p>
        </w:tc>
      </w:tr>
      <w:tr w:rsidR="005B1D79" w:rsidRPr="00186126" w14:paraId="6A88B860"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1EE6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39CB8" w14:textId="56C9DBA1" w:rsidR="005B1D79" w:rsidRDefault="005B1D79" w:rsidP="009B06C8">
            <w:pPr>
              <w:pStyle w:val="aff"/>
              <w:widowControl w:val="0"/>
              <w:spacing w:after="120"/>
              <w:jc w:val="left"/>
              <w:rPr>
                <w:rFonts w:ascii="Sylfaen" w:hAnsi="Sylfaen"/>
                <w:noProof/>
                <w:color w:val="000000"/>
                <w:sz w:val="20"/>
              </w:rPr>
            </w:pPr>
            <w:r w:rsidRPr="00186126">
              <w:rPr>
                <w:rFonts w:ascii="Sylfaen" w:hAnsi="Sylfaen"/>
                <w:sz w:val="20"/>
              </w:rPr>
              <w:t>«Մշակման արդյունքի ծածկագիր» (casdo:</w:t>
            </w:r>
            <w:r w:rsidRPr="00186126">
              <w:rPr>
                <w:rFonts w:cs="Times New Roman"/>
                <w:sz w:val="20"/>
              </w:rPr>
              <w:t>‌</w:t>
            </w:r>
            <w:r w:rsidRPr="00186126">
              <w:rPr>
                <w:rFonts w:ascii="Sylfaen" w:hAnsi="Sylfaen"/>
                <w:sz w:val="20"/>
              </w:rPr>
              <w:t>NSResult</w:t>
            </w:r>
            <w:r w:rsidRPr="00186126">
              <w:rPr>
                <w:rFonts w:cs="Times New Roman"/>
                <w:sz w:val="20"/>
              </w:rPr>
              <w:t>‌</w:t>
            </w:r>
            <w:r w:rsidRPr="00186126">
              <w:rPr>
                <w:rFonts w:ascii="Sylfaen" w:hAnsi="Sylfaen"/>
                <w:sz w:val="20"/>
              </w:rPr>
              <w:t>Code)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305FF445" w14:textId="77777777"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«000»՝ «հարցումը մշակվել է առանց սխալների (փոխադրման (կապարակնիքի) մասին տեղեկությունները գտնվել են)»</w:t>
            </w:r>
            <w:r>
              <w:rPr>
                <w:rFonts w:cs="Times New Roman"/>
                <w:noProof/>
                <w:color w:val="000000"/>
                <w:sz w:val="20"/>
              </w:rPr>
              <w:t>․</w:t>
            </w:r>
          </w:p>
          <w:p w14:paraId="6C2AC219" w14:textId="77777777"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«101»՝ «սխալ</w:t>
            </w:r>
            <w:r>
              <w:rPr>
                <w:rFonts w:cs="Times New Roman"/>
                <w:noProof/>
                <w:color w:val="000000"/>
                <w:sz w:val="20"/>
              </w:rPr>
              <w:t>․</w:t>
            </w:r>
            <w:r>
              <w:rPr>
                <w:rFonts w:ascii="Sylfaen" w:hAnsi="Sylfaen"/>
                <w:noProof/>
                <w:color w:val="000000"/>
                <w:sz w:val="20"/>
              </w:rPr>
              <w:t xml:space="preserve"> հարցման մեջ նշված համարով կապարակնիքի մասին տեղեկությունները տեղեկատվական համակարգում չեն գտնվել»</w:t>
            </w:r>
            <w:r>
              <w:rPr>
                <w:rFonts w:cs="Times New Roman"/>
                <w:noProof/>
                <w:color w:val="000000"/>
                <w:sz w:val="20"/>
              </w:rPr>
              <w:t>․</w:t>
            </w:r>
          </w:p>
          <w:p w14:paraId="3F651A6A" w14:textId="77777777"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«102»՝ «սխալ</w:t>
            </w:r>
            <w:r>
              <w:rPr>
                <w:rFonts w:cs="Times New Roman"/>
                <w:noProof/>
                <w:color w:val="000000"/>
                <w:sz w:val="20"/>
              </w:rPr>
              <w:t>․</w:t>
            </w:r>
            <w:r>
              <w:rPr>
                <w:rFonts w:ascii="Sylfaen" w:hAnsi="Sylfaen"/>
                <w:noProof/>
                <w:color w:val="000000"/>
                <w:sz w:val="20"/>
              </w:rPr>
              <w:t xml:space="preserve"> հարցման մեջ նշված համարով փոխադրման մասին տեղեկությունները տեղեկատվական համակարգում չեն գտնվել»</w:t>
            </w:r>
            <w:r>
              <w:rPr>
                <w:rFonts w:cs="Times New Roman"/>
                <w:noProof/>
                <w:color w:val="000000"/>
                <w:sz w:val="20"/>
              </w:rPr>
              <w:t>․</w:t>
            </w:r>
          </w:p>
          <w:p w14:paraId="24B32C8D" w14:textId="77777777"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«201»՝ «սխալ</w:t>
            </w:r>
            <w:r>
              <w:rPr>
                <w:rFonts w:cs="Times New Roman"/>
                <w:noProof/>
                <w:color w:val="000000"/>
                <w:sz w:val="20"/>
              </w:rPr>
              <w:t>․</w:t>
            </w:r>
            <w:r>
              <w:rPr>
                <w:rFonts w:ascii="Sylfaen" w:hAnsi="Sylfaen"/>
                <w:noProof/>
                <w:color w:val="000000"/>
                <w:sz w:val="20"/>
              </w:rPr>
              <w:t xml:space="preserve"> նավիգացիոն կապարակնիքի հետ կապված գործողություններ չեն կատարվել»</w:t>
            </w:r>
            <w:r>
              <w:rPr>
                <w:rFonts w:cs="Times New Roman"/>
                <w:noProof/>
                <w:color w:val="000000"/>
                <w:sz w:val="20"/>
              </w:rPr>
              <w:t>․</w:t>
            </w:r>
          </w:p>
          <w:p w14:paraId="08C0E11D" w14:textId="0479F112"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«202»՝ «սխալ</w:t>
            </w:r>
            <w:r>
              <w:rPr>
                <w:rFonts w:cs="Times New Roman"/>
                <w:noProof/>
                <w:color w:val="000000"/>
                <w:sz w:val="20"/>
              </w:rPr>
              <w:t>․</w:t>
            </w:r>
            <w:r>
              <w:rPr>
                <w:rFonts w:ascii="Sylfaen" w:hAnsi="Sylfaen"/>
                <w:noProof/>
                <w:color w:val="000000"/>
                <w:sz w:val="20"/>
              </w:rPr>
              <w:t xml:space="preserve"> </w:t>
            </w:r>
            <w:r w:rsidRPr="00186126">
              <w:rPr>
                <w:rFonts w:ascii="Sylfaen" w:hAnsi="Sylfaen"/>
                <w:sz w:val="20"/>
              </w:rPr>
              <w:t xml:space="preserve">հարցման մեջ նշված համարով նավիգացիոն կապարակնիքը չի կիրառվում փոխադրման հետագծման համար, որի եզակի համարը նշված է հարցման մեջ»՝ Եվրասիական տնտեսական միության երկու </w:t>
            </w:r>
            <w:r w:rsidR="00F76274">
              <w:rPr>
                <w:rFonts w:ascii="Sylfaen" w:hAnsi="Sylfaen"/>
                <w:sz w:val="20"/>
              </w:rPr>
              <w:t>և</w:t>
            </w:r>
            <w:r w:rsidRPr="00186126">
              <w:rPr>
                <w:rFonts w:ascii="Sylfaen" w:hAnsi="Sylfaen"/>
                <w:sz w:val="20"/>
              </w:rPr>
              <w:t xml:space="preserve"> ավելի անդամ պետությունների տարածքներով նավիգացիոն կապարակնիքների կիրառմամբ փոխադրումները հետագծելիս տեղեկատվական փոխգործակցության իրականացման շրջանակներում կիրառվող՝ հարցումների մշակման արդյունքների տեղեկագրքին համապատասխան</w:t>
            </w:r>
          </w:p>
        </w:tc>
      </w:tr>
      <w:tr w:rsidR="005B1D79" w:rsidRPr="00186126" w14:paraId="3D2EF3A5"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16267A"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CEC380" w14:textId="13AB2429"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noProof/>
                <w:sz w:val="20"/>
              </w:rPr>
              <w:t>Իրադարձության ծածկագիր» (casdo:</w:t>
            </w:r>
            <w:r w:rsidRPr="00186126">
              <w:rPr>
                <w:rFonts w:cs="Times New Roman"/>
                <w:noProof/>
                <w:sz w:val="20"/>
              </w:rPr>
              <w:t>‌</w:t>
            </w:r>
            <w:r w:rsidRPr="00186126">
              <w:rPr>
                <w:rFonts w:ascii="Sylfaen" w:hAnsi="Sylfaen" w:cs="Sylfaen"/>
                <w:noProof/>
                <w:sz w:val="20"/>
              </w:rPr>
              <w:t>NSEvent</w:t>
            </w:r>
            <w:r w:rsidRPr="00186126">
              <w:rPr>
                <w:rFonts w:cs="Times New Roman"/>
                <w:noProof/>
                <w:sz w:val="20"/>
              </w:rPr>
              <w:t>‌</w:t>
            </w:r>
            <w:r w:rsidRPr="00186126">
              <w:rPr>
                <w:rFonts w:ascii="Sylfaen" w:hAnsi="Sylfaen" w:cs="Sylfaen"/>
                <w:noProof/>
                <w:sz w:val="20"/>
              </w:rPr>
              <w:t>Code)</w:t>
            </w:r>
            <w:r>
              <w:rPr>
                <w:rFonts w:ascii="Sylfaen" w:hAnsi="Sylfaen"/>
                <w:color w:val="000000"/>
                <w:sz w:val="20"/>
              </w:rPr>
              <w:t xml:space="preserve"> </w:t>
            </w:r>
            <w:r w:rsidRPr="00186126">
              <w:rPr>
                <w:rFonts w:ascii="Sylfaen" w:hAnsi="Sylfaen"/>
                <w:sz w:val="20"/>
              </w:rPr>
              <w:t>վավերապայմանը պարունակում է հետ</w:t>
            </w:r>
            <w:r w:rsidR="00F76274">
              <w:rPr>
                <w:rFonts w:ascii="Sylfaen" w:hAnsi="Sylfaen"/>
                <w:sz w:val="20"/>
              </w:rPr>
              <w:t>և</w:t>
            </w:r>
            <w:r w:rsidRPr="00186126">
              <w:rPr>
                <w:rFonts w:ascii="Sylfaen" w:hAnsi="Sylfaen"/>
                <w:sz w:val="20"/>
              </w:rPr>
              <w:t>յալ արժեքներից մեկը՝</w:t>
            </w:r>
            <w:r>
              <w:rPr>
                <w:rFonts w:ascii="Sylfaen" w:hAnsi="Sylfaen"/>
                <w:color w:val="000000"/>
                <w:sz w:val="20"/>
              </w:rPr>
              <w:t xml:space="preserve"> «A03»՝ «նավիգացիոն կապարակնիքի ակտիվացում», «A04»՝ «նավիգացիոն կապարակնիքի ապաակտիվացում», ապա «Փոխադրման նույնականացուցիչ» (casdo:</w:t>
            </w:r>
            <w:r>
              <w:rPr>
                <w:rFonts w:cs="Times New Roman"/>
                <w:color w:val="000000"/>
                <w:sz w:val="20"/>
              </w:rPr>
              <w:t>‌</w:t>
            </w:r>
            <w:r>
              <w:rPr>
                <w:rFonts w:ascii="Sylfaen" w:hAnsi="Sylfaen" w:cs="Sylfaen"/>
                <w:color w:val="000000"/>
                <w:sz w:val="20"/>
              </w:rPr>
              <w:t>Movement</w:t>
            </w:r>
            <w:r>
              <w:rPr>
                <w:rFonts w:cs="Times New Roman"/>
                <w:color w:val="000000"/>
                <w:sz w:val="20"/>
              </w:rPr>
              <w:t>‌</w:t>
            </w:r>
            <w:r>
              <w:rPr>
                <w:rFonts w:ascii="Sylfaen" w:hAnsi="Sylfaen" w:cs="Sylfaen"/>
                <w:color w:val="000000"/>
                <w:sz w:val="20"/>
              </w:rPr>
              <w:t>Id) վավերա</w:t>
            </w:r>
            <w:r>
              <w:rPr>
                <w:rFonts w:ascii="Sylfaen" w:hAnsi="Sylfaen"/>
                <w:color w:val="000000"/>
                <w:sz w:val="20"/>
              </w:rPr>
              <w:t>պայմանը պետք է լրացվի</w:t>
            </w:r>
          </w:p>
        </w:tc>
      </w:tr>
      <w:tr w:rsidR="005B1D79" w:rsidRPr="00186126" w14:paraId="4D117740"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45DB3B"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83B8E"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noProof/>
                <w:sz w:val="20"/>
              </w:rPr>
              <w:t>եթե «Իրադարձության ծածկագիր» (casdo:</w:t>
            </w:r>
            <w:r w:rsidRPr="00186126">
              <w:rPr>
                <w:rFonts w:cs="Times New Roman"/>
                <w:noProof/>
                <w:sz w:val="20"/>
              </w:rPr>
              <w:t>‌</w:t>
            </w:r>
            <w:r w:rsidRPr="00186126">
              <w:rPr>
                <w:rFonts w:ascii="Sylfaen" w:hAnsi="Sylfaen" w:cs="Sylfaen"/>
                <w:noProof/>
                <w:sz w:val="20"/>
              </w:rPr>
              <w:t>NSEvent</w:t>
            </w:r>
            <w:r w:rsidRPr="00186126">
              <w:rPr>
                <w:rFonts w:cs="Times New Roman"/>
                <w:noProof/>
                <w:sz w:val="20"/>
              </w:rPr>
              <w:t>‌</w:t>
            </w:r>
            <w:r w:rsidRPr="00186126">
              <w:rPr>
                <w:rFonts w:ascii="Sylfaen" w:hAnsi="Sylfaen" w:cs="Sylfaen"/>
                <w:noProof/>
                <w:sz w:val="20"/>
              </w:rPr>
              <w:t>Code)</w:t>
            </w:r>
            <w:r w:rsidRPr="00186126">
              <w:rPr>
                <w:rFonts w:ascii="Sylfaen" w:hAnsi="Sylfaen"/>
                <w:noProof/>
                <w:sz w:val="20"/>
              </w:rPr>
              <w:t xml:space="preserve"> վավերապայմանը պարունակում է «A06»՝ «նավիգացիոն կապարակնիքից տեղեկատվության հեռացում» արժեքը կամ «Մշակման արդյունքի ծածկագիր» (casdo:</w:t>
            </w:r>
            <w:r w:rsidRPr="00186126">
              <w:rPr>
                <w:rFonts w:cs="Times New Roman"/>
                <w:noProof/>
                <w:sz w:val="20"/>
              </w:rPr>
              <w:t>‌</w:t>
            </w:r>
            <w:r w:rsidRPr="00186126">
              <w:rPr>
                <w:rFonts w:ascii="Sylfaen" w:hAnsi="Sylfaen" w:cs="Sylfaen"/>
                <w:noProof/>
                <w:sz w:val="20"/>
              </w:rPr>
              <w:t>NSResult</w:t>
            </w:r>
            <w:r w:rsidRPr="00186126">
              <w:rPr>
                <w:rFonts w:cs="Times New Roman"/>
                <w:noProof/>
                <w:sz w:val="20"/>
              </w:rPr>
              <w:t>‌</w:t>
            </w:r>
            <w:r w:rsidRPr="00186126">
              <w:rPr>
                <w:rFonts w:ascii="Sylfaen" w:hAnsi="Sylfaen" w:cs="Sylfaen"/>
                <w:noProof/>
                <w:sz w:val="20"/>
              </w:rPr>
              <w:t>Code)</w:t>
            </w:r>
            <w:r w:rsidRPr="00186126">
              <w:rPr>
                <w:rFonts w:ascii="Sylfaen" w:hAnsi="Sylfaen"/>
                <w:noProof/>
                <w:sz w:val="20"/>
              </w:rPr>
              <w:t xml:space="preserve"> վավերապայմանը չի պարունակում «000»՝ ««հարցումը մշակվել է առանց սխալների (փոխադրման (կապարակնիքի) մասին տեղեկությունները չեն գտնվել)» արժեքը, ապա «Փոխադրման նույնականացուցիչ» (casdo:</w:t>
            </w:r>
            <w:r w:rsidRPr="00186126">
              <w:rPr>
                <w:rFonts w:cs="Times New Roman"/>
                <w:noProof/>
                <w:sz w:val="20"/>
              </w:rPr>
              <w:t>‌</w:t>
            </w:r>
            <w:r w:rsidRPr="00186126">
              <w:rPr>
                <w:rFonts w:ascii="Sylfaen" w:hAnsi="Sylfaen" w:cs="Sylfaen"/>
                <w:noProof/>
                <w:sz w:val="20"/>
              </w:rPr>
              <w:t>Movement</w:t>
            </w:r>
            <w:r w:rsidRPr="00186126">
              <w:rPr>
                <w:rFonts w:cs="Times New Roman"/>
                <w:noProof/>
                <w:sz w:val="20"/>
              </w:rPr>
              <w:t>‌</w:t>
            </w:r>
            <w:r w:rsidRPr="00186126">
              <w:rPr>
                <w:rFonts w:ascii="Sylfaen" w:hAnsi="Sylfaen" w:cs="Sylfaen"/>
                <w:noProof/>
                <w:sz w:val="20"/>
              </w:rPr>
              <w:t>Id) վավերապայմանը չի լրացվում</w:t>
            </w:r>
          </w:p>
        </w:tc>
      </w:tr>
      <w:tr w:rsidR="005B1D79" w:rsidRPr="00186126" w14:paraId="6207F199"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18A2B9"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277031" w14:textId="662FF093"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noProof/>
                <w:sz w:val="20"/>
              </w:rPr>
              <w:t>Իրադարձության ծածկագիր» (casdo:</w:t>
            </w:r>
            <w:r w:rsidRPr="00186126">
              <w:rPr>
                <w:rFonts w:cs="Times New Roman"/>
                <w:noProof/>
                <w:sz w:val="20"/>
              </w:rPr>
              <w:t>‌</w:t>
            </w:r>
            <w:r w:rsidRPr="00186126">
              <w:rPr>
                <w:rFonts w:ascii="Sylfaen" w:hAnsi="Sylfaen" w:cs="Sylfaen"/>
                <w:noProof/>
                <w:sz w:val="20"/>
              </w:rPr>
              <w:t>NSEvent</w:t>
            </w:r>
            <w:r w:rsidRPr="00186126">
              <w:rPr>
                <w:rFonts w:cs="Times New Roman"/>
                <w:noProof/>
                <w:sz w:val="20"/>
              </w:rPr>
              <w:t>‌</w:t>
            </w:r>
            <w:r w:rsidRPr="00186126">
              <w:rPr>
                <w:rFonts w:ascii="Sylfaen" w:hAnsi="Sylfaen" w:cs="Sylfaen"/>
                <w:noProof/>
                <w:sz w:val="20"/>
              </w:rPr>
              <w:t>Code)</w:t>
            </w:r>
            <w:r>
              <w:rPr>
                <w:rFonts w:ascii="Sylfaen" w:hAnsi="Sylfaen"/>
                <w:color w:val="000000"/>
                <w:sz w:val="20"/>
              </w:rPr>
              <w:t xml:space="preserve"> </w:t>
            </w:r>
            <w:r w:rsidRPr="00186126">
              <w:rPr>
                <w:rFonts w:ascii="Sylfaen" w:hAnsi="Sylfaen"/>
                <w:sz w:val="20"/>
              </w:rPr>
              <w:t>վավերապայմանը պարունակում</w:t>
            </w:r>
            <w:r>
              <w:rPr>
                <w:rFonts w:ascii="Sylfaen" w:hAnsi="Sylfaen"/>
                <w:color w:val="000000"/>
                <w:sz w:val="20"/>
              </w:rPr>
              <w:t xml:space="preserve"> է «A05»՝ «կապարակնքման տարրի անջատում», «A07»՝ «նավիգացիոն կապարակնիքից հաղորդագրությունների ուղարկման պարբերականության փոփոխում» արժեքները </w:t>
            </w:r>
            <w:r w:rsidR="00F76274">
              <w:rPr>
                <w:rFonts w:ascii="Sylfaen" w:hAnsi="Sylfaen"/>
                <w:color w:val="000000"/>
                <w:sz w:val="20"/>
              </w:rPr>
              <w:t>և</w:t>
            </w:r>
            <w:r>
              <w:rPr>
                <w:rFonts w:ascii="Sylfaen" w:hAnsi="Sylfaen"/>
                <w:color w:val="000000"/>
                <w:sz w:val="20"/>
              </w:rPr>
              <w:t xml:space="preserve"> «Մշակման արդյունքի ծածկագիր</w:t>
            </w:r>
            <w:r w:rsidRPr="00186126">
              <w:rPr>
                <w:rFonts w:ascii="Sylfaen" w:hAnsi="Sylfaen"/>
                <w:noProof/>
                <w:sz w:val="20"/>
              </w:rPr>
              <w:t>» (casdo:</w:t>
            </w:r>
            <w:r w:rsidRPr="00186126">
              <w:rPr>
                <w:rFonts w:cs="Times New Roman"/>
                <w:noProof/>
                <w:sz w:val="20"/>
              </w:rPr>
              <w:t>‌</w:t>
            </w:r>
            <w:r w:rsidRPr="00186126">
              <w:rPr>
                <w:rFonts w:ascii="Sylfaen" w:hAnsi="Sylfaen" w:cs="Sylfaen"/>
                <w:noProof/>
                <w:sz w:val="20"/>
              </w:rPr>
              <w:t>NSResult</w:t>
            </w:r>
            <w:r w:rsidRPr="00186126">
              <w:rPr>
                <w:rFonts w:cs="Times New Roman"/>
                <w:noProof/>
                <w:sz w:val="20"/>
              </w:rPr>
              <w:t>‌</w:t>
            </w:r>
            <w:r w:rsidRPr="00186126">
              <w:rPr>
                <w:rFonts w:ascii="Sylfaen" w:hAnsi="Sylfaen" w:cs="Sylfaen"/>
                <w:noProof/>
                <w:sz w:val="20"/>
              </w:rPr>
              <w:t>Code)</w:t>
            </w:r>
            <w:r>
              <w:rPr>
                <w:rFonts w:ascii="Sylfaen" w:hAnsi="Sylfaen"/>
                <w:noProof/>
                <w:color w:val="000000"/>
                <w:sz w:val="20"/>
              </w:rPr>
              <w:t xml:space="preserve"> վավերապայմանը պարունակում է «000»՝ «հարցումը մշակվել է առանց սխալների (փոխադրման (կապարակնիքի) մասին տեղեկությունները գտնվել են)» արժեքը, ապա «</w:t>
            </w:r>
            <w:r w:rsidRPr="00186126">
              <w:rPr>
                <w:rFonts w:ascii="Sylfaen" w:hAnsi="Sylfaen"/>
                <w:noProof/>
                <w:sz w:val="20"/>
              </w:rPr>
              <w:t>Փոխադրման նույնականացուցիչ» (casdo:</w:t>
            </w:r>
            <w:r w:rsidRPr="00186126">
              <w:rPr>
                <w:rFonts w:cs="Times New Roman"/>
                <w:noProof/>
                <w:sz w:val="20"/>
              </w:rPr>
              <w:t>‌</w:t>
            </w:r>
            <w:r w:rsidRPr="00186126">
              <w:rPr>
                <w:rFonts w:ascii="Sylfaen" w:hAnsi="Sylfaen" w:cs="Sylfaen"/>
                <w:noProof/>
                <w:sz w:val="20"/>
              </w:rPr>
              <w:t>Movement</w:t>
            </w:r>
            <w:r w:rsidRPr="00186126">
              <w:rPr>
                <w:rFonts w:cs="Times New Roman"/>
                <w:noProof/>
                <w:sz w:val="20"/>
              </w:rPr>
              <w:t>‌</w:t>
            </w:r>
            <w:r w:rsidRPr="00186126">
              <w:rPr>
                <w:rFonts w:ascii="Sylfaen" w:hAnsi="Sylfaen" w:cs="Sylfaen"/>
                <w:noProof/>
                <w:sz w:val="20"/>
              </w:rPr>
              <w:t xml:space="preserve">Id) </w:t>
            </w:r>
            <w:r w:rsidRPr="00186126">
              <w:rPr>
                <w:rFonts w:ascii="Sylfaen" w:hAnsi="Sylfaen"/>
                <w:noProof/>
                <w:sz w:val="20"/>
              </w:rPr>
              <w:t>վավերապայմանը</w:t>
            </w:r>
            <w:r w:rsidRPr="00186126">
              <w:rPr>
                <w:rFonts w:ascii="Sylfaen" w:hAnsi="Sylfaen" w:cs="Sylfaen"/>
                <w:noProof/>
                <w:sz w:val="20"/>
              </w:rPr>
              <w:t xml:space="preserve"> պետք է լրացվի</w:t>
            </w:r>
          </w:p>
        </w:tc>
      </w:tr>
      <w:tr w:rsidR="005B1D79" w:rsidRPr="00186126" w14:paraId="51477EFE"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CC66B4"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8CE559" w14:textId="581D199A"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noProof/>
                <w:color w:val="000000"/>
                <w:sz w:val="20"/>
              </w:rPr>
              <w:t>«Մշակման արդյունքի ծածկագիր» (casdo:</w:t>
            </w:r>
            <w:r>
              <w:rPr>
                <w:rFonts w:cs="Times New Roman"/>
                <w:noProof/>
                <w:color w:val="000000"/>
                <w:sz w:val="20"/>
              </w:rPr>
              <w:t>‌</w:t>
            </w:r>
            <w:r>
              <w:rPr>
                <w:rFonts w:ascii="Sylfaen" w:hAnsi="Sylfaen" w:cs="GHEA Grapalat"/>
                <w:noProof/>
                <w:color w:val="000000"/>
                <w:sz w:val="20"/>
              </w:rPr>
              <w:t>NSResult</w:t>
            </w:r>
            <w:r>
              <w:rPr>
                <w:rFonts w:cs="Times New Roman"/>
                <w:noProof/>
                <w:color w:val="000000"/>
                <w:sz w:val="20"/>
              </w:rPr>
              <w:t>‌</w:t>
            </w:r>
            <w:r>
              <w:rPr>
                <w:rFonts w:ascii="Sylfaen" w:hAnsi="Sylfaen" w:cs="GHEA Grapalat"/>
                <w:noProof/>
                <w:color w:val="000000"/>
                <w:sz w:val="20"/>
              </w:rPr>
              <w:t>Code) վավերապայմանը պարունակում է «000»՝ «հարցումը մշակվել է առանց սխալների (փոխադրման (կապարակնիքի) մասին տեղեկությունները գտնվել</w:t>
            </w:r>
            <w:r>
              <w:rPr>
                <w:rFonts w:ascii="Sylfaen" w:hAnsi="Sylfaen"/>
                <w:noProof/>
                <w:color w:val="000000"/>
                <w:sz w:val="20"/>
              </w:rPr>
              <w:t xml:space="preserve"> են)» արժեքը, ապա «Ամսաթիվ </w:t>
            </w:r>
            <w:r w:rsidR="00F76274">
              <w:rPr>
                <w:rFonts w:ascii="Sylfaen" w:hAnsi="Sylfaen"/>
                <w:noProof/>
                <w:color w:val="000000"/>
                <w:sz w:val="20"/>
              </w:rPr>
              <w:t>և</w:t>
            </w:r>
            <w:r>
              <w:rPr>
                <w:rFonts w:ascii="Sylfaen" w:hAnsi="Sylfaen"/>
                <w:noProof/>
                <w:color w:val="000000"/>
                <w:sz w:val="20"/>
              </w:rPr>
              <w:t xml:space="preserve"> ժամ» (csdo:</w:t>
            </w:r>
            <w:r>
              <w:rPr>
                <w:rFonts w:cs="Times New Roman"/>
                <w:noProof/>
                <w:color w:val="000000"/>
                <w:sz w:val="20"/>
              </w:rPr>
              <w:t>‌</w:t>
            </w:r>
            <w:r>
              <w:rPr>
                <w:rFonts w:ascii="Sylfaen" w:hAnsi="Sylfaen" w:cs="GHEA Grapalat"/>
                <w:noProof/>
                <w:color w:val="000000"/>
                <w:sz w:val="20"/>
              </w:rPr>
              <w:t>Event</w:t>
            </w:r>
            <w:r>
              <w:rPr>
                <w:rFonts w:cs="Times New Roman"/>
                <w:noProof/>
                <w:color w:val="000000"/>
                <w:sz w:val="20"/>
              </w:rPr>
              <w:t>‌</w:t>
            </w:r>
            <w:r>
              <w:rPr>
                <w:rFonts w:ascii="Sylfaen" w:hAnsi="Sylfaen" w:cs="GHEA Grapalat"/>
                <w:noProof/>
                <w:color w:val="000000"/>
                <w:sz w:val="20"/>
              </w:rPr>
              <w:t>Date</w:t>
            </w:r>
            <w:r>
              <w:rPr>
                <w:rFonts w:cs="Times New Roman"/>
                <w:noProof/>
                <w:color w:val="000000"/>
                <w:sz w:val="20"/>
              </w:rPr>
              <w:t>‌</w:t>
            </w:r>
            <w:r>
              <w:rPr>
                <w:rFonts w:ascii="Sylfaen" w:hAnsi="Sylfaen" w:cs="GHEA Grapalat"/>
                <w:noProof/>
                <w:color w:val="000000"/>
                <w:sz w:val="20"/>
              </w:rPr>
              <w:t>Time) վավերապա</w:t>
            </w:r>
            <w:r>
              <w:rPr>
                <w:rFonts w:ascii="Sylfaen" w:hAnsi="Sylfaen"/>
                <w:noProof/>
                <w:color w:val="000000"/>
                <w:sz w:val="20"/>
              </w:rPr>
              <w:t>յմանը պետք է լրացվի</w:t>
            </w:r>
          </w:p>
        </w:tc>
      </w:tr>
      <w:tr w:rsidR="005B1D79" w:rsidRPr="00186126" w14:paraId="66AB9C0D"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DFB343"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ECD4C7" w14:textId="20544C6E"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եթե «Իրադարձության ծածկագիր» (casdo:</w:t>
            </w:r>
            <w:r>
              <w:rPr>
                <w:rFonts w:cs="Times New Roman"/>
                <w:color w:val="000000"/>
                <w:sz w:val="20"/>
              </w:rPr>
              <w:t>‌</w:t>
            </w:r>
            <w:r>
              <w:rPr>
                <w:rFonts w:ascii="Sylfaen" w:hAnsi="Sylfaen" w:cs="Sylfaen"/>
                <w:color w:val="000000"/>
                <w:sz w:val="20"/>
              </w:rPr>
              <w:t>NSEvent</w:t>
            </w:r>
            <w:r>
              <w:rPr>
                <w:rFonts w:cs="Times New Roman"/>
                <w:color w:val="000000"/>
                <w:sz w:val="20"/>
              </w:rPr>
              <w:t>‌</w:t>
            </w:r>
            <w:r>
              <w:rPr>
                <w:rFonts w:ascii="Sylfaen" w:hAnsi="Sylfaen" w:cs="Sylfaen"/>
                <w:color w:val="000000"/>
                <w:sz w:val="20"/>
              </w:rPr>
              <w:t xml:space="preserve">Code) վավերապայմանը պարունակում է «A05»՝ «կապարակնքման տարրի անջատում» արժեքը </w:t>
            </w:r>
            <w:r w:rsidR="00F76274">
              <w:rPr>
                <w:rFonts w:ascii="Sylfaen" w:hAnsi="Sylfaen" w:cs="Sylfaen"/>
                <w:color w:val="000000"/>
                <w:sz w:val="20"/>
              </w:rPr>
              <w:t>և</w:t>
            </w:r>
            <w:r>
              <w:rPr>
                <w:rFonts w:ascii="Sylfaen" w:hAnsi="Sylfaen" w:cs="Sylfaen"/>
                <w:color w:val="000000"/>
                <w:sz w:val="20"/>
              </w:rPr>
              <w:t xml:space="preserve"> «Մշակման արդյունքի ծածկագիր» (casdo:</w:t>
            </w:r>
            <w:r>
              <w:rPr>
                <w:rFonts w:cs="Times New Roman"/>
                <w:color w:val="000000"/>
                <w:sz w:val="20"/>
              </w:rPr>
              <w:t>‌</w:t>
            </w:r>
            <w:r>
              <w:rPr>
                <w:rFonts w:ascii="Sylfaen" w:hAnsi="Sylfaen" w:cs="Sylfaen"/>
                <w:color w:val="000000"/>
                <w:sz w:val="20"/>
              </w:rPr>
              <w:t>NSResult</w:t>
            </w:r>
            <w:r>
              <w:rPr>
                <w:rFonts w:cs="Times New Roman"/>
                <w:color w:val="000000"/>
                <w:sz w:val="20"/>
              </w:rPr>
              <w:t>‌</w:t>
            </w:r>
            <w:r>
              <w:rPr>
                <w:rFonts w:ascii="Sylfaen" w:hAnsi="Sylfaen" w:cs="Sylfaen"/>
                <w:color w:val="000000"/>
                <w:sz w:val="20"/>
              </w:rPr>
              <w:t xml:space="preserve">Code) վավերապայմանը պարունակում է </w:t>
            </w:r>
            <w:bookmarkStart w:id="100" w:name="_Hlk181104556"/>
            <w:r>
              <w:rPr>
                <w:rFonts w:ascii="Sylfaen" w:hAnsi="Sylfaen" w:cs="Sylfaen"/>
                <w:color w:val="000000"/>
                <w:sz w:val="20"/>
              </w:rPr>
              <w:t>«000»՝ «հարցումը մշակվել է առանց սխալների (փոխադրման (կապարակնիք</w:t>
            </w:r>
            <w:r>
              <w:rPr>
                <w:rFonts w:ascii="Sylfaen" w:hAnsi="Sylfaen"/>
                <w:color w:val="000000"/>
                <w:sz w:val="20"/>
              </w:rPr>
              <w:t xml:space="preserve">ի) մասին տեղեկությունները գտնվել են)» արժեքը, </w:t>
            </w:r>
            <w:bookmarkEnd w:id="100"/>
            <w:r>
              <w:rPr>
                <w:rFonts w:ascii="Sylfaen" w:hAnsi="Sylfaen"/>
                <w:color w:val="000000"/>
                <w:sz w:val="20"/>
              </w:rPr>
              <w:t>ապա «Գործառնության ծածկագիր» (casdo:NSOperationCode) վավերապայմանը պետք է պարունակի «D1»՝ «գործառնության կատարման հարցումը հեռավար է» արժեքը</w:t>
            </w:r>
          </w:p>
        </w:tc>
      </w:tr>
      <w:tr w:rsidR="005B1D79" w:rsidRPr="00186126" w14:paraId="494445EC"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8E7CAE"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216DF"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Նավիգացիոն կապարակնիքի ազգային օպերատոր» (casdo:</w:t>
            </w:r>
            <w:r w:rsidRPr="00186126">
              <w:rPr>
                <w:rFonts w:cs="Times New Roman"/>
                <w:noProof/>
                <w:sz w:val="20"/>
              </w:rPr>
              <w:t>‌</w:t>
            </w:r>
            <w:r w:rsidRPr="00186126">
              <w:rPr>
                <w:rFonts w:ascii="Sylfaen" w:hAnsi="Sylfaen" w:cs="Sylfaen"/>
                <w:noProof/>
                <w:sz w:val="20"/>
              </w:rPr>
              <w:t>NSOwner</w:t>
            </w:r>
            <w:r w:rsidRPr="00186126">
              <w:rPr>
                <w:rFonts w:cs="Times New Roman"/>
                <w:noProof/>
                <w:sz w:val="20"/>
              </w:rPr>
              <w:t>‌</w:t>
            </w:r>
            <w:r w:rsidRPr="00186126">
              <w:rPr>
                <w:rFonts w:ascii="Sylfaen" w:hAnsi="Sylfaen" w:cs="Sylfaen"/>
                <w:noProof/>
                <w:sz w:val="20"/>
              </w:rPr>
              <w:t>Code) վավերապայմանն</w:t>
            </w:r>
            <w:r w:rsidRPr="00186126">
              <w:rPr>
                <w:rFonts w:ascii="Sylfaen" w:hAnsi="Sylfaen"/>
                <w:noProof/>
                <w:sz w:val="20"/>
              </w:rPr>
              <w:t xml:space="preserve"> էլեկտրոնային փաստաթղթի (տեղեկությունների) արմատային մակարդակում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noProof/>
                <w:sz w:val="20"/>
              </w:rPr>
              <w:t>«1» արժեքը</w:t>
            </w:r>
          </w:p>
        </w:tc>
      </w:tr>
      <w:tr w:rsidR="005B1D79" w:rsidRPr="00186126" w14:paraId="71A3B22B"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B5190"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4F18F" w14:textId="20E2A0FA"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Վերահսկող մարմնի անվանում» (casdo:</w:t>
            </w:r>
            <w:r w:rsidRPr="00186126">
              <w:rPr>
                <w:rFonts w:cs="Times New Roman"/>
                <w:noProof/>
                <w:sz w:val="20"/>
              </w:rPr>
              <w:t>‌</w:t>
            </w:r>
            <w:r w:rsidRPr="00186126">
              <w:rPr>
                <w:rFonts w:ascii="Sylfaen" w:hAnsi="Sylfaen" w:cs="Sylfaen"/>
                <w:noProof/>
                <w:sz w:val="20"/>
              </w:rPr>
              <w:t>Supervisory</w:t>
            </w:r>
            <w:r w:rsidRPr="00186126">
              <w:rPr>
                <w:rFonts w:cs="Times New Roman"/>
                <w:noProof/>
                <w:sz w:val="20"/>
              </w:rPr>
              <w:t>‌</w:t>
            </w:r>
            <w:r w:rsidRPr="00186126">
              <w:rPr>
                <w:rFonts w:ascii="Sylfaen" w:hAnsi="Sylfaen" w:cs="Sylfaen"/>
                <w:noProof/>
                <w:sz w:val="20"/>
              </w:rPr>
              <w:t>Authority</w:t>
            </w:r>
            <w:r w:rsidRPr="00186126">
              <w:rPr>
                <w:rFonts w:cs="Times New Roman"/>
                <w:noProof/>
                <w:sz w:val="20"/>
              </w:rPr>
              <w:t>‌</w:t>
            </w:r>
            <w:r w:rsidRPr="00186126">
              <w:rPr>
                <w:rFonts w:ascii="Sylfaen" w:hAnsi="Sylfaen" w:cs="Sylfaen"/>
                <w:noProof/>
                <w:sz w:val="20"/>
              </w:rPr>
              <w:t xml:space="preserve">Name) վավերապայմանն էլեկտրոնային փաստաթղթի (տեղեկությունների) արմատային մակարդակում </w:t>
            </w:r>
            <w:r w:rsidR="00F76274">
              <w:rPr>
                <w:rFonts w:ascii="Sylfaen" w:hAnsi="Sylfaen" w:cs="Sylfaen"/>
                <w:noProof/>
                <w:sz w:val="20"/>
              </w:rPr>
              <w:t>և</w:t>
            </w:r>
            <w:r w:rsidRPr="00186126">
              <w:rPr>
                <w:rFonts w:ascii="Sylfaen" w:hAnsi="Sylfaen" w:cs="Sylfaen"/>
                <w:noProof/>
                <w:sz w:val="20"/>
              </w:rPr>
              <w:t xml:space="preserve"> </w:t>
            </w:r>
            <w:r>
              <w:rPr>
                <w:rFonts w:ascii="Sylfaen" w:hAnsi="Sylfaen"/>
                <w:color w:val="000000"/>
                <w:sz w:val="20"/>
              </w:rPr>
              <w:t>«</w:t>
            </w:r>
            <w:r w:rsidRPr="00186126">
              <w:rPr>
                <w:rFonts w:ascii="Sylfaen" w:hAnsi="Sylfaen"/>
                <w:noProof/>
                <w:sz w:val="20"/>
              </w:rPr>
              <w:t>Նավիգացիոն կապարակնիքի փոխարինման մասին տեղեկություններ»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cs="Sylfaen"/>
                <w:noProof/>
                <w:sz w:val="20"/>
              </w:rPr>
              <w:t>Details) վավերապայմանը չեն լրացվում</w:t>
            </w:r>
          </w:p>
        </w:tc>
      </w:tr>
      <w:tr w:rsidR="005B1D79" w:rsidRPr="00186126" w14:paraId="736375DD"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F716CE"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32A7FD" w14:textId="717D4D31"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Pr>
                <w:rFonts w:ascii="Sylfaen" w:hAnsi="Sylfaen"/>
                <w:noProof/>
                <w:color w:val="000000"/>
                <w:sz w:val="20"/>
              </w:rPr>
              <w:t>Իրադարձության ծածկագիր» (casdo:</w:t>
            </w:r>
            <w:r>
              <w:rPr>
                <w:rFonts w:cs="Times New Roman"/>
                <w:noProof/>
                <w:color w:val="000000"/>
                <w:sz w:val="20"/>
              </w:rPr>
              <w:t>‌</w:t>
            </w:r>
            <w:r>
              <w:rPr>
                <w:rFonts w:ascii="Sylfaen" w:hAnsi="Sylfaen" w:cs="Sylfaen"/>
                <w:noProof/>
                <w:color w:val="000000"/>
                <w:sz w:val="20"/>
              </w:rPr>
              <w:t>NSEvent</w:t>
            </w:r>
            <w:r>
              <w:rPr>
                <w:rFonts w:cs="Times New Roman"/>
                <w:noProof/>
                <w:color w:val="000000"/>
                <w:sz w:val="20"/>
              </w:rPr>
              <w:t>‌</w:t>
            </w:r>
            <w:r>
              <w:rPr>
                <w:rFonts w:ascii="Sylfaen" w:hAnsi="Sylfaen" w:cs="Sylfaen"/>
                <w:noProof/>
                <w:color w:val="000000"/>
                <w:sz w:val="20"/>
              </w:rPr>
              <w:t>Code)</w:t>
            </w:r>
            <w:r>
              <w:rPr>
                <w:rFonts w:ascii="Sylfaen" w:hAnsi="Sylfaen"/>
                <w:color w:val="000000"/>
                <w:sz w:val="20"/>
              </w:rPr>
              <w:t xml:space="preserve"> վավերապայմանը պարունակում է «A07»՝ «նավիգացիոն կապարակնիքից հաղորդագրությունների ուղարկման պարբերականության փոփոխում» արժեքը </w:t>
            </w:r>
            <w:r w:rsidR="00F76274">
              <w:rPr>
                <w:rFonts w:ascii="Sylfaen" w:hAnsi="Sylfaen"/>
                <w:color w:val="000000"/>
                <w:sz w:val="20"/>
              </w:rPr>
              <w:t>և</w:t>
            </w:r>
            <w:r>
              <w:rPr>
                <w:rFonts w:ascii="Sylfaen" w:hAnsi="Sylfaen"/>
                <w:color w:val="000000"/>
                <w:sz w:val="20"/>
              </w:rPr>
              <w:t xml:space="preserve"> «Մշակման արդյունքի ծածկագիր» (casdo:</w:t>
            </w:r>
            <w:r>
              <w:rPr>
                <w:rFonts w:cs="Times New Roman"/>
                <w:color w:val="000000"/>
                <w:sz w:val="20"/>
              </w:rPr>
              <w:t>‌</w:t>
            </w:r>
            <w:r>
              <w:rPr>
                <w:rFonts w:ascii="Sylfaen" w:hAnsi="Sylfaen" w:cs="Sylfaen"/>
                <w:color w:val="000000"/>
                <w:sz w:val="20"/>
              </w:rPr>
              <w:t>NSResult</w:t>
            </w:r>
            <w:r>
              <w:rPr>
                <w:rFonts w:cs="Times New Roman"/>
                <w:color w:val="000000"/>
                <w:sz w:val="20"/>
              </w:rPr>
              <w:t>‌</w:t>
            </w:r>
            <w:r>
              <w:rPr>
                <w:rFonts w:ascii="Sylfaen" w:hAnsi="Sylfaen" w:cs="Sylfaen"/>
                <w:color w:val="000000"/>
                <w:sz w:val="20"/>
              </w:rPr>
              <w:t>Code)</w:t>
            </w:r>
            <w:r>
              <w:rPr>
                <w:rFonts w:ascii="Sylfaen" w:hAnsi="Sylfaen"/>
                <w:noProof/>
                <w:color w:val="000000"/>
                <w:sz w:val="20"/>
              </w:rPr>
              <w:t xml:space="preserve"> վավերապայմանը պարունակում է «000»՝ «հարցումը մշակվել է առանց սխալների (փոխադրման (կապարակնիքի) մասին տեղեկությունները գտնվել են)» </w:t>
            </w:r>
            <w:r>
              <w:rPr>
                <w:rFonts w:ascii="Sylfaen" w:hAnsi="Sylfaen"/>
                <w:color w:val="000000"/>
                <w:sz w:val="20"/>
              </w:rPr>
              <w:t>արժեքը</w:t>
            </w:r>
            <w:r>
              <w:rPr>
                <w:rFonts w:ascii="Sylfaen" w:hAnsi="Sylfaen"/>
                <w:noProof/>
                <w:color w:val="000000"/>
                <w:sz w:val="20"/>
              </w:rPr>
              <w:t>, ապա «Տեխնոլոգիական տվյալների ներկայացման պարբերականություն» (casdo:</w:t>
            </w:r>
            <w:r>
              <w:rPr>
                <w:rFonts w:cs="Times New Roman"/>
                <w:noProof/>
                <w:color w:val="000000"/>
                <w:sz w:val="20"/>
              </w:rPr>
              <w:t>‌</w:t>
            </w:r>
            <w:r>
              <w:rPr>
                <w:rFonts w:ascii="Sylfaen" w:hAnsi="Sylfaen" w:cs="Sylfaen"/>
                <w:noProof/>
                <w:color w:val="000000"/>
                <w:sz w:val="20"/>
              </w:rPr>
              <w:t>NSFrequency</w:t>
            </w:r>
            <w:r>
              <w:rPr>
                <w:rFonts w:cs="Times New Roman"/>
                <w:noProof/>
                <w:color w:val="000000"/>
                <w:sz w:val="20"/>
              </w:rPr>
              <w:t>‌</w:t>
            </w:r>
            <w:r>
              <w:rPr>
                <w:rFonts w:ascii="Sylfaen" w:hAnsi="Sylfaen" w:cs="Sylfaen"/>
                <w:noProof/>
                <w:color w:val="000000"/>
                <w:sz w:val="20"/>
              </w:rPr>
              <w:t>Time</w:t>
            </w:r>
            <w:r>
              <w:rPr>
                <w:rFonts w:cs="Times New Roman"/>
                <w:noProof/>
                <w:color w:val="000000"/>
                <w:sz w:val="20"/>
              </w:rPr>
              <w:t>‌</w:t>
            </w:r>
            <w:r>
              <w:rPr>
                <w:rFonts w:ascii="Sylfaen" w:hAnsi="Sylfaen" w:cs="Sylfaen"/>
                <w:noProof/>
                <w:color w:val="000000"/>
                <w:sz w:val="20"/>
              </w:rPr>
              <w:t>Quantity) վավերապայմանը պետք է լրացվի</w:t>
            </w:r>
          </w:p>
        </w:tc>
      </w:tr>
      <w:tr w:rsidR="005B1D79" w:rsidRPr="00186126" w14:paraId="4739087C" w14:textId="77777777" w:rsidTr="009B06C8">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DA123"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0B8D50" w14:textId="047C7EFB"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«Տեխնոլոգիական տվյալների ներկայացման պարբերականություն</w:t>
            </w:r>
            <w:r w:rsidRPr="00186126">
              <w:rPr>
                <w:rFonts w:ascii="Sylfaen" w:hAnsi="Sylfaen"/>
                <w:noProof/>
                <w:sz w:val="20"/>
              </w:rPr>
              <w:t>» (casdo:</w:t>
            </w:r>
            <w:r w:rsidRPr="00186126">
              <w:rPr>
                <w:rFonts w:cs="Times New Roman"/>
                <w:noProof/>
                <w:sz w:val="20"/>
              </w:rPr>
              <w:t>‌</w:t>
            </w:r>
            <w:r w:rsidRPr="00186126">
              <w:rPr>
                <w:rFonts w:ascii="Sylfaen" w:hAnsi="Sylfaen" w:cs="Sylfaen"/>
                <w:noProof/>
                <w:sz w:val="20"/>
              </w:rPr>
              <w:t>NSFrequency</w:t>
            </w:r>
            <w:r w:rsidRPr="00186126">
              <w:rPr>
                <w:rFonts w:cs="Times New Roman"/>
                <w:noProof/>
                <w:sz w:val="20"/>
              </w:rPr>
              <w:t>‌</w:t>
            </w:r>
            <w:r w:rsidRPr="00186126">
              <w:rPr>
                <w:rFonts w:ascii="Sylfaen" w:hAnsi="Sylfaen" w:cs="Sylfaen"/>
                <w:noProof/>
                <w:sz w:val="20"/>
              </w:rPr>
              <w:t>Time</w:t>
            </w:r>
            <w:r w:rsidRPr="00186126">
              <w:rPr>
                <w:rFonts w:cs="Times New Roman"/>
                <w:noProof/>
                <w:sz w:val="20"/>
              </w:rPr>
              <w:t>‌</w:t>
            </w:r>
            <w:r w:rsidRPr="00186126">
              <w:rPr>
                <w:rFonts w:ascii="Sylfaen" w:hAnsi="Sylfaen" w:cs="Sylfaen"/>
                <w:noProof/>
                <w:sz w:val="20"/>
              </w:rPr>
              <w:t>Quantity)</w:t>
            </w:r>
            <w:r w:rsidRPr="00186126">
              <w:rPr>
                <w:rFonts w:ascii="Sylfaen" w:hAnsi="Sylfaen"/>
                <w:sz w:val="20"/>
              </w:rPr>
              <w:t xml:space="preserve"> վավերապայմանը լրացվել է, ապա </w:t>
            </w:r>
            <w:r>
              <w:rPr>
                <w:rFonts w:ascii="Sylfaen" w:hAnsi="Sylfaen"/>
                <w:color w:val="000000"/>
                <w:sz w:val="20"/>
              </w:rPr>
              <w:t>«</w:t>
            </w:r>
            <w:r w:rsidRPr="00186126">
              <w:rPr>
                <w:rFonts w:ascii="Sylfaen" w:hAnsi="Sylfaen"/>
                <w:sz w:val="20"/>
              </w:rPr>
              <w:t>Տեխնոլոգիական տվյալների ներկայացման պարբերականություն» (casdo:</w:t>
            </w:r>
            <w:r w:rsidRPr="00186126">
              <w:rPr>
                <w:rFonts w:cs="Times New Roman"/>
                <w:sz w:val="20"/>
              </w:rPr>
              <w:t>‌</w:t>
            </w:r>
            <w:r w:rsidRPr="00186126">
              <w:rPr>
                <w:rFonts w:ascii="Sylfaen" w:hAnsi="Sylfaen"/>
                <w:sz w:val="20"/>
              </w:rPr>
              <w:t>NSFrequency</w:t>
            </w:r>
            <w:r w:rsidRPr="00186126">
              <w:rPr>
                <w:rFonts w:cs="Times New Roman"/>
                <w:sz w:val="20"/>
              </w:rPr>
              <w:t>‌</w:t>
            </w:r>
            <w:r w:rsidRPr="00186126">
              <w:rPr>
                <w:rFonts w:ascii="Sylfaen" w:hAnsi="Sylfaen"/>
                <w:sz w:val="20"/>
              </w:rPr>
              <w:t>Time</w:t>
            </w:r>
            <w:r w:rsidRPr="00186126">
              <w:rPr>
                <w:rFonts w:cs="Times New Roman"/>
                <w:sz w:val="20"/>
              </w:rPr>
              <w:t>‌</w:t>
            </w:r>
            <w:r w:rsidRPr="00186126">
              <w:rPr>
                <w:rFonts w:ascii="Sylfaen" w:hAnsi="Sylfaen"/>
                <w:sz w:val="20"/>
              </w:rPr>
              <w:t>Quantity) վավերապայմանը պետք է պարունակի 1-ից մինչ</w:t>
            </w:r>
            <w:r w:rsidR="00F76274">
              <w:rPr>
                <w:rFonts w:ascii="Sylfaen" w:hAnsi="Sylfaen"/>
                <w:sz w:val="20"/>
              </w:rPr>
              <w:t>և</w:t>
            </w:r>
            <w:r w:rsidRPr="00186126">
              <w:rPr>
                <w:rFonts w:ascii="Sylfaen" w:hAnsi="Sylfaen"/>
                <w:sz w:val="20"/>
              </w:rPr>
              <w:t xml:space="preserve"> 120-ը ներառյալ ամբողջ թիվը</w:t>
            </w:r>
          </w:p>
        </w:tc>
      </w:tr>
      <w:bookmarkEnd w:id="99"/>
    </w:tbl>
    <w:p w14:paraId="72074F64" w14:textId="77777777" w:rsidR="005B1D79" w:rsidRPr="00186126" w:rsidRDefault="005B1D79" w:rsidP="005B1D79">
      <w:pPr>
        <w:widowControl w:val="0"/>
        <w:spacing w:after="160" w:line="360" w:lineRule="auto"/>
        <w:rPr>
          <w:rFonts w:ascii="Sylfaen" w:hAnsi="Sylfaen"/>
          <w:sz w:val="24"/>
          <w:szCs w:val="24"/>
        </w:rPr>
      </w:pPr>
    </w:p>
    <w:p w14:paraId="1D7DA112"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55.</w:t>
      </w:r>
      <w:r w:rsidR="009B06C8">
        <w:rPr>
          <w:rStyle w:val="af1"/>
          <w:rFonts w:ascii="Sylfaen" w:hAnsi="Sylfaen"/>
          <w:sz w:val="24"/>
        </w:rPr>
        <w:tab/>
      </w:r>
      <w:r w:rsidRPr="00186126">
        <w:rPr>
          <w:rFonts w:ascii="Sylfaen" w:hAnsi="Sylfaen"/>
          <w:sz w:val="24"/>
        </w:rPr>
        <w:t>«Նավիգացիոն կապարակնիքի հետ կապված գործողություններ կատարելու մասին ծանուցում» (P.LS.06.MSG.061)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բերված են 44-րդ աղյուսակում։</w:t>
      </w:r>
    </w:p>
    <w:p w14:paraId="7798FF2F" w14:textId="77777777" w:rsidR="00F714FD" w:rsidRDefault="00F714FD" w:rsidP="005B1D79">
      <w:pPr>
        <w:pStyle w:val="af3"/>
        <w:keepNext w:val="0"/>
        <w:keepLines w:val="0"/>
        <w:widowControl w:val="0"/>
        <w:spacing w:before="0" w:after="160" w:line="360" w:lineRule="auto"/>
        <w:rPr>
          <w:rFonts w:ascii="Sylfaen" w:hAnsi="Sylfaen"/>
          <w:sz w:val="24"/>
        </w:rPr>
      </w:pPr>
    </w:p>
    <w:p w14:paraId="4382B180"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44</w:t>
      </w:r>
    </w:p>
    <w:p w14:paraId="07E0460F"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հետ կապված գործողություններ կատարելու մասին ծանուցում» (P.LS.06.MSG.061)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w:t>
      </w:r>
    </w:p>
    <w:tbl>
      <w:tblPr>
        <w:tblW w:w="9782" w:type="dxa"/>
        <w:jc w:val="center"/>
        <w:tblLook w:val="0400" w:firstRow="0" w:lastRow="0" w:firstColumn="0" w:lastColumn="0" w:noHBand="0" w:noVBand="1"/>
      </w:tblPr>
      <w:tblGrid>
        <w:gridCol w:w="1561"/>
        <w:gridCol w:w="8221"/>
      </w:tblGrid>
      <w:tr w:rsidR="005B1D79" w:rsidRPr="00186126" w14:paraId="0A1FF4F0"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EC56A9" w14:textId="77777777" w:rsidR="005B1D79" w:rsidRDefault="005B1D79" w:rsidP="009B06C8">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2C5677D" w14:textId="631839D3" w:rsidR="005B1D79" w:rsidRDefault="005B1D79" w:rsidP="009B06C8">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4BBBEE3B"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45C74"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D5B89A2" w14:textId="114F0D8D"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պետք է լրացվեն, վավերապայմանի արժեքը պետք է համապատասխանի հետ</w:t>
            </w:r>
            <w:r w:rsidR="00F76274">
              <w:rPr>
                <w:rFonts w:ascii="Sylfaen" w:hAnsi="Sylfaen" w:cs="Sylfaen"/>
                <w:color w:val="000000"/>
                <w:sz w:val="20"/>
              </w:rPr>
              <w:t>և</w:t>
            </w:r>
            <w:r>
              <w:rPr>
                <w:rFonts w:ascii="Sylfaen" w:hAnsi="Sylfaen" w:cs="Sylfaen"/>
                <w:color w:val="000000"/>
                <w:sz w:val="20"/>
              </w:rPr>
              <w:t>յալ ձ</w:t>
            </w:r>
            <w:r w:rsidR="00F76274">
              <w:rPr>
                <w:rFonts w:ascii="Sylfaen" w:hAnsi="Sylfaen" w:cs="Sylfaen"/>
                <w:color w:val="000000"/>
                <w:sz w:val="20"/>
              </w:rPr>
              <w:t>և</w:t>
            </w:r>
            <w:r>
              <w:rPr>
                <w:rFonts w:ascii="Sylfaen" w:hAnsi="Sylfaen" w:cs="Sylfaen"/>
                <w:color w:val="000000"/>
                <w:sz w:val="20"/>
              </w:rPr>
              <w:t>անմուշին՝ YYYY-MM-</w:t>
            </w:r>
            <w:r>
              <w:rPr>
                <w:rFonts w:ascii="Sylfaen" w:hAnsi="Sylfaen" w:cs="Sylfaen"/>
                <w:color w:val="000000"/>
                <w:sz w:val="20"/>
              </w:rPr>
              <w:lastRenderedPageBreak/>
              <w:t>DDThh:mm:ss.ccc±hh:mm, որտեղ ссс-երը պայմանանշաններ են</w:t>
            </w:r>
            <w:r>
              <w:rPr>
                <w:rFonts w:ascii="Sylfaen" w:hAnsi="Sylfaen"/>
                <w:color w:val="000000"/>
                <w:sz w:val="20"/>
              </w:rPr>
              <w:t>, որոնցով նշվում է միլիվայրկյանների արժեքը (կարող են բացակայել)</w:t>
            </w:r>
          </w:p>
        </w:tc>
      </w:tr>
      <w:tr w:rsidR="005B1D79" w:rsidRPr="00186126" w14:paraId="3129B72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AF3A3C"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2</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7459B961" w14:textId="2098D9AF"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գործընթացի </w:t>
            </w:r>
            <w:r w:rsidRPr="00186126">
              <w:rPr>
                <w:rFonts w:ascii="Sylfaen" w:hAnsi="Sylfaen"/>
                <w:sz w:val="20"/>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4E47281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64F36B"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3</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3DB20F2" w14:textId="18E86F42"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«Իրադարձության ծածկագիր» (casdo:NSEventCode) վավերապայմանը պետք է պարունակի հետ</w:t>
            </w:r>
            <w:r w:rsidR="00F76274">
              <w:rPr>
                <w:rFonts w:ascii="Sylfaen" w:hAnsi="Sylfaen"/>
                <w:color w:val="000000"/>
                <w:sz w:val="20"/>
              </w:rPr>
              <w:t>և</w:t>
            </w:r>
            <w:r>
              <w:rPr>
                <w:rFonts w:ascii="Sylfaen" w:hAnsi="Sylfaen"/>
                <w:color w:val="000000"/>
                <w:sz w:val="20"/>
              </w:rPr>
              <w:t>յալ արժեքներից մեկը՝</w:t>
            </w:r>
          </w:p>
          <w:p w14:paraId="488BABEC" w14:textId="77777777" w:rsidR="005B1D79" w:rsidRPr="00186126" w:rsidRDefault="005B1D79" w:rsidP="009B06C8">
            <w:pPr>
              <w:pStyle w:val="aff"/>
              <w:widowControl w:val="0"/>
              <w:spacing w:after="120"/>
              <w:jc w:val="left"/>
              <w:rPr>
                <w:rFonts w:ascii="Sylfaen" w:hAnsi="Sylfaen"/>
                <w:sz w:val="20"/>
              </w:rPr>
            </w:pPr>
            <w:r>
              <w:rPr>
                <w:rFonts w:ascii="Sylfaen" w:hAnsi="Sylfaen"/>
                <w:color w:val="000000"/>
                <w:sz w:val="20"/>
              </w:rPr>
              <w:t>«A02»</w:t>
            </w:r>
            <w:r w:rsidRPr="00186126">
              <w:rPr>
                <w:rFonts w:ascii="Sylfaen" w:hAnsi="Sylfaen"/>
                <w:sz w:val="20"/>
              </w:rPr>
              <w:t>՝ «նավիգացիոն կապարակնիքի կրկնակի զետեղման դեպքում կապարակնքման տարրի փակում»</w:t>
            </w:r>
            <w:r w:rsidRPr="00186126">
              <w:rPr>
                <w:rFonts w:cs="Times New Roman"/>
                <w:sz w:val="20"/>
              </w:rPr>
              <w:t>․</w:t>
            </w:r>
          </w:p>
          <w:p w14:paraId="314F4591"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«A05»՝ «կապարակնքման տարրի անջատում»</w:t>
            </w:r>
            <w:r>
              <w:rPr>
                <w:rFonts w:cs="Times New Roman"/>
                <w:color w:val="000000"/>
                <w:sz w:val="20"/>
              </w:rPr>
              <w:t>․</w:t>
            </w:r>
          </w:p>
          <w:p w14:paraId="492C946E"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«A08»՝ «նավիգացիոն կապարակնիքի փոխարինում»</w:t>
            </w:r>
          </w:p>
        </w:tc>
      </w:tr>
      <w:tr w:rsidR="005B1D79" w:rsidRPr="00186126" w14:paraId="3F9FBB5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DAA672"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4</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513028F2"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Փոխադրման նույնականացուցիչ» (casdo:</w:t>
            </w:r>
            <w:r w:rsidRPr="00186126">
              <w:rPr>
                <w:rFonts w:cs="Times New Roman"/>
                <w:noProof/>
                <w:sz w:val="20"/>
              </w:rPr>
              <w:t>‌</w:t>
            </w:r>
            <w:r w:rsidRPr="00186126">
              <w:rPr>
                <w:rFonts w:ascii="Sylfaen" w:hAnsi="Sylfaen" w:cs="GHEA Grapalat"/>
                <w:noProof/>
                <w:sz w:val="20"/>
              </w:rPr>
              <w:t>Movement</w:t>
            </w:r>
            <w:r w:rsidRPr="00186126">
              <w:rPr>
                <w:rFonts w:cs="Times New Roman"/>
                <w:noProof/>
                <w:sz w:val="20"/>
              </w:rPr>
              <w:t>‌</w:t>
            </w:r>
            <w:r w:rsidRPr="00186126">
              <w:rPr>
                <w:rFonts w:ascii="Sylfaen" w:hAnsi="Sylfaen" w:cs="GHEA Grapalat"/>
                <w:noProof/>
                <w:sz w:val="20"/>
              </w:rPr>
              <w:t xml:space="preserve">Id) վավերապայմանը պետք է լրացվի </w:t>
            </w:r>
          </w:p>
        </w:tc>
      </w:tr>
      <w:tr w:rsidR="005B1D79" w:rsidRPr="00186126" w14:paraId="2DB77AD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28989"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5</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6C34EEC" w14:textId="479235D7" w:rsidR="005B1D79" w:rsidRDefault="005B1D79" w:rsidP="009B06C8">
            <w:pPr>
              <w:pStyle w:val="aff"/>
              <w:widowControl w:val="0"/>
              <w:spacing w:after="120"/>
              <w:jc w:val="left"/>
              <w:rPr>
                <w:rFonts w:ascii="Sylfaen" w:hAnsi="Sylfaen"/>
                <w:color w:val="000000"/>
                <w:sz w:val="20"/>
              </w:rPr>
            </w:pPr>
            <w:r>
              <w:rPr>
                <w:rFonts w:ascii="Sylfaen" w:hAnsi="Sylfaen"/>
                <w:noProof/>
                <w:color w:val="000000"/>
                <w:sz w:val="20"/>
              </w:rPr>
              <w:t>«</w:t>
            </w:r>
            <w:r w:rsidRPr="00186126">
              <w:rPr>
                <w:rFonts w:ascii="Sylfaen" w:hAnsi="Sylfaen"/>
                <w:noProof/>
                <w:sz w:val="20"/>
              </w:rPr>
              <w:t xml:space="preserve">Ամսաթիվ </w:t>
            </w:r>
            <w:r w:rsidR="00F76274">
              <w:rPr>
                <w:rFonts w:ascii="Sylfaen" w:hAnsi="Sylfaen"/>
                <w:noProof/>
                <w:sz w:val="20"/>
              </w:rPr>
              <w:t>և</w:t>
            </w:r>
            <w:r w:rsidRPr="00186126">
              <w:rPr>
                <w:rFonts w:ascii="Sylfaen" w:hAnsi="Sylfaen"/>
                <w:noProof/>
                <w:sz w:val="20"/>
              </w:rPr>
              <w:t xml:space="preserve"> ժամ» (csdo:</w:t>
            </w:r>
            <w:r w:rsidRPr="00186126">
              <w:rPr>
                <w:rFonts w:cs="Times New Roman"/>
                <w:noProof/>
                <w:sz w:val="20"/>
              </w:rPr>
              <w:t>‌</w:t>
            </w:r>
            <w:r w:rsidRPr="00186126">
              <w:rPr>
                <w:rFonts w:ascii="Sylfaen" w:hAnsi="Sylfaen" w:cs="Sylfaen"/>
                <w:noProof/>
                <w:sz w:val="20"/>
              </w:rPr>
              <w:t>Event</w:t>
            </w:r>
            <w:r w:rsidRPr="00186126">
              <w:rPr>
                <w:rFonts w:cs="Times New Roman"/>
                <w:noProof/>
                <w:sz w:val="20"/>
              </w:rPr>
              <w:t>‌</w:t>
            </w:r>
            <w:r w:rsidRPr="00186126">
              <w:rPr>
                <w:rFonts w:ascii="Sylfaen" w:hAnsi="Sylfaen" w:cs="Sylfaen"/>
                <w:noProof/>
                <w:sz w:val="20"/>
              </w:rPr>
              <w:t>Date</w:t>
            </w:r>
            <w:r w:rsidRPr="00186126">
              <w:rPr>
                <w:rFonts w:cs="Times New Roman"/>
                <w:noProof/>
                <w:sz w:val="20"/>
              </w:rPr>
              <w:t>‌</w:t>
            </w:r>
            <w:r w:rsidRPr="00186126">
              <w:rPr>
                <w:rFonts w:ascii="Sylfaen" w:hAnsi="Sylfaen" w:cs="Sylfaen"/>
                <w:noProof/>
                <w:sz w:val="20"/>
              </w:rPr>
              <w:t>Time) վավերապայման</w:t>
            </w:r>
            <w:r w:rsidRPr="00186126">
              <w:rPr>
                <w:rFonts w:ascii="Sylfaen" w:hAnsi="Sylfaen"/>
                <w:noProof/>
                <w:sz w:val="20"/>
              </w:rPr>
              <w:t xml:space="preserve">ն էլեկտրոնային փաստաթղթի (տեղեկությունների) արմատային մակարդակով պետք է լրացվի </w:t>
            </w:r>
          </w:p>
        </w:tc>
      </w:tr>
      <w:tr w:rsidR="005B1D79" w:rsidRPr="00186126" w14:paraId="7D0084D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F0726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6</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0D61D3A1" w14:textId="77777777" w:rsidR="005B1D79" w:rsidRDefault="005B1D79" w:rsidP="009B06C8">
            <w:pPr>
              <w:pStyle w:val="aff"/>
              <w:widowControl w:val="0"/>
              <w:spacing w:after="120"/>
              <w:jc w:val="left"/>
              <w:rPr>
                <w:rFonts w:ascii="Sylfaen" w:hAnsi="Sylfaen"/>
                <w:color w:val="000000"/>
                <w:sz w:val="20"/>
              </w:rPr>
            </w:pPr>
            <w:r>
              <w:rPr>
                <w:rFonts w:ascii="Sylfaen" w:hAnsi="Sylfaen"/>
                <w:noProof/>
                <w:color w:val="000000"/>
                <w:sz w:val="20"/>
              </w:rPr>
              <w:t>եթե «Իրադարձության ծածկագիր» (casdo:NSEventCode) վավերապայմանը պարունակում է «A05»՝ «կապարակնքման տարրի անջատում» արժեքը, ապա «Գործառնության ծածկագիր» (casdo:NSOperationCode) վավերապայմանը պետք է պարունակի «D1»՝ «գործառնության կատարման հարցումը հեռավար է» արժեքը, հակառակ դեպքում «Գործառնության ծածկագիր» (casdo:NSOperationCode) վավերապայմանը չի լրացվում</w:t>
            </w:r>
          </w:p>
        </w:tc>
      </w:tr>
      <w:tr w:rsidR="005B1D79" w:rsidRPr="00186126" w14:paraId="4834B4E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F5965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7</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3950D86" w14:textId="77777777" w:rsidR="005B1D79" w:rsidRDefault="005B1D79" w:rsidP="009B06C8">
            <w:pPr>
              <w:pStyle w:val="aff"/>
              <w:widowControl w:val="0"/>
              <w:spacing w:after="120"/>
              <w:jc w:val="left"/>
              <w:rPr>
                <w:rFonts w:ascii="Sylfaen" w:hAnsi="Sylfaen"/>
                <w:noProof/>
                <w:color w:val="000000"/>
                <w:sz w:val="20"/>
              </w:rPr>
            </w:pPr>
            <w:r>
              <w:rPr>
                <w:rFonts w:ascii="Sylfaen" w:hAnsi="Sylfaen"/>
                <w:noProof/>
                <w:color w:val="000000"/>
                <w:sz w:val="20"/>
              </w:rPr>
              <w:t>«</w:t>
            </w:r>
            <w:r w:rsidRPr="00186126">
              <w:rPr>
                <w:rFonts w:ascii="Sylfaen" w:hAnsi="Sylfaen"/>
                <w:noProof/>
                <w:sz w:val="20"/>
              </w:rPr>
              <w:t>Մշակման արդյունքի ծածկագիր» (casdo:</w:t>
            </w:r>
            <w:r w:rsidRPr="00186126">
              <w:rPr>
                <w:rFonts w:cs="Times New Roman"/>
                <w:noProof/>
                <w:sz w:val="20"/>
              </w:rPr>
              <w:t>‌</w:t>
            </w:r>
            <w:r w:rsidRPr="00186126">
              <w:rPr>
                <w:rFonts w:ascii="Sylfaen" w:hAnsi="Sylfaen" w:cs="GHEA Grapalat"/>
                <w:noProof/>
                <w:sz w:val="20"/>
              </w:rPr>
              <w:t>NSResult</w:t>
            </w:r>
            <w:r w:rsidRPr="00186126">
              <w:rPr>
                <w:rFonts w:cs="Times New Roman"/>
                <w:noProof/>
                <w:sz w:val="20"/>
              </w:rPr>
              <w:t>‌</w:t>
            </w:r>
            <w:r w:rsidRPr="00186126">
              <w:rPr>
                <w:rFonts w:ascii="Sylfaen" w:hAnsi="Sylfaen" w:cs="GHEA Grapalat"/>
                <w:noProof/>
                <w:sz w:val="20"/>
              </w:rPr>
              <w:t>Code) վավերապայմանը չի լրացվում</w:t>
            </w:r>
          </w:p>
        </w:tc>
      </w:tr>
      <w:tr w:rsidR="005B1D79" w:rsidRPr="00186126" w14:paraId="7F0F7D7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DF3D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8</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17504FBB"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«Նավիգացիոն կապարակնիքի ազգային օպերատոր» (casdo:NSOwnerCode) վավերապայմանն էլեկտրոնային փաստաթղթի (տեղեկությունների) արմատային մակարդակում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14B48FA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4E2C55"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9</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2077F8A"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«Իրադարձության ծածկագիր» (casdo:NSEventCode) վավերապայմանը պարունակում է </w:t>
            </w:r>
            <w:r>
              <w:rPr>
                <w:rFonts w:ascii="Sylfaen" w:hAnsi="Sylfaen"/>
                <w:color w:val="000000"/>
                <w:sz w:val="20"/>
              </w:rPr>
              <w:t>«A02»՝ «նավիգացիոն կապարակնիքի կրկնակի զետեղման դեպքում կապարակնքման տարրի փակում</w:t>
            </w:r>
            <w:r w:rsidRPr="00186126">
              <w:rPr>
                <w:rFonts w:ascii="Sylfaen" w:hAnsi="Sylfaen"/>
                <w:color w:val="000000"/>
                <w:sz w:val="20"/>
              </w:rPr>
              <w:t>»</w:t>
            </w:r>
            <w:r w:rsidRPr="00186126">
              <w:rPr>
                <w:rFonts w:ascii="Sylfaen" w:hAnsi="Sylfaen"/>
                <w:sz w:val="20"/>
              </w:rPr>
              <w:t xml:space="preserve"> կամ «A08»՝ «նավիգացիոն կապարակնիքի փոխարինում» արժեքը, ապա </w:t>
            </w:r>
            <w:r w:rsidRPr="00186126">
              <w:rPr>
                <w:rFonts w:ascii="Sylfaen" w:hAnsi="Sylfaen"/>
                <w:color w:val="000000"/>
                <w:sz w:val="20"/>
              </w:rPr>
              <w:t>«</w:t>
            </w:r>
            <w:r w:rsidRPr="00186126">
              <w:rPr>
                <w:rFonts w:ascii="Sylfaen" w:hAnsi="Sylfaen"/>
                <w:sz w:val="20"/>
              </w:rPr>
              <w:t>Վերահսկող մարմնի անվանում» (casdo:</w:t>
            </w:r>
            <w:r w:rsidRPr="00186126">
              <w:rPr>
                <w:rFonts w:cs="Times New Roman"/>
                <w:sz w:val="20"/>
              </w:rPr>
              <w:t>‌</w:t>
            </w:r>
            <w:r w:rsidRPr="00186126">
              <w:rPr>
                <w:rFonts w:ascii="Sylfaen" w:hAnsi="Sylfaen"/>
                <w:sz w:val="20"/>
              </w:rPr>
              <w:t>Supervisory</w:t>
            </w:r>
            <w:r w:rsidRPr="00186126">
              <w:rPr>
                <w:rFonts w:cs="Times New Roman"/>
                <w:sz w:val="20"/>
              </w:rPr>
              <w:t>‌</w:t>
            </w:r>
            <w:r w:rsidRPr="00186126">
              <w:rPr>
                <w:rFonts w:ascii="Sylfaen" w:hAnsi="Sylfaen"/>
                <w:sz w:val="20"/>
              </w:rPr>
              <w:t>Authority</w:t>
            </w:r>
            <w:r w:rsidRPr="00186126">
              <w:rPr>
                <w:rFonts w:cs="Times New Roman"/>
                <w:sz w:val="20"/>
              </w:rPr>
              <w:t>‌</w:t>
            </w:r>
            <w:r w:rsidRPr="00186126">
              <w:rPr>
                <w:rFonts w:ascii="Sylfaen" w:hAnsi="Sylfaen"/>
                <w:sz w:val="20"/>
              </w:rPr>
              <w:t>Name) վավերապայմանն էլեկտրոնային փաստաթղթի (տեղեկությունների) արմատային մակարդակում պետք է լրացվի</w:t>
            </w:r>
          </w:p>
        </w:tc>
      </w:tr>
      <w:tr w:rsidR="005B1D79" w:rsidRPr="00186126" w14:paraId="46B3C07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6B355"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10</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C4AA54A"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«Իրադարձության ծածկագիր» (casdo:NSEventCode) վավերապայմանը պարունակում է «A05»՝ «կապարանքման տարրի անջատում» արժեքը, ապա </w:t>
            </w:r>
            <w:r>
              <w:rPr>
                <w:rFonts w:ascii="Sylfaen" w:hAnsi="Sylfaen"/>
                <w:color w:val="000000"/>
                <w:sz w:val="20"/>
              </w:rPr>
              <w:t>«</w:t>
            </w:r>
            <w:r w:rsidRPr="00186126">
              <w:rPr>
                <w:rFonts w:ascii="Sylfaen" w:hAnsi="Sylfaen"/>
                <w:noProof/>
                <w:sz w:val="20"/>
              </w:rPr>
              <w:t>Վերահսկող մարմնի անվանում» (casdo:</w:t>
            </w:r>
            <w:r w:rsidRPr="00186126">
              <w:rPr>
                <w:rFonts w:cs="Times New Roman"/>
                <w:noProof/>
                <w:sz w:val="20"/>
              </w:rPr>
              <w:t>‌</w:t>
            </w:r>
            <w:r w:rsidRPr="00186126">
              <w:rPr>
                <w:rFonts w:ascii="Sylfaen" w:hAnsi="Sylfaen" w:cs="Sylfaen"/>
                <w:noProof/>
                <w:sz w:val="20"/>
              </w:rPr>
              <w:t>Supervisory</w:t>
            </w:r>
            <w:r w:rsidRPr="00186126">
              <w:rPr>
                <w:rFonts w:cs="Times New Roman"/>
                <w:noProof/>
                <w:sz w:val="20"/>
              </w:rPr>
              <w:t>‌</w:t>
            </w:r>
            <w:r w:rsidRPr="00186126">
              <w:rPr>
                <w:rFonts w:ascii="Sylfaen" w:hAnsi="Sylfaen" w:cs="Sylfaen"/>
                <w:noProof/>
                <w:sz w:val="20"/>
              </w:rPr>
              <w:t>Authority</w:t>
            </w:r>
            <w:r w:rsidRPr="00186126">
              <w:rPr>
                <w:rFonts w:cs="Times New Roman"/>
                <w:noProof/>
                <w:sz w:val="20"/>
              </w:rPr>
              <w:t>‌</w:t>
            </w:r>
            <w:r w:rsidRPr="00186126">
              <w:rPr>
                <w:rFonts w:ascii="Sylfaen" w:hAnsi="Sylfaen" w:cs="Sylfaen"/>
                <w:noProof/>
                <w:sz w:val="20"/>
              </w:rPr>
              <w:t>Name)</w:t>
            </w:r>
            <w:r w:rsidRPr="00186126">
              <w:rPr>
                <w:rFonts w:ascii="Sylfaen" w:hAnsi="Sylfaen"/>
                <w:sz w:val="20"/>
              </w:rPr>
              <w:t xml:space="preserve"> վավերապայմանն էլեկտրոնային փաստաթղթի (տեղեկությունների) արմատային մակարդակում կարող է լրացվել (տեղեկատվության առկայության դեպքում)</w:t>
            </w:r>
          </w:p>
        </w:tc>
      </w:tr>
      <w:tr w:rsidR="005B1D79" w:rsidRPr="00186126" w14:paraId="3F29124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B014C"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11</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6A9DB4AC"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«Տեխնոլոգիական տվյալների ներկայացման պարբերականություն» (casdo:</w:t>
            </w:r>
            <w:r w:rsidRPr="00186126">
              <w:rPr>
                <w:rFonts w:cs="Times New Roman"/>
                <w:sz w:val="20"/>
              </w:rPr>
              <w:t>‌</w:t>
            </w:r>
            <w:r w:rsidRPr="00186126">
              <w:rPr>
                <w:rFonts w:ascii="Sylfaen" w:hAnsi="Sylfaen"/>
                <w:sz w:val="20"/>
              </w:rPr>
              <w:t>NSFrequency</w:t>
            </w:r>
            <w:r w:rsidRPr="00186126">
              <w:rPr>
                <w:rFonts w:cs="Times New Roman"/>
                <w:sz w:val="20"/>
              </w:rPr>
              <w:t>‌</w:t>
            </w:r>
            <w:r w:rsidRPr="00186126">
              <w:rPr>
                <w:rFonts w:ascii="Sylfaen" w:hAnsi="Sylfaen"/>
                <w:sz w:val="20"/>
              </w:rPr>
              <w:t>Time</w:t>
            </w:r>
            <w:r w:rsidRPr="00186126">
              <w:rPr>
                <w:rFonts w:cs="Times New Roman"/>
                <w:sz w:val="20"/>
              </w:rPr>
              <w:t>‌</w:t>
            </w:r>
            <w:r w:rsidRPr="00186126">
              <w:rPr>
                <w:rFonts w:ascii="Sylfaen" w:hAnsi="Sylfaen"/>
                <w:sz w:val="20"/>
              </w:rPr>
              <w:t>Quantity) վավերապայմանը չի լրացվում</w:t>
            </w:r>
          </w:p>
        </w:tc>
      </w:tr>
      <w:tr w:rsidR="005B1D79" w:rsidRPr="00186126" w14:paraId="77366EE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AE5DC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12</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D5028B5"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«Իրադարձության ծածկագիր» (casdo:NSEventCode) վավերապայմանը պարունակում է «A08»՝ «նավիգացիոն կապարակնիքի փոխարինում» արժեքը, ապա </w:t>
            </w:r>
            <w:r>
              <w:rPr>
                <w:rFonts w:ascii="Sylfaen" w:hAnsi="Sylfaen"/>
                <w:color w:val="000000"/>
                <w:sz w:val="20"/>
              </w:rPr>
              <w:t>«</w:t>
            </w:r>
            <w:r w:rsidRPr="00186126">
              <w:rPr>
                <w:rFonts w:ascii="Sylfaen" w:hAnsi="Sylfaen"/>
                <w:sz w:val="20"/>
              </w:rPr>
              <w:t>Նավիգացիոն կապարակնիքի փոխարինման մասին տեղեկություններ</w:t>
            </w:r>
            <w:r w:rsidRPr="00186126">
              <w:rPr>
                <w:rFonts w:ascii="Sylfaen" w:hAnsi="Sylfaen"/>
                <w:noProof/>
                <w:sz w:val="20"/>
              </w:rPr>
              <w:t>»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sz w:val="20"/>
              </w:rPr>
              <w:t xml:space="preserve"> վավերապայմանը պետք է լրացվի, հակառակ դեպքում «Նավիգացիոն կապարակնիքի փոխարինման մասին տեղեկություններ» (cacdo:</w:t>
            </w:r>
            <w:r w:rsidRPr="00186126">
              <w:rPr>
                <w:rFonts w:cs="Times New Roman"/>
                <w:sz w:val="20"/>
              </w:rPr>
              <w:t>‌</w:t>
            </w:r>
            <w:r w:rsidRPr="00186126">
              <w:rPr>
                <w:rFonts w:ascii="Sylfaen" w:hAnsi="Sylfaen"/>
                <w:sz w:val="20"/>
              </w:rPr>
              <w:t>NSReplacement</w:t>
            </w:r>
            <w:r w:rsidRPr="00186126">
              <w:rPr>
                <w:rFonts w:cs="Times New Roman"/>
                <w:sz w:val="20"/>
              </w:rPr>
              <w:t>‌</w:t>
            </w:r>
            <w:r w:rsidRPr="00186126">
              <w:rPr>
                <w:rFonts w:ascii="Sylfaen" w:hAnsi="Sylfaen"/>
                <w:sz w:val="20"/>
              </w:rPr>
              <w:t>Details) վավերապայմանը չի լրացվում</w:t>
            </w:r>
          </w:p>
        </w:tc>
      </w:tr>
      <w:tr w:rsidR="005B1D79" w:rsidRPr="00186126" w14:paraId="6BA7C42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4AB61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13</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13388685"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sz w:val="20"/>
              </w:rPr>
              <w:t>Նավիգացիոն կապարակնիքի փոխարինման մասին տեղեկություններ</w:t>
            </w:r>
            <w:r w:rsidRPr="00186126">
              <w:rPr>
                <w:rFonts w:ascii="Sylfaen" w:hAnsi="Sylfaen"/>
                <w:noProof/>
                <w:sz w:val="20"/>
              </w:rPr>
              <w:t>»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 վավերապայմանը լրացվել է, ապա</w:t>
            </w:r>
            <w:r w:rsidRPr="00186126">
              <w:rPr>
                <w:rFonts w:ascii="Sylfaen" w:hAnsi="Sylfaen"/>
                <w:noProof/>
                <w:sz w:val="20"/>
              </w:rPr>
              <w:t xml:space="preserve"> դրա կազմում</w:t>
            </w:r>
            <w:r>
              <w:rPr>
                <w:rFonts w:ascii="Sylfaen" w:hAnsi="Sylfaen"/>
                <w:color w:val="000000"/>
                <w:sz w:val="20"/>
              </w:rPr>
              <w:t xml:space="preserve"> </w:t>
            </w:r>
          </w:p>
          <w:p w14:paraId="7A8D6106" w14:textId="77777777" w:rsidR="005B1D79" w:rsidRPr="00186126" w:rsidRDefault="005B1D79" w:rsidP="009B06C8">
            <w:pPr>
              <w:pStyle w:val="aff"/>
              <w:widowControl w:val="0"/>
              <w:spacing w:after="120"/>
              <w:jc w:val="left"/>
              <w:rPr>
                <w:rFonts w:ascii="Sylfaen" w:hAnsi="Sylfaen"/>
                <w:sz w:val="20"/>
              </w:rPr>
            </w:pPr>
            <w:r w:rsidRPr="00186126">
              <w:rPr>
                <w:rFonts w:ascii="Sylfaen" w:hAnsi="Sylfaen"/>
                <w:sz w:val="20"/>
              </w:rPr>
              <w:t>«Նավիգացիոն կապարակնիքի ազգային օպերատոր»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w:t>
            </w:r>
          </w:p>
          <w:p w14:paraId="1CD012AD" w14:textId="77777777" w:rsidR="005B1D79" w:rsidRPr="00186126" w:rsidRDefault="005B1D79" w:rsidP="009B06C8">
            <w:pPr>
              <w:pStyle w:val="aff"/>
              <w:widowControl w:val="0"/>
              <w:spacing w:after="120"/>
              <w:jc w:val="left"/>
              <w:rPr>
                <w:rFonts w:ascii="Sylfaen" w:hAnsi="Sylfaen" w:cs="Times New Roman"/>
                <w:sz w:val="20"/>
              </w:rPr>
            </w:pPr>
            <w:r>
              <w:rPr>
                <w:rFonts w:ascii="Sylfaen" w:hAnsi="Sylfaen"/>
                <w:color w:val="000000"/>
                <w:sz w:val="20"/>
              </w:rPr>
              <w:t>«</w:t>
            </w:r>
            <w:r w:rsidRPr="00186126">
              <w:rPr>
                <w:rFonts w:ascii="Sylfaen" w:hAnsi="Sylfaen"/>
                <w:noProof/>
                <w:sz w:val="20"/>
              </w:rPr>
              <w:t>Հիմք» (casdo:</w:t>
            </w:r>
            <w:r w:rsidRPr="00186126">
              <w:rPr>
                <w:rFonts w:cs="Times New Roman"/>
                <w:noProof/>
                <w:sz w:val="20"/>
              </w:rPr>
              <w:t>‌</w:t>
            </w:r>
            <w:r w:rsidRPr="00186126">
              <w:rPr>
                <w:rFonts w:ascii="Sylfaen" w:hAnsi="Sylfaen" w:cs="GHEA Grapalat"/>
                <w:noProof/>
                <w:sz w:val="20"/>
              </w:rPr>
              <w:t>Reason</w:t>
            </w:r>
            <w:r w:rsidRPr="00186126">
              <w:rPr>
                <w:rFonts w:cs="Times New Roman"/>
                <w:noProof/>
                <w:sz w:val="20"/>
              </w:rPr>
              <w:t>‌</w:t>
            </w:r>
            <w:r w:rsidRPr="00186126">
              <w:rPr>
                <w:rFonts w:ascii="Sylfaen" w:hAnsi="Sylfaen" w:cs="GHEA Grapalat"/>
                <w:noProof/>
                <w:sz w:val="20"/>
              </w:rPr>
              <w:t>Description</w:t>
            </w:r>
            <w:r w:rsidRPr="00186126">
              <w:rPr>
                <w:rFonts w:cs="Times New Roman"/>
                <w:noProof/>
                <w:sz w:val="20"/>
              </w:rPr>
              <w:t>‌</w:t>
            </w:r>
            <w:r w:rsidRPr="00186126">
              <w:rPr>
                <w:rFonts w:ascii="Sylfaen" w:hAnsi="Sylfaen" w:cs="GHEA Grapalat"/>
                <w:noProof/>
                <w:sz w:val="20"/>
              </w:rPr>
              <w:t>Text</w:t>
            </w:r>
            <w:r w:rsidRPr="00186126">
              <w:rPr>
                <w:rFonts w:ascii="Sylfaen" w:hAnsi="Sylfaen"/>
                <w:noProof/>
                <w:sz w:val="20"/>
              </w:rPr>
              <w:t>),</w:t>
            </w:r>
          </w:p>
          <w:p w14:paraId="7569351C" w14:textId="5A4920F2" w:rsidR="005B1D79" w:rsidRPr="00186126" w:rsidRDefault="005B1D79" w:rsidP="009B06C8">
            <w:pPr>
              <w:pStyle w:val="aff"/>
              <w:widowControl w:val="0"/>
              <w:spacing w:after="120"/>
              <w:jc w:val="left"/>
              <w:rPr>
                <w:rFonts w:ascii="Sylfaen" w:hAnsi="Sylfaen" w:cs="Times New Roman"/>
                <w:sz w:val="20"/>
              </w:rPr>
            </w:pPr>
            <w:r w:rsidRPr="00186126">
              <w:rPr>
                <w:rFonts w:ascii="Sylfaen" w:hAnsi="Sylfaen"/>
                <w:noProof/>
                <w:sz w:val="20"/>
              </w:rPr>
              <w:t xml:space="preserve">«Ամսաթիվ </w:t>
            </w:r>
            <w:r w:rsidR="00F76274">
              <w:rPr>
                <w:rFonts w:ascii="Sylfaen" w:hAnsi="Sylfaen"/>
                <w:noProof/>
                <w:sz w:val="20"/>
              </w:rPr>
              <w:t>և</w:t>
            </w:r>
            <w:r w:rsidRPr="00186126">
              <w:rPr>
                <w:rFonts w:ascii="Sylfaen" w:hAnsi="Sylfaen"/>
                <w:noProof/>
                <w:sz w:val="20"/>
              </w:rPr>
              <w:t xml:space="preserve"> ժամ» (csdo:EventDateTime),</w:t>
            </w:r>
          </w:p>
          <w:p w14:paraId="60277133" w14:textId="77777777" w:rsidR="005B1D79" w:rsidRPr="00186126" w:rsidRDefault="005B1D79" w:rsidP="009B06C8">
            <w:pPr>
              <w:pStyle w:val="aff"/>
              <w:widowControl w:val="0"/>
              <w:spacing w:after="120"/>
              <w:jc w:val="left"/>
              <w:rPr>
                <w:rFonts w:ascii="Sylfaen" w:hAnsi="Sylfaen"/>
                <w:sz w:val="20"/>
              </w:rPr>
            </w:pPr>
            <w:r>
              <w:rPr>
                <w:rFonts w:ascii="Sylfaen" w:hAnsi="Sylfaen"/>
                <w:color w:val="000000"/>
                <w:sz w:val="20"/>
              </w:rPr>
              <w:t>«</w:t>
            </w:r>
            <w:r w:rsidRPr="00186126">
              <w:rPr>
                <w:rFonts w:ascii="Sylfaen" w:hAnsi="Sylfaen"/>
                <w:sz w:val="20"/>
              </w:rPr>
              <w:t>Նկարագրություն» (csdo:</w:t>
            </w:r>
            <w:r w:rsidRPr="00186126">
              <w:rPr>
                <w:rFonts w:cs="Times New Roman"/>
                <w:sz w:val="20"/>
              </w:rPr>
              <w:t>‌</w:t>
            </w:r>
            <w:r w:rsidRPr="00186126">
              <w:rPr>
                <w:rFonts w:ascii="Sylfaen" w:hAnsi="Sylfaen"/>
                <w:sz w:val="20"/>
              </w:rPr>
              <w:t>Description</w:t>
            </w:r>
            <w:r w:rsidRPr="00186126">
              <w:rPr>
                <w:rFonts w:cs="Times New Roman"/>
                <w:sz w:val="20"/>
              </w:rPr>
              <w:t>‌</w:t>
            </w:r>
            <w:r w:rsidRPr="00186126">
              <w:rPr>
                <w:rFonts w:ascii="Sylfaen" w:hAnsi="Sylfaen"/>
                <w:sz w:val="20"/>
              </w:rPr>
              <w:t>Text),</w:t>
            </w:r>
          </w:p>
          <w:p w14:paraId="642E9F72"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Վերահսկող մարմնի անվանում» (casdo:</w:t>
            </w:r>
            <w:r w:rsidRPr="00186126">
              <w:rPr>
                <w:rFonts w:cs="Times New Roman"/>
                <w:noProof/>
                <w:sz w:val="20"/>
              </w:rPr>
              <w:t>‌</w:t>
            </w:r>
            <w:r w:rsidRPr="00186126">
              <w:rPr>
                <w:rFonts w:ascii="Sylfaen" w:hAnsi="Sylfaen" w:cs="Sylfaen"/>
                <w:noProof/>
                <w:sz w:val="20"/>
              </w:rPr>
              <w:t>Supervisory</w:t>
            </w:r>
            <w:r w:rsidRPr="00186126">
              <w:rPr>
                <w:rFonts w:cs="Times New Roman"/>
                <w:noProof/>
                <w:sz w:val="20"/>
              </w:rPr>
              <w:t>‌</w:t>
            </w:r>
            <w:r w:rsidRPr="00186126">
              <w:rPr>
                <w:rFonts w:ascii="Sylfaen" w:hAnsi="Sylfaen" w:cs="Sylfaen"/>
                <w:noProof/>
                <w:sz w:val="20"/>
              </w:rPr>
              <w:t>Authority</w:t>
            </w:r>
            <w:r w:rsidRPr="00186126">
              <w:rPr>
                <w:rFonts w:cs="Times New Roman"/>
                <w:noProof/>
                <w:sz w:val="20"/>
              </w:rPr>
              <w:t>‌</w:t>
            </w:r>
            <w:r w:rsidRPr="00186126">
              <w:rPr>
                <w:rFonts w:ascii="Sylfaen" w:hAnsi="Sylfaen" w:cs="Sylfaen"/>
                <w:noProof/>
                <w:sz w:val="20"/>
              </w:rPr>
              <w:t>Name) վավերապայմանները պետք է լրացվեն</w:t>
            </w:r>
          </w:p>
        </w:tc>
      </w:tr>
      <w:tr w:rsidR="005B1D79" w:rsidRPr="00186126" w14:paraId="7F8B3F3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D3A61"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14</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62555ADA"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sz w:val="20"/>
              </w:rPr>
              <w:t>Նավիգացիոն կապարակնիքի փոխարինման մասին տեղեկություններ</w:t>
            </w:r>
            <w:r w:rsidRPr="00186126">
              <w:rPr>
                <w:rFonts w:ascii="Sylfaen" w:hAnsi="Sylfaen"/>
                <w:noProof/>
                <w:sz w:val="20"/>
              </w:rPr>
              <w:t>»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cs="Sylfaen"/>
                <w:noProof/>
                <w:sz w:val="20"/>
              </w:rPr>
              <w:t xml:space="preserve">Details) վավերապայմանը լրացվել է, ապա դրա կազմում </w:t>
            </w:r>
            <w:r>
              <w:rPr>
                <w:rFonts w:ascii="Sylfaen" w:hAnsi="Sylfaen"/>
                <w:color w:val="000000"/>
                <w:sz w:val="20"/>
              </w:rPr>
              <w:t>«Նավիգացիոն կապարակնիքի ազգային օպերատոր</w:t>
            </w:r>
            <w:r w:rsidRPr="00186126">
              <w:rPr>
                <w:rFonts w:ascii="Sylfaen" w:hAnsi="Sylfaen"/>
                <w:noProof/>
                <w:sz w:val="20"/>
              </w:rPr>
              <w:t>» (casdo:</w:t>
            </w:r>
            <w:r w:rsidRPr="00186126">
              <w:rPr>
                <w:rFonts w:cs="Times New Roman"/>
                <w:noProof/>
                <w:sz w:val="20"/>
              </w:rPr>
              <w:t>‌</w:t>
            </w:r>
            <w:r w:rsidRPr="00186126">
              <w:rPr>
                <w:rFonts w:ascii="Sylfaen" w:hAnsi="Sylfaen" w:cs="Sylfaen"/>
                <w:noProof/>
                <w:sz w:val="20"/>
              </w:rPr>
              <w:t>NSOwner</w:t>
            </w:r>
            <w:r w:rsidRPr="00186126">
              <w:rPr>
                <w:rFonts w:cs="Times New Roman"/>
                <w:noProof/>
                <w:sz w:val="20"/>
              </w:rPr>
              <w:t>‌</w:t>
            </w:r>
            <w:r w:rsidRPr="00186126">
              <w:rPr>
                <w:rFonts w:ascii="Sylfaen" w:hAnsi="Sylfaen" w:cs="Sylfaen"/>
                <w:noProof/>
                <w:sz w:val="20"/>
              </w:rPr>
              <w:t xml:space="preserve">Code) վավերապայմանը պետք է պարունակի ազգային </w:t>
            </w:r>
            <w:r w:rsidRPr="00186126">
              <w:rPr>
                <w:rFonts w:ascii="Sylfaen" w:hAnsi="Sylfaen"/>
                <w:noProof/>
                <w:sz w:val="20"/>
              </w:rPr>
              <w:t xml:space="preserve">օպերատորի ծածկագրային արժեքը՝ Ընդհանուր գորխընթացի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w:t>
            </w:r>
            <w:r w:rsidRPr="00186126">
              <w:rPr>
                <w:rFonts w:ascii="Sylfaen" w:hAnsi="Sylfaen"/>
                <w:noProof/>
                <w:sz w:val="20"/>
              </w:rPr>
              <w:t xml:space="preserve"> սյունակը պարունակում է </w:t>
            </w:r>
            <w:r>
              <w:rPr>
                <w:rFonts w:ascii="Sylfaen" w:hAnsi="Sylfaen"/>
                <w:noProof/>
                <w:color w:val="000000"/>
                <w:sz w:val="20"/>
              </w:rPr>
              <w:t>«1»</w:t>
            </w:r>
            <w:r w:rsidRPr="00186126">
              <w:rPr>
                <w:rFonts w:ascii="Sylfaen" w:hAnsi="Sylfaen"/>
                <w:noProof/>
                <w:sz w:val="20"/>
              </w:rPr>
              <w:t xml:space="preserve"> արժեքը</w:t>
            </w:r>
          </w:p>
        </w:tc>
      </w:tr>
    </w:tbl>
    <w:p w14:paraId="1C0477D9" w14:textId="77777777" w:rsidR="005B1D79" w:rsidRPr="00186126" w:rsidRDefault="005B1D79" w:rsidP="005B1D79">
      <w:pPr>
        <w:widowControl w:val="0"/>
        <w:spacing w:after="160" w:line="360" w:lineRule="auto"/>
        <w:rPr>
          <w:rFonts w:ascii="Sylfaen" w:hAnsi="Sylfaen"/>
          <w:sz w:val="24"/>
          <w:szCs w:val="24"/>
        </w:rPr>
      </w:pPr>
    </w:p>
    <w:p w14:paraId="72767E18"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56.</w:t>
      </w:r>
      <w:r w:rsidR="009B06C8">
        <w:rPr>
          <w:rStyle w:val="af1"/>
          <w:rFonts w:ascii="Sylfaen" w:hAnsi="Sylfaen"/>
          <w:sz w:val="24"/>
        </w:rPr>
        <w:tab/>
      </w:r>
      <w:r w:rsidRPr="00186126">
        <w:rPr>
          <w:rFonts w:ascii="Sylfaen" w:hAnsi="Sylfaen"/>
          <w:sz w:val="24"/>
        </w:rPr>
        <w:t>«Արտակարգ իրավիճակի առաջացման մասին տեղեկություններ» (P.LS.06.MSG.062) հաղորդագրությամբ փոխանցվող՝ «Նավիգացիոն կապարակնիքի տեխնոլոգիական տվյալների մասին տեղեկություններ» (R.CA.LS.06.007) էլեկտրոնային փաստաթղթի (տեղեկությունների) վավերապայմանների լրացմանը ներկայացվող պահանջները բերված են 45-րդ աղյուսակում։</w:t>
      </w:r>
    </w:p>
    <w:p w14:paraId="46D05CC0"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lastRenderedPageBreak/>
        <w:t>Աղյուսակ 45</w:t>
      </w:r>
    </w:p>
    <w:p w14:paraId="4282F94F"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«Արտակարգ իրավիճակի առաջացման մասին տեղեկություններ» (P.LS.06.MSG.062) հաղորդագրությամբ փոխանցվող՝ «Նավիգացիոն կապարակնիքի տեխնոլոգիական տվյալների մասին տեղեկություններ» (R.CA.LS.06.007) էլեկտրոնային փաստաթղթի (տեղեկությունների) վավերապայմանների լրացմանը ներկայացվող պահանջները </w:t>
      </w:r>
    </w:p>
    <w:tbl>
      <w:tblPr>
        <w:tblW w:w="9641" w:type="dxa"/>
        <w:jc w:val="center"/>
        <w:tblLook w:val="0400" w:firstRow="0" w:lastRow="0" w:firstColumn="0" w:lastColumn="0" w:noHBand="0" w:noVBand="1"/>
      </w:tblPr>
      <w:tblGrid>
        <w:gridCol w:w="1561"/>
        <w:gridCol w:w="8080"/>
      </w:tblGrid>
      <w:tr w:rsidR="005B1D79" w:rsidRPr="00186126" w14:paraId="0082FC14" w14:textId="77777777" w:rsidTr="00F714FD">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A31115" w14:textId="77777777"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4BD3341C" w14:textId="05B2AE4A" w:rsidR="005B1D79" w:rsidRDefault="005B1D79" w:rsidP="009B06C8">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2DB5BFC5"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0D3FF1"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35ACEA0" w14:textId="20161FB3"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Type (M</w:t>
            </w:r>
            <w:r>
              <w:rPr>
                <w:rFonts w:ascii="Sylfaen" w:hAnsi="Sylfaen"/>
                <w:color w:val="000000"/>
                <w:sz w:val="20"/>
                <w:szCs w:val="24"/>
              </w:rPr>
              <w:t xml:space="preserve">.BDT.00006) տվյալների 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11D6B06F"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8AB4C5"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445B8FD" w14:textId="6D7396D8"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4692BE63"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3B42B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207BC073" w14:textId="7777777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էլեկտրոնային փաստաթղթի (տեղեկությունների) կազմում պետք է լրացվի</w:t>
            </w:r>
            <w:r>
              <w:rPr>
                <w:rFonts w:ascii="Sylfaen" w:hAnsi="Sylfaen"/>
                <w:color w:val="000000"/>
                <w:sz w:val="20"/>
                <w:szCs w:val="24"/>
              </w:rPr>
              <w:t xml:space="preserve"> «</w:t>
            </w:r>
            <w:r w:rsidRPr="00186126">
              <w:rPr>
                <w:rFonts w:ascii="Sylfaen" w:hAnsi="Sylfaen"/>
                <w:noProof/>
                <w:sz w:val="20"/>
                <w:szCs w:val="24"/>
              </w:rPr>
              <w:t>Նավիգացիոն կապարակնիքի տեխնոլոգիական իրադարձություն» (cacdo:</w:t>
            </w:r>
            <w:r w:rsidRPr="00186126">
              <w:rPr>
                <w:rFonts w:cs="Times New Roman"/>
                <w:noProof/>
                <w:sz w:val="20"/>
                <w:szCs w:val="24"/>
              </w:rPr>
              <w:t>‌</w:t>
            </w:r>
            <w:r w:rsidRPr="00186126">
              <w:rPr>
                <w:rFonts w:ascii="Sylfaen" w:hAnsi="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վավերապայմանի մեկ օրինակ</w:t>
            </w:r>
          </w:p>
        </w:tc>
      </w:tr>
      <w:tr w:rsidR="005B1D79" w:rsidRPr="00186126" w14:paraId="68BFB8D4"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9EC82A"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471B1D3"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«Լիցքի մակարդակ» (casdo:</w:t>
            </w:r>
            <w:r>
              <w:rPr>
                <w:rFonts w:cs="Times New Roman"/>
                <w:color w:val="000000"/>
                <w:sz w:val="20"/>
                <w:szCs w:val="24"/>
              </w:rPr>
              <w:t>‌</w:t>
            </w:r>
            <w:r>
              <w:rPr>
                <w:rFonts w:ascii="Sylfaen" w:hAnsi="Sylfaen" w:cs="GHEA Grapalat"/>
                <w:color w:val="000000"/>
                <w:sz w:val="20"/>
                <w:szCs w:val="24"/>
              </w:rPr>
              <w:t>Power</w:t>
            </w:r>
            <w:r>
              <w:rPr>
                <w:rFonts w:cs="Times New Roman"/>
                <w:color w:val="000000"/>
                <w:sz w:val="20"/>
                <w:szCs w:val="24"/>
              </w:rPr>
              <w:t>‌</w:t>
            </w:r>
            <w:r>
              <w:rPr>
                <w:rFonts w:ascii="Sylfaen" w:hAnsi="Sylfaen" w:cs="GHEA Grapalat"/>
                <w:color w:val="000000"/>
                <w:sz w:val="20"/>
                <w:szCs w:val="24"/>
              </w:rPr>
              <w:t>Charge</w:t>
            </w:r>
            <w:r>
              <w:rPr>
                <w:rFonts w:cs="Times New Roman"/>
                <w:color w:val="000000"/>
                <w:sz w:val="20"/>
                <w:szCs w:val="24"/>
              </w:rPr>
              <w:t>‌</w:t>
            </w:r>
            <w:r>
              <w:rPr>
                <w:rFonts w:ascii="Sylfaen" w:hAnsi="Sylfaen" w:cs="GHEA Grapalat"/>
                <w:color w:val="000000"/>
                <w:sz w:val="20"/>
                <w:szCs w:val="24"/>
              </w:rPr>
              <w:t>Measure) վավերապայմանի «չափման միավոր» (measurement</w:t>
            </w:r>
            <w:r>
              <w:rPr>
                <w:rFonts w:cs="Times New Roman"/>
                <w:color w:val="000000"/>
                <w:sz w:val="20"/>
                <w:szCs w:val="24"/>
              </w:rPr>
              <w:t>‌</w:t>
            </w:r>
            <w:r>
              <w:rPr>
                <w:rFonts w:ascii="Sylfaen" w:hAnsi="Sylfaen" w:cs="GHEA Grapalat"/>
                <w:color w:val="000000"/>
                <w:sz w:val="20"/>
                <w:szCs w:val="24"/>
              </w:rPr>
              <w:t>Unit</w:t>
            </w:r>
            <w:r>
              <w:rPr>
                <w:rFonts w:cs="Times New Roman"/>
                <w:color w:val="000000"/>
                <w:sz w:val="20"/>
                <w:szCs w:val="24"/>
              </w:rPr>
              <w:t>‌</w:t>
            </w:r>
            <w:r>
              <w:rPr>
                <w:rFonts w:ascii="Sylfaen" w:hAnsi="Sylfaen" w:cs="GHEA Grapalat"/>
                <w:color w:val="000000"/>
                <w:sz w:val="20"/>
                <w:szCs w:val="24"/>
              </w:rPr>
              <w:t>Code ատրիբուտ) ատրիբուտը պետք է պարունակի «744»՝ «տոկոս»</w:t>
            </w:r>
            <w:r>
              <w:rPr>
                <w:rFonts w:ascii="Sylfaen" w:hAnsi="Sylfaen"/>
                <w:color w:val="000000"/>
                <w:sz w:val="20"/>
                <w:szCs w:val="24"/>
              </w:rPr>
              <w:t xml:space="preserve"> արժեքը</w:t>
            </w:r>
          </w:p>
        </w:tc>
      </w:tr>
      <w:tr w:rsidR="005B1D79" w:rsidRPr="00186126" w14:paraId="35AF94CB"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227A4E"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2BBABB48" w14:textId="77777777" w:rsidR="005B1D79" w:rsidRDefault="005B1D79" w:rsidP="009B06C8">
            <w:pPr>
              <w:pStyle w:val="aff"/>
              <w:widowControl w:val="0"/>
              <w:spacing w:after="120"/>
              <w:ind w:right="174"/>
              <w:jc w:val="left"/>
              <w:rPr>
                <w:rFonts w:ascii="Sylfaen" w:hAnsi="Sylfaen"/>
                <w:color w:val="000000"/>
                <w:sz w:val="20"/>
                <w:szCs w:val="24"/>
              </w:rPr>
            </w:pPr>
            <w:r w:rsidRPr="00186126">
              <w:rPr>
                <w:rFonts w:ascii="Sylfaen" w:hAnsi="Sylfaen"/>
                <w:sz w:val="20"/>
                <w:szCs w:val="24"/>
              </w:rPr>
              <w:t>«Լիցքի մակարդակ» (casdo:</w:t>
            </w:r>
            <w:r w:rsidRPr="00186126">
              <w:rPr>
                <w:rFonts w:cs="Times New Roman"/>
                <w:sz w:val="20"/>
                <w:szCs w:val="24"/>
              </w:rPr>
              <w:t>‌</w:t>
            </w:r>
            <w:r w:rsidRPr="00186126">
              <w:rPr>
                <w:rFonts w:ascii="Sylfaen" w:hAnsi="Sylfaen"/>
                <w:sz w:val="20"/>
                <w:szCs w:val="24"/>
              </w:rPr>
              <w:t>Power</w:t>
            </w:r>
            <w:r w:rsidRPr="00186126">
              <w:rPr>
                <w:rFonts w:cs="Times New Roman"/>
                <w:sz w:val="20"/>
                <w:szCs w:val="24"/>
              </w:rPr>
              <w:t>‌</w:t>
            </w:r>
            <w:r w:rsidRPr="00186126">
              <w:rPr>
                <w:rFonts w:ascii="Sylfaen" w:hAnsi="Sylfaen"/>
                <w:sz w:val="20"/>
                <w:szCs w:val="24"/>
              </w:rPr>
              <w:t>Charge</w:t>
            </w:r>
            <w:r w:rsidRPr="00186126">
              <w:rPr>
                <w:rFonts w:cs="Times New Roman"/>
                <w:sz w:val="20"/>
                <w:szCs w:val="24"/>
              </w:rPr>
              <w:t>‌</w:t>
            </w:r>
            <w:r w:rsidRPr="00186126">
              <w:rPr>
                <w:rFonts w:ascii="Sylfaen" w:hAnsi="Sylfaen"/>
                <w:sz w:val="20"/>
                <w:szCs w:val="24"/>
              </w:rPr>
              <w:t xml:space="preserve">Measure) վավերապայմանի </w:t>
            </w:r>
            <w:r>
              <w:rPr>
                <w:rFonts w:ascii="Sylfaen" w:hAnsi="Sylfaen"/>
                <w:color w:val="000000"/>
                <w:sz w:val="20"/>
                <w:szCs w:val="24"/>
              </w:rPr>
              <w:t>«</w:t>
            </w:r>
            <w:r w:rsidRPr="00186126">
              <w:rPr>
                <w:rFonts w:ascii="Sylfaen" w:hAnsi="Sylfaen"/>
                <w:sz w:val="20"/>
                <w:szCs w:val="24"/>
              </w:rPr>
              <w:t xml:space="preserve">տեղեկագրքի </w:t>
            </w:r>
            <w:r w:rsidRPr="00186126">
              <w:rPr>
                <w:rFonts w:ascii="Sylfaen" w:hAnsi="Sylfaen"/>
                <w:noProof/>
                <w:sz w:val="20"/>
                <w:szCs w:val="24"/>
              </w:rPr>
              <w:t>(դասակարգչի) նույնականացուցիչ» (measurement</w:t>
            </w:r>
            <w:r w:rsidRPr="00186126">
              <w:rPr>
                <w:rFonts w:cs="Times New Roman"/>
                <w:noProof/>
                <w:sz w:val="20"/>
                <w:szCs w:val="24"/>
              </w:rPr>
              <w:t>‌</w:t>
            </w:r>
            <w:r w:rsidRPr="00186126">
              <w:rPr>
                <w:rFonts w:ascii="Sylfaen" w:hAnsi="Sylfaen" w:cs="GHEA Grapalat"/>
                <w:noProof/>
                <w:sz w:val="20"/>
                <w:szCs w:val="24"/>
              </w:rPr>
              <w:t>Unit</w:t>
            </w:r>
            <w:r w:rsidRPr="00186126">
              <w:rPr>
                <w:rFonts w:cs="Times New Roman"/>
                <w:noProof/>
                <w:sz w:val="20"/>
                <w:szCs w:val="24"/>
              </w:rPr>
              <w:t>‌</w:t>
            </w:r>
            <w:r w:rsidRPr="00186126">
              <w:rPr>
                <w:rFonts w:ascii="Sylfaen" w:hAnsi="Sylfaen" w:cs="GHEA Grapalat"/>
                <w:noProof/>
                <w:sz w:val="20"/>
                <w:szCs w:val="24"/>
              </w:rPr>
              <w:t>Code</w:t>
            </w:r>
            <w:r w:rsidRPr="00186126">
              <w:rPr>
                <w:rFonts w:cs="Times New Roman"/>
                <w:noProof/>
                <w:sz w:val="20"/>
                <w:szCs w:val="24"/>
              </w:rPr>
              <w:t>‌</w:t>
            </w:r>
            <w:r w:rsidRPr="00186126">
              <w:rPr>
                <w:rFonts w:ascii="Sylfaen" w:hAnsi="Sylfaen" w:cs="GHEA Grapalat"/>
                <w:noProof/>
                <w:sz w:val="20"/>
                <w:szCs w:val="24"/>
              </w:rPr>
              <w:t>List</w:t>
            </w:r>
            <w:r w:rsidRPr="00186126">
              <w:rPr>
                <w:rFonts w:cs="Times New Roman"/>
                <w:noProof/>
                <w:sz w:val="20"/>
                <w:szCs w:val="24"/>
              </w:rPr>
              <w:t>‌</w:t>
            </w:r>
            <w:r w:rsidRPr="00186126">
              <w:rPr>
                <w:rFonts w:ascii="Sylfaen" w:hAnsi="Sylfaen" w:cs="GHEA Grapalat"/>
                <w:noProof/>
                <w:sz w:val="20"/>
                <w:szCs w:val="24"/>
              </w:rPr>
              <w:t>Id ատրիբուտ)</w:t>
            </w:r>
            <w:r w:rsidRPr="00186126">
              <w:rPr>
                <w:rFonts w:ascii="Sylfaen" w:hAnsi="Sylfaen"/>
                <w:sz w:val="20"/>
                <w:szCs w:val="24"/>
              </w:rPr>
              <w:t xml:space="preserve"> ատրիբուտը պետք է պարունակի </w:t>
            </w:r>
            <w:r>
              <w:rPr>
                <w:rFonts w:ascii="Sylfaen" w:hAnsi="Sylfaen"/>
                <w:color w:val="000000"/>
                <w:sz w:val="20"/>
                <w:szCs w:val="24"/>
              </w:rPr>
              <w:t>«2064»</w:t>
            </w:r>
            <w:r w:rsidRPr="00186126">
              <w:rPr>
                <w:rFonts w:ascii="Sylfaen" w:hAnsi="Sylfaen"/>
                <w:sz w:val="20"/>
                <w:szCs w:val="24"/>
              </w:rPr>
              <w:t xml:space="preserve"> արժեքը</w:t>
            </w:r>
          </w:p>
        </w:tc>
      </w:tr>
      <w:tr w:rsidR="005B1D79" w:rsidRPr="00186126" w14:paraId="78C6D772"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EC0F35"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A102778"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Արագություն» (casdo:</w:t>
            </w:r>
            <w:r w:rsidRPr="00186126">
              <w:rPr>
                <w:rFonts w:cs="Times New Roman"/>
                <w:noProof/>
                <w:sz w:val="20"/>
                <w:szCs w:val="24"/>
              </w:rPr>
              <w:t>‌</w:t>
            </w:r>
            <w:r w:rsidRPr="00186126">
              <w:rPr>
                <w:rFonts w:ascii="Sylfaen" w:hAnsi="Sylfaen" w:cs="GHEA Grapalat"/>
                <w:noProof/>
                <w:sz w:val="20"/>
                <w:szCs w:val="24"/>
              </w:rPr>
              <w:t>Speed</w:t>
            </w:r>
            <w:r w:rsidRPr="00186126">
              <w:rPr>
                <w:rFonts w:cs="Times New Roman"/>
                <w:noProof/>
                <w:sz w:val="20"/>
                <w:szCs w:val="24"/>
              </w:rPr>
              <w:t>‌</w:t>
            </w:r>
            <w:r w:rsidRPr="00186126">
              <w:rPr>
                <w:rFonts w:ascii="Sylfaen" w:hAnsi="Sylfaen" w:cs="GHEA Grapalat"/>
                <w:noProof/>
                <w:sz w:val="20"/>
                <w:szCs w:val="24"/>
              </w:rPr>
              <w:t>Measure) վավերապայմանի «չափման միավոր» (measurement</w:t>
            </w:r>
            <w:r w:rsidRPr="00186126">
              <w:rPr>
                <w:rFonts w:cs="Times New Roman"/>
                <w:noProof/>
                <w:sz w:val="20"/>
                <w:szCs w:val="24"/>
              </w:rPr>
              <w:t>‌</w:t>
            </w:r>
            <w:r w:rsidRPr="00186126">
              <w:rPr>
                <w:rFonts w:ascii="Sylfaen" w:hAnsi="Sylfaen" w:cs="GHEA Grapalat"/>
                <w:noProof/>
                <w:sz w:val="20"/>
                <w:szCs w:val="24"/>
              </w:rPr>
              <w:t>Unit</w:t>
            </w:r>
            <w:r w:rsidRPr="00186126">
              <w:rPr>
                <w:rFonts w:cs="Times New Roman"/>
                <w:noProof/>
                <w:sz w:val="20"/>
                <w:szCs w:val="24"/>
              </w:rPr>
              <w:t>‌</w:t>
            </w:r>
            <w:r w:rsidRPr="00186126">
              <w:rPr>
                <w:rFonts w:ascii="Sylfaen" w:hAnsi="Sylfaen" w:cs="GHEA Grapalat"/>
                <w:noProof/>
                <w:sz w:val="20"/>
                <w:szCs w:val="24"/>
              </w:rPr>
              <w:t xml:space="preserve">Code ատրիբուտ) ատրիբուտը պետք է պարունակի </w:t>
            </w:r>
            <w:r>
              <w:rPr>
                <w:rFonts w:ascii="Sylfaen" w:hAnsi="Sylfaen"/>
                <w:color w:val="000000"/>
                <w:sz w:val="20"/>
                <w:szCs w:val="24"/>
              </w:rPr>
              <w:t>«333»՝ «կիլոմետր ժամում» արժեքը</w:t>
            </w:r>
          </w:p>
        </w:tc>
      </w:tr>
      <w:tr w:rsidR="005B1D79" w:rsidRPr="00186126" w14:paraId="2DD776CD"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441ABC"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2C294E8"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Արագություն» (casdo:</w:t>
            </w:r>
            <w:r w:rsidRPr="00186126">
              <w:rPr>
                <w:rFonts w:cs="Times New Roman"/>
                <w:sz w:val="20"/>
                <w:szCs w:val="24"/>
              </w:rPr>
              <w:t>‌</w:t>
            </w:r>
            <w:r w:rsidRPr="00186126">
              <w:rPr>
                <w:rFonts w:ascii="Sylfaen" w:hAnsi="Sylfaen"/>
                <w:sz w:val="20"/>
                <w:szCs w:val="24"/>
              </w:rPr>
              <w:t>Speed</w:t>
            </w:r>
            <w:r w:rsidRPr="00186126">
              <w:rPr>
                <w:rFonts w:cs="Times New Roman"/>
                <w:sz w:val="20"/>
                <w:szCs w:val="24"/>
              </w:rPr>
              <w:t>‌</w:t>
            </w:r>
            <w:r w:rsidRPr="00186126">
              <w:rPr>
                <w:rFonts w:ascii="Sylfaen" w:hAnsi="Sylfaen"/>
                <w:sz w:val="20"/>
                <w:szCs w:val="24"/>
              </w:rPr>
              <w:t xml:space="preserve">Measure) վավերապայմանի </w:t>
            </w:r>
            <w:r>
              <w:rPr>
                <w:rFonts w:ascii="Sylfaen" w:hAnsi="Sylfaen"/>
                <w:color w:val="000000"/>
                <w:sz w:val="20"/>
                <w:szCs w:val="24"/>
              </w:rPr>
              <w:t>«</w:t>
            </w:r>
            <w:r w:rsidRPr="00186126">
              <w:rPr>
                <w:rFonts w:ascii="Sylfaen" w:hAnsi="Sylfaen"/>
                <w:noProof/>
                <w:sz w:val="20"/>
                <w:szCs w:val="24"/>
              </w:rPr>
              <w:t>տեղեկագրքի (դասակարգչի) նույնականացուցիչ» (measurement</w:t>
            </w:r>
            <w:r w:rsidRPr="00186126">
              <w:rPr>
                <w:rFonts w:cs="Times New Roman"/>
                <w:noProof/>
                <w:sz w:val="20"/>
                <w:szCs w:val="24"/>
              </w:rPr>
              <w:t>‌</w:t>
            </w:r>
            <w:r w:rsidRPr="00186126">
              <w:rPr>
                <w:rFonts w:ascii="Sylfaen" w:hAnsi="Sylfaen" w:cs="GHEA Grapalat"/>
                <w:noProof/>
                <w:sz w:val="20"/>
                <w:szCs w:val="24"/>
              </w:rPr>
              <w:t>Unit</w:t>
            </w:r>
            <w:r w:rsidRPr="00186126">
              <w:rPr>
                <w:rFonts w:cs="Times New Roman"/>
                <w:noProof/>
                <w:sz w:val="20"/>
                <w:szCs w:val="24"/>
              </w:rPr>
              <w:t>‌</w:t>
            </w:r>
            <w:r w:rsidRPr="00186126">
              <w:rPr>
                <w:rFonts w:ascii="Sylfaen" w:hAnsi="Sylfaen" w:cs="GHEA Grapalat"/>
                <w:noProof/>
                <w:sz w:val="20"/>
                <w:szCs w:val="24"/>
              </w:rPr>
              <w:t>Code</w:t>
            </w:r>
            <w:r w:rsidRPr="00186126">
              <w:rPr>
                <w:rFonts w:cs="Times New Roman"/>
                <w:noProof/>
                <w:sz w:val="20"/>
                <w:szCs w:val="24"/>
              </w:rPr>
              <w:t>‌</w:t>
            </w:r>
            <w:r w:rsidRPr="00186126">
              <w:rPr>
                <w:rFonts w:ascii="Sylfaen" w:hAnsi="Sylfaen" w:cs="GHEA Grapalat"/>
                <w:noProof/>
                <w:sz w:val="20"/>
                <w:szCs w:val="24"/>
              </w:rPr>
              <w:t>List</w:t>
            </w:r>
            <w:r w:rsidRPr="00186126">
              <w:rPr>
                <w:rFonts w:cs="Times New Roman"/>
                <w:noProof/>
                <w:sz w:val="20"/>
                <w:szCs w:val="24"/>
              </w:rPr>
              <w:t>‌</w:t>
            </w:r>
            <w:r w:rsidRPr="00186126">
              <w:rPr>
                <w:rFonts w:ascii="Sylfaen" w:hAnsi="Sylfaen" w:cs="GHEA Grapalat"/>
                <w:noProof/>
                <w:sz w:val="20"/>
                <w:szCs w:val="24"/>
              </w:rPr>
              <w:t>Id ատրիբուտ)</w:t>
            </w:r>
            <w:r w:rsidRPr="00186126">
              <w:rPr>
                <w:rFonts w:ascii="Sylfaen" w:hAnsi="Sylfaen"/>
                <w:sz w:val="20"/>
                <w:szCs w:val="24"/>
              </w:rPr>
              <w:t xml:space="preserve"> ատրիբուտը պետք է պարունակի </w:t>
            </w:r>
            <w:r>
              <w:rPr>
                <w:rFonts w:ascii="Sylfaen" w:hAnsi="Sylfaen"/>
                <w:color w:val="000000"/>
                <w:sz w:val="20"/>
                <w:szCs w:val="24"/>
              </w:rPr>
              <w:t>«2064»</w:t>
            </w:r>
            <w:r w:rsidRPr="00186126">
              <w:rPr>
                <w:rFonts w:ascii="Sylfaen" w:hAnsi="Sylfaen"/>
                <w:sz w:val="20"/>
                <w:szCs w:val="24"/>
              </w:rPr>
              <w:t xml:space="preserve"> արժեքը</w:t>
            </w:r>
          </w:p>
        </w:tc>
      </w:tr>
      <w:tr w:rsidR="005B1D79" w:rsidRPr="00186126" w14:paraId="6A480F0B"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F56D51" w14:textId="77777777" w:rsidR="005B1D79"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8</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B6F83E9" w14:textId="61E5C471" w:rsidR="005B1D79" w:rsidRPr="00186126" w:rsidRDefault="005B1D79" w:rsidP="009B06C8">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Արտակարգ իրավիճակի ծածկագիր» (casdo:</w:t>
            </w:r>
            <w:r w:rsidRPr="00186126">
              <w:rPr>
                <w:rFonts w:cs="Times New Roman"/>
                <w:noProof/>
                <w:sz w:val="20"/>
                <w:szCs w:val="24"/>
              </w:rPr>
              <w:t>‌</w:t>
            </w:r>
            <w:r w:rsidRPr="00186126">
              <w:rPr>
                <w:rFonts w:ascii="Sylfaen" w:hAnsi="Sylfaen" w:cs="GHEA Grapalat"/>
                <w:noProof/>
                <w:sz w:val="20"/>
                <w:szCs w:val="24"/>
              </w:rPr>
              <w:t>NSViolation</w:t>
            </w:r>
            <w:r w:rsidRPr="00186126">
              <w:rPr>
                <w:rFonts w:cs="Times New Roman"/>
                <w:noProof/>
                <w:sz w:val="20"/>
                <w:szCs w:val="24"/>
              </w:rPr>
              <w:t>‌</w:t>
            </w:r>
            <w:r w:rsidRPr="00186126">
              <w:rPr>
                <w:rFonts w:ascii="Sylfaen" w:hAnsi="Sylfaen" w:cs="GHEA Grapalat"/>
                <w:noProof/>
                <w:sz w:val="20"/>
                <w:szCs w:val="24"/>
              </w:rPr>
              <w:t>Code)</w:t>
            </w:r>
            <w:r w:rsidRPr="00186126">
              <w:rPr>
                <w:rFonts w:ascii="Sylfaen" w:hAnsi="Sylfaen"/>
                <w:sz w:val="20"/>
                <w:szCs w:val="24"/>
              </w:rPr>
              <w:t xml:space="preserve"> վավերապայմանը պետք է պարունակի հետ</w:t>
            </w:r>
            <w:r w:rsidR="00F76274">
              <w:rPr>
                <w:rFonts w:ascii="Sylfaen" w:hAnsi="Sylfaen"/>
                <w:sz w:val="20"/>
                <w:szCs w:val="24"/>
              </w:rPr>
              <w:t>և</w:t>
            </w:r>
            <w:r w:rsidRPr="00186126">
              <w:rPr>
                <w:rFonts w:ascii="Sylfaen" w:hAnsi="Sylfaen"/>
                <w:sz w:val="20"/>
                <w:szCs w:val="24"/>
              </w:rPr>
              <w:t>յալ արժեքներից մեկը՝</w:t>
            </w:r>
          </w:p>
          <w:p w14:paraId="5024400F" w14:textId="77777777" w:rsidR="005B1D79" w:rsidRPr="00186126" w:rsidRDefault="005B1D79" w:rsidP="009B06C8">
            <w:pPr>
              <w:pStyle w:val="aff"/>
              <w:widowControl w:val="0"/>
              <w:spacing w:after="120"/>
              <w:ind w:right="174"/>
              <w:jc w:val="left"/>
              <w:rPr>
                <w:rFonts w:ascii="Sylfaen" w:hAnsi="Sylfaen"/>
                <w:sz w:val="20"/>
                <w:szCs w:val="24"/>
              </w:rPr>
            </w:pPr>
            <w:r>
              <w:rPr>
                <w:rFonts w:ascii="Sylfaen" w:hAnsi="Sylfaen"/>
                <w:color w:val="000000"/>
                <w:sz w:val="20"/>
                <w:szCs w:val="24"/>
              </w:rPr>
              <w:t>«01»՝ «</w:t>
            </w:r>
            <w:r w:rsidRPr="00186126">
              <w:rPr>
                <w:rFonts w:ascii="Sylfaen" w:hAnsi="Sylfaen"/>
                <w:sz w:val="20"/>
                <w:szCs w:val="24"/>
              </w:rPr>
              <w:t>նավիգացիոն կապարակնիքի կապարակնքման տարրի ամբողջականության խախտում»</w:t>
            </w:r>
            <w:r w:rsidRPr="00186126">
              <w:rPr>
                <w:rFonts w:cs="Times New Roman"/>
                <w:sz w:val="20"/>
                <w:szCs w:val="24"/>
              </w:rPr>
              <w:t>․</w:t>
            </w:r>
          </w:p>
          <w:p w14:paraId="19BA650E"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«02»</w:t>
            </w:r>
            <w:r w:rsidRPr="00186126">
              <w:rPr>
                <w:rFonts w:ascii="Sylfaen" w:hAnsi="Sylfaen"/>
                <w:sz w:val="20"/>
                <w:szCs w:val="24"/>
              </w:rPr>
              <w:t xml:space="preserve">՝ </w:t>
            </w:r>
            <w:r>
              <w:rPr>
                <w:rFonts w:ascii="Sylfaen" w:hAnsi="Sylfaen"/>
                <w:color w:val="000000"/>
                <w:sz w:val="20"/>
                <w:szCs w:val="24"/>
              </w:rPr>
              <w:t>«</w:t>
            </w:r>
            <w:r w:rsidRPr="00186126">
              <w:rPr>
                <w:rFonts w:ascii="Sylfaen" w:hAnsi="Sylfaen"/>
                <w:sz w:val="20"/>
                <w:szCs w:val="24"/>
              </w:rPr>
              <w:t>նավիգացիոն կապարակնիքի էլեկտրոնային բլոկի կորպուսի ամբողջականության խախտում»</w:t>
            </w:r>
            <w:r w:rsidRPr="00186126">
              <w:rPr>
                <w:rFonts w:cs="Times New Roman"/>
                <w:sz w:val="20"/>
                <w:szCs w:val="24"/>
              </w:rPr>
              <w:t>․</w:t>
            </w:r>
          </w:p>
          <w:p w14:paraId="1EC38941"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«04»՝ «</w:t>
            </w:r>
            <w:r w:rsidRPr="00186126">
              <w:rPr>
                <w:rFonts w:ascii="Sylfaen" w:hAnsi="Sylfaen"/>
                <w:sz w:val="20"/>
                <w:szCs w:val="24"/>
              </w:rPr>
              <w:t>նավիգացիոն կապարակնիքի անսարքություն»</w:t>
            </w:r>
            <w:r w:rsidRPr="00186126">
              <w:rPr>
                <w:rFonts w:cs="Times New Roman"/>
                <w:sz w:val="20"/>
                <w:szCs w:val="24"/>
              </w:rPr>
              <w:t>․</w:t>
            </w:r>
          </w:p>
          <w:p w14:paraId="4E753ACF" w14:textId="77777777" w:rsidR="005B1D79" w:rsidRDefault="005B1D79" w:rsidP="009B06C8">
            <w:pPr>
              <w:pStyle w:val="aff"/>
              <w:widowControl w:val="0"/>
              <w:spacing w:after="120"/>
              <w:ind w:right="174"/>
              <w:jc w:val="left"/>
              <w:rPr>
                <w:rFonts w:ascii="Sylfaen" w:hAnsi="Sylfaen" w:cs="Times New Roman"/>
                <w:color w:val="000000"/>
                <w:sz w:val="20"/>
                <w:szCs w:val="24"/>
              </w:rPr>
            </w:pPr>
            <w:r w:rsidRPr="00186126">
              <w:rPr>
                <w:rFonts w:ascii="Sylfaen" w:hAnsi="Sylfaen"/>
                <w:sz w:val="20"/>
                <w:szCs w:val="24"/>
              </w:rPr>
              <w:t>«05»՝ «15 %-ից ցածր՝ նավիգացիոն կապարակնիքի սնման աղբյուրի (կուտակչի) լիցքի մակարդակ»</w:t>
            </w:r>
            <w:r w:rsidRPr="00186126">
              <w:rPr>
                <w:rFonts w:cs="Times New Roman"/>
                <w:sz w:val="20"/>
                <w:szCs w:val="24"/>
              </w:rPr>
              <w:t>․</w:t>
            </w:r>
          </w:p>
          <w:p w14:paraId="025DF9E2" w14:textId="77777777" w:rsidR="005B1D79" w:rsidRDefault="005B1D79" w:rsidP="009B06C8">
            <w:pPr>
              <w:pStyle w:val="aff"/>
              <w:widowControl w:val="0"/>
              <w:spacing w:after="120"/>
              <w:ind w:right="174"/>
              <w:jc w:val="left"/>
              <w:rPr>
                <w:rFonts w:ascii="Sylfaen" w:hAnsi="Sylfaen"/>
                <w:color w:val="000000"/>
                <w:sz w:val="20"/>
                <w:szCs w:val="24"/>
              </w:rPr>
            </w:pPr>
            <w:r>
              <w:rPr>
                <w:rFonts w:ascii="Sylfaen" w:hAnsi="Sylfaen"/>
                <w:color w:val="000000"/>
                <w:sz w:val="20"/>
                <w:szCs w:val="24"/>
              </w:rPr>
              <w:t>«07»՝ «</w:t>
            </w:r>
            <w:r w:rsidRPr="00186126">
              <w:rPr>
                <w:rFonts w:ascii="Sylfaen" w:hAnsi="Sylfaen"/>
                <w:sz w:val="20"/>
                <w:szCs w:val="24"/>
              </w:rPr>
              <w:t>չարտոնված գործողություններ»</w:t>
            </w:r>
          </w:p>
        </w:tc>
      </w:tr>
      <w:tr w:rsidR="005B1D79" w:rsidRPr="00186126" w14:paraId="1D1E72B4" w14:textId="77777777" w:rsidTr="00F714FD">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75FED3" w14:textId="77777777" w:rsidR="005B1D79" w:rsidDel="00940372" w:rsidRDefault="005B1D79" w:rsidP="009B06C8">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EBDCFB9" w14:textId="1D60D644"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փականքի վիճակ</w:t>
            </w:r>
            <w:r w:rsidRPr="00186126">
              <w:rPr>
                <w:rFonts w:ascii="Sylfaen" w:hAnsi="Sylfaen"/>
                <w:noProof/>
                <w:sz w:val="20"/>
                <w:szCs w:val="24"/>
              </w:rPr>
              <w:t>» (casdo:</w:t>
            </w:r>
            <w:r w:rsidRPr="00186126">
              <w:rPr>
                <w:rFonts w:cs="Times New Roman"/>
                <w:noProof/>
                <w:sz w:val="20"/>
                <w:szCs w:val="24"/>
              </w:rPr>
              <w:t>‌</w:t>
            </w:r>
            <w:r w:rsidRPr="00186126">
              <w:rPr>
                <w:rFonts w:ascii="Sylfaen" w:hAnsi="Sylfaen" w:cs="GHEA Grapalat"/>
                <w:noProof/>
                <w:sz w:val="20"/>
                <w:szCs w:val="24"/>
              </w:rPr>
              <w:t>NSLock</w:t>
            </w:r>
            <w:r w:rsidRPr="00186126">
              <w:rPr>
                <w:rFonts w:cs="Times New Roman"/>
                <w:noProof/>
                <w:sz w:val="20"/>
                <w:szCs w:val="24"/>
              </w:rPr>
              <w:t>‌</w:t>
            </w:r>
            <w:r w:rsidRPr="00186126">
              <w:rPr>
                <w:rFonts w:ascii="Sylfaen" w:hAnsi="Sylfaen" w:cs="GHEA Grapalat"/>
                <w:noProof/>
                <w:sz w:val="20"/>
                <w:szCs w:val="24"/>
              </w:rPr>
              <w:t>State</w:t>
            </w:r>
            <w:r w:rsidRPr="00186126">
              <w:rPr>
                <w:rFonts w:cs="Times New Roman"/>
                <w:noProof/>
                <w:sz w:val="20"/>
                <w:szCs w:val="24"/>
              </w:rPr>
              <w:t>‌</w:t>
            </w:r>
            <w:r w:rsidRPr="00186126">
              <w:rPr>
                <w:rFonts w:ascii="Sylfaen" w:hAnsi="Sylfaen" w:cs="GHEA Grapalat"/>
                <w:noProof/>
                <w:sz w:val="20"/>
                <w:szCs w:val="24"/>
              </w:rPr>
              <w:t>Code)</w:t>
            </w:r>
            <w:r w:rsidRPr="00186126">
              <w:rPr>
                <w:rFonts w:ascii="Sylfaen" w:hAnsi="Sylfaen"/>
                <w:sz w:val="20"/>
                <w:szCs w:val="24"/>
              </w:rPr>
              <w:t xml:space="preserve"> վավերապայմանը պետք է պարունակի հետ</w:t>
            </w:r>
            <w:r w:rsidR="00F76274">
              <w:rPr>
                <w:rFonts w:ascii="Sylfaen" w:hAnsi="Sylfaen"/>
                <w:sz w:val="20"/>
                <w:szCs w:val="24"/>
              </w:rPr>
              <w:t>և</w:t>
            </w:r>
            <w:r w:rsidRPr="00186126">
              <w:rPr>
                <w:rFonts w:ascii="Sylfaen" w:hAnsi="Sylfaen"/>
                <w:sz w:val="20"/>
                <w:szCs w:val="24"/>
              </w:rPr>
              <w:t>յալ արժեքներից մեկը՝</w:t>
            </w:r>
          </w:p>
          <w:p w14:paraId="02D6DBB4" w14:textId="77777777"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«0»՝ «նավիգացիոն կապարակնիքի փականքն անջատվել է»</w:t>
            </w:r>
            <w:r>
              <w:rPr>
                <w:rFonts w:cs="Times New Roman"/>
                <w:color w:val="000000"/>
                <w:sz w:val="20"/>
                <w:szCs w:val="24"/>
              </w:rPr>
              <w:t>․</w:t>
            </w:r>
          </w:p>
          <w:p w14:paraId="07B746A9" w14:textId="77777777" w:rsidR="005B1D79" w:rsidRDefault="005B1D79" w:rsidP="009B06C8">
            <w:pPr>
              <w:pStyle w:val="aff"/>
              <w:widowControl w:val="0"/>
              <w:spacing w:after="120"/>
              <w:jc w:val="left"/>
              <w:rPr>
                <w:rFonts w:ascii="Sylfaen" w:hAnsi="Sylfaen"/>
                <w:color w:val="000000"/>
                <w:sz w:val="20"/>
                <w:szCs w:val="24"/>
              </w:rPr>
            </w:pPr>
            <w:r>
              <w:rPr>
                <w:rFonts w:ascii="Sylfaen" w:hAnsi="Sylfaen"/>
                <w:color w:val="000000"/>
                <w:sz w:val="20"/>
                <w:szCs w:val="24"/>
              </w:rPr>
              <w:t>«1»՝ «նավիգացիոն կապարակնիքի փականքը փակվել է»</w:t>
            </w:r>
          </w:p>
        </w:tc>
      </w:tr>
    </w:tbl>
    <w:p w14:paraId="34231B6E" w14:textId="77777777" w:rsidR="005B1D79" w:rsidRPr="00186126" w:rsidRDefault="005B1D79" w:rsidP="005B1D79">
      <w:pPr>
        <w:widowControl w:val="0"/>
        <w:spacing w:after="160" w:line="360" w:lineRule="auto"/>
        <w:rPr>
          <w:rFonts w:ascii="Sylfaen" w:hAnsi="Sylfaen"/>
          <w:sz w:val="24"/>
          <w:szCs w:val="24"/>
        </w:rPr>
      </w:pPr>
    </w:p>
    <w:p w14:paraId="41E01075" w14:textId="77777777" w:rsidR="005B1D79" w:rsidRDefault="005B1D79" w:rsidP="009B06C8">
      <w:pPr>
        <w:pStyle w:val="af0"/>
        <w:widowControl w:val="0"/>
        <w:tabs>
          <w:tab w:val="left" w:pos="1134"/>
        </w:tabs>
        <w:spacing w:after="160"/>
        <w:ind w:firstLine="567"/>
        <w:rPr>
          <w:rStyle w:val="af1"/>
          <w:rFonts w:ascii="Sylfaen" w:hAnsi="Sylfaen"/>
          <w:sz w:val="24"/>
        </w:rPr>
      </w:pPr>
      <w:r>
        <w:rPr>
          <w:rStyle w:val="af1"/>
          <w:rFonts w:ascii="Sylfaen" w:hAnsi="Sylfaen"/>
          <w:sz w:val="24"/>
        </w:rPr>
        <w:t>57.</w:t>
      </w:r>
      <w:r w:rsidR="009B06C8">
        <w:rPr>
          <w:rStyle w:val="af1"/>
          <w:rFonts w:ascii="Sylfaen" w:hAnsi="Sylfaen"/>
          <w:sz w:val="24"/>
        </w:rPr>
        <w:tab/>
      </w:r>
      <w:r w:rsidRPr="00186126">
        <w:rPr>
          <w:rFonts w:ascii="Sylfaen" w:hAnsi="Sylfaen"/>
          <w:sz w:val="24"/>
        </w:rPr>
        <w:t>«Արտակարգ իրավիճակի առաջացման մասին ծանուցում» (P.LS.06.MSG.063)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46-րդ աղյուսակում։</w:t>
      </w:r>
    </w:p>
    <w:p w14:paraId="4BE43142" w14:textId="77777777" w:rsidR="009B06C8" w:rsidRDefault="009B06C8" w:rsidP="005B1D79">
      <w:pPr>
        <w:pStyle w:val="af3"/>
        <w:keepNext w:val="0"/>
        <w:keepLines w:val="0"/>
        <w:widowControl w:val="0"/>
        <w:spacing w:before="0" w:after="160" w:line="360" w:lineRule="auto"/>
        <w:rPr>
          <w:rFonts w:ascii="Sylfaen" w:hAnsi="Sylfaen"/>
          <w:sz w:val="24"/>
        </w:rPr>
      </w:pPr>
    </w:p>
    <w:p w14:paraId="0C427D8F"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46</w:t>
      </w:r>
    </w:p>
    <w:p w14:paraId="6DD77C7C"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«Արտակարգ իրավիճակի առաջացման մասին ծանուցում» (P.LS.06.MSG.063)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w:t>
      </w:r>
    </w:p>
    <w:tbl>
      <w:tblPr>
        <w:tblW w:w="9782" w:type="dxa"/>
        <w:jc w:val="center"/>
        <w:tblLook w:val="0400" w:firstRow="0" w:lastRow="0" w:firstColumn="0" w:lastColumn="0" w:noHBand="0" w:noVBand="1"/>
      </w:tblPr>
      <w:tblGrid>
        <w:gridCol w:w="1561"/>
        <w:gridCol w:w="8221"/>
      </w:tblGrid>
      <w:tr w:rsidR="005B1D79" w:rsidRPr="00186126" w14:paraId="2DECD217"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CFA152" w14:textId="77777777" w:rsidR="005B1D79" w:rsidRDefault="005B1D79" w:rsidP="009B06C8">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7E6CC5CA" w14:textId="161978A5" w:rsidR="005B1D79" w:rsidRDefault="005B1D79" w:rsidP="009B06C8">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51783A6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491FF"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6EA1D513" w14:textId="0C15CF0A"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պե</w:t>
            </w:r>
            <w:r>
              <w:rPr>
                <w:rFonts w:ascii="Sylfaen" w:hAnsi="Sylfaen"/>
                <w:color w:val="000000"/>
                <w:sz w:val="20"/>
              </w:rPr>
              <w:t xml:space="preserve">տք է լրացվեն, վավերապայմանի արժեքը </w:t>
            </w:r>
            <w:r>
              <w:rPr>
                <w:rFonts w:ascii="Sylfaen" w:hAnsi="Sylfaen"/>
                <w:color w:val="000000"/>
                <w:sz w:val="20"/>
              </w:rPr>
              <w:lastRenderedPageBreak/>
              <w:t>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անմուշին՝ YYYY-MM-DDThh:mm:ss.ccc±hh:mm, որտեղ ссс-</w:t>
            </w:r>
            <w:r>
              <w:rPr>
                <w:rFonts w:ascii="Sylfaen" w:hAnsi="Sylfaen" w:cs="Sylfaen"/>
                <w:color w:val="000000"/>
                <w:sz w:val="20"/>
              </w:rPr>
              <w:t>եր</w:t>
            </w:r>
            <w:r>
              <w:rPr>
                <w:rFonts w:ascii="Sylfaen" w:hAnsi="Sylfaen"/>
                <w:color w:val="000000"/>
                <w:sz w:val="20"/>
              </w:rPr>
              <w:t>ը պայմանանշաններ են, որոնցով նշվում է միլիվայրկյանների արժեքը (կարող են բացակայել)</w:t>
            </w:r>
          </w:p>
        </w:tc>
      </w:tr>
      <w:tr w:rsidR="005B1D79" w:rsidRPr="00186126" w14:paraId="7EA420D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656F0B"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2</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A61A282" w14:textId="2EA475BE"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գործընթացի </w:t>
            </w:r>
            <w:r w:rsidRPr="00186126">
              <w:rPr>
                <w:rFonts w:ascii="Sylfaen" w:hAnsi="Sylfaen"/>
                <w:sz w:val="20"/>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3886E87B"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8C496B"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3</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15E97700"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Փոխադրումը հետագծող ազգային օպերատոր» (casdo: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Owner</w:t>
            </w:r>
            <w:r w:rsidRPr="00186126">
              <w:rPr>
                <w:rFonts w:cs="Times New Roman"/>
                <w:noProof/>
                <w:sz w:val="20"/>
              </w:rPr>
              <w:t>‌</w:t>
            </w:r>
            <w:r w:rsidRPr="00186126">
              <w:rPr>
                <w:rFonts w:ascii="Sylfaen" w:hAnsi="Sylfaen" w:cs="Sylfaen"/>
                <w:noProof/>
                <w:sz w:val="20"/>
              </w:rPr>
              <w:t xml:space="preserve">Code) վավերապայմանը պետք է պարունակի ազգային օպերատորի </w:t>
            </w:r>
            <w:r w:rsidRPr="00186126">
              <w:rPr>
                <w:rFonts w:ascii="Sylfaen" w:hAnsi="Sylfaen"/>
                <w:noProof/>
                <w:sz w:val="20"/>
              </w:rPr>
              <w:t xml:space="preserve">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noProof/>
                <w:sz w:val="20"/>
              </w:rPr>
              <w:t>«1» արժեքը</w:t>
            </w:r>
          </w:p>
        </w:tc>
      </w:tr>
      <w:tr w:rsidR="005B1D79" w:rsidRPr="00186126" w14:paraId="19D423C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919A5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4</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EDAC569"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Մշակման արդյունքի ծածկագիր» (casdo:</w:t>
            </w:r>
            <w:r w:rsidRPr="00186126">
              <w:rPr>
                <w:rFonts w:cs="Times New Roman"/>
                <w:sz w:val="20"/>
              </w:rPr>
              <w:t>‌</w:t>
            </w:r>
            <w:r w:rsidRPr="00186126">
              <w:rPr>
                <w:rFonts w:ascii="Sylfaen" w:hAnsi="Sylfaen"/>
                <w:sz w:val="20"/>
              </w:rPr>
              <w:t>NSResult</w:t>
            </w:r>
            <w:r w:rsidRPr="00186126">
              <w:rPr>
                <w:rFonts w:cs="Times New Roman"/>
                <w:sz w:val="20"/>
              </w:rPr>
              <w:t>‌</w:t>
            </w:r>
            <w:r w:rsidRPr="00186126">
              <w:rPr>
                <w:rFonts w:ascii="Sylfaen" w:hAnsi="Sylfaen"/>
                <w:sz w:val="20"/>
              </w:rPr>
              <w:t>Code) վավերապայմանը չի լրացվում</w:t>
            </w:r>
          </w:p>
        </w:tc>
      </w:tr>
      <w:tr w:rsidR="005B1D79" w:rsidRPr="00186126" w14:paraId="79A965F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CC8C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5</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3A5F6B6F" w14:textId="77777777" w:rsidR="005B1D79" w:rsidRPr="00F714FD" w:rsidRDefault="005B1D79" w:rsidP="009B06C8">
            <w:pPr>
              <w:pStyle w:val="aff"/>
              <w:widowControl w:val="0"/>
              <w:spacing w:after="120"/>
              <w:jc w:val="left"/>
              <w:rPr>
                <w:rFonts w:ascii="Sylfaen" w:hAnsi="Sylfaen"/>
                <w:noProof/>
                <w:sz w:val="20"/>
              </w:rPr>
            </w:pPr>
            <w:r w:rsidRPr="00186126">
              <w:rPr>
                <w:rFonts w:ascii="Sylfaen" w:hAnsi="Sylfaen"/>
                <w:sz w:val="20"/>
              </w:rPr>
              <w:t xml:space="preserve">էլեկտրոնային փաստաթուղթը (տեղեկությունները) պետք է պարունակի </w:t>
            </w:r>
            <w:r>
              <w:rPr>
                <w:rFonts w:ascii="Sylfaen" w:hAnsi="Sylfaen"/>
                <w:color w:val="000000"/>
                <w:sz w:val="20"/>
              </w:rPr>
              <w:t>«</w:t>
            </w:r>
            <w:r w:rsidRPr="00186126">
              <w:rPr>
                <w:rFonts w:ascii="Sylfaen" w:hAnsi="Sylfaen"/>
                <w:noProof/>
                <w:sz w:val="20"/>
              </w:rPr>
              <w:t>Իրադարձությունը՝ փոխադրումն իրականացնելու ժամանակ»</w:t>
            </w:r>
            <w:r w:rsidRPr="00186126">
              <w:rPr>
                <w:rFonts w:ascii="Sylfaen" w:hAnsi="Sylfaen"/>
                <w:sz w:val="20"/>
              </w:rPr>
              <w:t xml:space="preserve"> </w:t>
            </w:r>
            <w:r w:rsidRPr="00186126">
              <w:rPr>
                <w:rFonts w:ascii="Sylfaen" w:hAnsi="Sylfaen"/>
                <w:sz w:val="20"/>
              </w:rPr>
              <w:br/>
              <w:t>(cacdo: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մեկ օրինակ</w:t>
            </w:r>
          </w:p>
        </w:tc>
      </w:tr>
      <w:tr w:rsidR="005B1D79" w:rsidRPr="00186126" w14:paraId="7C45B06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9194E"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6</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20CB342" w14:textId="6F453DCF"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GHEA Grapalat"/>
                <w:noProof/>
                <w:sz w:val="20"/>
              </w:rPr>
              <w:t>NSMonitoring</w:t>
            </w:r>
            <w:r w:rsidRPr="00186126">
              <w:rPr>
                <w:rFonts w:cs="Times New Roman"/>
                <w:noProof/>
                <w:sz w:val="20"/>
              </w:rPr>
              <w:t>‌</w:t>
            </w:r>
            <w:r w:rsidRPr="00186126">
              <w:rPr>
                <w:rFonts w:ascii="Sylfaen" w:hAnsi="Sylfaen" w:cs="GHEA Grapalat"/>
                <w:noProof/>
                <w:sz w:val="20"/>
              </w:rPr>
              <w:t xml:space="preserve">Code) վավերապայմանը պետք է պարունակի «04»՝ «արտակարգ իրավիճակ </w:t>
            </w:r>
            <w:r w:rsidR="00F76274">
              <w:rPr>
                <w:rFonts w:ascii="Sylfaen" w:hAnsi="Sylfaen" w:cs="GHEA Grapalat"/>
                <w:noProof/>
                <w:sz w:val="20"/>
              </w:rPr>
              <w:t>և</w:t>
            </w:r>
            <w:r w:rsidRPr="00186126">
              <w:rPr>
                <w:rFonts w:ascii="Sylfaen" w:hAnsi="Sylfaen" w:cs="GHEA Grapalat"/>
                <w:noProof/>
                <w:sz w:val="20"/>
              </w:rPr>
              <w:t xml:space="preserve"> (կամ) չարտոնված գործողություններ» արժեքը</w:t>
            </w:r>
          </w:p>
        </w:tc>
      </w:tr>
      <w:tr w:rsidR="005B1D79" w:rsidRPr="00186126" w14:paraId="4880E44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8E7AC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7</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D08DFDD" w14:textId="7F6C4C1D"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«Իրադարձության ծածկագիր» (casdo:</w:t>
            </w:r>
            <w:r>
              <w:rPr>
                <w:rFonts w:cs="Times New Roman"/>
                <w:color w:val="000000"/>
                <w:sz w:val="20"/>
              </w:rPr>
              <w:t>‌</w:t>
            </w:r>
            <w:r>
              <w:rPr>
                <w:rFonts w:ascii="Sylfaen" w:hAnsi="Sylfaen" w:cs="GHEA Grapalat"/>
                <w:color w:val="000000"/>
                <w:sz w:val="20"/>
              </w:rPr>
              <w:t>NSEvent</w:t>
            </w:r>
            <w:r>
              <w:rPr>
                <w:rFonts w:cs="Times New Roman"/>
                <w:color w:val="000000"/>
                <w:sz w:val="20"/>
              </w:rPr>
              <w:t>‌</w:t>
            </w:r>
            <w:r>
              <w:rPr>
                <w:rFonts w:ascii="Sylfaen" w:hAnsi="Sylfaen" w:cs="GHEA Grapalat"/>
                <w:color w:val="000000"/>
                <w:sz w:val="20"/>
              </w:rPr>
              <w:t>Code) վավե</w:t>
            </w:r>
            <w:r>
              <w:rPr>
                <w:rFonts w:ascii="Sylfaen" w:hAnsi="Sylfaen"/>
                <w:color w:val="000000"/>
                <w:sz w:val="20"/>
              </w:rPr>
              <w:t xml:space="preserve">րապայմանը պետք է պարունակի «В01»՝ «արտակարգ իրավիճակի առաջացում </w:t>
            </w:r>
            <w:r w:rsidR="00F76274">
              <w:rPr>
                <w:rFonts w:ascii="Sylfaen" w:hAnsi="Sylfaen"/>
                <w:color w:val="000000"/>
                <w:sz w:val="20"/>
              </w:rPr>
              <w:t>և</w:t>
            </w:r>
            <w:r>
              <w:rPr>
                <w:rFonts w:ascii="Sylfaen" w:hAnsi="Sylfaen"/>
                <w:color w:val="000000"/>
                <w:sz w:val="20"/>
              </w:rPr>
              <w:t xml:space="preserve"> (կամ) չարտոնված գործողության իրականացում» արժեքը</w:t>
            </w:r>
          </w:p>
        </w:tc>
      </w:tr>
      <w:tr w:rsidR="005B1D79" w:rsidRPr="00186126" w14:paraId="4EBCA01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213BF"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8</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177C3059" w14:textId="353444A8" w:rsidR="005B1D79" w:rsidRPr="00186126" w:rsidRDefault="005B1D79" w:rsidP="009B06C8">
            <w:pPr>
              <w:pStyle w:val="aff"/>
              <w:widowControl w:val="0"/>
              <w:spacing w:after="120"/>
              <w:jc w:val="left"/>
              <w:rPr>
                <w:rFonts w:ascii="Sylfaen" w:hAnsi="Sylfaen"/>
                <w:sz w:val="20"/>
              </w:rPr>
            </w:pPr>
            <w:r w:rsidRPr="00186126">
              <w:rPr>
                <w:rFonts w:ascii="Sylfaen" w:hAnsi="Sylfaen"/>
                <w:sz w:val="20"/>
              </w:rPr>
              <w:t>անմիջականորեն «Իրադարձությունը՝ փոխադրումն իրականացնելու ժամանակը»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w:t>
            </w:r>
            <w:r w:rsidRPr="00186126">
              <w:rPr>
                <w:rFonts w:ascii="Sylfaen" w:hAnsi="Sylfaen"/>
                <w:noProof/>
                <w:sz w:val="20"/>
              </w:rPr>
              <w:t>Արտակարգ իրավիճակի ծածկագիր» (casdo:</w:t>
            </w:r>
            <w:r w:rsidRPr="00186126">
              <w:rPr>
                <w:rFonts w:cs="Times New Roman"/>
                <w:noProof/>
                <w:sz w:val="20"/>
              </w:rPr>
              <w:t>‌</w:t>
            </w:r>
            <w:r w:rsidRPr="00186126">
              <w:rPr>
                <w:rFonts w:ascii="Sylfaen" w:hAnsi="Sylfaen" w:cs="GHEA Grapalat"/>
                <w:noProof/>
                <w:sz w:val="20"/>
              </w:rPr>
              <w:t>NSViolation</w:t>
            </w:r>
            <w:r w:rsidRPr="00186126">
              <w:rPr>
                <w:rFonts w:cs="Times New Roman"/>
                <w:noProof/>
                <w:sz w:val="20"/>
              </w:rPr>
              <w:t>‌</w:t>
            </w:r>
            <w:r w:rsidRPr="00186126">
              <w:rPr>
                <w:rFonts w:ascii="Sylfaen" w:hAnsi="Sylfaen" w:cs="GHEA Grapalat"/>
                <w:noProof/>
                <w:sz w:val="20"/>
              </w:rPr>
              <w:t>Code)</w:t>
            </w:r>
            <w:r w:rsidRPr="00186126">
              <w:rPr>
                <w:rFonts w:ascii="Sylfaen" w:hAnsi="Sylfaen"/>
                <w:sz w:val="20"/>
              </w:rPr>
              <w:t xml:space="preserv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12579562" w14:textId="77777777" w:rsidR="005B1D79" w:rsidRPr="00186126" w:rsidRDefault="005B1D79" w:rsidP="009B06C8">
            <w:pPr>
              <w:pStyle w:val="aff"/>
              <w:widowControl w:val="0"/>
              <w:spacing w:after="120"/>
              <w:jc w:val="left"/>
              <w:rPr>
                <w:rFonts w:ascii="Sylfaen" w:hAnsi="Sylfaen"/>
                <w:sz w:val="20"/>
              </w:rPr>
            </w:pPr>
            <w:r>
              <w:rPr>
                <w:rFonts w:ascii="Sylfaen" w:hAnsi="Sylfaen"/>
                <w:color w:val="000000"/>
                <w:sz w:val="20"/>
              </w:rPr>
              <w:t>«01»՝ «</w:t>
            </w:r>
            <w:r w:rsidRPr="00186126">
              <w:rPr>
                <w:rFonts w:ascii="Sylfaen" w:hAnsi="Sylfaen"/>
                <w:sz w:val="20"/>
              </w:rPr>
              <w:t>նավիգացիոն կապարակնիքի կապարակնքման տարրի ամբողջականության խախտում»</w:t>
            </w:r>
            <w:r w:rsidRPr="00186126">
              <w:rPr>
                <w:rFonts w:cs="Times New Roman"/>
                <w:sz w:val="20"/>
              </w:rPr>
              <w:t>․</w:t>
            </w:r>
          </w:p>
          <w:p w14:paraId="450A9C47"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«02»</w:t>
            </w:r>
            <w:r w:rsidRPr="00186126">
              <w:rPr>
                <w:rFonts w:ascii="Sylfaen" w:hAnsi="Sylfaen"/>
                <w:sz w:val="20"/>
              </w:rPr>
              <w:t xml:space="preserve">՝ </w:t>
            </w:r>
            <w:r>
              <w:rPr>
                <w:rFonts w:ascii="Sylfaen" w:hAnsi="Sylfaen"/>
                <w:color w:val="000000"/>
                <w:sz w:val="20"/>
              </w:rPr>
              <w:t>«</w:t>
            </w:r>
            <w:r w:rsidRPr="00186126">
              <w:rPr>
                <w:rFonts w:ascii="Sylfaen" w:hAnsi="Sylfaen"/>
                <w:sz w:val="20"/>
              </w:rPr>
              <w:t>նավիգացիոն կապարակնիքի էլեկտրոնային բլոկի կորպուսի ամբողջականության խախտում»</w:t>
            </w:r>
            <w:r w:rsidRPr="00186126">
              <w:rPr>
                <w:rFonts w:cs="Times New Roman"/>
                <w:sz w:val="20"/>
              </w:rPr>
              <w:t>․</w:t>
            </w:r>
            <w:r>
              <w:rPr>
                <w:rFonts w:ascii="Sylfaen" w:hAnsi="Sylfaen"/>
                <w:color w:val="000000"/>
                <w:sz w:val="20"/>
              </w:rPr>
              <w:t xml:space="preserve"> </w:t>
            </w:r>
          </w:p>
          <w:p w14:paraId="431A3B2A"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«03»</w:t>
            </w:r>
            <w:r w:rsidRPr="00186126">
              <w:rPr>
                <w:rFonts w:ascii="Sylfaen" w:hAnsi="Sylfaen"/>
                <w:sz w:val="20"/>
              </w:rPr>
              <w:t>՝ «ա</w:t>
            </w:r>
            <w:r>
              <w:rPr>
                <w:rFonts w:ascii="Sylfaen" w:hAnsi="Sylfaen"/>
                <w:sz w:val="20"/>
              </w:rPr>
              <w:t>վտոմոբիլային տրանսպորտով իրականացվող փոխադրման շեղում երթուղուց ավելի քան 50 կմ հեռավորության վրա կամ փոխադրման պայմաններով</w:t>
            </w:r>
            <w:r w:rsidRPr="00186126">
              <w:rPr>
                <w:rFonts w:ascii="Sylfaen" w:hAnsi="Sylfaen"/>
                <w:sz w:val="20"/>
              </w:rPr>
              <w:t xml:space="preserve"> </w:t>
            </w:r>
            <w:r>
              <w:rPr>
                <w:rFonts w:ascii="Sylfaen" w:hAnsi="Sylfaen"/>
                <w:sz w:val="20"/>
              </w:rPr>
              <w:t>պայմանավորված՝</w:t>
            </w:r>
            <w:r w:rsidRPr="00186126">
              <w:rPr>
                <w:rFonts w:ascii="Sylfaen" w:hAnsi="Sylfaen"/>
                <w:sz w:val="20"/>
              </w:rPr>
              <w:t xml:space="preserve"> </w:t>
            </w:r>
            <w:r>
              <w:rPr>
                <w:rFonts w:ascii="Sylfaen" w:hAnsi="Sylfaen"/>
                <w:sz w:val="20"/>
              </w:rPr>
              <w:t>վերահսկող մարմնի կողմից սահմանված այլ պարամետրից</w:t>
            </w:r>
            <w:r w:rsidRPr="00186126">
              <w:rPr>
                <w:rFonts w:ascii="Sylfaen" w:hAnsi="Sylfaen"/>
                <w:sz w:val="20"/>
              </w:rPr>
              <w:t>»</w:t>
            </w:r>
            <w:r w:rsidRPr="00186126">
              <w:rPr>
                <w:rFonts w:cs="Times New Roman"/>
                <w:sz w:val="20"/>
              </w:rPr>
              <w:t>․</w:t>
            </w:r>
            <w:r>
              <w:rPr>
                <w:rFonts w:ascii="Sylfaen" w:hAnsi="Sylfaen"/>
                <w:color w:val="000000"/>
                <w:sz w:val="20"/>
              </w:rPr>
              <w:t xml:space="preserve"> </w:t>
            </w:r>
          </w:p>
          <w:p w14:paraId="605C9F42"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«04»՝ «</w:t>
            </w:r>
            <w:r w:rsidRPr="00186126">
              <w:rPr>
                <w:rFonts w:ascii="Sylfaen" w:hAnsi="Sylfaen"/>
                <w:sz w:val="20"/>
              </w:rPr>
              <w:t>նավիգացիոն կապարակնիքի անսարքություն»</w:t>
            </w:r>
            <w:r w:rsidRPr="00186126">
              <w:rPr>
                <w:rFonts w:cs="Times New Roman"/>
                <w:sz w:val="20"/>
              </w:rPr>
              <w:t>․</w:t>
            </w:r>
            <w:r>
              <w:rPr>
                <w:rFonts w:ascii="Sylfaen" w:hAnsi="Sylfaen"/>
                <w:color w:val="000000"/>
                <w:sz w:val="20"/>
              </w:rPr>
              <w:t xml:space="preserve"> </w:t>
            </w:r>
          </w:p>
          <w:p w14:paraId="5C56A17C" w14:textId="77777777" w:rsidR="005B1D79" w:rsidRDefault="005B1D79" w:rsidP="009B06C8">
            <w:pPr>
              <w:pStyle w:val="aff"/>
              <w:widowControl w:val="0"/>
              <w:spacing w:after="120"/>
              <w:jc w:val="left"/>
              <w:rPr>
                <w:rFonts w:ascii="Sylfaen" w:hAnsi="Sylfaen" w:cs="Times New Roman"/>
                <w:color w:val="000000"/>
                <w:sz w:val="20"/>
              </w:rPr>
            </w:pPr>
            <w:r w:rsidRPr="00186126">
              <w:rPr>
                <w:rFonts w:ascii="Sylfaen" w:hAnsi="Sylfaen"/>
                <w:sz w:val="20"/>
              </w:rPr>
              <w:t xml:space="preserve">«05»՝ «15 %-ից ցածր՝ նավիգացիոն կապարակնիքի սնման աղբյուրի (կուտակչի) լիցքի </w:t>
            </w:r>
            <w:r w:rsidRPr="00186126">
              <w:rPr>
                <w:rFonts w:ascii="Sylfaen" w:hAnsi="Sylfaen"/>
                <w:sz w:val="20"/>
              </w:rPr>
              <w:lastRenderedPageBreak/>
              <w:t>մակարդակ»</w:t>
            </w:r>
            <w:r w:rsidRPr="00186126">
              <w:rPr>
                <w:rFonts w:cs="Times New Roman"/>
                <w:sz w:val="20"/>
              </w:rPr>
              <w:t>․</w:t>
            </w:r>
          </w:p>
          <w:p w14:paraId="027DEB37" w14:textId="3256EEC2"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«06»՝</w:t>
            </w:r>
            <w:r w:rsidRPr="00186126">
              <w:rPr>
                <w:rFonts w:ascii="Sylfaen" w:hAnsi="Sylfaen"/>
                <w:sz w:val="20"/>
              </w:rPr>
              <w:t xml:space="preserve"> «փոխադրման հետագծման օպերատորի կողմից նավիգացիոն կապարակնիքի տեխնոլոգիական տվյալներ պարունակող հաղորդագրություններ չստանալը նավիգացիոն կապարակնիքի </w:t>
            </w:r>
            <w:r w:rsidR="00F76274">
              <w:rPr>
                <w:rFonts w:ascii="Sylfaen" w:hAnsi="Sylfaen"/>
                <w:sz w:val="20"/>
              </w:rPr>
              <w:t>և</w:t>
            </w:r>
            <w:r w:rsidRPr="00186126">
              <w:rPr>
                <w:rFonts w:ascii="Sylfaen" w:hAnsi="Sylfaen"/>
                <w:sz w:val="20"/>
              </w:rPr>
              <w:t xml:space="preserve"> այն ազգային օպերատորի կողմից տեղեկատվական փոխգործակցության 2 իրար հաջորդող ժամանակահատվածների ընթացքում, որի տեղեկատվական համակարգում գրանցված է այդ նավիգացիոն կապարակնիքը»</w:t>
            </w:r>
            <w:r w:rsidRPr="00186126">
              <w:rPr>
                <w:rFonts w:cs="Times New Roman"/>
                <w:sz w:val="20"/>
              </w:rPr>
              <w:t>․</w:t>
            </w:r>
          </w:p>
          <w:p w14:paraId="33B5564D"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«07»՝ «</w:t>
            </w:r>
            <w:r w:rsidRPr="00186126">
              <w:rPr>
                <w:rFonts w:ascii="Sylfaen" w:hAnsi="Sylfaen"/>
                <w:sz w:val="20"/>
              </w:rPr>
              <w:t>չարտոնված գործողություններ»</w:t>
            </w:r>
          </w:p>
        </w:tc>
      </w:tr>
      <w:tr w:rsidR="005B1D79" w:rsidRPr="00186126" w14:paraId="4F4CAC6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56743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9</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50B51DFF"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sidRPr="00186126">
              <w:rPr>
                <w:rFonts w:ascii="Sylfaen" w:hAnsi="Sylfaen"/>
                <w:noProof/>
                <w:sz w:val="20"/>
              </w:rPr>
              <w:t>մասին տեղեկություններ» (cacdo:</w:t>
            </w:r>
            <w:r w:rsidRPr="00186126">
              <w:rPr>
                <w:rFonts w:cs="Times New Roman"/>
                <w:noProof/>
                <w:sz w:val="20"/>
              </w:rPr>
              <w:t>‌</w:t>
            </w:r>
            <w:r w:rsidRPr="00186126">
              <w:rPr>
                <w:rFonts w:ascii="Sylfaen" w:hAnsi="Sylfaen" w:cs="GHEA Grapalat"/>
                <w:noProof/>
                <w:sz w:val="20"/>
              </w:rPr>
              <w:t>NS</w:t>
            </w:r>
            <w:r w:rsidRPr="00186126">
              <w:rPr>
                <w:rFonts w:ascii="Sylfaen" w:hAnsi="Sylfaen"/>
                <w:noProof/>
                <w:sz w:val="20"/>
              </w:rPr>
              <w:t>Item</w:t>
            </w:r>
            <w:r w:rsidRPr="00186126">
              <w:rPr>
                <w:rFonts w:cs="Times New Roman"/>
                <w:noProof/>
                <w:sz w:val="20"/>
              </w:rPr>
              <w:t>‌</w:t>
            </w:r>
            <w:r w:rsidRPr="00186126">
              <w:rPr>
                <w:rFonts w:ascii="Sylfaen" w:hAnsi="Sylfaen" w:cs="GHEA Grapalat"/>
                <w:noProof/>
                <w:sz w:val="20"/>
              </w:rPr>
              <w:t>Details) վավերապայմանը պետք է լրացվի</w:t>
            </w:r>
          </w:p>
        </w:tc>
      </w:tr>
      <w:tr w:rsidR="005B1D79" w:rsidRPr="00186126" w14:paraId="348CCE4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7FEE4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10</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05E4C601"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 վավերապայմանի կազմում «Նավիգացիոն կապարակնիքի նույնականացուցիչ» (casdo:</w:t>
            </w:r>
            <w:r w:rsidRPr="00186126">
              <w:rPr>
                <w:rFonts w:cs="Times New Roman"/>
                <w:sz w:val="20"/>
              </w:rPr>
              <w:t>‌</w:t>
            </w:r>
            <w:r w:rsidRPr="00186126">
              <w:rPr>
                <w:rFonts w:ascii="Sylfaen" w:hAnsi="Sylfaen"/>
                <w:sz w:val="20"/>
              </w:rPr>
              <w:t>NSId) վավերապայմանը պետք է լրացվի</w:t>
            </w:r>
          </w:p>
        </w:tc>
      </w:tr>
      <w:tr w:rsidR="005B1D79" w:rsidRPr="00186126" w14:paraId="2CEC026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D289A8"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11</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5FF7C247"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Նավիգացիոն կապարակնիք» (cacdo:</w:t>
            </w:r>
            <w:r w:rsidRPr="00186126">
              <w:rPr>
                <w:rFonts w:cs="Times New Roman"/>
                <w:noProof/>
                <w:sz w:val="20"/>
              </w:rPr>
              <w:t>‌</w:t>
            </w:r>
            <w:r w:rsidRPr="00186126">
              <w:rPr>
                <w:rFonts w:ascii="Sylfaen" w:hAnsi="Sylfaen" w:cs="GHEA Grapalat"/>
                <w:noProof/>
                <w:sz w:val="20"/>
              </w:rPr>
              <w:t>NSDevice</w:t>
            </w:r>
            <w:r w:rsidRPr="00186126">
              <w:rPr>
                <w:rFonts w:cs="Times New Roman"/>
                <w:noProof/>
                <w:sz w:val="20"/>
              </w:rPr>
              <w:t>‌</w:t>
            </w:r>
            <w:r w:rsidRPr="00186126">
              <w:rPr>
                <w:rFonts w:ascii="Sylfaen" w:hAnsi="Sylfaen" w:cs="GHEA Grapalat"/>
                <w:noProof/>
                <w:sz w:val="20"/>
              </w:rPr>
              <w:t xml:space="preserve">Details) </w:t>
            </w:r>
            <w:r w:rsidRPr="00186126">
              <w:rPr>
                <w:rFonts w:ascii="Sylfaen" w:hAnsi="Sylfaen"/>
                <w:noProof/>
                <w:sz w:val="20"/>
              </w:rPr>
              <w:t>վավերապայմանի կազմում</w:t>
            </w:r>
            <w:r>
              <w:rPr>
                <w:rFonts w:ascii="Sylfaen" w:hAnsi="Sylfaen"/>
                <w:color w:val="000000"/>
                <w:sz w:val="20"/>
              </w:rPr>
              <w:t xml:space="preserve"> </w:t>
            </w:r>
          </w:p>
          <w:p w14:paraId="3EE50C3D" w14:textId="77777777" w:rsidR="005B1D79" w:rsidRDefault="005B1D79" w:rsidP="009B06C8">
            <w:pPr>
              <w:pStyle w:val="aff"/>
              <w:widowControl w:val="0"/>
              <w:spacing w:after="120"/>
              <w:jc w:val="left"/>
              <w:rPr>
                <w:rFonts w:ascii="Sylfaen" w:hAnsi="Sylfaen" w:cs="Times New Roman"/>
                <w:color w:val="000000"/>
                <w:sz w:val="20"/>
              </w:rPr>
            </w:pPr>
            <w:r>
              <w:rPr>
                <w:rFonts w:ascii="Sylfaen" w:hAnsi="Sylfaen"/>
                <w:color w:val="000000"/>
                <w:sz w:val="20"/>
              </w:rPr>
              <w:t>«Նավիգացիոն կապարակնիքի եզակի նույնականացուցիչ» (casdo:</w:t>
            </w:r>
            <w:r>
              <w:rPr>
                <w:rFonts w:cs="Times New Roman"/>
                <w:color w:val="000000"/>
                <w:sz w:val="20"/>
              </w:rPr>
              <w:t>‌</w:t>
            </w:r>
            <w:r>
              <w:rPr>
                <w:rFonts w:ascii="Sylfaen" w:hAnsi="Sylfaen" w:cs="GHEA Grapalat"/>
                <w:color w:val="000000"/>
                <w:sz w:val="20"/>
              </w:rPr>
              <w:t>Navigation</w:t>
            </w:r>
            <w:r>
              <w:rPr>
                <w:rFonts w:cs="Times New Roman"/>
                <w:color w:val="000000"/>
                <w:sz w:val="20"/>
              </w:rPr>
              <w:t>‌</w:t>
            </w:r>
            <w:r>
              <w:rPr>
                <w:rFonts w:ascii="Sylfaen" w:hAnsi="Sylfaen" w:cs="GHEA Grapalat"/>
                <w:color w:val="000000"/>
                <w:sz w:val="20"/>
              </w:rPr>
              <w:t>Seal</w:t>
            </w:r>
            <w:r>
              <w:rPr>
                <w:rFonts w:cs="Times New Roman"/>
                <w:color w:val="000000"/>
                <w:sz w:val="20"/>
              </w:rPr>
              <w:t>‌</w:t>
            </w:r>
            <w:r>
              <w:rPr>
                <w:rFonts w:ascii="Sylfaen" w:hAnsi="Sylfaen" w:cs="GHEA Grapalat"/>
                <w:color w:val="000000"/>
                <w:sz w:val="20"/>
              </w:rPr>
              <w:t>Id</w:t>
            </w:r>
            <w:r>
              <w:rPr>
                <w:rFonts w:ascii="Sylfaen" w:hAnsi="Sylfaen"/>
                <w:color w:val="000000"/>
                <w:sz w:val="20"/>
              </w:rPr>
              <w:t>),</w:t>
            </w:r>
          </w:p>
          <w:p w14:paraId="74134FF5" w14:textId="77777777" w:rsidR="005B1D79" w:rsidRPr="00186126" w:rsidRDefault="005B1D79" w:rsidP="009B06C8">
            <w:pPr>
              <w:pStyle w:val="aff"/>
              <w:widowControl w:val="0"/>
              <w:spacing w:after="120"/>
              <w:jc w:val="left"/>
              <w:rPr>
                <w:rFonts w:ascii="Sylfaen" w:hAnsi="Sylfaen" w:cs="Times New Roman"/>
                <w:sz w:val="20"/>
              </w:rPr>
            </w:pPr>
            <w:r w:rsidRPr="00186126">
              <w:rPr>
                <w:rFonts w:ascii="Sylfaen" w:hAnsi="Sylfaen"/>
                <w:noProof/>
                <w:sz w:val="20"/>
              </w:rPr>
              <w:t>«Մոդելի անվանում» (csdo:</w:t>
            </w:r>
            <w:r w:rsidRPr="00186126">
              <w:rPr>
                <w:rFonts w:cs="Times New Roman"/>
                <w:noProof/>
                <w:sz w:val="20"/>
              </w:rPr>
              <w:t>‌</w:t>
            </w:r>
            <w:r w:rsidRPr="00186126">
              <w:rPr>
                <w:rFonts w:ascii="Sylfaen" w:hAnsi="Sylfaen" w:cs="GHEA Grapalat"/>
                <w:noProof/>
                <w:sz w:val="20"/>
              </w:rPr>
              <w:t>Product</w:t>
            </w:r>
            <w:r w:rsidRPr="00186126">
              <w:rPr>
                <w:rFonts w:cs="Times New Roman"/>
                <w:noProof/>
                <w:sz w:val="20"/>
              </w:rPr>
              <w:t>‌</w:t>
            </w:r>
            <w:r w:rsidRPr="00186126">
              <w:rPr>
                <w:rFonts w:ascii="Sylfaen" w:hAnsi="Sylfaen" w:cs="GHEA Grapalat"/>
                <w:noProof/>
                <w:sz w:val="20"/>
              </w:rPr>
              <w:t>Model</w:t>
            </w:r>
            <w:r w:rsidRPr="00186126">
              <w:rPr>
                <w:rFonts w:cs="Times New Roman"/>
                <w:noProof/>
                <w:sz w:val="20"/>
              </w:rPr>
              <w:t>‌</w:t>
            </w:r>
            <w:r w:rsidRPr="00186126">
              <w:rPr>
                <w:rFonts w:ascii="Sylfaen" w:hAnsi="Sylfaen" w:cs="GHEA Grapalat"/>
                <w:noProof/>
                <w:sz w:val="20"/>
              </w:rPr>
              <w:t>Name</w:t>
            </w:r>
            <w:r w:rsidRPr="00186126">
              <w:rPr>
                <w:rFonts w:ascii="Sylfaen" w:hAnsi="Sylfaen"/>
                <w:noProof/>
                <w:sz w:val="20"/>
              </w:rPr>
              <w:t>),</w:t>
            </w:r>
          </w:p>
          <w:p w14:paraId="23EF5501"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noProof/>
                <w:sz w:val="20"/>
              </w:rPr>
              <w:t>«Ամսաթիվ» (csdo:EventDate)</w:t>
            </w:r>
          </w:p>
          <w:p w14:paraId="2F9CC987" w14:textId="77777777" w:rsidR="005B1D79" w:rsidRDefault="005B1D79" w:rsidP="009B06C8">
            <w:pPr>
              <w:pStyle w:val="aff"/>
              <w:widowControl w:val="0"/>
              <w:spacing w:after="120"/>
              <w:jc w:val="left"/>
              <w:rPr>
                <w:rFonts w:ascii="Sylfaen" w:hAnsi="Sylfaen"/>
                <w:color w:val="000000"/>
                <w:sz w:val="20"/>
              </w:rPr>
            </w:pPr>
            <w:r w:rsidRPr="00186126">
              <w:rPr>
                <w:rFonts w:ascii="Sylfaen" w:hAnsi="Sylfaen"/>
                <w:sz w:val="20"/>
              </w:rPr>
              <w:t>վավերապայմանները չեն լրացվում</w:t>
            </w:r>
          </w:p>
        </w:tc>
      </w:tr>
      <w:tr w:rsidR="005B1D79" w:rsidRPr="00186126" w14:paraId="0FFA3D8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60D40"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12</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FD7418A" w14:textId="77777777" w:rsidR="005B1D79" w:rsidRDefault="005B1D79" w:rsidP="00F714FD">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noProof/>
                <w:sz w:val="20"/>
              </w:rPr>
              <w:t>Նավիգացիոն կապարակնիքի ազգային օպերատոր» (casdo:</w:t>
            </w:r>
            <w:r w:rsidRPr="00186126">
              <w:rPr>
                <w:rFonts w:cs="Times New Roman"/>
                <w:noProof/>
                <w:sz w:val="20"/>
              </w:rPr>
              <w:t>‌</w:t>
            </w:r>
            <w:r w:rsidRPr="00186126">
              <w:rPr>
                <w:rFonts w:ascii="Sylfaen" w:hAnsi="Sylfaen" w:cs="Sylfaen"/>
                <w:noProof/>
                <w:sz w:val="20"/>
              </w:rPr>
              <w:t>NSOwner</w:t>
            </w:r>
            <w:r w:rsidRPr="00186126">
              <w:rPr>
                <w:rFonts w:cs="Times New Roman"/>
                <w:noProof/>
                <w:sz w:val="20"/>
              </w:rPr>
              <w:t>‌</w:t>
            </w:r>
            <w:r w:rsidRPr="00186126">
              <w:rPr>
                <w:rFonts w:ascii="Sylfaen" w:hAnsi="Sylfaen" w:cs="Sylfaen"/>
                <w:noProof/>
                <w:sz w:val="20"/>
              </w:rPr>
              <w:t xml:space="preserve">Code) վավերապայմանը պետք է պարունակի ազգային օպերատորի </w:t>
            </w:r>
            <w:r w:rsidRPr="00186126">
              <w:rPr>
                <w:rFonts w:ascii="Sylfaen" w:hAnsi="Sylfaen"/>
                <w:noProof/>
                <w:sz w:val="20"/>
              </w:rPr>
              <w:t xml:space="preserve">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noProof/>
                <w:sz w:val="20"/>
              </w:rPr>
              <w:t>«1» արժեքը</w:t>
            </w:r>
          </w:p>
        </w:tc>
      </w:tr>
      <w:tr w:rsidR="005B1D79" w:rsidRPr="00186126" w14:paraId="71F43EF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180BB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13</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B861584" w14:textId="77777777" w:rsidR="005B1D79" w:rsidRDefault="005B1D79" w:rsidP="00F714FD">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Pr>
                <w:rFonts w:ascii="Sylfaen" w:hAnsi="Sylfaen"/>
                <w:color w:val="000000"/>
                <w:sz w:val="20"/>
              </w:rPr>
              <w:t>տեխնոլոգիական տվյալներ» (cacdo:</w:t>
            </w:r>
            <w:r>
              <w:rPr>
                <w:rFonts w:cs="Times New Roman"/>
                <w:color w:val="000000"/>
                <w:sz w:val="20"/>
              </w:rPr>
              <w:t>‌</w:t>
            </w:r>
            <w:r>
              <w:rPr>
                <w:rFonts w:ascii="Sylfaen" w:hAnsi="Sylfaen" w:cs="GHEA Grapalat"/>
                <w:color w:val="000000"/>
                <w:sz w:val="20"/>
              </w:rPr>
              <w:t>NSItem</w:t>
            </w:r>
            <w:r>
              <w:rPr>
                <w:rFonts w:cs="Times New Roman"/>
                <w:color w:val="000000"/>
                <w:sz w:val="20"/>
              </w:rPr>
              <w:t>‌</w:t>
            </w:r>
            <w:r>
              <w:rPr>
                <w:rFonts w:ascii="Sylfaen" w:hAnsi="Sylfaen" w:cs="GHEA Grapalat"/>
                <w:color w:val="000000"/>
                <w:sz w:val="20"/>
              </w:rPr>
              <w:t>Tech</w:t>
            </w:r>
            <w:r>
              <w:rPr>
                <w:rFonts w:cs="Times New Roman"/>
                <w:color w:val="000000"/>
                <w:sz w:val="20"/>
              </w:rPr>
              <w:t>‌</w:t>
            </w:r>
            <w:r>
              <w:rPr>
                <w:rFonts w:ascii="Sylfaen" w:hAnsi="Sylfaen" w:cs="GHEA Grapalat"/>
                <w:color w:val="000000"/>
                <w:sz w:val="20"/>
              </w:rPr>
              <w:t>Data</w:t>
            </w:r>
            <w:r>
              <w:rPr>
                <w:rFonts w:cs="Times New Roman"/>
                <w:color w:val="000000"/>
                <w:sz w:val="20"/>
              </w:rPr>
              <w:t>‌</w:t>
            </w:r>
            <w:r>
              <w:rPr>
                <w:rFonts w:ascii="Sylfaen" w:hAnsi="Sylfaen" w:cs="GHEA Grapalat"/>
                <w:color w:val="000000"/>
                <w:sz w:val="20"/>
              </w:rPr>
              <w:t>Details) վավերապայմանը պետք է լրացվի</w:t>
            </w:r>
          </w:p>
        </w:tc>
      </w:tr>
      <w:tr w:rsidR="005B1D79" w:rsidRPr="00186126" w14:paraId="4D41071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09E04"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14</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785AC4E9" w14:textId="77777777" w:rsidR="005B1D79" w:rsidRDefault="005B1D79" w:rsidP="00F714FD">
            <w:pPr>
              <w:pStyle w:val="aff"/>
              <w:widowControl w:val="0"/>
              <w:spacing w:after="120"/>
              <w:ind w:right="104"/>
              <w:jc w:val="left"/>
              <w:rPr>
                <w:rFonts w:ascii="Sylfaen" w:hAnsi="Sylfaen"/>
                <w:color w:val="000000"/>
                <w:sz w:val="20"/>
              </w:rPr>
            </w:pPr>
            <w:r>
              <w:rPr>
                <w:rFonts w:ascii="Sylfaen" w:hAnsi="Sylfaen"/>
                <w:color w:val="000000"/>
                <w:sz w:val="20"/>
              </w:rPr>
              <w:t>«Լիցքի մակարդակ» (casdo:</w:t>
            </w:r>
            <w:r>
              <w:rPr>
                <w:rFonts w:cs="Times New Roman"/>
                <w:color w:val="000000"/>
                <w:sz w:val="20"/>
              </w:rPr>
              <w:t>‌</w:t>
            </w:r>
            <w:r>
              <w:rPr>
                <w:rFonts w:ascii="Sylfaen" w:hAnsi="Sylfaen" w:cs="Sylfaen"/>
                <w:color w:val="000000"/>
                <w:sz w:val="20"/>
              </w:rPr>
              <w:t>Power</w:t>
            </w:r>
            <w:r>
              <w:rPr>
                <w:rFonts w:cs="Times New Roman"/>
                <w:color w:val="000000"/>
                <w:sz w:val="20"/>
              </w:rPr>
              <w:t>‌</w:t>
            </w:r>
            <w:r>
              <w:rPr>
                <w:rFonts w:ascii="Sylfaen" w:hAnsi="Sylfaen" w:cs="Sylfaen"/>
                <w:color w:val="000000"/>
                <w:sz w:val="20"/>
              </w:rPr>
              <w:t>Charge</w:t>
            </w:r>
            <w:r>
              <w:rPr>
                <w:rFonts w:cs="Times New Roman"/>
                <w:color w:val="000000"/>
                <w:sz w:val="20"/>
              </w:rPr>
              <w:t>‌</w:t>
            </w:r>
            <w:r>
              <w:rPr>
                <w:rFonts w:ascii="Sylfaen" w:hAnsi="Sylfaen" w:cs="Sylfaen"/>
                <w:color w:val="000000"/>
                <w:sz w:val="20"/>
              </w:rPr>
              <w:t>Measure) վավերապայմանի «չափման միավոր» (measurement</w:t>
            </w:r>
            <w:r>
              <w:rPr>
                <w:rFonts w:cs="Times New Roman"/>
                <w:color w:val="000000"/>
                <w:sz w:val="20"/>
              </w:rPr>
              <w:t>‌</w:t>
            </w:r>
            <w:r>
              <w:rPr>
                <w:rFonts w:ascii="Sylfaen" w:hAnsi="Sylfaen" w:cs="Sylfaen"/>
                <w:color w:val="000000"/>
                <w:sz w:val="20"/>
              </w:rPr>
              <w:t>Unit</w:t>
            </w:r>
            <w:r>
              <w:rPr>
                <w:rFonts w:cs="Times New Roman"/>
                <w:color w:val="000000"/>
                <w:sz w:val="20"/>
              </w:rPr>
              <w:t>‌</w:t>
            </w:r>
            <w:r>
              <w:rPr>
                <w:rFonts w:ascii="Sylfaen" w:hAnsi="Sylfaen" w:cs="Sylfaen"/>
                <w:color w:val="000000"/>
                <w:sz w:val="20"/>
              </w:rPr>
              <w:t>Code ատրիբուտ) ատրիբուտը պետք է պարունակի «744»՝ «տոկոս» արժեքը</w:t>
            </w:r>
          </w:p>
        </w:tc>
      </w:tr>
      <w:tr w:rsidR="005B1D79" w:rsidRPr="00186126" w14:paraId="1874E15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BA05A6"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15</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5779AA7" w14:textId="77777777" w:rsidR="005B1D79" w:rsidRDefault="005B1D79" w:rsidP="00F714FD">
            <w:pPr>
              <w:pStyle w:val="aff"/>
              <w:widowControl w:val="0"/>
              <w:spacing w:after="120"/>
              <w:ind w:right="104"/>
              <w:jc w:val="left"/>
              <w:rPr>
                <w:rFonts w:ascii="Sylfaen" w:hAnsi="Sylfaen"/>
                <w:color w:val="000000"/>
                <w:sz w:val="20"/>
              </w:rPr>
            </w:pPr>
            <w:r w:rsidRPr="00186126">
              <w:rPr>
                <w:rFonts w:ascii="Sylfaen" w:hAnsi="Sylfaen"/>
                <w:sz w:val="20"/>
              </w:rPr>
              <w:t>«Լիցքի մակարդակ» (casdo:</w:t>
            </w:r>
            <w:r w:rsidRPr="00186126">
              <w:rPr>
                <w:rFonts w:cs="Times New Roman"/>
                <w:sz w:val="20"/>
              </w:rPr>
              <w:t>‌</w:t>
            </w:r>
            <w:r w:rsidRPr="00186126">
              <w:rPr>
                <w:rFonts w:ascii="Sylfaen" w:hAnsi="Sylfaen"/>
                <w:sz w:val="20"/>
              </w:rPr>
              <w:t>Power</w:t>
            </w:r>
            <w:r w:rsidRPr="00186126">
              <w:rPr>
                <w:rFonts w:cs="Times New Roman"/>
                <w:sz w:val="20"/>
              </w:rPr>
              <w:t>‌</w:t>
            </w:r>
            <w:r w:rsidRPr="00186126">
              <w:rPr>
                <w:rFonts w:ascii="Sylfaen" w:hAnsi="Sylfaen"/>
                <w:sz w:val="20"/>
              </w:rPr>
              <w:t>Charge</w:t>
            </w:r>
            <w:r w:rsidRPr="00186126">
              <w:rPr>
                <w:rFonts w:cs="Times New Roman"/>
                <w:sz w:val="20"/>
              </w:rPr>
              <w:t>‌</w:t>
            </w:r>
            <w:r w:rsidRPr="00186126">
              <w:rPr>
                <w:rFonts w:ascii="Sylfaen" w:hAnsi="Sylfaen"/>
                <w:sz w:val="20"/>
              </w:rPr>
              <w:t>Measure) վավերապայմանի «տեղեկագրքի (դասակարգչի) նույնականացուցիչ» (measurementUnitCodeListId ատրիբուտ) ատրիբուտը պետք է պարունակի «2064» արժեքը</w:t>
            </w:r>
          </w:p>
        </w:tc>
      </w:tr>
      <w:tr w:rsidR="005B1D79" w:rsidRPr="00186126" w14:paraId="3B16F04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F5BD4A"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16</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C6BB54C" w14:textId="77777777" w:rsidR="005B1D79" w:rsidRDefault="005B1D79" w:rsidP="00F714FD">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noProof/>
                <w:sz w:val="20"/>
              </w:rPr>
              <w:t>Արագություն» (casdo:</w:t>
            </w:r>
            <w:r w:rsidRPr="00186126">
              <w:rPr>
                <w:rFonts w:cs="Times New Roman"/>
                <w:noProof/>
                <w:sz w:val="20"/>
              </w:rPr>
              <w:t>‌</w:t>
            </w:r>
            <w:r w:rsidRPr="00186126">
              <w:rPr>
                <w:rFonts w:ascii="Sylfaen" w:hAnsi="Sylfaen" w:cs="GHEA Grapalat"/>
                <w:noProof/>
                <w:sz w:val="20"/>
              </w:rPr>
              <w:t>Speed</w:t>
            </w:r>
            <w:r w:rsidRPr="00186126">
              <w:rPr>
                <w:rFonts w:cs="Times New Roman"/>
                <w:noProof/>
                <w:sz w:val="20"/>
              </w:rPr>
              <w:t>‌</w:t>
            </w:r>
            <w:r w:rsidRPr="00186126">
              <w:rPr>
                <w:rFonts w:ascii="Sylfaen" w:hAnsi="Sylfaen" w:cs="GHEA Grapalat"/>
                <w:noProof/>
                <w:sz w:val="20"/>
              </w:rPr>
              <w:t>Measure) վավերապայմանի «չափման միավոր» (measurement</w:t>
            </w:r>
            <w:r w:rsidRPr="00186126">
              <w:rPr>
                <w:rFonts w:cs="Times New Roman"/>
                <w:noProof/>
                <w:sz w:val="20"/>
              </w:rPr>
              <w:t>‌</w:t>
            </w:r>
            <w:r w:rsidRPr="00186126">
              <w:rPr>
                <w:rFonts w:ascii="Sylfaen" w:hAnsi="Sylfaen" w:cs="GHEA Grapalat"/>
                <w:noProof/>
                <w:sz w:val="20"/>
              </w:rPr>
              <w:t>Unit</w:t>
            </w:r>
            <w:r w:rsidRPr="00186126">
              <w:rPr>
                <w:rFonts w:cs="Times New Roman"/>
                <w:noProof/>
                <w:sz w:val="20"/>
              </w:rPr>
              <w:t>‌</w:t>
            </w:r>
            <w:r w:rsidRPr="00186126">
              <w:rPr>
                <w:rFonts w:ascii="Sylfaen" w:hAnsi="Sylfaen" w:cs="GHEA Grapalat"/>
                <w:noProof/>
                <w:sz w:val="20"/>
              </w:rPr>
              <w:t xml:space="preserve">Code ատրիբուտ) ատրիբուտը պետք է պարունակի </w:t>
            </w:r>
            <w:r>
              <w:rPr>
                <w:rFonts w:ascii="Sylfaen" w:hAnsi="Sylfaen"/>
                <w:color w:val="000000"/>
                <w:sz w:val="20"/>
              </w:rPr>
              <w:t>«333»՝ «կիլոմետր ժամում» արժեքը</w:t>
            </w:r>
          </w:p>
        </w:tc>
      </w:tr>
      <w:tr w:rsidR="005B1D79" w:rsidRPr="00186126" w14:paraId="21DBD58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D0BE3"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17</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618E0ED4" w14:textId="77777777" w:rsidR="005B1D79" w:rsidRDefault="005B1D79" w:rsidP="00F714FD">
            <w:pPr>
              <w:pStyle w:val="aff"/>
              <w:widowControl w:val="0"/>
              <w:spacing w:after="120"/>
              <w:ind w:right="104"/>
              <w:jc w:val="left"/>
              <w:rPr>
                <w:rFonts w:ascii="Sylfaen" w:hAnsi="Sylfaen"/>
                <w:color w:val="000000"/>
                <w:sz w:val="20"/>
              </w:rPr>
            </w:pPr>
            <w:r w:rsidRPr="00186126">
              <w:rPr>
                <w:rFonts w:ascii="Sylfaen" w:hAnsi="Sylfaen"/>
                <w:sz w:val="20"/>
              </w:rPr>
              <w:t>«Արագություն» (casdo:</w:t>
            </w:r>
            <w:r w:rsidRPr="00186126">
              <w:rPr>
                <w:rFonts w:cs="Times New Roman"/>
                <w:sz w:val="20"/>
              </w:rPr>
              <w:t>‌</w:t>
            </w:r>
            <w:r w:rsidRPr="00186126">
              <w:rPr>
                <w:rFonts w:ascii="Sylfaen" w:hAnsi="Sylfaen"/>
                <w:sz w:val="20"/>
              </w:rPr>
              <w:t>Speed</w:t>
            </w:r>
            <w:r w:rsidRPr="00186126">
              <w:rPr>
                <w:rFonts w:cs="Times New Roman"/>
                <w:sz w:val="20"/>
              </w:rPr>
              <w:t>‌</w:t>
            </w:r>
            <w:r w:rsidRPr="00186126">
              <w:rPr>
                <w:rFonts w:ascii="Sylfaen" w:hAnsi="Sylfaen"/>
                <w:sz w:val="20"/>
              </w:rPr>
              <w:t xml:space="preserve">Measure) վավերապայմանի «տեղեկագրքի (դասակարգչի) նույնականացուցիչ» (measurementUnitCodeListId ատրիբուտ) ատրիբուտը պետք է </w:t>
            </w:r>
            <w:r w:rsidRPr="00186126">
              <w:rPr>
                <w:rFonts w:ascii="Sylfaen" w:hAnsi="Sylfaen"/>
                <w:sz w:val="20"/>
              </w:rPr>
              <w:lastRenderedPageBreak/>
              <w:t>պարունակի «2064» արժեքը</w:t>
            </w:r>
          </w:p>
        </w:tc>
      </w:tr>
      <w:tr w:rsidR="005B1D79" w:rsidRPr="00186126" w14:paraId="7D2AAA01"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9B4ED9"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lastRenderedPageBreak/>
              <w:t>18</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262C9427" w14:textId="763067AB" w:rsidR="005B1D79" w:rsidRPr="00186126" w:rsidRDefault="005B1D79" w:rsidP="009B06C8">
            <w:pPr>
              <w:pStyle w:val="aff"/>
              <w:widowControl w:val="0"/>
              <w:spacing w:after="120"/>
              <w:jc w:val="left"/>
              <w:rPr>
                <w:rFonts w:ascii="Sylfaen" w:hAnsi="Sylfaen"/>
                <w:sz w:val="20"/>
              </w:rPr>
            </w:pPr>
            <w:r w:rsidRPr="00186126">
              <w:rPr>
                <w:rFonts w:ascii="Sylfaen" w:hAnsi="Sylfaen"/>
                <w:sz w:val="20"/>
              </w:rPr>
              <w:t xml:space="preserve">եթե </w:t>
            </w:r>
            <w:r>
              <w:rPr>
                <w:rFonts w:ascii="Sylfaen" w:hAnsi="Sylfaen"/>
                <w:color w:val="000000"/>
                <w:sz w:val="20"/>
              </w:rPr>
              <w:t>«</w:t>
            </w:r>
            <w:r w:rsidRPr="00186126">
              <w:rPr>
                <w:rFonts w:ascii="Sylfaen" w:hAnsi="Sylfaen"/>
                <w:sz w:val="20"/>
              </w:rPr>
              <w:t>Նավիգացիոն կապարակնիքի տեխնոլոգիական տվյալներ»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w:t>
            </w:r>
            <w:r>
              <w:rPr>
                <w:rFonts w:ascii="Sylfaen" w:hAnsi="Sylfaen"/>
                <w:color w:val="000000"/>
                <w:sz w:val="20"/>
              </w:rPr>
              <w:t xml:space="preserve"> </w:t>
            </w:r>
            <w:r w:rsidRPr="00186126">
              <w:rPr>
                <w:rFonts w:ascii="Sylfaen" w:hAnsi="Sylfaen"/>
                <w:sz w:val="20"/>
              </w:rPr>
              <w:t xml:space="preserve">վավերապայմանի կազմում </w:t>
            </w:r>
            <w:r>
              <w:rPr>
                <w:rFonts w:ascii="Sylfaen" w:hAnsi="Sylfaen"/>
                <w:color w:val="000000"/>
                <w:sz w:val="20"/>
              </w:rPr>
              <w:t>«</w:t>
            </w:r>
            <w:r w:rsidRPr="00186126">
              <w:rPr>
                <w:rFonts w:ascii="Sylfaen" w:hAnsi="Sylfaen"/>
                <w:noProof/>
                <w:sz w:val="20"/>
              </w:rPr>
              <w:t>Արտակարգ իրավիճակի ծածկագիր» (casdo:</w:t>
            </w:r>
            <w:r w:rsidRPr="00186126">
              <w:rPr>
                <w:rFonts w:cs="Times New Roman"/>
                <w:noProof/>
                <w:sz w:val="20"/>
              </w:rPr>
              <w:t>‌</w:t>
            </w:r>
            <w:r w:rsidRPr="00186126">
              <w:rPr>
                <w:rFonts w:ascii="Sylfaen" w:hAnsi="Sylfaen" w:cs="GHEA Grapalat"/>
                <w:noProof/>
                <w:sz w:val="20"/>
              </w:rPr>
              <w:t>NSViolation</w:t>
            </w:r>
            <w:r w:rsidRPr="00186126">
              <w:rPr>
                <w:rFonts w:cs="Times New Roman"/>
                <w:noProof/>
                <w:sz w:val="20"/>
              </w:rPr>
              <w:t>‌</w:t>
            </w:r>
            <w:r w:rsidRPr="00186126">
              <w:rPr>
                <w:rFonts w:ascii="Sylfaen" w:hAnsi="Sylfaen" w:cs="GHEA Grapalat"/>
                <w:noProof/>
                <w:sz w:val="20"/>
              </w:rPr>
              <w:t>Code)</w:t>
            </w:r>
            <w:r w:rsidRPr="00186126">
              <w:rPr>
                <w:rFonts w:ascii="Sylfaen" w:hAnsi="Sylfaen"/>
                <w:sz w:val="20"/>
              </w:rPr>
              <w:t xml:space="preserve"> վավերապայմանը լրացվել է, ապա </w:t>
            </w:r>
            <w:r>
              <w:rPr>
                <w:rFonts w:ascii="Sylfaen" w:hAnsi="Sylfaen"/>
                <w:color w:val="000000"/>
                <w:sz w:val="20"/>
              </w:rPr>
              <w:t>«</w:t>
            </w:r>
            <w:r w:rsidRPr="00186126">
              <w:rPr>
                <w:rFonts w:ascii="Sylfaen" w:hAnsi="Sylfaen"/>
                <w:sz w:val="20"/>
              </w:rPr>
              <w:t>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173C7449" w14:textId="77777777" w:rsidR="005B1D79" w:rsidRPr="00186126" w:rsidRDefault="005B1D79" w:rsidP="009B06C8">
            <w:pPr>
              <w:pStyle w:val="aff"/>
              <w:widowControl w:val="0"/>
              <w:spacing w:after="120"/>
              <w:jc w:val="left"/>
              <w:rPr>
                <w:rFonts w:ascii="Sylfaen" w:hAnsi="Sylfaen"/>
                <w:sz w:val="20"/>
              </w:rPr>
            </w:pPr>
            <w:r>
              <w:rPr>
                <w:rFonts w:ascii="Sylfaen" w:hAnsi="Sylfaen"/>
                <w:color w:val="000000"/>
                <w:sz w:val="20"/>
              </w:rPr>
              <w:t>«01»՝ «</w:t>
            </w:r>
            <w:r w:rsidRPr="00186126">
              <w:rPr>
                <w:rFonts w:ascii="Sylfaen" w:hAnsi="Sylfaen"/>
                <w:sz w:val="20"/>
              </w:rPr>
              <w:t>նավիգացիոն կապարակնիքի կապարակնքման տարրի ամբողջականության խախտում»</w:t>
            </w:r>
            <w:r w:rsidRPr="00186126">
              <w:rPr>
                <w:rFonts w:cs="Times New Roman"/>
                <w:sz w:val="20"/>
              </w:rPr>
              <w:t>․</w:t>
            </w:r>
          </w:p>
          <w:p w14:paraId="0545DF60"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«02»</w:t>
            </w:r>
            <w:r w:rsidRPr="00186126">
              <w:rPr>
                <w:rFonts w:ascii="Sylfaen" w:hAnsi="Sylfaen"/>
                <w:sz w:val="20"/>
              </w:rPr>
              <w:t xml:space="preserve">՝ </w:t>
            </w:r>
            <w:r>
              <w:rPr>
                <w:rFonts w:ascii="Sylfaen" w:hAnsi="Sylfaen"/>
                <w:color w:val="000000"/>
                <w:sz w:val="20"/>
              </w:rPr>
              <w:t>«</w:t>
            </w:r>
            <w:r w:rsidRPr="00186126">
              <w:rPr>
                <w:rFonts w:ascii="Sylfaen" w:hAnsi="Sylfaen"/>
                <w:sz w:val="20"/>
              </w:rPr>
              <w:t>նավիգացիոն կապարակնիքի էլեկտրոնային բլոկի կորպուսի ամբողջականության խախտում»</w:t>
            </w:r>
            <w:r w:rsidRPr="00186126">
              <w:rPr>
                <w:rFonts w:cs="Times New Roman"/>
                <w:sz w:val="20"/>
              </w:rPr>
              <w:t>․</w:t>
            </w:r>
            <w:r>
              <w:rPr>
                <w:rFonts w:ascii="Sylfaen" w:hAnsi="Sylfaen"/>
                <w:color w:val="000000"/>
                <w:sz w:val="20"/>
              </w:rPr>
              <w:t xml:space="preserve"> </w:t>
            </w:r>
          </w:p>
          <w:p w14:paraId="64972AF5"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«04»՝ «</w:t>
            </w:r>
            <w:r w:rsidRPr="00186126">
              <w:rPr>
                <w:rFonts w:ascii="Sylfaen" w:hAnsi="Sylfaen"/>
                <w:sz w:val="20"/>
              </w:rPr>
              <w:t>նավիգացիոն կապարակնիքի անսարքություն»</w:t>
            </w:r>
            <w:r w:rsidRPr="00186126">
              <w:rPr>
                <w:rFonts w:cs="Times New Roman"/>
                <w:sz w:val="20"/>
              </w:rPr>
              <w:t>․</w:t>
            </w:r>
          </w:p>
          <w:p w14:paraId="1657E4FA" w14:textId="77777777" w:rsidR="005B1D79" w:rsidRDefault="005B1D79" w:rsidP="009B06C8">
            <w:pPr>
              <w:pStyle w:val="aff"/>
              <w:widowControl w:val="0"/>
              <w:spacing w:after="120"/>
              <w:jc w:val="left"/>
              <w:rPr>
                <w:rFonts w:ascii="Sylfaen" w:hAnsi="Sylfaen" w:cs="Times New Roman"/>
                <w:color w:val="000000"/>
                <w:sz w:val="20"/>
              </w:rPr>
            </w:pPr>
            <w:r w:rsidRPr="00186126">
              <w:rPr>
                <w:rFonts w:ascii="Sylfaen" w:hAnsi="Sylfaen"/>
                <w:sz w:val="20"/>
              </w:rPr>
              <w:t>«05»՝ «15 %-ից ցածր՝ նավիգացիոն կապարակնիքի սնման աղբյուրի (կուտակչի) լիցքի մակարդակ»</w:t>
            </w:r>
            <w:r w:rsidRPr="00186126">
              <w:rPr>
                <w:rFonts w:cs="Times New Roman"/>
                <w:sz w:val="20"/>
              </w:rPr>
              <w:t>․</w:t>
            </w:r>
          </w:p>
          <w:p w14:paraId="44F81AD8"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«07»՝ «</w:t>
            </w:r>
            <w:r w:rsidRPr="00186126">
              <w:rPr>
                <w:rFonts w:ascii="Sylfaen" w:hAnsi="Sylfaen"/>
                <w:sz w:val="20"/>
              </w:rPr>
              <w:t>չարտոնված գործողություններ»</w:t>
            </w:r>
          </w:p>
        </w:tc>
      </w:tr>
      <w:tr w:rsidR="005B1D79" w:rsidRPr="00186126" w14:paraId="2301C61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C8EAE3"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19</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7EE7F07C" w14:textId="77777777" w:rsidR="005B1D79" w:rsidRDefault="005B1D79" w:rsidP="009B06C8">
            <w:pPr>
              <w:pStyle w:val="aff"/>
              <w:widowControl w:val="0"/>
              <w:spacing w:after="120"/>
              <w:jc w:val="left"/>
              <w:outlineLvl w:val="2"/>
              <w:rPr>
                <w:rFonts w:ascii="Sylfaen" w:hAnsi="Sylfaen"/>
                <w:color w:val="000000"/>
                <w:sz w:val="20"/>
              </w:rPr>
            </w:pPr>
            <w:r>
              <w:rPr>
                <w:rFonts w:ascii="Sylfaen" w:hAnsi="Sylfaen"/>
                <w:color w:val="000000"/>
                <w:sz w:val="20"/>
              </w:rPr>
              <w:t xml:space="preserve"> </w:t>
            </w:r>
            <w:r w:rsidRPr="00186126">
              <w:rPr>
                <w:rFonts w:ascii="Sylfaen" w:hAnsi="Sylfaen"/>
                <w:noProof/>
                <w:sz w:val="20"/>
              </w:rPr>
              <w:t>անմիջականորեն «Իրադարձությունը՝ փոխադրումն իրականացնելու ժամանակ»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Event</w:t>
            </w:r>
            <w:r w:rsidRPr="00186126">
              <w:rPr>
                <w:rFonts w:cs="Times New Roman"/>
                <w:noProof/>
                <w:sz w:val="20"/>
              </w:rPr>
              <w:t>‌</w:t>
            </w:r>
            <w:r w:rsidRPr="00186126">
              <w:rPr>
                <w:rFonts w:ascii="Sylfaen" w:hAnsi="Sylfaen" w:cs="GHEA Grapalat"/>
                <w:noProof/>
                <w:sz w:val="20"/>
              </w:rPr>
              <w:t xml:space="preserve">Details) վավերապայմանին </w:t>
            </w:r>
            <w:r w:rsidRPr="00186126">
              <w:rPr>
                <w:rFonts w:ascii="Sylfaen" w:hAnsi="Sylfaen"/>
                <w:noProof/>
                <w:sz w:val="20"/>
              </w:rPr>
              <w:t>ենթակա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Means</w:t>
            </w:r>
            <w:r w:rsidRPr="00186126">
              <w:rPr>
                <w:rFonts w:cs="Times New Roman"/>
                <w:noProof/>
                <w:sz w:val="20"/>
              </w:rPr>
              <w:t>‌</w:t>
            </w:r>
            <w:r w:rsidRPr="00186126">
              <w:rPr>
                <w:rFonts w:ascii="Sylfaen" w:hAnsi="Sylfaen" w:cs="GHEA Grapalat"/>
                <w:noProof/>
                <w:sz w:val="20"/>
              </w:rPr>
              <w:t>Item</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cs="Times New Roman"/>
                <w:color w:val="000000"/>
                <w:sz w:val="20"/>
              </w:rPr>
              <w:t>․</w:t>
            </w:r>
            <w:r w:rsidRPr="00186126">
              <w:rPr>
                <w:rFonts w:ascii="Sylfaen" w:hAnsi="Sylfaen"/>
                <w:noProof/>
                <w:sz w:val="20"/>
              </w:rPr>
              <w:t xml:space="preserve">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sidRPr="00186126">
              <w:rPr>
                <w:rFonts w:cs="Times New Roman"/>
                <w:noProof/>
                <w:sz w:val="20"/>
              </w:rPr>
              <w:t>․</w:t>
            </w:r>
            <w:r>
              <w:rPr>
                <w:rFonts w:ascii="Sylfaen" w:hAnsi="Sylfaen"/>
                <w:color w:val="000000"/>
                <w:sz w:val="20"/>
              </w:rPr>
              <w:t xml:space="preserve"> «</w:t>
            </w:r>
            <w:r w:rsidRPr="00186126">
              <w:rPr>
                <w:rFonts w:ascii="Sylfaen" w:hAnsi="Sylfaen"/>
                <w:noProof/>
                <w:sz w:val="20"/>
              </w:rPr>
              <w:t>Ապրանքների կատեգորիայի ծածկագիր» (casdo:</w:t>
            </w:r>
            <w:r w:rsidRPr="00186126">
              <w:rPr>
                <w:rFonts w:cs="Times New Roman"/>
                <w:noProof/>
                <w:sz w:val="20"/>
              </w:rPr>
              <w:t>‌</w:t>
            </w:r>
            <w:r w:rsidRPr="00186126">
              <w:rPr>
                <w:rFonts w:ascii="Sylfaen" w:hAnsi="Sylfaen" w:cs="GHEA Grapalat"/>
                <w:noProof/>
                <w:sz w:val="20"/>
              </w:rPr>
              <w:t>Goods</w:t>
            </w:r>
            <w:r w:rsidRPr="00186126">
              <w:rPr>
                <w:rFonts w:cs="Times New Roman"/>
                <w:noProof/>
                <w:sz w:val="20"/>
              </w:rPr>
              <w:t>‌</w:t>
            </w:r>
            <w:r w:rsidRPr="00186126">
              <w:rPr>
                <w:rFonts w:ascii="Sylfaen" w:hAnsi="Sylfaen" w:cs="GHEA Grapalat"/>
                <w:noProof/>
                <w:sz w:val="20"/>
              </w:rPr>
              <w:t>Category</w:t>
            </w:r>
            <w:r w:rsidRPr="00186126">
              <w:rPr>
                <w:rFonts w:cs="Times New Roman"/>
                <w:noProof/>
                <w:sz w:val="20"/>
              </w:rPr>
              <w:t>‌</w:t>
            </w:r>
            <w:r w:rsidRPr="00186126">
              <w:rPr>
                <w:rFonts w:ascii="Sylfaen" w:hAnsi="Sylfaen" w:cs="GHEA Grapalat"/>
                <w:noProof/>
                <w:sz w:val="20"/>
              </w:rPr>
              <w:t>Code</w:t>
            </w:r>
            <w:r w:rsidRPr="00186126">
              <w:rPr>
                <w:rFonts w:ascii="Sylfaen" w:hAnsi="Sylfaen"/>
                <w:noProof/>
                <w:sz w:val="20"/>
              </w:rPr>
              <w:t>)</w:t>
            </w:r>
            <w:r w:rsidRPr="00186126">
              <w:rPr>
                <w:rFonts w:cs="Times New Roman"/>
                <w:noProof/>
                <w:sz w:val="20"/>
              </w:rPr>
              <w:t>․</w:t>
            </w:r>
            <w:r>
              <w:rPr>
                <w:rFonts w:ascii="Sylfaen" w:hAnsi="Sylfaen"/>
                <w:color w:val="000000"/>
                <w:sz w:val="20"/>
              </w:rPr>
              <w:t xml:space="preserve"> «</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Doc</w:t>
            </w:r>
            <w:r w:rsidRPr="00186126">
              <w:rPr>
                <w:rFonts w:cs="Times New Roman"/>
                <w:noProof/>
                <w:sz w:val="20"/>
              </w:rPr>
              <w:t>‌</w:t>
            </w:r>
            <w:r w:rsidRPr="00186126">
              <w:rPr>
                <w:rFonts w:ascii="Sylfaen" w:hAnsi="Sylfaen" w:cs="GHEA Grapalat"/>
                <w:noProof/>
                <w:sz w:val="20"/>
              </w:rPr>
              <w:t>Details)</w:t>
            </w:r>
            <w:r w:rsidRPr="00186126">
              <w:rPr>
                <w:rFonts w:ascii="Sylfaen" w:hAnsi="Sylfaen"/>
                <w:sz w:val="20"/>
              </w:rPr>
              <w:t xml:space="preserve"> վավերապայմանները չեն լրացվում</w:t>
            </w:r>
          </w:p>
        </w:tc>
      </w:tr>
      <w:tr w:rsidR="005B1D79" w:rsidRPr="00186126" w14:paraId="0E011FF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898A7" w14:textId="77777777" w:rsidR="005B1D79" w:rsidRDefault="005B1D79" w:rsidP="009B06C8">
            <w:pPr>
              <w:pStyle w:val="af9"/>
              <w:widowControl w:val="0"/>
              <w:spacing w:after="120" w:line="240" w:lineRule="auto"/>
              <w:rPr>
                <w:rFonts w:ascii="Sylfaen" w:hAnsi="Sylfaen"/>
                <w:color w:val="000000"/>
                <w:sz w:val="20"/>
              </w:rPr>
            </w:pPr>
            <w:r>
              <w:rPr>
                <w:rFonts w:ascii="Sylfaen" w:hAnsi="Sylfaen"/>
                <w:color w:val="000000"/>
                <w:sz w:val="20"/>
              </w:rPr>
              <w:t>20</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8A4F8AA" w14:textId="1177E8BC"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Նավիգացիոն կապարակնիքի փականքի վիճակ</w:t>
            </w:r>
            <w:r w:rsidRPr="00186126">
              <w:rPr>
                <w:rFonts w:ascii="Sylfaen" w:hAnsi="Sylfaen"/>
                <w:noProof/>
                <w:sz w:val="20"/>
              </w:rPr>
              <w:t>» (casdo:</w:t>
            </w:r>
            <w:r w:rsidRPr="00186126">
              <w:rPr>
                <w:rFonts w:cs="Times New Roman"/>
                <w:noProof/>
                <w:sz w:val="20"/>
              </w:rPr>
              <w:t>‌</w:t>
            </w:r>
            <w:r w:rsidRPr="00186126">
              <w:rPr>
                <w:rFonts w:ascii="Sylfaen" w:hAnsi="Sylfaen" w:cs="GHEA Grapalat"/>
                <w:noProof/>
                <w:sz w:val="20"/>
              </w:rPr>
              <w:t>NSLock</w:t>
            </w:r>
            <w:r w:rsidRPr="00186126">
              <w:rPr>
                <w:rFonts w:cs="Times New Roman"/>
                <w:noProof/>
                <w:sz w:val="20"/>
              </w:rPr>
              <w:t>‌</w:t>
            </w:r>
            <w:r w:rsidRPr="00186126">
              <w:rPr>
                <w:rFonts w:ascii="Sylfaen" w:hAnsi="Sylfaen" w:cs="GHEA Grapalat"/>
                <w:noProof/>
                <w:sz w:val="20"/>
              </w:rPr>
              <w:t>State</w:t>
            </w:r>
            <w:r w:rsidRPr="00186126">
              <w:rPr>
                <w:rFonts w:cs="Times New Roman"/>
                <w:noProof/>
                <w:sz w:val="20"/>
              </w:rPr>
              <w:t>‌</w:t>
            </w:r>
            <w:r w:rsidRPr="00186126">
              <w:rPr>
                <w:rFonts w:ascii="Sylfaen" w:hAnsi="Sylfaen" w:cs="GHEA Grapalat"/>
                <w:noProof/>
                <w:sz w:val="20"/>
              </w:rPr>
              <w:t>Code)</w:t>
            </w:r>
            <w:r w:rsidRPr="00186126">
              <w:rPr>
                <w:rFonts w:ascii="Sylfaen" w:hAnsi="Sylfaen"/>
                <w:sz w:val="20"/>
              </w:rPr>
              <w:t xml:space="preserv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7BE45BDC"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«0»՝ «նավիգացիոն կապարակնիքի փականքն անջատվել է»</w:t>
            </w:r>
            <w:r>
              <w:rPr>
                <w:rFonts w:cs="Times New Roman"/>
                <w:color w:val="000000"/>
                <w:sz w:val="20"/>
              </w:rPr>
              <w:t>․</w:t>
            </w:r>
          </w:p>
          <w:p w14:paraId="02A4F96B" w14:textId="77777777" w:rsidR="005B1D79" w:rsidRDefault="005B1D79" w:rsidP="009B06C8">
            <w:pPr>
              <w:pStyle w:val="aff"/>
              <w:widowControl w:val="0"/>
              <w:spacing w:after="120"/>
              <w:jc w:val="left"/>
              <w:rPr>
                <w:rFonts w:ascii="Sylfaen" w:hAnsi="Sylfaen"/>
                <w:color w:val="000000"/>
                <w:sz w:val="20"/>
              </w:rPr>
            </w:pPr>
            <w:r>
              <w:rPr>
                <w:rFonts w:ascii="Sylfaen" w:hAnsi="Sylfaen"/>
                <w:color w:val="000000"/>
                <w:sz w:val="20"/>
              </w:rPr>
              <w:t>«1»՝ «նավիգացիոն կապարակնիքի փականքը փակվել է»</w:t>
            </w:r>
          </w:p>
        </w:tc>
      </w:tr>
    </w:tbl>
    <w:p w14:paraId="5C341302" w14:textId="77777777" w:rsidR="005B1D79" w:rsidRPr="00186126" w:rsidRDefault="005B1D79" w:rsidP="005B1D79">
      <w:pPr>
        <w:widowControl w:val="0"/>
        <w:spacing w:after="160" w:line="360" w:lineRule="auto"/>
        <w:rPr>
          <w:rFonts w:ascii="Sylfaen" w:hAnsi="Sylfaen"/>
          <w:sz w:val="24"/>
          <w:szCs w:val="24"/>
        </w:rPr>
      </w:pPr>
    </w:p>
    <w:p w14:paraId="54CA211F"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58.</w:t>
      </w:r>
      <w:r w:rsidR="007C4C8F">
        <w:rPr>
          <w:rStyle w:val="af1"/>
          <w:rFonts w:ascii="Sylfaen" w:hAnsi="Sylfaen"/>
          <w:sz w:val="24"/>
        </w:rPr>
        <w:tab/>
      </w:r>
      <w:r w:rsidRPr="00186126">
        <w:rPr>
          <w:rFonts w:ascii="Sylfaen" w:hAnsi="Sylfaen"/>
          <w:sz w:val="24"/>
        </w:rPr>
        <w:t>«Նավիգացիոն կապարակնիքից ստացվող հաղորդագրությունների ուղարկման պարբերականությունը փոխելու մասին ծանուցում» (P.LS.06.MSG.064)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բերված են 47-րդ աղյուսակում։</w:t>
      </w:r>
    </w:p>
    <w:p w14:paraId="69658397" w14:textId="77777777" w:rsidR="005B1D79" w:rsidRDefault="00F714FD"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47</w:t>
      </w:r>
    </w:p>
    <w:p w14:paraId="7676362E"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կապարակնիքից ստացվող հաղորդագրությունների ուղարկման պարբերականությունը փոխելու մասին ծանուցում» (P.LS.06.MSG.064)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w:t>
      </w:r>
    </w:p>
    <w:tbl>
      <w:tblPr>
        <w:tblW w:w="9641" w:type="dxa"/>
        <w:jc w:val="center"/>
        <w:tblLook w:val="0400" w:firstRow="0" w:lastRow="0" w:firstColumn="0" w:lastColumn="0" w:noHBand="0" w:noVBand="1"/>
      </w:tblPr>
      <w:tblGrid>
        <w:gridCol w:w="1561"/>
        <w:gridCol w:w="8080"/>
      </w:tblGrid>
      <w:tr w:rsidR="005B1D79" w:rsidRPr="00186126" w14:paraId="183416B3"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98C5B"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95A4C75" w14:textId="610337A8"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604FC53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77D9D"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47AA66F" w14:textId="0389E773"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Type (M.BDT.00006) տվյալներ</w:t>
            </w:r>
            <w:r>
              <w:rPr>
                <w:rFonts w:ascii="Sylfaen" w:hAnsi="Sylfaen"/>
                <w:color w:val="000000"/>
                <w:sz w:val="20"/>
                <w:szCs w:val="24"/>
              </w:rPr>
              <w:t xml:space="preserve">ի տիպ </w:t>
            </w:r>
            <w:r w:rsidR="00F76274">
              <w:rPr>
                <w:rFonts w:ascii="Sylfaen" w:hAnsi="Sylfaen"/>
                <w:color w:val="000000"/>
                <w:sz w:val="20"/>
                <w:szCs w:val="24"/>
              </w:rPr>
              <w:t>և</w:t>
            </w:r>
            <w:r>
              <w:rPr>
                <w:rFonts w:ascii="Sylfaen" w:hAnsi="Sylfaen"/>
                <w:color w:val="000000"/>
                <w:sz w:val="20"/>
                <w:szCs w:val="24"/>
              </w:rPr>
              <w:t>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ссс-երը պայմանանշաններ են, որոնցով նշվում է միլիվայրկյանների արժեքը (կարող են բացակայել)</w:t>
            </w:r>
          </w:p>
        </w:tc>
      </w:tr>
      <w:tr w:rsidR="005B1D79" w:rsidRPr="00186126" w14:paraId="4C9E511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DC776"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5E9FD12" w14:textId="17338470" w:rsidR="005B1D79" w:rsidRDefault="005B1D79" w:rsidP="007C4C8F">
            <w:pPr>
              <w:pStyle w:val="aff"/>
              <w:widowControl w:val="0"/>
              <w:spacing w:after="120"/>
              <w:ind w:right="140"/>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2FA4AC6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9A9A80"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6261FF3" w14:textId="77777777"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Փոխադրման նույնականացուցիչ» (casdo:</w:t>
            </w:r>
            <w:r w:rsidRPr="00186126">
              <w:rPr>
                <w:rFonts w:cs="Times New Roman"/>
                <w:noProof/>
                <w:sz w:val="20"/>
                <w:szCs w:val="24"/>
              </w:rPr>
              <w:t>‌</w:t>
            </w:r>
            <w:r w:rsidRPr="00186126">
              <w:rPr>
                <w:rFonts w:ascii="Sylfaen" w:hAnsi="Sylfaen" w:cs="GHEA Grapalat"/>
                <w:noProof/>
                <w:sz w:val="20"/>
                <w:szCs w:val="24"/>
              </w:rPr>
              <w:t>Movement</w:t>
            </w:r>
            <w:r w:rsidRPr="00186126">
              <w:rPr>
                <w:rFonts w:cs="Times New Roman"/>
                <w:noProof/>
                <w:sz w:val="20"/>
                <w:szCs w:val="24"/>
              </w:rPr>
              <w:t>‌</w:t>
            </w:r>
            <w:r w:rsidRPr="00186126">
              <w:rPr>
                <w:rFonts w:ascii="Sylfaen" w:hAnsi="Sylfaen" w:cs="GHEA Grapalat"/>
                <w:noProof/>
                <w:sz w:val="20"/>
                <w:szCs w:val="24"/>
              </w:rPr>
              <w:t xml:space="preserve">Id) վավերապայմանը պետք է լրացվի </w:t>
            </w:r>
          </w:p>
        </w:tc>
      </w:tr>
      <w:tr w:rsidR="005B1D79" w:rsidRPr="00186126" w14:paraId="6C67BE0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77DB3D"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2022A6DA" w14:textId="77777777"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Sylfaen"/>
                <w:noProof/>
                <w:sz w:val="20"/>
                <w:szCs w:val="24"/>
              </w:rPr>
              <w:t>NSEvent</w:t>
            </w:r>
            <w:r w:rsidRPr="00186126">
              <w:rPr>
                <w:rFonts w:cs="Times New Roman"/>
                <w:noProof/>
                <w:sz w:val="20"/>
                <w:szCs w:val="24"/>
              </w:rPr>
              <w:t>‌</w:t>
            </w:r>
            <w:r w:rsidRPr="00186126">
              <w:rPr>
                <w:rFonts w:ascii="Sylfaen" w:hAnsi="Sylfaen" w:cs="Sylfaen"/>
                <w:noProof/>
                <w:sz w:val="20"/>
                <w:szCs w:val="24"/>
              </w:rPr>
              <w:t xml:space="preserve">Code) վավերապայմանը պետք է պարունակի </w:t>
            </w:r>
            <w:r>
              <w:rPr>
                <w:rFonts w:ascii="Sylfaen" w:hAnsi="Sylfaen"/>
                <w:color w:val="000000"/>
                <w:sz w:val="20"/>
                <w:szCs w:val="24"/>
              </w:rPr>
              <w:t xml:space="preserve">«A07»՝ «նավիգացիոն կապարակնիքից հաղորդագրությունների ուղարկման պարբերականության փոփոխում» </w:t>
            </w:r>
            <w:r w:rsidRPr="00186126">
              <w:rPr>
                <w:rFonts w:ascii="Sylfaen" w:hAnsi="Sylfaen"/>
                <w:noProof/>
                <w:sz w:val="20"/>
                <w:szCs w:val="24"/>
              </w:rPr>
              <w:t>արժեքը</w:t>
            </w:r>
          </w:p>
        </w:tc>
      </w:tr>
      <w:tr w:rsidR="005B1D79" w:rsidRPr="00186126" w14:paraId="520C69B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F2F627"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DDA12B5" w14:textId="15509C4E"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 xml:space="preserve">Ամսաթիվ </w:t>
            </w:r>
            <w:r w:rsidR="00F76274">
              <w:rPr>
                <w:rFonts w:ascii="Sylfaen" w:hAnsi="Sylfaen"/>
                <w:noProof/>
                <w:sz w:val="20"/>
                <w:szCs w:val="24"/>
              </w:rPr>
              <w:t>և</w:t>
            </w:r>
            <w:r w:rsidRPr="00186126">
              <w:rPr>
                <w:rFonts w:ascii="Sylfaen" w:hAnsi="Sylfaen"/>
                <w:noProof/>
                <w:sz w:val="20"/>
                <w:szCs w:val="24"/>
              </w:rPr>
              <w:t xml:space="preserve"> ժամ» (csdo:</w:t>
            </w:r>
            <w:r w:rsidRPr="00186126">
              <w:rPr>
                <w:rFonts w:cs="Times New Roman"/>
                <w:noProof/>
                <w:sz w:val="20"/>
                <w:szCs w:val="24"/>
              </w:rPr>
              <w:t>‌</w:t>
            </w:r>
            <w:r w:rsidRPr="00186126">
              <w:rPr>
                <w:rFonts w:ascii="Sylfaen" w:hAnsi="Sylfaen" w:cs="GHEA Grapalat"/>
                <w:noProof/>
                <w:sz w:val="20"/>
                <w:szCs w:val="24"/>
              </w:rPr>
              <w:t>Event</w:t>
            </w:r>
            <w:r w:rsidRPr="00186126">
              <w:rPr>
                <w:rFonts w:cs="Times New Roman"/>
                <w:noProof/>
                <w:sz w:val="20"/>
                <w:szCs w:val="24"/>
              </w:rPr>
              <w:t>‌</w:t>
            </w:r>
            <w:r w:rsidRPr="00186126">
              <w:rPr>
                <w:rFonts w:ascii="Sylfaen" w:hAnsi="Sylfaen" w:cs="GHEA Grapalat"/>
                <w:noProof/>
                <w:sz w:val="20"/>
                <w:szCs w:val="24"/>
              </w:rPr>
              <w:t>Date</w:t>
            </w:r>
            <w:r w:rsidRPr="00186126">
              <w:rPr>
                <w:rFonts w:cs="Times New Roman"/>
                <w:noProof/>
                <w:sz w:val="20"/>
                <w:szCs w:val="24"/>
              </w:rPr>
              <w:t>‌</w:t>
            </w:r>
            <w:r w:rsidRPr="00186126">
              <w:rPr>
                <w:rFonts w:ascii="Sylfaen" w:hAnsi="Sylfaen" w:cs="GHEA Grapalat"/>
                <w:noProof/>
                <w:sz w:val="20"/>
                <w:szCs w:val="24"/>
              </w:rPr>
              <w:t>Time) վավերապայման</w:t>
            </w:r>
            <w:r w:rsidRPr="00186126">
              <w:rPr>
                <w:rFonts w:ascii="Sylfaen" w:hAnsi="Sylfaen"/>
                <w:noProof/>
                <w:sz w:val="20"/>
                <w:szCs w:val="24"/>
              </w:rPr>
              <w:t xml:space="preserve">ն էլեկտրոնային փաստաթղթի (տեղեկությունների) արմատային մակարդակով պետք է լրացվի </w:t>
            </w:r>
          </w:p>
        </w:tc>
      </w:tr>
      <w:tr w:rsidR="005B1D79" w:rsidRPr="00186126" w14:paraId="5BAA779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417C82"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85262F1" w14:textId="77777777"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«Մշակման արդյունքի ծածկագիր» (casdo:</w:t>
            </w:r>
            <w:r>
              <w:rPr>
                <w:rFonts w:cs="Times New Roman"/>
                <w:color w:val="000000"/>
                <w:sz w:val="20"/>
                <w:szCs w:val="24"/>
              </w:rPr>
              <w:t>‌</w:t>
            </w:r>
            <w:r>
              <w:rPr>
                <w:rFonts w:ascii="Sylfaen" w:hAnsi="Sylfaen" w:cs="GHEA Grapalat"/>
                <w:color w:val="000000"/>
                <w:sz w:val="20"/>
                <w:szCs w:val="24"/>
              </w:rPr>
              <w:t>NSResult</w:t>
            </w:r>
            <w:r>
              <w:rPr>
                <w:rFonts w:cs="Times New Roman"/>
                <w:color w:val="000000"/>
                <w:sz w:val="20"/>
                <w:szCs w:val="24"/>
              </w:rPr>
              <w:t>‌</w:t>
            </w:r>
            <w:r>
              <w:rPr>
                <w:rFonts w:ascii="Sylfaen" w:hAnsi="Sylfaen" w:cs="GHEA Grapalat"/>
                <w:color w:val="000000"/>
                <w:sz w:val="20"/>
                <w:szCs w:val="24"/>
              </w:rPr>
              <w:t xml:space="preserve">Code) վավերապայմանը պարունակում է «000»՝ «հարցումը </w:t>
            </w:r>
            <w:r>
              <w:rPr>
                <w:rFonts w:ascii="Sylfaen" w:hAnsi="Sylfaen"/>
                <w:color w:val="000000"/>
                <w:sz w:val="20"/>
                <w:szCs w:val="24"/>
              </w:rPr>
              <w:t>մշակվել է առանց սխալների (փոխադրման (կապարակնիքի) մասին տեղեկությունները գտնվել են)» արժեքը</w:t>
            </w:r>
          </w:p>
        </w:tc>
      </w:tr>
      <w:tr w:rsidR="005B1D79" w:rsidRPr="00186126" w14:paraId="78F86CCC"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BBA77D"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7</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B153E00" w14:textId="77777777"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ազգային օպերատոր» (casdo:</w:t>
            </w:r>
            <w:r w:rsidRPr="00186126">
              <w:rPr>
                <w:rFonts w:cs="Times New Roman"/>
                <w:noProof/>
                <w:sz w:val="20"/>
                <w:szCs w:val="24"/>
              </w:rPr>
              <w:t>‌</w:t>
            </w:r>
            <w:r w:rsidRPr="00186126">
              <w:rPr>
                <w:rFonts w:ascii="Sylfaen" w:hAnsi="Sylfaen" w:cs="Sylfaen"/>
                <w:noProof/>
                <w:sz w:val="20"/>
                <w:szCs w:val="24"/>
              </w:rPr>
              <w:t>NSOwner</w:t>
            </w:r>
            <w:r w:rsidRPr="00186126">
              <w:rPr>
                <w:rFonts w:cs="Times New Roman"/>
                <w:noProof/>
                <w:sz w:val="20"/>
                <w:szCs w:val="24"/>
              </w:rPr>
              <w:t>‌</w:t>
            </w:r>
            <w:r w:rsidRPr="00186126">
              <w:rPr>
                <w:rFonts w:ascii="Sylfaen" w:hAnsi="Sylfaen" w:cs="Sylfaen"/>
                <w:noProof/>
                <w:sz w:val="20"/>
                <w:szCs w:val="24"/>
              </w:rPr>
              <w:t>Code) վավերապայմանն էլեկտրոնայի</w:t>
            </w:r>
            <w:r w:rsidRPr="00186126">
              <w:rPr>
                <w:rFonts w:ascii="Sylfaen" w:hAnsi="Sylfaen"/>
                <w:noProof/>
                <w:sz w:val="20"/>
                <w:szCs w:val="24"/>
              </w:rPr>
              <w:t xml:space="preserve">ն փաստաթղթի (տեղեկությունների) արմատային մակարդակում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noProof/>
                <w:sz w:val="20"/>
                <w:szCs w:val="24"/>
              </w:rPr>
              <w:t>«1» արժեքը</w:t>
            </w:r>
          </w:p>
        </w:tc>
      </w:tr>
      <w:tr w:rsidR="005B1D79" w:rsidRPr="00186126" w14:paraId="0AB125D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2D667"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lastRenderedPageBreak/>
              <w:t>8</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99816D7" w14:textId="38A008A9"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cs="GHEA Grapalat"/>
                <w:noProof/>
                <w:sz w:val="20"/>
                <w:szCs w:val="24"/>
              </w:rPr>
              <w:t>NSFrequency</w:t>
            </w:r>
            <w:r w:rsidRPr="00186126">
              <w:rPr>
                <w:rFonts w:cs="Times New Roman"/>
                <w:noProof/>
                <w:sz w:val="20"/>
                <w:szCs w:val="24"/>
              </w:rPr>
              <w:t>‌</w:t>
            </w:r>
            <w:r w:rsidRPr="00186126">
              <w:rPr>
                <w:rFonts w:ascii="Sylfaen" w:hAnsi="Sylfaen" w:cs="GHEA Grapalat"/>
                <w:noProof/>
                <w:sz w:val="20"/>
                <w:szCs w:val="24"/>
              </w:rPr>
              <w:t>Time</w:t>
            </w:r>
            <w:r w:rsidRPr="00186126">
              <w:rPr>
                <w:rFonts w:cs="Times New Roman"/>
                <w:noProof/>
                <w:sz w:val="20"/>
                <w:szCs w:val="24"/>
              </w:rPr>
              <w:t>‌</w:t>
            </w:r>
            <w:r w:rsidRPr="00186126">
              <w:rPr>
                <w:rFonts w:ascii="Sylfaen" w:hAnsi="Sylfaen" w:cs="GHEA Grapalat"/>
                <w:noProof/>
                <w:sz w:val="20"/>
                <w:szCs w:val="24"/>
              </w:rPr>
              <w:t>Quantity) վավերապայմանը պետք է պարունակի 1-ից մինչ</w:t>
            </w:r>
            <w:r w:rsidR="00F76274">
              <w:rPr>
                <w:rFonts w:ascii="Sylfaen" w:hAnsi="Sylfaen" w:cs="GHEA Grapalat"/>
                <w:noProof/>
                <w:sz w:val="20"/>
                <w:szCs w:val="24"/>
              </w:rPr>
              <w:t>և</w:t>
            </w:r>
            <w:r w:rsidRPr="00186126">
              <w:rPr>
                <w:rFonts w:ascii="Sylfaen" w:hAnsi="Sylfaen" w:cs="GHEA Grapalat"/>
                <w:noProof/>
                <w:sz w:val="20"/>
                <w:szCs w:val="24"/>
              </w:rPr>
              <w:t xml:space="preserve"> 120</w:t>
            </w:r>
            <w:r w:rsidRPr="00186126">
              <w:rPr>
                <w:rFonts w:ascii="Sylfaen" w:hAnsi="Sylfaen"/>
                <w:noProof/>
                <w:sz w:val="20"/>
                <w:szCs w:val="24"/>
              </w:rPr>
              <w:t xml:space="preserve">-ը ներառյալ ամբողջ թիվը </w:t>
            </w:r>
          </w:p>
        </w:tc>
      </w:tr>
      <w:tr w:rsidR="005B1D79" w:rsidRPr="00186126" w14:paraId="4F02590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04E2D3" w14:textId="77777777" w:rsidR="005B1D79" w:rsidRDefault="005B1D79" w:rsidP="007C4C8F">
            <w:pPr>
              <w:pStyle w:val="af9"/>
              <w:widowControl w:val="0"/>
              <w:spacing w:after="120" w:line="240" w:lineRule="auto"/>
              <w:ind w:right="140"/>
              <w:rPr>
                <w:rFonts w:ascii="Sylfaen" w:hAnsi="Sylfaen"/>
                <w:color w:val="000000"/>
                <w:sz w:val="20"/>
                <w:szCs w:val="24"/>
              </w:rPr>
            </w:pPr>
            <w:r>
              <w:rPr>
                <w:rFonts w:ascii="Sylfaen" w:hAnsi="Sylfaen"/>
                <w:color w:val="000000"/>
                <w:sz w:val="20"/>
                <w:szCs w:val="24"/>
              </w:rPr>
              <w:t>9</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B7E83F4" w14:textId="77777777" w:rsidR="007C4C8F"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փոխարինման մասին տեղեկություններ» (cacdo:</w:t>
            </w:r>
            <w:r w:rsidRPr="00186126">
              <w:rPr>
                <w:rFonts w:cs="Times New Roman"/>
                <w:sz w:val="20"/>
                <w:szCs w:val="24"/>
              </w:rPr>
              <w:t>‌</w:t>
            </w:r>
            <w:r w:rsidRPr="00186126">
              <w:rPr>
                <w:rFonts w:ascii="Sylfaen" w:hAnsi="Sylfaen"/>
                <w:sz w:val="20"/>
                <w:szCs w:val="24"/>
              </w:rPr>
              <w:t>NSReplacement</w:t>
            </w:r>
            <w:r w:rsidRPr="00186126">
              <w:rPr>
                <w:rFonts w:cs="Times New Roman"/>
                <w:sz w:val="20"/>
                <w:szCs w:val="24"/>
              </w:rPr>
              <w:t>‌</w:t>
            </w:r>
            <w:r w:rsidRPr="00186126">
              <w:rPr>
                <w:rFonts w:ascii="Sylfaen" w:hAnsi="Sylfaen"/>
                <w:sz w:val="20"/>
                <w:szCs w:val="24"/>
              </w:rPr>
              <w:t xml:space="preserve">Details) </w:t>
            </w:r>
            <w:r>
              <w:rPr>
                <w:rFonts w:ascii="Sylfaen" w:hAnsi="Sylfaen"/>
                <w:color w:val="000000"/>
                <w:sz w:val="20"/>
                <w:szCs w:val="24"/>
              </w:rPr>
              <w:t>էլեկտրոնային փաստաթղթի (տեղեկությունների) արմատային մակարդակում «</w:t>
            </w:r>
            <w:r w:rsidRPr="00186126">
              <w:rPr>
                <w:rFonts w:ascii="Sylfaen" w:hAnsi="Sylfaen"/>
                <w:noProof/>
                <w:sz w:val="20"/>
                <w:szCs w:val="24"/>
              </w:rPr>
              <w:t>Գործառնության ծածկագիր» (casdo:</w:t>
            </w:r>
            <w:r w:rsidRPr="00186126">
              <w:rPr>
                <w:rFonts w:cs="Times New Roman"/>
                <w:noProof/>
                <w:sz w:val="20"/>
                <w:szCs w:val="24"/>
              </w:rPr>
              <w:t>‌</w:t>
            </w:r>
            <w:r w:rsidRPr="00186126">
              <w:rPr>
                <w:rFonts w:ascii="Sylfaen" w:hAnsi="Sylfaen" w:cs="GHEA Grapalat"/>
                <w:noProof/>
                <w:sz w:val="20"/>
                <w:szCs w:val="24"/>
              </w:rPr>
              <w:t>NSOperation</w:t>
            </w:r>
            <w:r w:rsidRPr="00186126">
              <w:rPr>
                <w:rFonts w:cs="Times New Roman"/>
                <w:noProof/>
                <w:sz w:val="20"/>
                <w:szCs w:val="24"/>
              </w:rPr>
              <w:t>‌</w:t>
            </w:r>
            <w:r w:rsidRPr="00186126">
              <w:rPr>
                <w:rFonts w:ascii="Sylfaen" w:hAnsi="Sylfaen" w:cs="GHEA Grapalat"/>
                <w:noProof/>
                <w:sz w:val="20"/>
                <w:szCs w:val="24"/>
              </w:rPr>
              <w:t>Code),</w:t>
            </w:r>
            <w:r>
              <w:rPr>
                <w:rFonts w:ascii="Sylfaen" w:hAnsi="Sylfaen"/>
                <w:color w:val="000000"/>
                <w:sz w:val="20"/>
                <w:szCs w:val="24"/>
              </w:rPr>
              <w:t xml:space="preserve"> </w:t>
            </w:r>
          </w:p>
          <w:p w14:paraId="1F991689" w14:textId="77777777" w:rsidR="005B1D79" w:rsidRDefault="005B1D79" w:rsidP="007C4C8F">
            <w:pPr>
              <w:pStyle w:val="aff"/>
              <w:widowControl w:val="0"/>
              <w:spacing w:after="120"/>
              <w:ind w:right="140"/>
              <w:jc w:val="left"/>
              <w:rPr>
                <w:rFonts w:ascii="Sylfaen" w:hAnsi="Sylfaen"/>
                <w:color w:val="000000"/>
                <w:sz w:val="20"/>
                <w:szCs w:val="24"/>
              </w:rPr>
            </w:pPr>
            <w:r>
              <w:rPr>
                <w:rFonts w:ascii="Sylfaen" w:hAnsi="Sylfaen"/>
                <w:color w:val="000000"/>
                <w:sz w:val="20"/>
                <w:szCs w:val="24"/>
              </w:rPr>
              <w:t>«Վերահսկող մարմնի անվանում» (casdo:</w:t>
            </w:r>
            <w:r>
              <w:rPr>
                <w:rFonts w:cs="Times New Roman"/>
                <w:color w:val="000000"/>
                <w:sz w:val="20"/>
                <w:szCs w:val="24"/>
              </w:rPr>
              <w:t>‌</w:t>
            </w:r>
            <w:r>
              <w:rPr>
                <w:rFonts w:ascii="Sylfaen" w:hAnsi="Sylfaen" w:cs="GHEA Grapalat"/>
                <w:color w:val="000000"/>
                <w:sz w:val="20"/>
                <w:szCs w:val="24"/>
              </w:rPr>
              <w:t>Supervisory</w:t>
            </w:r>
            <w:r>
              <w:rPr>
                <w:rFonts w:cs="Times New Roman"/>
                <w:color w:val="000000"/>
                <w:sz w:val="20"/>
                <w:szCs w:val="24"/>
              </w:rPr>
              <w:t>‌</w:t>
            </w:r>
            <w:r>
              <w:rPr>
                <w:rFonts w:ascii="Sylfaen" w:hAnsi="Sylfaen" w:cs="GHEA Grapalat"/>
                <w:color w:val="000000"/>
                <w:sz w:val="20"/>
                <w:szCs w:val="24"/>
              </w:rPr>
              <w:t>Authority</w:t>
            </w:r>
            <w:r>
              <w:rPr>
                <w:rFonts w:cs="Times New Roman"/>
                <w:color w:val="000000"/>
                <w:sz w:val="20"/>
                <w:szCs w:val="24"/>
              </w:rPr>
              <w:t>‌</w:t>
            </w:r>
            <w:r>
              <w:rPr>
                <w:rFonts w:ascii="Sylfaen" w:hAnsi="Sylfaen" w:cs="GHEA Grapalat"/>
                <w:color w:val="000000"/>
                <w:sz w:val="20"/>
                <w:szCs w:val="24"/>
              </w:rPr>
              <w:t>Name) վավերապայմանները չեն լրացվում</w:t>
            </w:r>
          </w:p>
        </w:tc>
      </w:tr>
    </w:tbl>
    <w:p w14:paraId="281DC0BA" w14:textId="77777777" w:rsidR="005B1D79" w:rsidRPr="00186126" w:rsidRDefault="005B1D79" w:rsidP="007C4C8F">
      <w:pPr>
        <w:widowControl w:val="0"/>
        <w:spacing w:after="160" w:line="360" w:lineRule="auto"/>
        <w:ind w:right="140"/>
        <w:rPr>
          <w:rFonts w:ascii="Sylfaen" w:hAnsi="Sylfaen"/>
          <w:sz w:val="24"/>
          <w:szCs w:val="24"/>
        </w:rPr>
      </w:pPr>
    </w:p>
    <w:p w14:paraId="187763FC"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59.</w:t>
      </w:r>
      <w:r w:rsidR="007C4C8F">
        <w:rPr>
          <w:rStyle w:val="af1"/>
          <w:rFonts w:ascii="Sylfaen" w:hAnsi="Sylfaen"/>
          <w:sz w:val="24"/>
        </w:rPr>
        <w:tab/>
      </w:r>
      <w:r w:rsidRPr="00186126">
        <w:rPr>
          <w:rFonts w:ascii="Sylfaen" w:hAnsi="Sylfaen"/>
          <w:sz w:val="24"/>
        </w:rPr>
        <w:t>«Փոխադրման հետագծումն սկսելու մասին ծանուցում ընթացուղու օպերատորին» (P.LS.06.MSG.070)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48-րդ աղյուսակում։</w:t>
      </w:r>
    </w:p>
    <w:p w14:paraId="374367CE" w14:textId="77777777" w:rsidR="007C4C8F" w:rsidRDefault="007C4C8F" w:rsidP="005B1D79">
      <w:pPr>
        <w:pStyle w:val="af3"/>
        <w:keepNext w:val="0"/>
        <w:keepLines w:val="0"/>
        <w:widowControl w:val="0"/>
        <w:spacing w:before="0" w:after="160" w:line="360" w:lineRule="auto"/>
        <w:rPr>
          <w:rFonts w:ascii="Sylfaen" w:hAnsi="Sylfaen"/>
          <w:sz w:val="24"/>
        </w:rPr>
      </w:pPr>
    </w:p>
    <w:p w14:paraId="2FF21896"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48</w:t>
      </w:r>
    </w:p>
    <w:p w14:paraId="75A608A8"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«Փոխադրման հետագծումն սկսելու մասին ծանուցում ընթացուղու օպերատորին» (P.LS.06.MSG.070)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w:t>
      </w:r>
    </w:p>
    <w:tbl>
      <w:tblPr>
        <w:tblW w:w="9499" w:type="dxa"/>
        <w:jc w:val="center"/>
        <w:tblLook w:val="0400" w:firstRow="0" w:lastRow="0" w:firstColumn="0" w:lastColumn="0" w:noHBand="0" w:noVBand="1"/>
      </w:tblPr>
      <w:tblGrid>
        <w:gridCol w:w="1561"/>
        <w:gridCol w:w="7938"/>
      </w:tblGrid>
      <w:tr w:rsidR="005B1D79" w:rsidRPr="00186126" w14:paraId="60846745"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A710E2" w14:textId="77777777"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D3FB80C" w14:textId="36DCE8B6"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322CAC8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7AA3C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5E9B760" w14:textId="29E57C8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w:t>
            </w:r>
            <w:r>
              <w:rPr>
                <w:rFonts w:ascii="Sylfaen" w:hAnsi="Sylfaen"/>
                <w:color w:val="000000"/>
                <w:sz w:val="20"/>
              </w:rPr>
              <w:t>ետք է լրացվեն, վավերապայմանի արժեքը 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անմուշին՝ YYYY-MM-DDThh:mm:ss.ccc±hh:mm, որտեղ ссс-</w:t>
            </w:r>
            <w:r>
              <w:rPr>
                <w:rFonts w:ascii="Sylfaen" w:hAnsi="Sylfaen" w:cs="Sylfaen"/>
                <w:color w:val="000000"/>
                <w:sz w:val="20"/>
              </w:rPr>
              <w:t>եր</w:t>
            </w:r>
            <w:r>
              <w:rPr>
                <w:rFonts w:ascii="Sylfaen" w:hAnsi="Sylfaen"/>
                <w:color w:val="000000"/>
                <w:sz w:val="20"/>
              </w:rPr>
              <w:t>ը պայմանանշաններ են, որոնցով նշվում է միլիվայրկյանների արժեքը (կարող են բացակայել)</w:t>
            </w:r>
          </w:p>
        </w:tc>
      </w:tr>
      <w:tr w:rsidR="005B1D79" w:rsidRPr="00186126" w14:paraId="54FE1BF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E46C6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42044DA" w14:textId="648DC6E5"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 xml:space="preserve">վավերապայմանների բոլոր օրինակների համար, որոնք ունեն bdt:DateType (M.BDT.00005) տվյալների տիպ </w:t>
            </w:r>
            <w:r w:rsidR="00F76274">
              <w:rPr>
                <w:rFonts w:ascii="Sylfaen" w:hAnsi="Sylfaen"/>
                <w:color w:val="000000"/>
                <w:sz w:val="20"/>
              </w:rPr>
              <w:t>և</w:t>
            </w:r>
            <w:r>
              <w:rPr>
                <w:rFonts w:ascii="Sylfaen" w:hAnsi="Sylfaen"/>
                <w:color w:val="000000"/>
                <w:sz w:val="20"/>
              </w:rPr>
              <w:t xml:space="preserve"> պետք է լրացվեն, վավերապայմանի արժեքը 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 xml:space="preserve">անմուշին՝ YYYY-MM-DD </w:t>
            </w:r>
          </w:p>
        </w:tc>
      </w:tr>
      <w:tr w:rsidR="005B1D79" w:rsidRPr="00186126" w14:paraId="0A74D21B"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83921F"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9897C5D" w14:textId="320E46EF"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w:t>
            </w:r>
            <w:r w:rsidRPr="00186126">
              <w:rPr>
                <w:rFonts w:ascii="Sylfaen" w:hAnsi="Sylfaen"/>
                <w:sz w:val="20"/>
              </w:rPr>
              <w:t xml:space="preserve">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4937AE3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D12E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0B9F6A4" w14:textId="77777777" w:rsidR="005B1D79" w:rsidRDefault="005B1D79" w:rsidP="00F714FD">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Փոխադրումը հետագծող ազգային օպերատոր»</w:t>
            </w:r>
            <w:r w:rsidRPr="00186126">
              <w:rPr>
                <w:rFonts w:ascii="Sylfaen" w:hAnsi="Sylfaen"/>
                <w:sz w:val="20"/>
              </w:rPr>
              <w:t xml:space="preserve"> (casdo: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Owner</w:t>
            </w:r>
            <w:r w:rsidRPr="00186126">
              <w:rPr>
                <w:rFonts w:cs="Times New Roman"/>
                <w:sz w:val="20"/>
              </w:rPr>
              <w:t>‌</w:t>
            </w:r>
            <w:r w:rsidRPr="00186126">
              <w:rPr>
                <w:rFonts w:ascii="Sylfaen" w:hAnsi="Sylfaen"/>
                <w:sz w:val="20"/>
              </w:rPr>
              <w:t xml:space="preserve">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021E9DB1"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228BF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060F186"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Մշակման արդյունքի ծածկագիր» (casdo:</w:t>
            </w:r>
            <w:r w:rsidRPr="00186126">
              <w:rPr>
                <w:rFonts w:cs="Times New Roman"/>
                <w:sz w:val="20"/>
              </w:rPr>
              <w:t>‌</w:t>
            </w:r>
            <w:r w:rsidRPr="00186126">
              <w:rPr>
                <w:rFonts w:ascii="Sylfaen" w:hAnsi="Sylfaen"/>
                <w:sz w:val="20"/>
              </w:rPr>
              <w:t>NSResult</w:t>
            </w:r>
            <w:r w:rsidRPr="00186126">
              <w:rPr>
                <w:rFonts w:cs="Times New Roman"/>
                <w:sz w:val="20"/>
              </w:rPr>
              <w:t>‌</w:t>
            </w:r>
            <w:r w:rsidRPr="00186126">
              <w:rPr>
                <w:rFonts w:ascii="Sylfaen" w:hAnsi="Sylfaen"/>
                <w:sz w:val="20"/>
              </w:rPr>
              <w:t>Code) վավերապայմանը չի լրացվում</w:t>
            </w:r>
          </w:p>
        </w:tc>
      </w:tr>
      <w:tr w:rsidR="005B1D79" w:rsidRPr="00186126" w14:paraId="1BD380A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94340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F9C5772"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 xml:space="preserve">էլեկտրոնային փաստաթուղթը (տեղեկությունները) պետք է պարունակի </w:t>
            </w:r>
            <w:r>
              <w:rPr>
                <w:rFonts w:ascii="Sylfaen" w:hAnsi="Sylfaen"/>
                <w:color w:val="000000"/>
                <w:sz w:val="20"/>
              </w:rPr>
              <w:t>«</w:t>
            </w:r>
            <w:r w:rsidRPr="00186126">
              <w:rPr>
                <w:rFonts w:ascii="Sylfaen" w:hAnsi="Sylfaen"/>
                <w:noProof/>
                <w:sz w:val="20"/>
              </w:rPr>
              <w:t>Իրադարձությունը՝ փոխադրումն իրականացնելու ժամանակ»</w:t>
            </w:r>
            <w:r w:rsidRPr="00186126">
              <w:rPr>
                <w:rFonts w:ascii="Sylfaen" w:hAnsi="Sylfaen"/>
                <w:sz w:val="20"/>
              </w:rPr>
              <w:t xml:space="preserve"> </w:t>
            </w:r>
            <w:r w:rsidRPr="00186126">
              <w:rPr>
                <w:rFonts w:ascii="Sylfaen" w:hAnsi="Sylfaen"/>
                <w:sz w:val="20"/>
              </w:rPr>
              <w:br/>
              <w:t>(cacdo: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մեկ օրինակ</w:t>
            </w:r>
          </w:p>
        </w:tc>
      </w:tr>
      <w:tr w:rsidR="005B1D79" w:rsidRPr="00186126" w14:paraId="7EBC9CE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FBC1D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44824E8"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 xml:space="preserve">Code) վավերապայմանը պետք է պարունակի </w:t>
            </w:r>
            <w:r>
              <w:rPr>
                <w:rFonts w:ascii="Sylfaen" w:hAnsi="Sylfaen"/>
                <w:color w:val="000000"/>
                <w:sz w:val="20"/>
              </w:rPr>
              <w:t>«01»՝ «հետագծման մեկնարկ» արժեքը</w:t>
            </w:r>
          </w:p>
        </w:tc>
      </w:tr>
      <w:tr w:rsidR="005B1D79" w:rsidRPr="00186126" w14:paraId="593824B1"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DCA58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FC73B3B"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sidRPr="00186126">
              <w:rPr>
                <w:rFonts w:ascii="Sylfaen" w:hAnsi="Sylfaen"/>
                <w:noProof/>
                <w:sz w:val="20"/>
              </w:rPr>
              <w:t>մասին տեղեկություններ» (cacdo:</w:t>
            </w:r>
            <w:r w:rsidRPr="00186126">
              <w:rPr>
                <w:rFonts w:cs="Times New Roman"/>
                <w:noProof/>
                <w:sz w:val="20"/>
              </w:rPr>
              <w:t>‌</w:t>
            </w:r>
            <w:r w:rsidRPr="00186126">
              <w:rPr>
                <w:rFonts w:ascii="Sylfaen" w:hAnsi="Sylfaen" w:cs="GHEA Grapalat"/>
                <w:noProof/>
                <w:sz w:val="20"/>
              </w:rPr>
              <w:t>NSItem</w:t>
            </w:r>
            <w:r w:rsidRPr="00186126">
              <w:rPr>
                <w:rFonts w:cs="Times New Roman"/>
                <w:noProof/>
                <w:sz w:val="20"/>
              </w:rPr>
              <w:t>‌</w:t>
            </w:r>
            <w:r w:rsidRPr="00186126">
              <w:rPr>
                <w:rFonts w:ascii="Sylfaen" w:hAnsi="Sylfaen" w:cs="GHEA Grapalat"/>
                <w:noProof/>
                <w:sz w:val="20"/>
              </w:rPr>
              <w:t>Details) վավերապայմանը պետք է լրացվի</w:t>
            </w:r>
          </w:p>
        </w:tc>
      </w:tr>
      <w:tr w:rsidR="005B1D79" w:rsidRPr="00186126" w14:paraId="11C508E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E4877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F2DF963"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 xml:space="preserve">էլեկտրոնային փաստաթղթի (տեղեկությունների) կազմում </w:t>
            </w:r>
            <w:r>
              <w:rPr>
                <w:rFonts w:ascii="Sylfaen" w:hAnsi="Sylfaen"/>
                <w:color w:val="000000"/>
                <w:sz w:val="20"/>
              </w:rPr>
              <w:t>«</w:t>
            </w:r>
            <w:r w:rsidRPr="00186126">
              <w:rPr>
                <w:rFonts w:ascii="Sylfaen" w:hAnsi="Sylfaen"/>
                <w:noProof/>
                <w:sz w:val="20"/>
              </w:rPr>
              <w:t>Նավիգացիոն կապարակնիքի մասին տեղեկություններ» (cacdo:</w:t>
            </w:r>
            <w:r w:rsidRPr="00186126">
              <w:rPr>
                <w:rFonts w:cs="Times New Roman"/>
                <w:noProof/>
                <w:sz w:val="20"/>
              </w:rPr>
              <w:t>‌</w:t>
            </w:r>
            <w:r w:rsidRPr="00186126">
              <w:rPr>
                <w:rFonts w:ascii="Sylfaen" w:hAnsi="Sylfaen" w:cs="Sylfaen"/>
                <w:noProof/>
                <w:sz w:val="20"/>
              </w:rPr>
              <w:t>NSItem</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վավերապայմանի օրինակների քանակը պետք է լինի 1-ից ավելի </w:t>
            </w:r>
            <w:r>
              <w:rPr>
                <w:rFonts w:ascii="Sylfaen" w:hAnsi="Sylfaen"/>
                <w:color w:val="000000"/>
                <w:sz w:val="20"/>
              </w:rPr>
              <w:t>(</w:t>
            </w:r>
            <w:r w:rsidRPr="00186126">
              <w:rPr>
                <w:rFonts w:ascii="Sylfaen" w:hAnsi="Sylfaen"/>
                <w:sz w:val="20"/>
              </w:rPr>
              <w:t>համապատասխանում է փոխադրմանը մասնակցող նավիգացիոն կապարակնիքների քանակին)</w:t>
            </w:r>
          </w:p>
        </w:tc>
      </w:tr>
      <w:tr w:rsidR="005B1D79" w:rsidRPr="00186126" w14:paraId="66AD5831"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F4749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32AA94B"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 վավերապայմանի կազմում «Նավիգացիոն կապարակնիքի նույնականացուցիչ» (casdo:</w:t>
            </w:r>
            <w:r w:rsidRPr="00186126">
              <w:rPr>
                <w:rFonts w:cs="Times New Roman"/>
                <w:sz w:val="20"/>
              </w:rPr>
              <w:t>‌</w:t>
            </w:r>
            <w:r w:rsidRPr="00186126">
              <w:rPr>
                <w:rFonts w:ascii="Sylfaen" w:hAnsi="Sylfaen"/>
                <w:sz w:val="20"/>
              </w:rPr>
              <w:t>NSId) վավերապայմանը պետք է լրացվի</w:t>
            </w:r>
          </w:p>
        </w:tc>
      </w:tr>
      <w:tr w:rsidR="005B1D79" w:rsidRPr="00186126" w14:paraId="5B30936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1D479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5511685" w14:textId="77777777" w:rsidR="005B1D79" w:rsidRDefault="005B1D79" w:rsidP="007C4C8F">
            <w:pPr>
              <w:pStyle w:val="aff"/>
              <w:widowControl w:val="0"/>
              <w:spacing w:after="120"/>
              <w:ind w:right="174"/>
              <w:jc w:val="left"/>
              <w:rPr>
                <w:rFonts w:ascii="Sylfaen" w:hAnsi="Sylfaen" w:cs="Times New Roman"/>
                <w:color w:val="000000"/>
                <w:sz w:val="20"/>
              </w:rPr>
            </w:pPr>
            <w:r>
              <w:rPr>
                <w:rFonts w:ascii="Sylfaen" w:hAnsi="Sylfaen"/>
                <w:color w:val="000000"/>
                <w:sz w:val="20"/>
              </w:rPr>
              <w:t xml:space="preserve"> </w:t>
            </w: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եզակի նույնականացուցիչ» (casdo:</w:t>
            </w:r>
            <w:r>
              <w:rPr>
                <w:rFonts w:cs="Times New Roman"/>
                <w:color w:val="000000"/>
                <w:sz w:val="20"/>
              </w:rPr>
              <w:t>‌</w:t>
            </w:r>
            <w:r>
              <w:rPr>
                <w:rFonts w:ascii="Sylfaen" w:hAnsi="Sylfaen" w:cs="GHEA Grapalat"/>
                <w:color w:val="000000"/>
                <w:sz w:val="20"/>
              </w:rPr>
              <w:t>Navigation</w:t>
            </w:r>
            <w:r>
              <w:rPr>
                <w:rFonts w:cs="Times New Roman"/>
                <w:color w:val="000000"/>
                <w:sz w:val="20"/>
              </w:rPr>
              <w:t>‌</w:t>
            </w:r>
            <w:r>
              <w:rPr>
                <w:rFonts w:ascii="Sylfaen" w:hAnsi="Sylfaen" w:cs="GHEA Grapalat"/>
                <w:color w:val="000000"/>
                <w:sz w:val="20"/>
              </w:rPr>
              <w:t>Seal</w:t>
            </w:r>
            <w:r>
              <w:rPr>
                <w:rFonts w:cs="Times New Roman"/>
                <w:color w:val="000000"/>
                <w:sz w:val="20"/>
              </w:rPr>
              <w:t>‌</w:t>
            </w:r>
            <w:r>
              <w:rPr>
                <w:rFonts w:ascii="Sylfaen" w:hAnsi="Sylfaen" w:cs="GHEA Grapalat"/>
                <w:color w:val="000000"/>
                <w:sz w:val="20"/>
              </w:rPr>
              <w:t>Id</w:t>
            </w:r>
            <w:r>
              <w:rPr>
                <w:rFonts w:ascii="Sylfaen" w:hAnsi="Sylfaen"/>
                <w:color w:val="000000"/>
                <w:sz w:val="20"/>
              </w:rPr>
              <w:t>),</w:t>
            </w:r>
          </w:p>
          <w:p w14:paraId="02D9C6E9"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 xml:space="preserve"> «Մոդելի անվանում» (csdo:</w:t>
            </w:r>
            <w:r w:rsidRPr="00186126">
              <w:rPr>
                <w:rFonts w:cs="Times New Roman"/>
                <w:sz w:val="20"/>
              </w:rPr>
              <w:t>‌</w:t>
            </w:r>
            <w:r w:rsidRPr="00186126">
              <w:rPr>
                <w:rFonts w:ascii="Sylfaen" w:hAnsi="Sylfaen"/>
                <w:sz w:val="20"/>
              </w:rPr>
              <w:t>Product</w:t>
            </w:r>
            <w:r w:rsidRPr="00186126">
              <w:rPr>
                <w:rFonts w:cs="Times New Roman"/>
                <w:sz w:val="20"/>
              </w:rPr>
              <w:t>‌</w:t>
            </w:r>
            <w:r w:rsidRPr="00186126">
              <w:rPr>
                <w:rFonts w:ascii="Sylfaen" w:hAnsi="Sylfaen"/>
                <w:sz w:val="20"/>
              </w:rPr>
              <w:t>Model</w:t>
            </w:r>
            <w:r w:rsidRPr="00186126">
              <w:rPr>
                <w:rFonts w:cs="Times New Roman"/>
                <w:sz w:val="20"/>
              </w:rPr>
              <w:t>‌</w:t>
            </w:r>
            <w:r w:rsidRPr="00186126">
              <w:rPr>
                <w:rFonts w:ascii="Sylfaen" w:hAnsi="Sylfaen"/>
                <w:sz w:val="20"/>
              </w:rPr>
              <w:t>Name),</w:t>
            </w:r>
          </w:p>
          <w:p w14:paraId="77B07CE8"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«Ամսաթիվ» (csdo:EventDate)</w:t>
            </w:r>
          </w:p>
          <w:p w14:paraId="48B4CD30"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 xml:space="preserve">վավերապայմանները չեն լրացվում </w:t>
            </w:r>
          </w:p>
        </w:tc>
      </w:tr>
      <w:tr w:rsidR="005B1D79" w:rsidRPr="00186126" w14:paraId="7A33920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940F5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81D6188"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w:t>
            </w:r>
            <w:r w:rsidRPr="00186126">
              <w:rPr>
                <w:rFonts w:ascii="Sylfaen" w:hAnsi="Sylfaen"/>
                <w:noProof/>
                <w:sz w:val="20"/>
              </w:rPr>
              <w:t xml:space="preserve"> վավերապայմանի կազմում </w:t>
            </w:r>
            <w:r>
              <w:rPr>
                <w:rFonts w:ascii="Sylfaen" w:hAnsi="Sylfaen"/>
                <w:color w:val="000000"/>
                <w:sz w:val="20"/>
              </w:rPr>
              <w:t>«</w:t>
            </w:r>
            <w:r w:rsidRPr="00186126">
              <w:rPr>
                <w:rFonts w:ascii="Sylfaen" w:hAnsi="Sylfaen"/>
                <w:noProof/>
                <w:sz w:val="20"/>
              </w:rPr>
              <w:t>Նավիգացիոն կապարակնիքի ազգային օպերատոր» (casdo:</w:t>
            </w:r>
            <w:r w:rsidRPr="00186126">
              <w:rPr>
                <w:rFonts w:cs="Times New Roman"/>
                <w:noProof/>
                <w:sz w:val="20"/>
              </w:rPr>
              <w:t>‌</w:t>
            </w:r>
            <w:r w:rsidRPr="00186126">
              <w:rPr>
                <w:rFonts w:ascii="Sylfaen" w:hAnsi="Sylfaen" w:cs="Sylfaen"/>
                <w:noProof/>
                <w:sz w:val="20"/>
              </w:rPr>
              <w:t>NSOwner</w:t>
            </w:r>
            <w:r w:rsidRPr="00186126">
              <w:rPr>
                <w:rFonts w:cs="Times New Roman"/>
                <w:noProof/>
                <w:sz w:val="20"/>
              </w:rPr>
              <w:t>‌</w:t>
            </w:r>
            <w:r w:rsidRPr="00186126">
              <w:rPr>
                <w:rFonts w:ascii="Sylfaen" w:hAnsi="Sylfaen" w:cs="Sylfaen"/>
                <w:noProof/>
                <w:sz w:val="20"/>
              </w:rPr>
              <w:t>Code) վավերապայմանը պետք է պարունակի ազգայ</w:t>
            </w:r>
            <w:r w:rsidRPr="00186126">
              <w:rPr>
                <w:rFonts w:ascii="Sylfaen" w:hAnsi="Sylfaen"/>
                <w:noProof/>
                <w:sz w:val="20"/>
              </w:rPr>
              <w:t xml:space="preserve">ին օպերատորի ծածկագրային </w:t>
            </w:r>
            <w:r w:rsidRPr="00186126">
              <w:rPr>
                <w:rFonts w:ascii="Sylfaen" w:hAnsi="Sylfaen"/>
                <w:noProof/>
                <w:sz w:val="20"/>
              </w:rPr>
              <w:lastRenderedPageBreak/>
              <w:t xml:space="preserve">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noProof/>
                <w:sz w:val="20"/>
              </w:rPr>
              <w:t>«1» արժեքը</w:t>
            </w:r>
          </w:p>
        </w:tc>
      </w:tr>
      <w:tr w:rsidR="005B1D79" w:rsidRPr="00186126" w14:paraId="6D9E525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75AE1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13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8A3C3E0"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sidRPr="00186126">
              <w:rPr>
                <w:rFonts w:ascii="Sylfaen" w:hAnsi="Sylfaen"/>
                <w:noProof/>
                <w:sz w:val="20"/>
              </w:rPr>
              <w:t>տեխնոլոգիական տվյալներ» (cacdo:</w:t>
            </w:r>
            <w:r w:rsidRPr="00186126">
              <w:rPr>
                <w:rFonts w:cs="Times New Roman"/>
                <w:noProof/>
                <w:sz w:val="20"/>
              </w:rPr>
              <w:t>‌</w:t>
            </w:r>
            <w:r w:rsidRPr="00186126">
              <w:rPr>
                <w:rFonts w:ascii="Sylfaen" w:hAnsi="Sylfaen" w:cs="Sylfaen"/>
                <w:noProof/>
                <w:sz w:val="20"/>
              </w:rPr>
              <w:t>NSItem</w:t>
            </w:r>
            <w:r w:rsidRPr="00186126">
              <w:rPr>
                <w:rFonts w:cs="Times New Roman"/>
                <w:noProof/>
                <w:sz w:val="20"/>
              </w:rPr>
              <w:t>‌</w:t>
            </w:r>
            <w:r w:rsidRPr="00186126">
              <w:rPr>
                <w:rFonts w:ascii="Sylfaen" w:hAnsi="Sylfaen" w:cs="Sylfaen"/>
                <w:noProof/>
                <w:sz w:val="20"/>
              </w:rPr>
              <w:t>Tech</w:t>
            </w:r>
            <w:r w:rsidRPr="00186126">
              <w:rPr>
                <w:rFonts w:cs="Times New Roman"/>
                <w:noProof/>
                <w:sz w:val="20"/>
              </w:rPr>
              <w:t>‌</w:t>
            </w:r>
            <w:r w:rsidRPr="00186126">
              <w:rPr>
                <w:rFonts w:ascii="Sylfaen" w:hAnsi="Sylfaen" w:cs="Sylfaen"/>
                <w:noProof/>
                <w:sz w:val="20"/>
              </w:rPr>
              <w:t>Data</w:t>
            </w:r>
            <w:r w:rsidRPr="00186126">
              <w:rPr>
                <w:rFonts w:cs="Times New Roman"/>
                <w:noProof/>
                <w:sz w:val="20"/>
              </w:rPr>
              <w:t>‌</w:t>
            </w:r>
            <w:r w:rsidRPr="00186126">
              <w:rPr>
                <w:rFonts w:ascii="Sylfaen" w:hAnsi="Sylfaen" w:cs="Sylfaen"/>
                <w:noProof/>
                <w:sz w:val="20"/>
              </w:rPr>
              <w:t>Details) վավերապա</w:t>
            </w:r>
            <w:r w:rsidRPr="00186126">
              <w:rPr>
                <w:rFonts w:ascii="Sylfaen" w:hAnsi="Sylfaen"/>
                <w:noProof/>
                <w:sz w:val="20"/>
              </w:rPr>
              <w:t>յմանը չի լրացվում</w:t>
            </w:r>
          </w:p>
        </w:tc>
      </w:tr>
      <w:tr w:rsidR="005B1D79" w:rsidRPr="00186126" w14:paraId="0A6EBA3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C90DD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52513A0"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անմիջականորեն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w:t>
            </w:r>
            <w:r w:rsidRPr="00186126">
              <w:rPr>
                <w:rFonts w:ascii="Sylfaen" w:hAnsi="Sylfaen"/>
                <w:noProof/>
                <w:sz w:val="20"/>
              </w:rPr>
              <w:t>Իրադարձության ծածկագիր» (casdo:</w:t>
            </w:r>
            <w:r w:rsidRPr="00186126">
              <w:rPr>
                <w:rFonts w:cs="Times New Roman"/>
                <w:noProof/>
                <w:sz w:val="20"/>
              </w:rPr>
              <w:t>‌</w:t>
            </w:r>
            <w:r w:rsidRPr="00186126">
              <w:rPr>
                <w:rFonts w:ascii="Sylfaen" w:hAnsi="Sylfaen" w:cs="Sylfaen"/>
                <w:noProof/>
                <w:sz w:val="20"/>
              </w:rPr>
              <w:t>NSEvent</w:t>
            </w:r>
            <w:r w:rsidRPr="00186126">
              <w:rPr>
                <w:rFonts w:cs="Times New Roman"/>
                <w:noProof/>
                <w:sz w:val="20"/>
              </w:rPr>
              <w:t>‌</w:t>
            </w:r>
            <w:r w:rsidRPr="00186126">
              <w:rPr>
                <w:rFonts w:ascii="Sylfaen" w:hAnsi="Sylfaen" w:cs="Sylfaen"/>
                <w:noProof/>
                <w:sz w:val="20"/>
              </w:rPr>
              <w:t xml:space="preserve">Code), </w:t>
            </w:r>
            <w:r>
              <w:rPr>
                <w:rFonts w:ascii="Sylfaen" w:hAnsi="Sylfaen"/>
                <w:color w:val="000000"/>
                <w:sz w:val="20"/>
              </w:rPr>
              <w:t>«</w:t>
            </w:r>
            <w:r w:rsidRPr="00186126">
              <w:rPr>
                <w:rFonts w:ascii="Sylfaen" w:hAnsi="Sylfaen"/>
                <w:noProof/>
                <w:sz w:val="20"/>
              </w:rPr>
              <w:t>Արտակարգ իրավիճակի ծածկագիր» (casdo:</w:t>
            </w:r>
            <w:r w:rsidRPr="00186126">
              <w:rPr>
                <w:rFonts w:cs="Times New Roman"/>
                <w:noProof/>
                <w:sz w:val="20"/>
              </w:rPr>
              <w:t>‌</w:t>
            </w:r>
            <w:r w:rsidRPr="00186126">
              <w:rPr>
                <w:rFonts w:ascii="Sylfaen" w:hAnsi="Sylfaen" w:cs="Sylfaen"/>
                <w:noProof/>
                <w:sz w:val="20"/>
              </w:rPr>
              <w:t>NSViolation</w:t>
            </w:r>
            <w:r w:rsidRPr="00186126">
              <w:rPr>
                <w:rFonts w:cs="Times New Roman"/>
                <w:noProof/>
                <w:sz w:val="20"/>
              </w:rPr>
              <w:t>‌</w:t>
            </w:r>
            <w:r w:rsidRPr="00186126">
              <w:rPr>
                <w:rFonts w:ascii="Sylfaen" w:hAnsi="Sylfaen" w:cs="Sylfaen"/>
                <w:noProof/>
                <w:sz w:val="20"/>
              </w:rPr>
              <w:t>Code), «Նավիգացիոն կապարակնիքի փոխարինման մասին տեղեկություններ»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վավերապայմանները չեն լրացվում</w:t>
            </w:r>
          </w:p>
        </w:tc>
      </w:tr>
      <w:tr w:rsidR="005B1D79" w:rsidRPr="00186126" w14:paraId="1901B86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EAA8B2" w14:textId="77777777" w:rsidR="005B1D79" w:rsidRDefault="005B1D79" w:rsidP="007C4C8F">
            <w:pPr>
              <w:pStyle w:val="af9"/>
              <w:widowControl w:val="0"/>
              <w:spacing w:after="120" w:line="240" w:lineRule="auto"/>
              <w:rPr>
                <w:rFonts w:ascii="Sylfaen" w:hAnsi="Sylfaen"/>
                <w:color w:val="000000"/>
                <w:sz w:val="20"/>
              </w:rPr>
            </w:pPr>
            <w:bookmarkStart w:id="101" w:name="_Hlk181096387"/>
            <w:r>
              <w:rPr>
                <w:rFonts w:ascii="Sylfaen" w:hAnsi="Sylfaen"/>
                <w:color w:val="000000"/>
                <w:sz w:val="20"/>
              </w:rPr>
              <w:t>15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95690E7"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Means</w:t>
            </w:r>
            <w:r w:rsidRPr="00186126">
              <w:rPr>
                <w:rFonts w:cs="Times New Roman"/>
                <w:noProof/>
                <w:sz w:val="20"/>
              </w:rPr>
              <w:t>‌</w:t>
            </w:r>
            <w:r w:rsidRPr="00186126">
              <w:rPr>
                <w:rFonts w:ascii="Sylfaen" w:hAnsi="Sylfaen" w:cs="GHEA Grapalat"/>
                <w:noProof/>
                <w:sz w:val="20"/>
              </w:rPr>
              <w:t>Item</w:t>
            </w:r>
            <w:r w:rsidRPr="00186126">
              <w:rPr>
                <w:rFonts w:cs="Times New Roman"/>
                <w:noProof/>
                <w:sz w:val="20"/>
              </w:rPr>
              <w:t>‌</w:t>
            </w:r>
            <w:r w:rsidRPr="00186126">
              <w:rPr>
                <w:rFonts w:ascii="Sylfaen" w:hAnsi="Sylfaen" w:cs="GHEA Grapalat"/>
                <w:noProof/>
                <w:sz w:val="20"/>
              </w:rPr>
              <w:t>Details) վավերապայ</w:t>
            </w:r>
            <w:r w:rsidRPr="00186126">
              <w:rPr>
                <w:rFonts w:ascii="Sylfaen" w:hAnsi="Sylfaen"/>
                <w:noProof/>
                <w:sz w:val="20"/>
              </w:rPr>
              <w:t>մանը պետք է լրացվի</w:t>
            </w:r>
          </w:p>
        </w:tc>
      </w:tr>
      <w:tr w:rsidR="005B1D79" w:rsidRPr="00186126" w14:paraId="05097AC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0BE9A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E0FD29C"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«Տրանսպորտային միջոց» (cacdo:</w:t>
            </w:r>
            <w:r>
              <w:rPr>
                <w:rFonts w:cs="Times New Roman"/>
                <w:color w:val="000000"/>
                <w:sz w:val="20"/>
              </w:rPr>
              <w:t>‌</w:t>
            </w:r>
            <w:r>
              <w:rPr>
                <w:rFonts w:ascii="Sylfaen" w:hAnsi="Sylfaen" w:cs="GHEA Grapalat"/>
                <w:color w:val="000000"/>
                <w:sz w:val="20"/>
              </w:rPr>
              <w:t>Transport</w:t>
            </w:r>
            <w:r>
              <w:rPr>
                <w:rFonts w:cs="Times New Roman"/>
                <w:color w:val="000000"/>
                <w:sz w:val="20"/>
              </w:rPr>
              <w:t>‌</w:t>
            </w:r>
            <w:r>
              <w:rPr>
                <w:rFonts w:ascii="Sylfaen" w:hAnsi="Sylfaen" w:cs="GHEA Grapalat"/>
                <w:color w:val="000000"/>
                <w:sz w:val="20"/>
              </w:rPr>
              <w:t>Means</w:t>
            </w:r>
            <w:r>
              <w:rPr>
                <w:rFonts w:cs="Times New Roman"/>
                <w:color w:val="000000"/>
                <w:sz w:val="20"/>
              </w:rPr>
              <w:t>‌</w:t>
            </w:r>
            <w:r>
              <w:rPr>
                <w:rFonts w:ascii="Sylfaen" w:hAnsi="Sylfaen" w:cs="GHEA Grapalat"/>
                <w:color w:val="000000"/>
                <w:sz w:val="20"/>
              </w:rPr>
              <w:t>Item</w:t>
            </w:r>
            <w:r>
              <w:rPr>
                <w:rFonts w:cs="Times New Roman"/>
                <w:color w:val="000000"/>
                <w:sz w:val="20"/>
              </w:rPr>
              <w:t>‌</w:t>
            </w:r>
            <w:r>
              <w:rPr>
                <w:rFonts w:ascii="Sylfaen" w:hAnsi="Sylfaen" w:cs="GHEA Grapalat"/>
                <w:color w:val="000000"/>
                <w:sz w:val="20"/>
              </w:rPr>
              <w:t>Details) վավերապայմանի կազմում</w:t>
            </w:r>
            <w:r>
              <w:rPr>
                <w:rFonts w:ascii="Sylfaen" w:hAnsi="Sylfaen"/>
                <w:color w:val="000000"/>
                <w:sz w:val="20"/>
              </w:rPr>
              <w:t xml:space="preserve">՝ </w:t>
            </w:r>
          </w:p>
          <w:p w14:paraId="500F78D2" w14:textId="77777777" w:rsidR="005B1D79" w:rsidRPr="00186126" w:rsidRDefault="005B1D79" w:rsidP="007C4C8F">
            <w:pPr>
              <w:pStyle w:val="aff"/>
              <w:widowControl w:val="0"/>
              <w:spacing w:after="120"/>
              <w:ind w:right="174"/>
              <w:jc w:val="left"/>
              <w:rPr>
                <w:rFonts w:ascii="Sylfaen" w:hAnsi="Sylfaen" w:cs="Times New Roman"/>
                <w:sz w:val="20"/>
              </w:rPr>
            </w:pPr>
            <w:r w:rsidRPr="00186126">
              <w:rPr>
                <w:rFonts w:ascii="Sylfaen" w:hAnsi="Sylfaen"/>
                <w:noProof/>
                <w:sz w:val="20"/>
              </w:rPr>
              <w:t>«Հերթական համարը» (csdo:</w:t>
            </w:r>
            <w:r w:rsidRPr="00186126">
              <w:rPr>
                <w:rFonts w:cs="Times New Roman"/>
                <w:noProof/>
                <w:sz w:val="20"/>
              </w:rPr>
              <w:t>‌</w:t>
            </w:r>
            <w:r w:rsidRPr="00186126">
              <w:rPr>
                <w:rFonts w:ascii="Sylfaen" w:hAnsi="Sylfaen" w:cs="GHEA Grapalat"/>
                <w:noProof/>
                <w:sz w:val="20"/>
              </w:rPr>
              <w:t>Object</w:t>
            </w:r>
            <w:r w:rsidRPr="00186126">
              <w:rPr>
                <w:rFonts w:cs="Times New Roman"/>
                <w:noProof/>
                <w:sz w:val="20"/>
              </w:rPr>
              <w:t>‌</w:t>
            </w:r>
            <w:r w:rsidRPr="00186126">
              <w:rPr>
                <w:rFonts w:ascii="Sylfaen" w:hAnsi="Sylfaen" w:cs="GHEA Grapalat"/>
                <w:noProof/>
                <w:sz w:val="20"/>
              </w:rPr>
              <w:t>Ordinal</w:t>
            </w:r>
            <w:r w:rsidRPr="00186126">
              <w:rPr>
                <w:rFonts w:ascii="Sylfaen" w:hAnsi="Sylfaen"/>
                <w:noProof/>
                <w:sz w:val="20"/>
              </w:rPr>
              <w:t>),</w:t>
            </w:r>
          </w:p>
          <w:p w14:paraId="7C9AFB6F"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նույնականացման համարը» (csdo: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Id),</w:t>
            </w:r>
          </w:p>
          <w:p w14:paraId="60ACC7C9"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մակնիշի ծածկագիրը» (csdo: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Make</w:t>
            </w:r>
            <w:r w:rsidRPr="00186126">
              <w:rPr>
                <w:rFonts w:cs="Times New Roman"/>
                <w:sz w:val="20"/>
              </w:rPr>
              <w:t>‌</w:t>
            </w:r>
            <w:r w:rsidRPr="00186126">
              <w:rPr>
                <w:rFonts w:ascii="Sylfaen" w:hAnsi="Sylfaen"/>
                <w:sz w:val="20"/>
              </w:rPr>
              <w:t>Code),</w:t>
            </w:r>
          </w:p>
          <w:p w14:paraId="5F794A9A"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մոդելի անվանումը»</w:t>
            </w:r>
            <w:r w:rsidR="00F714FD" w:rsidRPr="00F714FD">
              <w:rPr>
                <w:rFonts w:ascii="Sylfaen" w:hAnsi="Sylfaen"/>
                <w:sz w:val="20"/>
              </w:rPr>
              <w:t xml:space="preserve"> </w:t>
            </w:r>
            <w:r w:rsidRPr="00186126">
              <w:rPr>
                <w:rFonts w:ascii="Sylfaen" w:hAnsi="Sylfaen"/>
                <w:sz w:val="20"/>
              </w:rPr>
              <w:t>(csdo: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Model</w:t>
            </w:r>
            <w:r w:rsidRPr="00186126">
              <w:rPr>
                <w:rFonts w:cs="Times New Roman"/>
                <w:sz w:val="20"/>
              </w:rPr>
              <w:t>‌</w:t>
            </w:r>
            <w:r w:rsidRPr="00186126">
              <w:rPr>
                <w:rFonts w:ascii="Sylfaen" w:hAnsi="Sylfaen"/>
                <w:sz w:val="20"/>
              </w:rPr>
              <w:t>Name),</w:t>
            </w:r>
          </w:p>
          <w:p w14:paraId="4B2FD4F4"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Փաստաթղթի համարը» (csdo:</w:t>
            </w:r>
            <w:r w:rsidRPr="00186126">
              <w:rPr>
                <w:rFonts w:cs="Times New Roman"/>
                <w:noProof/>
                <w:sz w:val="20"/>
              </w:rPr>
              <w:t>‌</w:t>
            </w:r>
            <w:r w:rsidRPr="00186126">
              <w:rPr>
                <w:rFonts w:ascii="Sylfaen" w:hAnsi="Sylfaen" w:cs="GHEA Grapalat"/>
                <w:noProof/>
                <w:sz w:val="20"/>
              </w:rPr>
              <w:t>Doc</w:t>
            </w:r>
            <w:r w:rsidRPr="00186126">
              <w:rPr>
                <w:rFonts w:cs="Times New Roman"/>
                <w:noProof/>
                <w:sz w:val="20"/>
              </w:rPr>
              <w:t>‌</w:t>
            </w:r>
            <w:r w:rsidRPr="00186126">
              <w:rPr>
                <w:rFonts w:ascii="Sylfaen" w:hAnsi="Sylfaen" w:cs="GHEA Grapalat"/>
                <w:noProof/>
                <w:sz w:val="20"/>
              </w:rPr>
              <w:t>Id) վավերապայմանները չեն լրացվում</w:t>
            </w:r>
          </w:p>
        </w:tc>
      </w:tr>
      <w:tr w:rsidR="005B1D79" w:rsidRPr="00186126" w14:paraId="3DF0DD4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7A12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AADF084" w14:textId="429D49D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Means</w:t>
            </w:r>
            <w:r w:rsidRPr="00186126">
              <w:rPr>
                <w:rFonts w:cs="Times New Roman"/>
                <w:noProof/>
                <w:sz w:val="20"/>
              </w:rPr>
              <w:t>‌</w:t>
            </w:r>
            <w:r w:rsidRPr="00186126">
              <w:rPr>
                <w:rFonts w:ascii="Sylfaen" w:hAnsi="Sylfaen" w:cs="GHEA Grapalat"/>
                <w:noProof/>
                <w:sz w:val="20"/>
              </w:rPr>
              <w:t>Item</w:t>
            </w:r>
            <w:r w:rsidRPr="00186126">
              <w:rPr>
                <w:rFonts w:cs="Times New Roman"/>
                <w:noProof/>
                <w:sz w:val="20"/>
              </w:rPr>
              <w:t>‌</w:t>
            </w:r>
            <w:r w:rsidRPr="00186126">
              <w:rPr>
                <w:rFonts w:ascii="Sylfaen" w:hAnsi="Sylfaen" w:cs="GHEA Grapalat"/>
                <w:noProof/>
                <w:sz w:val="20"/>
              </w:rPr>
              <w:t>Details) վավերապայմանի կազմում «Տրանսպորտի</w:t>
            </w:r>
            <w:r w:rsidRPr="00186126">
              <w:rPr>
                <w:rFonts w:ascii="Sylfaen" w:hAnsi="Sylfaen"/>
                <w:noProof/>
                <w:sz w:val="20"/>
              </w:rPr>
              <w:t xml:space="preserve"> տեսակի ծածկագիր» (csdo:</w:t>
            </w:r>
            <w:r w:rsidRPr="00186126">
              <w:rPr>
                <w:rFonts w:cs="Times New Roman"/>
                <w:noProof/>
                <w:sz w:val="20"/>
              </w:rPr>
              <w:t>‌</w:t>
            </w:r>
            <w:r w:rsidRPr="00186126">
              <w:rPr>
                <w:rFonts w:ascii="Sylfaen" w:hAnsi="Sylfaen" w:cs="GHEA Grapalat"/>
                <w:noProof/>
                <w:sz w:val="20"/>
              </w:rPr>
              <w:t>Unified</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Mode</w:t>
            </w:r>
            <w:r w:rsidRPr="00186126">
              <w:rPr>
                <w:rFonts w:cs="Times New Roman"/>
                <w:noProof/>
                <w:sz w:val="20"/>
              </w:rPr>
              <w:t>‌</w:t>
            </w:r>
            <w:r w:rsidRPr="00186126">
              <w:rPr>
                <w:rFonts w:ascii="Sylfaen" w:hAnsi="Sylfaen" w:cs="GHEA Grapalat"/>
                <w:noProof/>
                <w:sz w:val="20"/>
              </w:rPr>
              <w:t>Code) վավերապայմանը պետք է պարունակի տրանսպորտի տեսակի ծածկագրի արժեքը</w:t>
            </w:r>
            <w:r w:rsidRPr="00186126">
              <w:rPr>
                <w:rFonts w:ascii="Sylfaen" w:hAnsi="Sylfaen"/>
                <w:noProof/>
                <w:sz w:val="20"/>
              </w:rPr>
              <w:t xml:space="preserve">՝ տրանսպորտի </w:t>
            </w:r>
            <w:r w:rsidR="00F76274">
              <w:rPr>
                <w:rFonts w:ascii="Sylfaen" w:hAnsi="Sylfaen"/>
                <w:noProof/>
                <w:sz w:val="20"/>
              </w:rPr>
              <w:t>և</w:t>
            </w:r>
            <w:r w:rsidRPr="00186126">
              <w:rPr>
                <w:rFonts w:ascii="Sylfaen" w:hAnsi="Sylfaen"/>
                <w:noProof/>
                <w:sz w:val="20"/>
              </w:rPr>
              <w:t xml:space="preserve"> ապրանքների տրանսպորտային փոխադրման տեսակների դասակարգչին համապատասխան</w:t>
            </w:r>
          </w:p>
        </w:tc>
      </w:tr>
      <w:tr w:rsidR="005B1D79" w:rsidRPr="00186126" w14:paraId="16B4DB9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64F6A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8566D89"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noProof/>
                <w:color w:val="000000"/>
                <w:sz w:val="20"/>
              </w:rPr>
              <w:t>«Տրանսպորտի տեսակի ծածկագիր» (csdo:UnifiedTransportModeCode) վավերապայմանի «տեղեկագրքի (դասակարգչի) նույնականացուցիչ» (codeListId ատրիբուտ) ատրիբուտը պետք է պարունակի «2004» արժեքը</w:t>
            </w:r>
          </w:p>
        </w:tc>
      </w:tr>
      <w:tr w:rsidR="005B1D79" w:rsidRPr="00186126" w14:paraId="34AA4CB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58F9E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7773E9F"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«Տրանսպորտային միջոց» (smcdo:TransportMeansDetails) վավերապայմանի կազմում «Տրանսպորտային միջոցի գրանցման համարը» (csdo:TransportMeansRegId) վավերապայմանը պետք է լրացվի</w:t>
            </w:r>
          </w:p>
        </w:tc>
      </w:tr>
      <w:tr w:rsidR="005B1D79" w:rsidRPr="00186126" w14:paraId="43285551"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4D617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7A013E7" w14:textId="0DDB7AB4"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 xml:space="preserve">«Տրանսպորտային միջոցի գրանցման համարը» (csdo:TransportMeansRegId) վավերապայմանի «երկրի ծածկագիր» (countryCode ատրիբուտ) </w:t>
            </w:r>
            <w:r w:rsidR="00F76274">
              <w:rPr>
                <w:rFonts w:ascii="Sylfaen" w:hAnsi="Sylfaen"/>
                <w:sz w:val="20"/>
              </w:rPr>
              <w:t>և</w:t>
            </w:r>
            <w:r w:rsidRPr="00186126">
              <w:rPr>
                <w:rFonts w:ascii="Sylfaen" w:hAnsi="Sylfaen"/>
                <w:sz w:val="20"/>
              </w:rPr>
              <w:t xml:space="preserve"> «տեղեկագրքի (դասակարգչի) նույնականացուցիչ» (countryCodeListId ատրիբուտ) ատրիբուտը չեն լրացվում</w:t>
            </w:r>
          </w:p>
        </w:tc>
      </w:tr>
      <w:tr w:rsidR="005B1D79" w:rsidRPr="00186126" w14:paraId="42552BE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DDA7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21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4920EF9"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 xml:space="preserve">եթե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cs="GHEA Grapalat"/>
                <w:sz w:val="20"/>
              </w:rPr>
              <w:t>Transport</w:t>
            </w:r>
            <w:r w:rsidRPr="00186126">
              <w:rPr>
                <w:rFonts w:cs="Times New Roman"/>
                <w:sz w:val="20"/>
              </w:rPr>
              <w:t>‌</w:t>
            </w:r>
            <w:r w:rsidRPr="00186126">
              <w:rPr>
                <w:rFonts w:ascii="Sylfaen" w:hAnsi="Sylfaen" w:cs="GHEA Grapalat"/>
                <w:sz w:val="20"/>
              </w:rPr>
              <w:t>Means</w:t>
            </w:r>
            <w:r w:rsidRPr="00186126">
              <w:rPr>
                <w:rFonts w:cs="Times New Roman"/>
                <w:sz w:val="20"/>
              </w:rPr>
              <w:t>‌</w:t>
            </w:r>
            <w:r w:rsidRPr="00186126">
              <w:rPr>
                <w:rFonts w:ascii="Sylfaen" w:hAnsi="Sylfaen" w:cs="GHEA Grapalat"/>
                <w:sz w:val="20"/>
              </w:rPr>
              <w:t>Item</w:t>
            </w:r>
            <w:r w:rsidRPr="00186126">
              <w:rPr>
                <w:rFonts w:cs="Times New Roman"/>
                <w:sz w:val="20"/>
              </w:rPr>
              <w:t>‌</w:t>
            </w:r>
            <w:r w:rsidRPr="00186126">
              <w:rPr>
                <w:rFonts w:ascii="Sylfaen" w:hAnsi="Sylfaen" w:cs="GHEA Grapalat"/>
                <w:sz w:val="20"/>
              </w:rPr>
              <w:t>Details) վավերապա</w:t>
            </w:r>
            <w:r w:rsidRPr="00186126">
              <w:rPr>
                <w:rFonts w:ascii="Sylfaen" w:hAnsi="Sylfaen"/>
                <w:sz w:val="20"/>
              </w:rPr>
              <w:t xml:space="preserve">յմանի օրինակի կազմում </w:t>
            </w:r>
            <w:r>
              <w:rPr>
                <w:rFonts w:ascii="Sylfaen" w:hAnsi="Sylfaen"/>
                <w:color w:val="000000"/>
                <w:sz w:val="20"/>
              </w:rPr>
              <w:t>«Տրանսպորտի տեսակի ծածկագիր» (csdo:</w:t>
            </w:r>
            <w:r>
              <w:rPr>
                <w:rFonts w:cs="Times New Roman"/>
                <w:color w:val="000000"/>
                <w:sz w:val="20"/>
              </w:rPr>
              <w:t>‌</w:t>
            </w:r>
            <w:r>
              <w:rPr>
                <w:rFonts w:ascii="Sylfaen" w:hAnsi="Sylfaen" w:cs="GHEA Grapalat"/>
                <w:color w:val="000000"/>
                <w:sz w:val="20"/>
              </w:rPr>
              <w:t>Unified</w:t>
            </w:r>
            <w:r>
              <w:rPr>
                <w:rFonts w:cs="Times New Roman"/>
                <w:color w:val="000000"/>
                <w:sz w:val="20"/>
              </w:rPr>
              <w:t>‌</w:t>
            </w:r>
            <w:r>
              <w:rPr>
                <w:rFonts w:ascii="Sylfaen" w:hAnsi="Sylfaen" w:cs="GHEA Grapalat"/>
                <w:color w:val="000000"/>
                <w:sz w:val="20"/>
              </w:rPr>
              <w:t>Transport</w:t>
            </w:r>
            <w:r>
              <w:rPr>
                <w:rFonts w:cs="Times New Roman"/>
                <w:color w:val="000000"/>
                <w:sz w:val="20"/>
              </w:rPr>
              <w:t>‌</w:t>
            </w:r>
            <w:r>
              <w:rPr>
                <w:rFonts w:ascii="Sylfaen" w:hAnsi="Sylfaen" w:cs="GHEA Grapalat"/>
                <w:color w:val="000000"/>
                <w:sz w:val="20"/>
              </w:rPr>
              <w:t>Mode</w:t>
            </w:r>
            <w:r>
              <w:rPr>
                <w:rFonts w:cs="Times New Roman"/>
                <w:color w:val="000000"/>
                <w:sz w:val="20"/>
              </w:rPr>
              <w:t>‌</w:t>
            </w:r>
            <w:r>
              <w:rPr>
                <w:rFonts w:ascii="Sylfaen" w:hAnsi="Sylfaen" w:cs="GHEA Grapalat"/>
                <w:color w:val="000000"/>
                <w:sz w:val="20"/>
              </w:rPr>
              <w:t xml:space="preserve">Code) </w:t>
            </w:r>
            <w:r w:rsidRPr="00186126">
              <w:rPr>
                <w:rFonts w:ascii="Sylfaen" w:hAnsi="Sylfaen"/>
                <w:sz w:val="20"/>
              </w:rPr>
              <w:t xml:space="preserve">վավերապայմանը պարունակում է «30», «31», «32» արժեքը, ապա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cs="GHEA Grapalat"/>
                <w:sz w:val="20"/>
              </w:rPr>
              <w:t>Transport</w:t>
            </w:r>
            <w:r w:rsidRPr="00186126">
              <w:rPr>
                <w:rFonts w:cs="Times New Roman"/>
                <w:sz w:val="20"/>
              </w:rPr>
              <w:t>‌</w:t>
            </w:r>
            <w:r w:rsidRPr="00186126">
              <w:rPr>
                <w:rFonts w:ascii="Sylfaen" w:hAnsi="Sylfaen" w:cs="GHEA Grapalat"/>
                <w:sz w:val="20"/>
              </w:rPr>
              <w:t>Means</w:t>
            </w:r>
            <w:r w:rsidRPr="00186126">
              <w:rPr>
                <w:rFonts w:cs="Times New Roman"/>
                <w:sz w:val="20"/>
              </w:rPr>
              <w:t>‌</w:t>
            </w:r>
            <w:r w:rsidRPr="00186126">
              <w:rPr>
                <w:rFonts w:ascii="Sylfaen" w:hAnsi="Sylfaen" w:cs="GHEA Grapalat"/>
                <w:sz w:val="20"/>
              </w:rPr>
              <w:t>Item</w:t>
            </w:r>
            <w:r w:rsidRPr="00186126">
              <w:rPr>
                <w:rFonts w:cs="Times New Roman"/>
                <w:sz w:val="20"/>
              </w:rPr>
              <w:t>‌</w:t>
            </w:r>
            <w:r w:rsidRPr="00186126">
              <w:rPr>
                <w:rFonts w:ascii="Sylfaen" w:hAnsi="Sylfaen" w:cs="GHEA Grapalat"/>
                <w:sz w:val="20"/>
              </w:rPr>
              <w:t xml:space="preserve">Details) վավերապայմանի օրինակի կազմում «Տրանսպորտային միջոցի </w:t>
            </w:r>
            <w:r w:rsidRPr="00186126">
              <w:rPr>
                <w:rFonts w:ascii="Sylfaen" w:hAnsi="Sylfaen"/>
                <w:sz w:val="20"/>
              </w:rPr>
              <w:t>գրանցման երկրի ծածկագիր» (casdo:</w:t>
            </w:r>
            <w:r w:rsidRPr="00186126">
              <w:rPr>
                <w:rFonts w:cs="Times New Roman"/>
                <w:sz w:val="20"/>
              </w:rPr>
              <w:t>‌</w:t>
            </w:r>
            <w:r w:rsidRPr="00186126">
              <w:rPr>
                <w:rFonts w:ascii="Sylfaen" w:hAnsi="Sylfaen" w:cs="GHEA Grapalat"/>
                <w:sz w:val="20"/>
              </w:rPr>
              <w:t>Registration</w:t>
            </w:r>
            <w:r w:rsidRPr="00186126">
              <w:rPr>
                <w:rFonts w:cs="Times New Roman"/>
                <w:sz w:val="20"/>
              </w:rPr>
              <w:t>‌</w:t>
            </w:r>
            <w:r w:rsidRPr="00186126">
              <w:rPr>
                <w:rFonts w:ascii="Sylfaen" w:hAnsi="Sylfaen" w:cs="GHEA Grapalat"/>
                <w:sz w:val="20"/>
              </w:rPr>
              <w:t>Nationality</w:t>
            </w:r>
            <w:r w:rsidRPr="00186126">
              <w:rPr>
                <w:rFonts w:cs="Times New Roman"/>
                <w:sz w:val="20"/>
              </w:rPr>
              <w:t>‌</w:t>
            </w:r>
            <w:r w:rsidRPr="00186126">
              <w:rPr>
                <w:rFonts w:ascii="Sylfaen" w:hAnsi="Sylfaen" w:cs="GHEA Grapalat"/>
                <w:sz w:val="20"/>
              </w:rPr>
              <w:t>Code), «Միջազգային փոխադրման տրանսպորտային միջոցի տիպի ծածկագիր» (casdo:</w:t>
            </w:r>
            <w:r w:rsidRPr="00186126">
              <w:rPr>
                <w:rFonts w:cs="Times New Roman"/>
                <w:sz w:val="20"/>
              </w:rPr>
              <w:t>‌</w:t>
            </w:r>
            <w:r w:rsidRPr="00186126">
              <w:rPr>
                <w:rFonts w:ascii="Sylfaen" w:hAnsi="Sylfaen" w:cs="GHEA Grapalat"/>
                <w:sz w:val="20"/>
              </w:rPr>
              <w:t>Transport</w:t>
            </w:r>
            <w:r w:rsidRPr="00186126">
              <w:rPr>
                <w:rFonts w:cs="Times New Roman"/>
                <w:sz w:val="20"/>
              </w:rPr>
              <w:t>‌</w:t>
            </w:r>
            <w:r w:rsidRPr="00186126">
              <w:rPr>
                <w:rFonts w:ascii="Sylfaen" w:hAnsi="Sylfaen" w:cs="GHEA Grapalat"/>
                <w:sz w:val="20"/>
              </w:rPr>
              <w:t>Type</w:t>
            </w:r>
            <w:r w:rsidRPr="00186126">
              <w:rPr>
                <w:rFonts w:cs="Times New Roman"/>
                <w:sz w:val="20"/>
              </w:rPr>
              <w:t>‌</w:t>
            </w:r>
            <w:r w:rsidRPr="00186126">
              <w:rPr>
                <w:rFonts w:ascii="Sylfaen" w:hAnsi="Sylfaen" w:cs="GHEA Grapalat"/>
                <w:sz w:val="20"/>
              </w:rPr>
              <w:t xml:space="preserve">Code) վավերապայմանները պետք է լրացվեն, հակառակ դեպքում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cs="GHEA Grapalat"/>
                <w:sz w:val="20"/>
              </w:rPr>
              <w:t>Transport</w:t>
            </w:r>
            <w:r w:rsidRPr="00186126">
              <w:rPr>
                <w:rFonts w:cs="Times New Roman"/>
                <w:sz w:val="20"/>
              </w:rPr>
              <w:t>‌</w:t>
            </w:r>
            <w:r w:rsidRPr="00186126">
              <w:rPr>
                <w:rFonts w:ascii="Sylfaen" w:hAnsi="Sylfaen" w:cs="GHEA Grapalat"/>
                <w:sz w:val="20"/>
              </w:rPr>
              <w:t>Means</w:t>
            </w:r>
            <w:r w:rsidRPr="00186126">
              <w:rPr>
                <w:rFonts w:cs="Times New Roman"/>
                <w:sz w:val="20"/>
              </w:rPr>
              <w:t>‌</w:t>
            </w:r>
            <w:r w:rsidRPr="00186126">
              <w:rPr>
                <w:rFonts w:ascii="Sylfaen" w:hAnsi="Sylfaen" w:cs="GHEA Grapalat"/>
                <w:sz w:val="20"/>
              </w:rPr>
              <w:t>Item</w:t>
            </w:r>
            <w:r w:rsidRPr="00186126">
              <w:rPr>
                <w:rFonts w:cs="Times New Roman"/>
                <w:sz w:val="20"/>
              </w:rPr>
              <w:t>‌</w:t>
            </w:r>
            <w:r w:rsidRPr="00186126">
              <w:rPr>
                <w:rFonts w:ascii="Sylfaen" w:hAnsi="Sylfaen" w:cs="GHEA Grapalat"/>
                <w:sz w:val="20"/>
              </w:rPr>
              <w:t>Deta</w:t>
            </w:r>
            <w:r w:rsidRPr="00186126">
              <w:rPr>
                <w:rFonts w:ascii="Sylfaen" w:hAnsi="Sylfaen"/>
                <w:sz w:val="20"/>
              </w:rPr>
              <w:t>ils) վավերապայմանի օրինակի կազմում «Տրանսպորտային միջոցի գրանցման երկրի ծածկագիր» (casdo:</w:t>
            </w:r>
            <w:r w:rsidRPr="00186126">
              <w:rPr>
                <w:rFonts w:cs="Times New Roman"/>
                <w:sz w:val="20"/>
              </w:rPr>
              <w:t>‌</w:t>
            </w:r>
            <w:r w:rsidRPr="00186126">
              <w:rPr>
                <w:rFonts w:ascii="Sylfaen" w:hAnsi="Sylfaen" w:cs="GHEA Grapalat"/>
                <w:sz w:val="20"/>
              </w:rPr>
              <w:t>Registration</w:t>
            </w:r>
            <w:r w:rsidRPr="00186126">
              <w:rPr>
                <w:rFonts w:cs="Times New Roman"/>
                <w:sz w:val="20"/>
              </w:rPr>
              <w:t>‌</w:t>
            </w:r>
            <w:r w:rsidRPr="00186126">
              <w:rPr>
                <w:rFonts w:ascii="Sylfaen" w:hAnsi="Sylfaen" w:cs="GHEA Grapalat"/>
                <w:sz w:val="20"/>
              </w:rPr>
              <w:t>Nationality</w:t>
            </w:r>
            <w:r w:rsidRPr="00186126">
              <w:rPr>
                <w:rFonts w:cs="Times New Roman"/>
                <w:sz w:val="20"/>
              </w:rPr>
              <w:t>‌</w:t>
            </w:r>
            <w:r w:rsidRPr="00186126">
              <w:rPr>
                <w:rFonts w:ascii="Sylfaen" w:hAnsi="Sylfaen" w:cs="GHEA Grapalat"/>
                <w:sz w:val="20"/>
              </w:rPr>
              <w:t>Code), «Միջազգային փոխադրման տրանսպորտային միջոցի տիպի ծածկագիր» (casdo:</w:t>
            </w:r>
            <w:r w:rsidRPr="00186126">
              <w:rPr>
                <w:rFonts w:cs="Times New Roman"/>
                <w:sz w:val="20"/>
              </w:rPr>
              <w:t>‌</w:t>
            </w:r>
            <w:r w:rsidRPr="00186126">
              <w:rPr>
                <w:rFonts w:ascii="Sylfaen" w:hAnsi="Sylfaen" w:cs="GHEA Grapalat"/>
                <w:sz w:val="20"/>
              </w:rPr>
              <w:t>Transport</w:t>
            </w:r>
            <w:r w:rsidRPr="00186126">
              <w:rPr>
                <w:rFonts w:cs="Times New Roman"/>
                <w:sz w:val="20"/>
              </w:rPr>
              <w:t>‌</w:t>
            </w:r>
            <w:r w:rsidRPr="00186126">
              <w:rPr>
                <w:rFonts w:ascii="Sylfaen" w:hAnsi="Sylfaen" w:cs="GHEA Grapalat"/>
                <w:sz w:val="20"/>
              </w:rPr>
              <w:t>Type</w:t>
            </w:r>
            <w:r w:rsidRPr="00186126">
              <w:rPr>
                <w:rFonts w:cs="Times New Roman"/>
                <w:sz w:val="20"/>
              </w:rPr>
              <w:t>‌</w:t>
            </w:r>
            <w:r w:rsidRPr="00186126">
              <w:rPr>
                <w:rFonts w:ascii="Sylfaen" w:hAnsi="Sylfaen" w:cs="GHEA Grapalat"/>
                <w:sz w:val="20"/>
              </w:rPr>
              <w:t>Code) վավերապայմանները չեն լրացվում</w:t>
            </w:r>
          </w:p>
        </w:tc>
      </w:tr>
      <w:tr w:rsidR="005B1D79" w:rsidRPr="00186126" w14:paraId="49A1A5E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82987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51FA24A"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եթե «Տրանսպորտային միջոցի գրանցման երկրի ծածկագիր</w:t>
            </w:r>
            <w:r w:rsidRPr="00186126">
              <w:rPr>
                <w:rFonts w:ascii="Sylfaen" w:hAnsi="Sylfaen" w:cs="Sylfaen"/>
                <w:sz w:val="20"/>
              </w:rPr>
              <w:t>»</w:t>
            </w:r>
            <w:r w:rsidRPr="00186126">
              <w:rPr>
                <w:rFonts w:ascii="Sylfaen" w:hAnsi="Sylfaen"/>
                <w:sz w:val="20"/>
              </w:rPr>
              <w:t xml:space="preserve"> (casdo:</w:t>
            </w:r>
            <w:r w:rsidRPr="00186126">
              <w:rPr>
                <w:rFonts w:cs="Times New Roman"/>
                <w:sz w:val="20"/>
              </w:rPr>
              <w:t>‌</w:t>
            </w:r>
            <w:r w:rsidRPr="00186126">
              <w:rPr>
                <w:rFonts w:ascii="Sylfaen" w:hAnsi="Sylfaen" w:cs="Sylfaen"/>
                <w:sz w:val="20"/>
              </w:rPr>
              <w:t>Registration</w:t>
            </w:r>
            <w:r w:rsidRPr="00186126">
              <w:rPr>
                <w:rFonts w:cs="Times New Roman"/>
                <w:sz w:val="20"/>
              </w:rPr>
              <w:t>‌</w:t>
            </w:r>
            <w:r w:rsidRPr="00186126">
              <w:rPr>
                <w:rFonts w:ascii="Sylfaen" w:hAnsi="Sylfaen" w:cs="Sylfaen"/>
                <w:sz w:val="20"/>
              </w:rPr>
              <w:t>Nationality</w:t>
            </w:r>
            <w:r w:rsidRPr="00186126">
              <w:rPr>
                <w:rFonts w:cs="Times New Roman"/>
                <w:sz w:val="20"/>
              </w:rPr>
              <w:t>‌</w:t>
            </w:r>
            <w:r w:rsidRPr="00186126">
              <w:rPr>
                <w:rFonts w:ascii="Sylfaen" w:hAnsi="Sylfaen" w:cs="Sylfaen"/>
                <w:sz w:val="20"/>
              </w:rPr>
              <w:t>Code) վավերապայմանը լրացվել է, ապա «Տրանսպորտային միջոցի գրանցման երկրի ծածկագիր» (casdo:</w:t>
            </w:r>
            <w:r w:rsidRPr="00186126">
              <w:rPr>
                <w:rFonts w:cs="Times New Roman"/>
                <w:sz w:val="20"/>
              </w:rPr>
              <w:t>‌</w:t>
            </w:r>
            <w:r w:rsidRPr="00186126">
              <w:rPr>
                <w:rFonts w:ascii="Sylfaen" w:hAnsi="Sylfaen" w:cs="Sylfaen"/>
                <w:sz w:val="20"/>
              </w:rPr>
              <w:t>Reg</w:t>
            </w:r>
            <w:r w:rsidRPr="00186126">
              <w:rPr>
                <w:rFonts w:ascii="Sylfaen" w:hAnsi="Sylfaen"/>
                <w:sz w:val="20"/>
              </w:rPr>
              <w:t>istration</w:t>
            </w:r>
            <w:r w:rsidRPr="00186126">
              <w:rPr>
                <w:rFonts w:cs="Times New Roman"/>
                <w:sz w:val="20"/>
              </w:rPr>
              <w:t>‌</w:t>
            </w:r>
            <w:r w:rsidRPr="00186126">
              <w:rPr>
                <w:rFonts w:ascii="Sylfaen" w:hAnsi="Sylfaen" w:cs="Sylfaen"/>
                <w:sz w:val="20"/>
              </w:rPr>
              <w:t>Nationality</w:t>
            </w:r>
            <w:r w:rsidRPr="00186126">
              <w:rPr>
                <w:rFonts w:cs="Times New Roman"/>
                <w:sz w:val="20"/>
              </w:rPr>
              <w:t>‌</w:t>
            </w:r>
            <w:r w:rsidRPr="00186126">
              <w:rPr>
                <w:rFonts w:ascii="Sylfaen" w:hAnsi="Sylfaen" w:cs="Sylfaen"/>
                <w:sz w:val="20"/>
              </w:rPr>
              <w:t>Code) վավերապայմանը պետք է պարունակի երկրի երկտառ ծածկագրի արժեքը՝ աշխարհի երկրների դասակարգչին համապատասխան</w:t>
            </w:r>
          </w:p>
        </w:tc>
      </w:tr>
      <w:tr w:rsidR="005B1D79" w:rsidRPr="00186126" w14:paraId="1BD3E5A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78C6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48134CF"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եթե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վավերապայմանի «տեղեկագրքի (դասակարգչի) նույնականացուցիչ» (codeListId ատրիբուտ) ատրիբուտը պետք է պարունակի «2021» արժեքը</w:t>
            </w:r>
          </w:p>
        </w:tc>
      </w:tr>
      <w:tr w:rsidR="005B1D79" w:rsidRPr="00186126" w14:paraId="6CED025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1E2CA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FA30B15" w14:textId="77777777" w:rsidR="005B1D79" w:rsidRPr="00186126" w:rsidRDefault="005B1D79" w:rsidP="007C4C8F">
            <w:pPr>
              <w:pStyle w:val="aff"/>
              <w:widowControl w:val="0"/>
              <w:spacing w:after="120"/>
              <w:ind w:right="174"/>
              <w:jc w:val="left"/>
              <w:rPr>
                <w:rFonts w:ascii="Sylfaen" w:hAnsi="Sylfaen" w:cs="Times New Roman"/>
                <w:noProof/>
                <w:sz w:val="20"/>
              </w:rPr>
            </w:pPr>
            <w:r w:rsidRPr="00186126">
              <w:rPr>
                <w:rFonts w:ascii="Sylfaen" w:hAnsi="Sylfaen"/>
                <w:noProof/>
                <w:sz w:val="20"/>
              </w:rPr>
              <w:t>եթե «Միջազգային փոխադրման տրանսպորտային միջոցի տիպի ծածկագիր» (casdo։TransportTypeCode) վավերապայմանը լրացվել է, ապա «Միջազգային փոխադրման տրանսպորտային միջոցի տիպի ծածկագիր» (casdo։TransportTypeCode) վավերապայմանը 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w:t>
            </w:r>
          </w:p>
        </w:tc>
      </w:tr>
      <w:tr w:rsidR="005B1D79" w:rsidRPr="00186126" w14:paraId="2609FE3B"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08C8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D9C738E" w14:textId="77777777" w:rsidR="005B1D79" w:rsidRPr="00186126" w:rsidRDefault="005B1D79" w:rsidP="007C4C8F">
            <w:pPr>
              <w:pStyle w:val="aff"/>
              <w:widowControl w:val="0"/>
              <w:spacing w:after="120"/>
              <w:ind w:right="174"/>
              <w:jc w:val="left"/>
              <w:rPr>
                <w:rFonts w:ascii="Sylfaen" w:hAnsi="Sylfaen" w:cs="Times New Roman"/>
                <w:noProof/>
                <w:sz w:val="20"/>
              </w:rPr>
            </w:pPr>
            <w:r w:rsidRPr="00186126">
              <w:rPr>
                <w:rFonts w:ascii="Sylfaen" w:hAnsi="Sylfaen"/>
                <w:noProof/>
                <w:sz w:val="20"/>
              </w:rPr>
              <w:t>եթե «Միջազգային փոխադրման տրանսպորտային միջոցի տիպի ծածկագիր» (casdo:TransportTypeCode) վավերապայմանը լրացվել է, ապա «Միջազգային փոխադրման տրանսպորտային միջոցի տիպի ծածկագիր» (casdo:TransportTypeCode) վավերապայմանի «տեղեկագրքի (դասակարգչի) նույնականացուցիչ» (codeListId ատրիբուտ) ատրիբուտը պետք է պարունակի «2024» արժեքը</w:t>
            </w:r>
          </w:p>
        </w:tc>
      </w:tr>
      <w:tr w:rsidR="005B1D79" w:rsidRPr="00186126" w14:paraId="1C16EC8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6AE9C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897A161"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եթե «Փոխադրման երթուղի» (cacdo:</w:t>
            </w:r>
            <w:r w:rsidRPr="00186126">
              <w:rPr>
                <w:rFonts w:cs="Times New Roman"/>
                <w:sz w:val="20"/>
              </w:rPr>
              <w:t>‌</w:t>
            </w:r>
            <w:r w:rsidRPr="00186126">
              <w:rPr>
                <w:rFonts w:ascii="Sylfaen" w:hAnsi="Sylfaen" w:cs="Sylfaen"/>
                <w:sz w:val="20"/>
              </w:rPr>
              <w:t>NSItinerary</w:t>
            </w:r>
            <w:r w:rsidRPr="00186126">
              <w:rPr>
                <w:rFonts w:cs="Times New Roman"/>
                <w:sz w:val="20"/>
              </w:rPr>
              <w:t>‌</w:t>
            </w:r>
            <w:r w:rsidRPr="00186126">
              <w:rPr>
                <w:rFonts w:ascii="Sylfaen" w:hAnsi="Sylfaen" w:cs="Sylfaen"/>
                <w:sz w:val="20"/>
              </w:rPr>
              <w:t>Details) վավերապայմանը լրացվել է, ապա «Երթուղու կետ» (cacdo:</w:t>
            </w:r>
            <w:r w:rsidRPr="00186126">
              <w:rPr>
                <w:rFonts w:cs="Times New Roman"/>
                <w:sz w:val="20"/>
              </w:rPr>
              <w:t>‌</w:t>
            </w:r>
            <w:r w:rsidRPr="00186126">
              <w:rPr>
                <w:rFonts w:ascii="Sylfaen" w:hAnsi="Sylfaen" w:cs="Sylfaen"/>
                <w:sz w:val="20"/>
              </w:rPr>
              <w:t>Itinerary</w:t>
            </w:r>
            <w:r w:rsidRPr="00186126">
              <w:rPr>
                <w:rFonts w:cs="Times New Roman"/>
                <w:sz w:val="20"/>
              </w:rPr>
              <w:t>‌</w:t>
            </w:r>
            <w:r w:rsidRPr="00186126">
              <w:rPr>
                <w:rFonts w:ascii="Sylfaen" w:hAnsi="Sylfaen" w:cs="Sylfaen"/>
                <w:sz w:val="20"/>
              </w:rPr>
              <w:t>Point</w:t>
            </w:r>
            <w:r w:rsidRPr="00186126">
              <w:rPr>
                <w:rFonts w:cs="Times New Roman"/>
                <w:sz w:val="20"/>
              </w:rPr>
              <w:t>‌</w:t>
            </w:r>
            <w:r w:rsidRPr="00186126">
              <w:rPr>
                <w:rFonts w:ascii="Sylfaen" w:hAnsi="Sylfaen" w:cs="Sylfaen"/>
                <w:sz w:val="20"/>
              </w:rPr>
              <w:t>Details) վավերապայմանի օրինակների կազմում</w:t>
            </w:r>
            <w:r w:rsidRPr="00186126">
              <w:rPr>
                <w:rFonts w:ascii="Sylfaen" w:hAnsi="Sylfaen"/>
                <w:sz w:val="20"/>
              </w:rPr>
              <w:t xml:space="preserve"> «Հերթական համար» (csdo:</w:t>
            </w:r>
            <w:r w:rsidRPr="00186126">
              <w:rPr>
                <w:rFonts w:cs="Times New Roman"/>
                <w:sz w:val="20"/>
              </w:rPr>
              <w:t>‌</w:t>
            </w:r>
            <w:r w:rsidRPr="00186126">
              <w:rPr>
                <w:rFonts w:ascii="Sylfaen" w:hAnsi="Sylfaen" w:cs="Sylfaen"/>
                <w:sz w:val="20"/>
              </w:rPr>
              <w:t>Object</w:t>
            </w:r>
            <w:r w:rsidRPr="00186126">
              <w:rPr>
                <w:rFonts w:cs="Times New Roman"/>
                <w:sz w:val="20"/>
              </w:rPr>
              <w:t>‌</w:t>
            </w:r>
            <w:r w:rsidRPr="00186126">
              <w:rPr>
                <w:rFonts w:ascii="Sylfaen" w:hAnsi="Sylfaen" w:cs="Sylfaen"/>
                <w:sz w:val="20"/>
              </w:rPr>
              <w:t>Ordinal), «Երկրի ծածկագիր» (csdo:</w:t>
            </w:r>
            <w:r w:rsidRPr="00186126">
              <w:rPr>
                <w:rFonts w:cs="Times New Roman"/>
                <w:sz w:val="20"/>
              </w:rPr>
              <w:t>‌</w:t>
            </w:r>
            <w:r w:rsidRPr="00186126">
              <w:rPr>
                <w:rFonts w:ascii="Sylfaen" w:hAnsi="Sylfaen" w:cs="Sylfaen"/>
                <w:sz w:val="20"/>
              </w:rPr>
              <w:t>Unified</w:t>
            </w:r>
            <w:r w:rsidRPr="00186126">
              <w:rPr>
                <w:rFonts w:cs="Times New Roman"/>
                <w:sz w:val="20"/>
              </w:rPr>
              <w:t>‌</w:t>
            </w:r>
            <w:r w:rsidRPr="00186126">
              <w:rPr>
                <w:rFonts w:ascii="Sylfaen" w:hAnsi="Sylfaen" w:cs="Sylfaen"/>
                <w:sz w:val="20"/>
              </w:rPr>
              <w:t>Country</w:t>
            </w:r>
            <w:r w:rsidRPr="00186126">
              <w:rPr>
                <w:rFonts w:cs="Times New Roman"/>
                <w:sz w:val="20"/>
              </w:rPr>
              <w:t>‌</w:t>
            </w:r>
            <w:r w:rsidRPr="00186126">
              <w:rPr>
                <w:rFonts w:ascii="Sylfaen" w:hAnsi="Sylfaen" w:cs="Sylfaen"/>
                <w:sz w:val="20"/>
              </w:rPr>
              <w:t>Code) վավերապայմանները պետք է լրացվեն</w:t>
            </w:r>
          </w:p>
        </w:tc>
      </w:tr>
      <w:tr w:rsidR="005B1D79" w:rsidRPr="00186126" w14:paraId="05A73DA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C5B7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BCDEA6D"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եթե «Փոխադրման երթուղի» (cacdo:</w:t>
            </w:r>
            <w:r w:rsidRPr="00186126">
              <w:rPr>
                <w:rFonts w:cs="Times New Roman"/>
                <w:sz w:val="20"/>
              </w:rPr>
              <w:t>‌</w:t>
            </w:r>
            <w:r w:rsidRPr="00186126">
              <w:rPr>
                <w:rFonts w:ascii="Sylfaen" w:hAnsi="Sylfaen" w:cs="GHEA Grapalat"/>
                <w:sz w:val="20"/>
              </w:rPr>
              <w:t>NSItinerary</w:t>
            </w:r>
            <w:r w:rsidRPr="00186126">
              <w:rPr>
                <w:rFonts w:cs="Times New Roman"/>
                <w:sz w:val="20"/>
              </w:rPr>
              <w:t>‌</w:t>
            </w:r>
            <w:r w:rsidRPr="00186126">
              <w:rPr>
                <w:rFonts w:ascii="Sylfaen" w:hAnsi="Sylfaen" w:cs="GHEA Grapalat"/>
                <w:sz w:val="20"/>
              </w:rPr>
              <w:t>Details) վավերապայմանը լրացվել է, ապա «Երթուղու</w:t>
            </w:r>
            <w:r w:rsidRPr="00186126">
              <w:rPr>
                <w:rFonts w:ascii="Sylfaen" w:hAnsi="Sylfaen"/>
                <w:sz w:val="20"/>
              </w:rPr>
              <w:t xml:space="preserve"> կետ» (cacdo:</w:t>
            </w:r>
            <w:r w:rsidRPr="00186126">
              <w:rPr>
                <w:rFonts w:cs="Times New Roman"/>
                <w:sz w:val="20"/>
              </w:rPr>
              <w:t>‌</w:t>
            </w:r>
            <w:r w:rsidRPr="00186126">
              <w:rPr>
                <w:rFonts w:ascii="Sylfaen" w:hAnsi="Sylfaen" w:cs="GHEA Grapalat"/>
                <w:sz w:val="20"/>
              </w:rPr>
              <w:t>Itinerary</w:t>
            </w:r>
            <w:r w:rsidRPr="00186126">
              <w:rPr>
                <w:rFonts w:cs="Times New Roman"/>
                <w:sz w:val="20"/>
              </w:rPr>
              <w:t>‌</w:t>
            </w:r>
            <w:r w:rsidRPr="00186126">
              <w:rPr>
                <w:rFonts w:ascii="Sylfaen" w:hAnsi="Sylfaen" w:cs="GHEA Grapalat"/>
                <w:sz w:val="20"/>
              </w:rPr>
              <w:t>Point</w:t>
            </w:r>
            <w:r w:rsidRPr="00186126">
              <w:rPr>
                <w:rFonts w:cs="Times New Roman"/>
                <w:sz w:val="20"/>
              </w:rPr>
              <w:t>‌</w:t>
            </w:r>
            <w:r w:rsidRPr="00186126">
              <w:rPr>
                <w:rFonts w:ascii="Sylfaen" w:hAnsi="Sylfaen" w:cs="GHEA Grapalat"/>
                <w:sz w:val="20"/>
              </w:rPr>
              <w:t xml:space="preserve">Details) վավերապայմանի օրինակների </w:t>
            </w:r>
            <w:r w:rsidRPr="00186126">
              <w:rPr>
                <w:rFonts w:ascii="Sylfaen" w:hAnsi="Sylfaen" w:cs="GHEA Grapalat"/>
                <w:sz w:val="20"/>
              </w:rPr>
              <w:lastRenderedPageBreak/>
              <w:t>կազմում պետք է լրացվի «</w:t>
            </w:r>
            <w:r w:rsidRPr="00186126">
              <w:rPr>
                <w:rFonts w:ascii="Sylfaen" w:hAnsi="Sylfaen"/>
                <w:sz w:val="20"/>
              </w:rPr>
              <w:t>Տեղի անվանում (տեղանուն)» (casdo:</w:t>
            </w:r>
            <w:r w:rsidRPr="00186126">
              <w:rPr>
                <w:rFonts w:cs="Times New Roman"/>
                <w:sz w:val="20"/>
              </w:rPr>
              <w:t>‌</w:t>
            </w:r>
            <w:r w:rsidRPr="00186126">
              <w:rPr>
                <w:rFonts w:ascii="Sylfaen" w:hAnsi="Sylfaen" w:cs="GHEA Grapalat"/>
                <w:sz w:val="20"/>
              </w:rPr>
              <w:t>Place</w:t>
            </w:r>
            <w:r w:rsidRPr="00186126">
              <w:rPr>
                <w:rFonts w:cs="Times New Roman"/>
                <w:sz w:val="20"/>
              </w:rPr>
              <w:t>‌</w:t>
            </w:r>
            <w:r w:rsidRPr="00186126">
              <w:rPr>
                <w:rFonts w:ascii="Sylfaen" w:hAnsi="Sylfaen" w:cs="GHEA Grapalat"/>
                <w:sz w:val="20"/>
              </w:rPr>
              <w:t>Name) կամ «Մաքսային մարմնի ծածկագիր» (csdo:</w:t>
            </w:r>
            <w:r w:rsidRPr="00186126">
              <w:rPr>
                <w:rFonts w:cs="Times New Roman"/>
                <w:sz w:val="20"/>
              </w:rPr>
              <w:t>‌</w:t>
            </w:r>
            <w:r w:rsidRPr="00186126">
              <w:rPr>
                <w:rFonts w:ascii="Sylfaen" w:hAnsi="Sylfaen" w:cs="GHEA Grapalat"/>
                <w:sz w:val="20"/>
              </w:rPr>
              <w:t>Customs</w:t>
            </w:r>
            <w:r w:rsidRPr="00186126">
              <w:rPr>
                <w:rFonts w:cs="Times New Roman"/>
                <w:sz w:val="20"/>
              </w:rPr>
              <w:t>‌</w:t>
            </w:r>
            <w:r w:rsidRPr="00186126">
              <w:rPr>
                <w:rFonts w:ascii="Sylfaen" w:hAnsi="Sylfaen" w:cs="GHEA Grapalat"/>
                <w:sz w:val="20"/>
              </w:rPr>
              <w:t>Office</w:t>
            </w:r>
            <w:r w:rsidRPr="00186126">
              <w:rPr>
                <w:rFonts w:cs="Times New Roman"/>
                <w:sz w:val="20"/>
              </w:rPr>
              <w:t>‌</w:t>
            </w:r>
            <w:r w:rsidRPr="00186126">
              <w:rPr>
                <w:rFonts w:ascii="Sylfaen" w:hAnsi="Sylfaen" w:cs="GHEA Grapalat"/>
                <w:sz w:val="20"/>
              </w:rPr>
              <w:t xml:space="preserve">Code) վավերապայմաններից մեկը </w:t>
            </w:r>
          </w:p>
        </w:tc>
      </w:tr>
      <w:tr w:rsidR="005B1D79" w:rsidRPr="00186126" w14:paraId="29F7C3D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F4F24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28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EFF79FC"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«Երթուղու կետ» (cacdo:</w:t>
            </w:r>
            <w:r w:rsidRPr="00186126">
              <w:rPr>
                <w:rFonts w:cs="Times New Roman"/>
                <w:sz w:val="20"/>
              </w:rPr>
              <w:t>‌</w:t>
            </w:r>
            <w:r w:rsidRPr="00186126">
              <w:rPr>
                <w:rFonts w:ascii="Sylfaen" w:hAnsi="Sylfaen" w:cs="GHEA Grapalat"/>
                <w:sz w:val="20"/>
              </w:rPr>
              <w:t>Itinerary</w:t>
            </w:r>
            <w:r w:rsidRPr="00186126">
              <w:rPr>
                <w:rFonts w:cs="Times New Roman"/>
                <w:sz w:val="20"/>
              </w:rPr>
              <w:t>‌</w:t>
            </w:r>
            <w:r w:rsidRPr="00186126">
              <w:rPr>
                <w:rFonts w:ascii="Sylfaen" w:hAnsi="Sylfaen" w:cs="GHEA Grapalat"/>
                <w:sz w:val="20"/>
              </w:rPr>
              <w:t>Point</w:t>
            </w:r>
            <w:r w:rsidRPr="00186126">
              <w:rPr>
                <w:rFonts w:cs="Times New Roman"/>
                <w:sz w:val="20"/>
              </w:rPr>
              <w:t>‌</w:t>
            </w:r>
            <w:r w:rsidRPr="00186126">
              <w:rPr>
                <w:rFonts w:ascii="Sylfaen" w:hAnsi="Sylfaen" w:cs="GHEA Grapalat"/>
                <w:sz w:val="20"/>
              </w:rPr>
              <w:t>Details) վավերապայմանի օրինակների կազմում «Մաքսային մարմնի անվանում» (csdo:</w:t>
            </w:r>
            <w:r w:rsidRPr="00186126">
              <w:rPr>
                <w:rFonts w:cs="Times New Roman"/>
                <w:sz w:val="20"/>
              </w:rPr>
              <w:t>‌</w:t>
            </w:r>
            <w:r w:rsidRPr="00186126">
              <w:rPr>
                <w:rFonts w:ascii="Sylfaen" w:hAnsi="Sylfaen" w:cs="GHEA Grapalat"/>
                <w:sz w:val="20"/>
              </w:rPr>
              <w:t>Customs</w:t>
            </w:r>
            <w:r w:rsidRPr="00186126">
              <w:rPr>
                <w:rFonts w:cs="Times New Roman"/>
                <w:sz w:val="20"/>
              </w:rPr>
              <w:t>‌</w:t>
            </w:r>
            <w:r w:rsidRPr="00186126">
              <w:rPr>
                <w:rFonts w:ascii="Sylfaen" w:hAnsi="Sylfaen" w:cs="GHEA Grapalat"/>
                <w:sz w:val="20"/>
              </w:rPr>
              <w:t>Office</w:t>
            </w:r>
            <w:r w:rsidRPr="00186126">
              <w:rPr>
                <w:rFonts w:cs="Times New Roman"/>
                <w:sz w:val="20"/>
              </w:rPr>
              <w:t>‌</w:t>
            </w:r>
            <w:r w:rsidRPr="00186126">
              <w:rPr>
                <w:rFonts w:ascii="Sylfaen" w:hAnsi="Sylfaen" w:cs="GHEA Grapalat"/>
                <w:sz w:val="20"/>
              </w:rPr>
              <w:t>Name), «Ամսաթիվ» (csdo:</w:t>
            </w:r>
            <w:r w:rsidRPr="00186126">
              <w:rPr>
                <w:rFonts w:cs="Times New Roman"/>
                <w:sz w:val="20"/>
              </w:rPr>
              <w:t>‌</w:t>
            </w:r>
            <w:r w:rsidRPr="00186126">
              <w:rPr>
                <w:rFonts w:ascii="Sylfaen" w:hAnsi="Sylfaen" w:cs="GHEA Grapalat"/>
                <w:sz w:val="20"/>
              </w:rPr>
              <w:t>Event</w:t>
            </w:r>
            <w:r w:rsidRPr="00186126">
              <w:rPr>
                <w:rFonts w:cs="Times New Roman"/>
                <w:sz w:val="20"/>
              </w:rPr>
              <w:t>‌</w:t>
            </w:r>
            <w:r w:rsidRPr="00186126">
              <w:rPr>
                <w:rFonts w:ascii="Sylfaen" w:hAnsi="Sylfaen" w:cs="GHEA Grapalat"/>
                <w:sz w:val="20"/>
              </w:rPr>
              <w:t>Date) վավերապայմանները չեն լրացվում</w:t>
            </w:r>
          </w:p>
        </w:tc>
      </w:tr>
      <w:tr w:rsidR="005B1D79" w:rsidRPr="00186126" w14:paraId="4CFE9F4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0DC5C"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4B27351" w14:textId="77777777" w:rsidR="005B1D79" w:rsidRPr="00186126" w:rsidRDefault="005B1D79" w:rsidP="007C4C8F">
            <w:pPr>
              <w:pStyle w:val="aff"/>
              <w:widowControl w:val="0"/>
              <w:spacing w:after="120"/>
              <w:ind w:right="174"/>
              <w:jc w:val="left"/>
              <w:rPr>
                <w:rFonts w:ascii="Sylfaen" w:hAnsi="Sylfaen"/>
                <w:sz w:val="20"/>
              </w:rPr>
            </w:pPr>
            <w:r>
              <w:rPr>
                <w:rFonts w:ascii="Sylfaen" w:hAnsi="Sylfaen"/>
                <w:color w:val="000000"/>
                <w:sz w:val="20"/>
              </w:rPr>
              <w:t>«Երթուղու կետ» (cacdo:</w:t>
            </w:r>
            <w:r>
              <w:rPr>
                <w:rFonts w:cs="Times New Roman"/>
                <w:color w:val="000000"/>
                <w:sz w:val="20"/>
              </w:rPr>
              <w:t>‌</w:t>
            </w:r>
            <w:r>
              <w:rPr>
                <w:rFonts w:ascii="Sylfaen" w:hAnsi="Sylfaen" w:cs="Sylfaen"/>
                <w:color w:val="000000"/>
                <w:sz w:val="20"/>
              </w:rPr>
              <w:t>Itinerary</w:t>
            </w:r>
            <w:r>
              <w:rPr>
                <w:rFonts w:cs="Times New Roman"/>
                <w:color w:val="000000"/>
                <w:sz w:val="20"/>
              </w:rPr>
              <w:t>‌</w:t>
            </w:r>
            <w:r>
              <w:rPr>
                <w:rFonts w:ascii="Sylfaen" w:hAnsi="Sylfaen" w:cs="Sylfaen"/>
                <w:color w:val="000000"/>
                <w:sz w:val="20"/>
              </w:rPr>
              <w:t>Point</w:t>
            </w:r>
            <w:r>
              <w:rPr>
                <w:rFonts w:cs="Times New Roman"/>
                <w:color w:val="000000"/>
                <w:sz w:val="20"/>
              </w:rPr>
              <w:t>‌</w:t>
            </w:r>
            <w:r>
              <w:rPr>
                <w:rFonts w:ascii="Sylfaen" w:hAnsi="Sylfaen" w:cs="Sylfaen"/>
                <w:color w:val="000000"/>
                <w:sz w:val="20"/>
              </w:rPr>
              <w:t>Details) վավերապայմանի օրինակների համար «Հերթական համարը</w:t>
            </w:r>
            <w:r>
              <w:rPr>
                <w:rFonts w:ascii="Sylfaen" w:hAnsi="Sylfaen"/>
                <w:color w:val="000000"/>
                <w:sz w:val="20"/>
              </w:rPr>
              <w:t>»</w:t>
            </w:r>
            <w:r>
              <w:rPr>
                <w:rFonts w:ascii="Sylfaen" w:hAnsi="Sylfaen" w:cs="Sylfaen"/>
                <w:color w:val="000000"/>
                <w:sz w:val="20"/>
              </w:rPr>
              <w:t xml:space="preserve"> (csdo:</w:t>
            </w:r>
            <w:r>
              <w:rPr>
                <w:rFonts w:cs="Times New Roman"/>
                <w:color w:val="000000"/>
                <w:sz w:val="20"/>
              </w:rPr>
              <w:t>‌</w:t>
            </w:r>
            <w:r>
              <w:rPr>
                <w:rFonts w:ascii="Sylfaen" w:hAnsi="Sylfaen" w:cs="Sylfaen"/>
                <w:color w:val="000000"/>
                <w:sz w:val="20"/>
              </w:rPr>
              <w:t>Object</w:t>
            </w:r>
            <w:r>
              <w:rPr>
                <w:rFonts w:cs="Times New Roman"/>
                <w:color w:val="000000"/>
                <w:sz w:val="20"/>
              </w:rPr>
              <w:t>‌</w:t>
            </w:r>
            <w:r>
              <w:rPr>
                <w:rFonts w:ascii="Sylfaen" w:hAnsi="Sylfaen" w:cs="Sylfaen"/>
                <w:color w:val="000000"/>
                <w:sz w:val="20"/>
              </w:rPr>
              <w:t>Ordinal)</w:t>
            </w:r>
            <w:r>
              <w:rPr>
                <w:rFonts w:ascii="Sylfaen" w:hAnsi="Sylfaen"/>
                <w:color w:val="000000"/>
                <w:sz w:val="20"/>
              </w:rPr>
              <w:t xml:space="preserve"> վավերապայմանների օրինակների արժեքները պետք է ներկայացնեն թվային հաջորդականություն՝ սկսած «1» արժեքից </w:t>
            </w:r>
          </w:p>
        </w:tc>
      </w:tr>
      <w:tr w:rsidR="005B1D79" w:rsidRPr="00186126" w14:paraId="77456CC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30364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79E8447" w14:textId="77777777" w:rsidR="005B1D79" w:rsidRPr="00186126" w:rsidRDefault="005B1D79" w:rsidP="007C4C8F">
            <w:pPr>
              <w:pStyle w:val="aff"/>
              <w:widowControl w:val="0"/>
              <w:spacing w:after="120"/>
              <w:ind w:right="174"/>
              <w:jc w:val="left"/>
              <w:rPr>
                <w:rFonts w:ascii="Sylfaen" w:hAnsi="Sylfaen"/>
                <w:sz w:val="20"/>
              </w:rPr>
            </w:pPr>
            <w:r w:rsidRPr="00186126">
              <w:rPr>
                <w:rFonts w:ascii="Sylfaen" w:hAnsi="Sylfaen"/>
                <w:sz w:val="20"/>
              </w:rPr>
              <w:t>«Երթուղու կետ» (cacdo:</w:t>
            </w:r>
            <w:r w:rsidRPr="00186126">
              <w:rPr>
                <w:rFonts w:cs="Times New Roman"/>
                <w:sz w:val="20"/>
              </w:rPr>
              <w:t>‌</w:t>
            </w:r>
            <w:r w:rsidRPr="00186126">
              <w:rPr>
                <w:rFonts w:ascii="Sylfaen" w:hAnsi="Sylfaen"/>
                <w:sz w:val="20"/>
              </w:rPr>
              <w:t>Itinerary</w:t>
            </w:r>
            <w:r w:rsidRPr="00186126">
              <w:rPr>
                <w:rFonts w:cs="Times New Roman"/>
                <w:sz w:val="20"/>
              </w:rPr>
              <w:t>‌</w:t>
            </w:r>
            <w:r w:rsidRPr="00186126">
              <w:rPr>
                <w:rFonts w:ascii="Sylfaen" w:hAnsi="Sylfaen"/>
                <w:sz w:val="20"/>
              </w:rPr>
              <w:t>Point</w:t>
            </w:r>
            <w:r w:rsidRPr="00186126">
              <w:rPr>
                <w:rFonts w:cs="Times New Roman"/>
                <w:sz w:val="20"/>
              </w:rPr>
              <w:t>‌</w:t>
            </w:r>
            <w:r w:rsidRPr="00186126">
              <w:rPr>
                <w:rFonts w:ascii="Sylfaen" w:hAnsi="Sylfaen"/>
                <w:sz w:val="20"/>
              </w:rPr>
              <w:t>Details) վավերապայմանի կազմի մեջ մտնող «Հերթական համարը» (csdo:ObjectOrdinal) վավերապայմանի արժեքը չպետք է կրկնվի «Փոխադրման երթուղի» (cacdo:</w:t>
            </w:r>
            <w:r w:rsidRPr="00186126">
              <w:rPr>
                <w:rFonts w:cs="Times New Roman"/>
                <w:sz w:val="20"/>
              </w:rPr>
              <w:t>‌</w:t>
            </w:r>
            <w:r w:rsidRPr="00186126">
              <w:rPr>
                <w:rFonts w:ascii="Sylfaen" w:hAnsi="Sylfaen" w:cs="GHEA Grapalat"/>
                <w:sz w:val="20"/>
              </w:rPr>
              <w:t>NSItinerary</w:t>
            </w:r>
            <w:r w:rsidRPr="00186126">
              <w:rPr>
                <w:rFonts w:cs="Times New Roman"/>
                <w:sz w:val="20"/>
              </w:rPr>
              <w:t>‌</w:t>
            </w:r>
            <w:r w:rsidRPr="00186126">
              <w:rPr>
                <w:rFonts w:ascii="Sylfaen" w:hAnsi="Sylfaen" w:cs="GHEA Grapalat"/>
                <w:sz w:val="20"/>
              </w:rPr>
              <w:t>Details) վավերապայմանի օրինակի շրջանակներում</w:t>
            </w:r>
          </w:p>
        </w:tc>
      </w:tr>
      <w:tr w:rsidR="005B1D79" w:rsidRPr="00186126" w14:paraId="5577867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A4DE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23C7C41"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Ապրանքների կատեգորիայի ծածկագիր» (casdo:</w:t>
            </w:r>
            <w:r w:rsidRPr="00186126">
              <w:rPr>
                <w:rFonts w:cs="Times New Roman"/>
                <w:noProof/>
                <w:sz w:val="20"/>
              </w:rPr>
              <w:t>‌</w:t>
            </w:r>
            <w:r w:rsidRPr="00186126">
              <w:rPr>
                <w:rFonts w:ascii="Sylfaen" w:hAnsi="Sylfaen" w:cs="GHEA Grapalat"/>
                <w:noProof/>
                <w:sz w:val="20"/>
              </w:rPr>
              <w:t>Goods</w:t>
            </w:r>
            <w:r w:rsidRPr="00186126">
              <w:rPr>
                <w:rFonts w:cs="Times New Roman"/>
                <w:noProof/>
                <w:sz w:val="20"/>
              </w:rPr>
              <w:t>‌</w:t>
            </w:r>
            <w:r w:rsidRPr="00186126">
              <w:rPr>
                <w:rFonts w:ascii="Sylfaen" w:hAnsi="Sylfaen" w:cs="GHEA Grapalat"/>
                <w:noProof/>
                <w:sz w:val="20"/>
              </w:rPr>
              <w:t>Category</w:t>
            </w:r>
            <w:r w:rsidRPr="00186126">
              <w:rPr>
                <w:rFonts w:cs="Times New Roman"/>
                <w:noProof/>
                <w:sz w:val="20"/>
              </w:rPr>
              <w:t>‌</w:t>
            </w:r>
            <w:r w:rsidRPr="00186126">
              <w:rPr>
                <w:rFonts w:ascii="Sylfaen" w:hAnsi="Sylfaen" w:cs="GHEA Grapalat"/>
                <w:noProof/>
                <w:sz w:val="20"/>
              </w:rPr>
              <w:t>Code) վավերապայմանը պետք է լրացվի</w:t>
            </w:r>
          </w:p>
        </w:tc>
      </w:tr>
      <w:tr w:rsidR="005B1D79" w:rsidRPr="00186126" w14:paraId="2574CE6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6DFCDC"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78A7344" w14:textId="4BEC032D"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«Ապրանքի կատեգորիայի ծածկագիր» (casdo:</w:t>
            </w:r>
            <w:r w:rsidRPr="00186126">
              <w:rPr>
                <w:rFonts w:cs="Times New Roman"/>
                <w:sz w:val="20"/>
              </w:rPr>
              <w:t>‌</w:t>
            </w:r>
            <w:r w:rsidRPr="00186126">
              <w:rPr>
                <w:rFonts w:ascii="Sylfaen" w:hAnsi="Sylfaen"/>
                <w:sz w:val="20"/>
              </w:rPr>
              <w:t>Goods</w:t>
            </w:r>
            <w:r w:rsidRPr="00186126">
              <w:rPr>
                <w:rFonts w:cs="Times New Roman"/>
                <w:sz w:val="20"/>
              </w:rPr>
              <w:t>‌</w:t>
            </w:r>
            <w:r w:rsidRPr="00186126">
              <w:rPr>
                <w:rFonts w:ascii="Sylfaen" w:hAnsi="Sylfaen"/>
                <w:sz w:val="20"/>
              </w:rPr>
              <w:t>Category</w:t>
            </w:r>
            <w:r w:rsidRPr="00186126">
              <w:rPr>
                <w:rFonts w:cs="Times New Roman"/>
                <w:sz w:val="20"/>
              </w:rPr>
              <w:t>‌</w:t>
            </w:r>
            <w:r w:rsidRPr="00186126">
              <w:rPr>
                <w:rFonts w:ascii="Sylfaen" w:hAnsi="Sylfaen"/>
                <w:sz w:val="20"/>
              </w:rPr>
              <w:t xml:space="preserve">Code) վավերապայմանի օրինակը պետք է պարունակի ապրանքի կատեգորիայի ծածկագրի արժեքը՝ Եվրասիական տնտեսական միության երկու </w:t>
            </w:r>
            <w:r w:rsidR="00F76274">
              <w:rPr>
                <w:rFonts w:ascii="Sylfaen" w:hAnsi="Sylfaen"/>
                <w:sz w:val="20"/>
              </w:rPr>
              <w:t>և</w:t>
            </w:r>
            <w:r w:rsidRPr="00186126">
              <w:rPr>
                <w:rFonts w:ascii="Sylfaen" w:hAnsi="Sylfaen"/>
                <w:sz w:val="20"/>
              </w:rPr>
              <w:t xml:space="preserve"> ավելի անդամ պետությունների տարածքներով փոխադրման ժամանակ նավիգացիոն կապարակնիքների կիրառմամբ հետագծման ենթակա ապրանքների կատեգորիաների տեղեկագրքին համապատասխան </w:t>
            </w:r>
          </w:p>
        </w:tc>
      </w:tr>
      <w:tr w:rsidR="005B1D79" w:rsidRPr="00186126" w14:paraId="0435C2C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ED89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368529A"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sz w:val="20"/>
              </w:rPr>
              <w:t>Ապրանքների կատեգորիայի ծածկագիր» (casdo:</w:t>
            </w:r>
            <w:r w:rsidRPr="00186126">
              <w:rPr>
                <w:rFonts w:cs="Times New Roman"/>
                <w:sz w:val="20"/>
              </w:rPr>
              <w:t>‌</w:t>
            </w:r>
            <w:r w:rsidRPr="00186126">
              <w:rPr>
                <w:rFonts w:ascii="Sylfaen" w:hAnsi="Sylfaen"/>
                <w:sz w:val="20"/>
              </w:rPr>
              <w:t>Goods</w:t>
            </w:r>
            <w:r w:rsidRPr="00186126">
              <w:rPr>
                <w:rFonts w:cs="Times New Roman"/>
                <w:sz w:val="20"/>
              </w:rPr>
              <w:t>‌</w:t>
            </w:r>
            <w:r w:rsidRPr="00186126">
              <w:rPr>
                <w:rFonts w:ascii="Sylfaen" w:hAnsi="Sylfaen"/>
                <w:sz w:val="20"/>
              </w:rPr>
              <w:t>Category</w:t>
            </w:r>
            <w:r w:rsidRPr="00186126">
              <w:rPr>
                <w:rFonts w:cs="Times New Roman"/>
                <w:sz w:val="20"/>
              </w:rPr>
              <w:t>‌</w:t>
            </w:r>
            <w:r w:rsidRPr="00186126">
              <w:rPr>
                <w:rFonts w:ascii="Sylfaen" w:hAnsi="Sylfaen"/>
                <w:sz w:val="20"/>
              </w:rPr>
              <w:t>Code) վավերապայմանի «տեղեկագրքի (դասակարգչի) նույնականացուցիչ» (codeListId ատրիբուտ) ատրիբուտը չի լրացվում</w:t>
            </w:r>
          </w:p>
        </w:tc>
      </w:tr>
      <w:tr w:rsidR="005B1D79" w:rsidRPr="00186126" w14:paraId="0AD8BC1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7EF8D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B1CCC5C"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Doc</w:t>
            </w:r>
            <w:r w:rsidRPr="00186126">
              <w:rPr>
                <w:rFonts w:cs="Times New Roman"/>
                <w:noProof/>
                <w:sz w:val="20"/>
              </w:rPr>
              <w:t>‌</w:t>
            </w:r>
            <w:r w:rsidRPr="00186126">
              <w:rPr>
                <w:rFonts w:ascii="Sylfaen" w:hAnsi="Sylfaen" w:cs="GHEA Grapalat"/>
                <w:noProof/>
                <w:sz w:val="20"/>
              </w:rPr>
              <w:t>Details) վավերապայմանը պետք է լրացվի</w:t>
            </w:r>
          </w:p>
        </w:tc>
      </w:tr>
      <w:tr w:rsidR="005B1D79" w:rsidRPr="00186126" w14:paraId="6BB913E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B5847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9A6D012" w14:textId="6F730B30" w:rsidR="005B1D79" w:rsidRPr="00186126" w:rsidRDefault="005B1D79" w:rsidP="007C4C8F">
            <w:pPr>
              <w:pStyle w:val="aff"/>
              <w:widowControl w:val="0"/>
              <w:spacing w:after="120"/>
              <w:ind w:right="174"/>
              <w:jc w:val="left"/>
              <w:rPr>
                <w:rFonts w:ascii="Sylfaen" w:hAnsi="Sylfaen"/>
                <w:sz w:val="20"/>
              </w:rPr>
            </w:pPr>
            <w:r>
              <w:rPr>
                <w:rFonts w:ascii="Sylfaen" w:hAnsi="Sylfaen"/>
                <w:color w:val="000000"/>
                <w:sz w:val="20"/>
              </w:rPr>
              <w:t>«</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Doc</w:t>
            </w:r>
            <w:r w:rsidRPr="00186126">
              <w:rPr>
                <w:rFonts w:cs="Times New Roman"/>
                <w:noProof/>
                <w:sz w:val="20"/>
              </w:rPr>
              <w:t>‌</w:t>
            </w:r>
            <w:r w:rsidRPr="00186126">
              <w:rPr>
                <w:rFonts w:ascii="Sylfaen" w:hAnsi="Sylfaen" w:cs="GHEA Grapalat"/>
                <w:noProof/>
                <w:sz w:val="20"/>
              </w:rPr>
              <w:t>Details)</w:t>
            </w:r>
            <w:r w:rsidRPr="00186126">
              <w:rPr>
                <w:rFonts w:ascii="Sylfaen" w:hAnsi="Sylfaen"/>
                <w:sz w:val="20"/>
              </w:rPr>
              <w:t xml:space="preserve"> վավերապայմանի օրինակի կազմում փաստաթղթի համարի մասին տեղեկություններ նշելիս պետք է լրացվի հետ</w:t>
            </w:r>
            <w:r w:rsidR="00F76274">
              <w:rPr>
                <w:rFonts w:ascii="Sylfaen" w:hAnsi="Sylfaen"/>
                <w:sz w:val="20"/>
              </w:rPr>
              <w:t>և</w:t>
            </w:r>
            <w:r w:rsidRPr="00186126">
              <w:rPr>
                <w:rFonts w:ascii="Sylfaen" w:hAnsi="Sylfaen"/>
                <w:sz w:val="20"/>
              </w:rPr>
              <w:t>յալ վավերապայմաններից մեկը՝</w:t>
            </w:r>
            <w:r w:rsidRPr="00186126">
              <w:rPr>
                <w:rFonts w:ascii="Sylfaen" w:hAnsi="Sylfaen"/>
                <w:noProof/>
                <w:sz w:val="20"/>
              </w:rPr>
              <w:t xml:space="preserve"> «Մաքսային փաստաթղթի գրանցման համարը» (cacdo:</w:t>
            </w:r>
            <w:r w:rsidRPr="00186126">
              <w:rPr>
                <w:rFonts w:cs="Times New Roman"/>
                <w:noProof/>
                <w:sz w:val="20"/>
              </w:rPr>
              <w:t>‌</w:t>
            </w:r>
            <w:r w:rsidRPr="00186126">
              <w:rPr>
                <w:rFonts w:ascii="Sylfaen" w:hAnsi="Sylfaen" w:cs="GHEA Grapalat"/>
                <w:noProof/>
                <w:sz w:val="20"/>
              </w:rPr>
              <w:t>Customs</w:t>
            </w:r>
            <w:r w:rsidRPr="00186126">
              <w:rPr>
                <w:rFonts w:cs="Times New Roman"/>
                <w:noProof/>
                <w:sz w:val="20"/>
              </w:rPr>
              <w:t>‌</w:t>
            </w:r>
            <w:r w:rsidRPr="00186126">
              <w:rPr>
                <w:rFonts w:ascii="Sylfaen" w:hAnsi="Sylfaen" w:cs="GHEA Grapalat"/>
                <w:noProof/>
                <w:sz w:val="20"/>
              </w:rPr>
              <w:t>Declaration</w:t>
            </w:r>
            <w:r w:rsidRPr="00186126">
              <w:rPr>
                <w:rFonts w:cs="Times New Roman"/>
                <w:noProof/>
                <w:sz w:val="20"/>
              </w:rPr>
              <w:t>‌</w:t>
            </w:r>
            <w:r w:rsidRPr="00186126">
              <w:rPr>
                <w:rFonts w:ascii="Sylfaen" w:hAnsi="Sylfaen" w:cs="GHEA Grapalat"/>
                <w:noProof/>
                <w:sz w:val="20"/>
              </w:rPr>
              <w:t>Id</w:t>
            </w:r>
            <w:r w:rsidRPr="00186126">
              <w:rPr>
                <w:rFonts w:cs="Times New Roman"/>
                <w:noProof/>
                <w:sz w:val="20"/>
              </w:rPr>
              <w:t>‌</w:t>
            </w:r>
            <w:r w:rsidRPr="00186126">
              <w:rPr>
                <w:rFonts w:ascii="Sylfaen" w:hAnsi="Sylfaen" w:cs="GHEA Grapalat"/>
                <w:noProof/>
                <w:sz w:val="20"/>
              </w:rPr>
              <w:t xml:space="preserve">Details)՝ նախատեսված է ապրանքների </w:t>
            </w:r>
            <w:r w:rsidRPr="00186126">
              <w:rPr>
                <w:rFonts w:ascii="Sylfaen" w:hAnsi="Sylfaen"/>
                <w:noProof/>
                <w:sz w:val="20"/>
              </w:rPr>
              <w:t xml:space="preserve">հայտարարագրի կամ տարանցման հայտարարագրի գրանցման համարի մասին տեղեկություններ նշելու համար, </w:t>
            </w:r>
          </w:p>
          <w:p w14:paraId="1F892765"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«Փաստաթղթի համարը» (csdo:</w:t>
            </w:r>
            <w:r w:rsidRPr="00186126">
              <w:rPr>
                <w:rFonts w:cs="Times New Roman"/>
                <w:sz w:val="20"/>
              </w:rPr>
              <w:t>‌</w:t>
            </w:r>
            <w:r w:rsidRPr="00186126">
              <w:rPr>
                <w:rFonts w:ascii="Sylfaen" w:hAnsi="Sylfaen" w:cs="Sylfaen"/>
                <w:sz w:val="20"/>
              </w:rPr>
              <w:t>Doc</w:t>
            </w:r>
            <w:r w:rsidRPr="00186126">
              <w:rPr>
                <w:rFonts w:cs="Times New Roman"/>
                <w:sz w:val="20"/>
              </w:rPr>
              <w:t>‌</w:t>
            </w:r>
            <w:r w:rsidRPr="00186126">
              <w:rPr>
                <w:rFonts w:ascii="Sylfaen" w:hAnsi="Sylfaen" w:cs="Sylfaen"/>
                <w:sz w:val="20"/>
              </w:rPr>
              <w:t>Id)՝ նախատեսված է ապ</w:t>
            </w:r>
            <w:r w:rsidRPr="00186126">
              <w:rPr>
                <w:rFonts w:ascii="Sylfaen" w:hAnsi="Sylfaen"/>
                <w:sz w:val="20"/>
              </w:rPr>
              <w:t>րանքատրանսպորտային բեռնագրի գրանցման համարի մասին տեղեկություններ նշելու համար</w:t>
            </w:r>
          </w:p>
        </w:tc>
      </w:tr>
      <w:tr w:rsidR="005B1D79" w:rsidRPr="00186126" w14:paraId="2CAB2C2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D3FF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6CB9F4D"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«Փաստաթղթի տեսակի ծածկագիր» (csdo:DocKindCode) վավերապայմանը պետք է լրացվի</w:t>
            </w:r>
          </w:p>
        </w:tc>
      </w:tr>
      <w:tr w:rsidR="005B1D79" w:rsidRPr="00186126" w14:paraId="1371BC1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C8E20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37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E94F46C" w14:textId="135116A4"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 xml:space="preserve">«Փաստաթղթի տեսակի ծածկագիր» (csdo:DocKindCode) վավերապայմանը պետք է պարունակի փաստաթղթի տեսակի ծածկագիրը՝ փաստաթղթերի </w:t>
            </w:r>
            <w:r w:rsidR="00F76274">
              <w:rPr>
                <w:rFonts w:ascii="Sylfaen" w:hAnsi="Sylfaen"/>
                <w:sz w:val="20"/>
              </w:rPr>
              <w:t>և</w:t>
            </w:r>
            <w:r w:rsidRPr="00186126">
              <w:rPr>
                <w:rFonts w:ascii="Sylfaen" w:hAnsi="Sylfaen"/>
                <w:sz w:val="20"/>
              </w:rPr>
              <w:t xml:space="preserve"> տեղեկությունների տեսակների դասակարգչին համապատասխան</w:t>
            </w:r>
          </w:p>
        </w:tc>
      </w:tr>
      <w:tr w:rsidR="005B1D79" w:rsidRPr="00186126" w14:paraId="24E41D8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4869B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E0C31ED"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«Փաստաթղթի տեսակի ծածկագիր» (csdo:DocKindCode) վավերապայմանի «տեղեկագրքի (դասակարգչի) նույնականացուցիչ» (codeListId ատրիբուտ) ատրիբուտը պետք է պարունակի «2009» արժեքը</w:t>
            </w:r>
          </w:p>
        </w:tc>
      </w:tr>
      <w:tr w:rsidR="005B1D79" w:rsidRPr="00186126" w14:paraId="25A17DFF"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D820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E8168E2"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եթե «Փաստաթղթի համարը» (csdo:</w:t>
            </w:r>
            <w:r w:rsidRPr="00186126">
              <w:rPr>
                <w:rFonts w:cs="Times New Roman"/>
                <w:sz w:val="20"/>
              </w:rPr>
              <w:t>‌</w:t>
            </w:r>
            <w:r w:rsidRPr="00186126">
              <w:rPr>
                <w:rFonts w:ascii="Sylfaen" w:hAnsi="Sylfaen" w:cs="Sylfaen"/>
                <w:sz w:val="20"/>
              </w:rPr>
              <w:t>Doc</w:t>
            </w:r>
            <w:r w:rsidRPr="00186126">
              <w:rPr>
                <w:rFonts w:cs="Times New Roman"/>
                <w:sz w:val="20"/>
              </w:rPr>
              <w:t>‌</w:t>
            </w:r>
            <w:r w:rsidRPr="00186126">
              <w:rPr>
                <w:rFonts w:ascii="Sylfaen" w:hAnsi="Sylfaen" w:cs="Sylfaen"/>
                <w:sz w:val="20"/>
              </w:rPr>
              <w:t>Id) վավերապայմանը լրացվել է, ապա «Փաստաթղթի ամսաթիվ</w:t>
            </w:r>
            <w:r w:rsidRPr="00186126">
              <w:rPr>
                <w:rFonts w:ascii="Sylfaen" w:hAnsi="Sylfaen"/>
                <w:sz w:val="20"/>
              </w:rPr>
              <w:t>» (csdo:</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Creation</w:t>
            </w:r>
            <w:r w:rsidRPr="00186126">
              <w:rPr>
                <w:rFonts w:cs="Times New Roman"/>
                <w:sz w:val="20"/>
              </w:rPr>
              <w:t>‌</w:t>
            </w:r>
            <w:r w:rsidRPr="00186126">
              <w:rPr>
                <w:rFonts w:ascii="Sylfaen" w:hAnsi="Sylfaen"/>
                <w:sz w:val="20"/>
              </w:rPr>
              <w:t>Date) վավերապայմանը պետք է լրացվի</w:t>
            </w:r>
          </w:p>
        </w:tc>
      </w:tr>
      <w:tr w:rsidR="005B1D79" w:rsidRPr="00186126" w14:paraId="282BDE0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6B559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3BF2CF1"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եթե «Երկրի ծածկագիր» (csdo:UnifiedCountryCode) վավերապայմանը լրացվել է, ապա «Երկրի ծածկագիր» (csdo:UnifiedCountryCode) վավերապայմանի «տեղեկագրքի (դասակարգչի) նույնականացուցիչ» ատրիբուտը (codeListId ատրիբուտ) պետք է պարունակի «2021» արժեքը</w:t>
            </w:r>
          </w:p>
        </w:tc>
      </w:tr>
    </w:tbl>
    <w:p w14:paraId="35F1D9DC" w14:textId="77777777" w:rsidR="005B1D79" w:rsidRDefault="005B1D79" w:rsidP="005B1D79">
      <w:pPr>
        <w:pStyle w:val="af0"/>
        <w:widowControl w:val="0"/>
        <w:spacing w:after="160"/>
        <w:rPr>
          <w:rStyle w:val="af1"/>
          <w:rFonts w:ascii="Sylfaen" w:hAnsi="Sylfaen"/>
          <w:sz w:val="24"/>
        </w:rPr>
      </w:pPr>
      <w:bookmarkStart w:id="102" w:name="_Hlk179208393"/>
      <w:bookmarkEnd w:id="101"/>
    </w:p>
    <w:p w14:paraId="1A3F978E"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60.</w:t>
      </w:r>
      <w:r w:rsidR="007C4C8F">
        <w:rPr>
          <w:rStyle w:val="af1"/>
          <w:rFonts w:ascii="Sylfaen" w:hAnsi="Sylfaen"/>
          <w:sz w:val="24"/>
        </w:rPr>
        <w:tab/>
      </w:r>
      <w:r w:rsidRPr="00186126">
        <w:rPr>
          <w:rFonts w:ascii="Sylfaen" w:hAnsi="Sylfaen"/>
          <w:sz w:val="24"/>
        </w:rPr>
        <w:t>«Փոխադրման հետագծումն սկսելու մասին ծանուցում գրանցման օպերատորին» (P.LS.06.MSG.071)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49-րդ աղյուսակում։</w:t>
      </w:r>
    </w:p>
    <w:p w14:paraId="14A5D2C5" w14:textId="77777777" w:rsidR="007C4C8F" w:rsidRDefault="007C4C8F" w:rsidP="005B1D79">
      <w:pPr>
        <w:pStyle w:val="af3"/>
        <w:keepNext w:val="0"/>
        <w:keepLines w:val="0"/>
        <w:widowControl w:val="0"/>
        <w:spacing w:before="0" w:after="160" w:line="360" w:lineRule="auto"/>
        <w:rPr>
          <w:rFonts w:ascii="Sylfaen" w:hAnsi="Sylfaen"/>
          <w:sz w:val="24"/>
        </w:rPr>
      </w:pPr>
    </w:p>
    <w:p w14:paraId="38937B2D"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49</w:t>
      </w:r>
    </w:p>
    <w:p w14:paraId="0CE93C40"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«Փոխադրման հետագծումն սկսելու մասին ծանուցում գրանցման օպերատորին» (P.LS.06.MSG.071)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w:t>
      </w:r>
    </w:p>
    <w:tbl>
      <w:tblPr>
        <w:tblW w:w="9499" w:type="dxa"/>
        <w:jc w:val="center"/>
        <w:tblLook w:val="0400" w:firstRow="0" w:lastRow="0" w:firstColumn="0" w:lastColumn="0" w:noHBand="0" w:noVBand="1"/>
      </w:tblPr>
      <w:tblGrid>
        <w:gridCol w:w="1561"/>
        <w:gridCol w:w="7938"/>
      </w:tblGrid>
      <w:tr w:rsidR="005B1D79" w:rsidRPr="00186126" w14:paraId="616361EF"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B920FD"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B337D86" w14:textId="71CF9E79"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028C656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B0E903"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9E7F419" w14:textId="6831FA2B"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w:t>
            </w:r>
            <w:r>
              <w:rPr>
                <w:rFonts w:ascii="Sylfaen" w:hAnsi="Sylfaen"/>
                <w:color w:val="000000"/>
                <w:sz w:val="20"/>
                <w:szCs w:val="24"/>
              </w:rPr>
              <w:t xml:space="preserve">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w:t>
            </w:r>
            <w:r>
              <w:rPr>
                <w:rFonts w:ascii="Sylfaen" w:hAnsi="Sylfaen"/>
                <w:color w:val="000000"/>
                <w:sz w:val="20"/>
                <w:szCs w:val="24"/>
              </w:rPr>
              <w:lastRenderedPageBreak/>
              <w:t>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2E0010B5"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1A3592"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B85FB22" w14:textId="16914EA5" w:rsidR="005B1D79" w:rsidRDefault="005B1D79" w:rsidP="007C4C8F">
            <w:pPr>
              <w:pStyle w:val="aff"/>
              <w:widowControl w:val="0"/>
              <w:spacing w:after="120"/>
              <w:ind w:right="33"/>
              <w:jc w:val="left"/>
              <w:rPr>
                <w:rFonts w:ascii="Sylfaen" w:hAnsi="Sylfaen"/>
                <w:color w:val="000000"/>
                <w:sz w:val="20"/>
                <w:szCs w:val="24"/>
              </w:rPr>
            </w:pPr>
            <w:r>
              <w:rPr>
                <w:rFonts w:ascii="Sylfaen" w:hAnsi="Sylfaen"/>
                <w:color w:val="000000"/>
                <w:sz w:val="20"/>
                <w:szCs w:val="24"/>
              </w:rPr>
              <w:t xml:space="preserve">վավերապայմանների բոլոր օրինակների համար, որոնք ունեն bdt:DateType (M.BDT.00005) տվյալների տեսակ </w:t>
            </w:r>
            <w:r w:rsidR="00F76274">
              <w:rPr>
                <w:rFonts w:ascii="Sylfaen" w:hAnsi="Sylfaen"/>
                <w:color w:val="000000"/>
                <w:sz w:val="20"/>
                <w:szCs w:val="24"/>
              </w:rPr>
              <w:t>և</w:t>
            </w:r>
            <w:r>
              <w:rPr>
                <w:rFonts w:ascii="Sylfaen" w:hAnsi="Sylfaen"/>
                <w:color w:val="000000"/>
                <w:sz w:val="20"/>
                <w:szCs w:val="24"/>
              </w:rPr>
              <w:t xml:space="preserve">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 xml:space="preserve">անմուշին՝ YYYY-MM-DD </w:t>
            </w:r>
          </w:p>
        </w:tc>
      </w:tr>
      <w:tr w:rsidR="005B1D79" w:rsidRPr="00186126" w14:paraId="27EA3CF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8DC2EC"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07BC968" w14:textId="392FDFEB" w:rsidR="005B1D79" w:rsidRDefault="005B1D79" w:rsidP="007C4C8F">
            <w:pPr>
              <w:pStyle w:val="aff"/>
              <w:widowControl w:val="0"/>
              <w:spacing w:after="120"/>
              <w:ind w:right="33"/>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w:t>
            </w:r>
            <w:r w:rsidRPr="00186126">
              <w:rPr>
                <w:rFonts w:ascii="Sylfaen" w:hAnsi="Sylfaen"/>
                <w:sz w:val="20"/>
                <w:szCs w:val="24"/>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4B27302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310986"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4473774" w14:textId="77777777" w:rsidR="005B1D79" w:rsidRDefault="005B1D79" w:rsidP="00F714FD">
            <w:pPr>
              <w:pStyle w:val="aff"/>
              <w:widowControl w:val="0"/>
              <w:spacing w:after="120"/>
              <w:ind w:right="33"/>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Փոխադրումը հետագծող ազգային օպերատոր»</w:t>
            </w:r>
            <w:r w:rsidRPr="00186126">
              <w:rPr>
                <w:rFonts w:ascii="Sylfaen" w:hAnsi="Sylfaen"/>
                <w:sz w:val="20"/>
                <w:szCs w:val="24"/>
              </w:rPr>
              <w:t xml:space="preserve"> (casdo:</w:t>
            </w:r>
            <w:r w:rsidRPr="00186126">
              <w:rPr>
                <w:rFonts w:cs="Times New Roman"/>
                <w:sz w:val="20"/>
                <w:szCs w:val="24"/>
              </w:rPr>
              <w:t>‌</w:t>
            </w:r>
            <w:r w:rsidRPr="00186126">
              <w:rPr>
                <w:rFonts w:ascii="Sylfaen" w:hAnsi="Sylfaen"/>
                <w:sz w:val="20"/>
                <w:szCs w:val="24"/>
              </w:rPr>
              <w:t>NSMovement</w:t>
            </w:r>
            <w:r w:rsidRPr="00186126">
              <w:rPr>
                <w:rFonts w:cs="Times New Roman"/>
                <w:sz w:val="20"/>
                <w:szCs w:val="24"/>
              </w:rPr>
              <w:t>‌</w:t>
            </w:r>
            <w:r w:rsidRPr="00186126">
              <w:rPr>
                <w:rFonts w:ascii="Sylfaen" w:hAnsi="Sylfaen"/>
                <w:sz w:val="20"/>
                <w:szCs w:val="24"/>
              </w:rPr>
              <w:t>Owner</w:t>
            </w:r>
            <w:r w:rsidRPr="00186126">
              <w:rPr>
                <w:rFonts w:cs="Times New Roman"/>
                <w:sz w:val="20"/>
                <w:szCs w:val="24"/>
              </w:rPr>
              <w:t>‌</w:t>
            </w:r>
            <w:r w:rsidRPr="00186126">
              <w:rPr>
                <w:rFonts w:ascii="Sylfaen" w:hAnsi="Sylfaen"/>
                <w:sz w:val="20"/>
                <w:szCs w:val="24"/>
              </w:rPr>
              <w:t xml:space="preserve">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59A5E40D"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6F78A0"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47362E7" w14:textId="77777777" w:rsidR="005B1D79" w:rsidRDefault="005B1D79" w:rsidP="007C4C8F">
            <w:pPr>
              <w:pStyle w:val="aff"/>
              <w:widowControl w:val="0"/>
              <w:spacing w:after="120"/>
              <w:ind w:right="33"/>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Մշակման արդյունքի ծածկագիր» (casdo:</w:t>
            </w:r>
            <w:r w:rsidRPr="00186126">
              <w:rPr>
                <w:rFonts w:cs="Times New Roman"/>
                <w:sz w:val="20"/>
                <w:szCs w:val="24"/>
              </w:rPr>
              <w:t>‌</w:t>
            </w:r>
            <w:r w:rsidRPr="00186126">
              <w:rPr>
                <w:rFonts w:ascii="Sylfaen" w:hAnsi="Sylfaen"/>
                <w:sz w:val="20"/>
                <w:szCs w:val="24"/>
              </w:rPr>
              <w:t>NSResult</w:t>
            </w:r>
            <w:r w:rsidRPr="00186126">
              <w:rPr>
                <w:rFonts w:cs="Times New Roman"/>
                <w:sz w:val="20"/>
                <w:szCs w:val="24"/>
              </w:rPr>
              <w:t>‌</w:t>
            </w:r>
            <w:r w:rsidRPr="00186126">
              <w:rPr>
                <w:rFonts w:ascii="Sylfaen" w:hAnsi="Sylfaen"/>
                <w:sz w:val="20"/>
                <w:szCs w:val="24"/>
              </w:rPr>
              <w:t>Code) վավերապայմանը չի լրացվում</w:t>
            </w:r>
          </w:p>
        </w:tc>
      </w:tr>
      <w:tr w:rsidR="005B1D79" w:rsidRPr="00186126" w14:paraId="335A08B4"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2AA009"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A4A66E4" w14:textId="77777777" w:rsidR="005B1D79" w:rsidRDefault="005B1D79" w:rsidP="00F714FD">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էլեկտրոնային փաստաթուղթը (տեղեկությունները) պետք է պարունակի </w:t>
            </w:r>
            <w:r>
              <w:rPr>
                <w:rFonts w:ascii="Sylfaen" w:hAnsi="Sylfaen"/>
                <w:color w:val="000000"/>
                <w:sz w:val="20"/>
                <w:szCs w:val="24"/>
              </w:rPr>
              <w:t>«</w:t>
            </w:r>
            <w:r w:rsidRPr="00186126">
              <w:rPr>
                <w:rFonts w:ascii="Sylfaen" w:hAnsi="Sylfaen"/>
                <w:noProof/>
                <w:sz w:val="20"/>
                <w:szCs w:val="24"/>
              </w:rPr>
              <w:t>Իրադարձությունը՝ փոխադրումն իրականացնելու ժամանակ»</w:t>
            </w:r>
            <w:r w:rsidRPr="00186126">
              <w:rPr>
                <w:rFonts w:ascii="Sylfaen" w:hAnsi="Sylfaen"/>
                <w:sz w:val="20"/>
                <w:szCs w:val="24"/>
              </w:rPr>
              <w:t xml:space="preserve"> (cacdo:</w:t>
            </w:r>
            <w:r w:rsidRPr="00186126">
              <w:rPr>
                <w:rFonts w:cs="Times New Roman"/>
                <w:sz w:val="20"/>
                <w:szCs w:val="24"/>
              </w:rPr>
              <w:t>‌</w:t>
            </w:r>
            <w:r w:rsidRPr="00186126">
              <w:rPr>
                <w:rFonts w:ascii="Sylfaen" w:hAnsi="Sylfaen"/>
                <w:sz w:val="20"/>
                <w:szCs w:val="24"/>
              </w:rPr>
              <w:t>NSMovement</w:t>
            </w:r>
            <w:r w:rsidRPr="00186126">
              <w:rPr>
                <w:rFonts w:cs="Times New Roman"/>
                <w:sz w:val="20"/>
                <w:szCs w:val="24"/>
              </w:rPr>
              <w:t>‌</w:t>
            </w:r>
            <w:r w:rsidRPr="00186126">
              <w:rPr>
                <w:rFonts w:ascii="Sylfaen" w:hAnsi="Sylfaen"/>
                <w:sz w:val="20"/>
                <w:szCs w:val="24"/>
              </w:rPr>
              <w:t>Event</w:t>
            </w:r>
            <w:r w:rsidRPr="00186126">
              <w:rPr>
                <w:rFonts w:cs="Times New Roman"/>
                <w:sz w:val="20"/>
                <w:szCs w:val="24"/>
              </w:rPr>
              <w:t>‌</w:t>
            </w:r>
            <w:r w:rsidRPr="00186126">
              <w:rPr>
                <w:rFonts w:ascii="Sylfaen" w:hAnsi="Sylfaen"/>
                <w:sz w:val="20"/>
                <w:szCs w:val="24"/>
              </w:rPr>
              <w:t>Details) վավերապայմանի մեկ օրինակ</w:t>
            </w:r>
          </w:p>
        </w:tc>
      </w:tr>
      <w:tr w:rsidR="005B1D79" w:rsidRPr="00186126" w14:paraId="65D085F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CACFF"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15570AE" w14:textId="77777777" w:rsidR="005B1D79" w:rsidRPr="00186126" w:rsidRDefault="005B1D79" w:rsidP="007C4C8F">
            <w:pPr>
              <w:pStyle w:val="aff"/>
              <w:widowControl w:val="0"/>
              <w:spacing w:after="120"/>
              <w:ind w:right="33"/>
              <w:jc w:val="left"/>
              <w:rPr>
                <w:rFonts w:ascii="Sylfaen" w:hAnsi="Sylfaen"/>
                <w:noProof/>
                <w:sz w:val="20"/>
                <w:szCs w:val="24"/>
              </w:rPr>
            </w:pPr>
            <w:r w:rsidRPr="00186126">
              <w:rPr>
                <w:rFonts w:ascii="Sylfaen" w:hAnsi="Sylfaen"/>
                <w:noProof/>
                <w:sz w:val="20"/>
                <w:szCs w:val="24"/>
              </w:rPr>
              <w:t>«Հետագծման ծածկագիր» (casdo:</w:t>
            </w:r>
            <w:r w:rsidRPr="00186126">
              <w:rPr>
                <w:rFonts w:cs="Times New Roman"/>
                <w:noProof/>
                <w:sz w:val="20"/>
                <w:szCs w:val="24"/>
              </w:rPr>
              <w:t>‌</w:t>
            </w:r>
            <w:r w:rsidRPr="00186126">
              <w:rPr>
                <w:rFonts w:ascii="Sylfaen" w:hAnsi="Sylfaen" w:cs="Sylfaen"/>
                <w:noProof/>
                <w:sz w:val="20"/>
                <w:szCs w:val="24"/>
              </w:rPr>
              <w:t>NSM</w:t>
            </w:r>
            <w:r w:rsidRPr="00186126">
              <w:rPr>
                <w:rFonts w:ascii="Sylfaen" w:hAnsi="Sylfaen"/>
                <w:noProof/>
                <w:sz w:val="20"/>
                <w:szCs w:val="24"/>
              </w:rPr>
              <w:t>onitoring</w:t>
            </w:r>
            <w:r w:rsidRPr="00186126">
              <w:rPr>
                <w:rFonts w:cs="Times New Roman"/>
                <w:noProof/>
                <w:sz w:val="20"/>
                <w:szCs w:val="24"/>
              </w:rPr>
              <w:t>‌</w:t>
            </w:r>
            <w:r w:rsidRPr="00186126">
              <w:rPr>
                <w:rFonts w:ascii="Sylfaen" w:hAnsi="Sylfaen" w:cs="Sylfaen"/>
                <w:noProof/>
                <w:sz w:val="20"/>
                <w:szCs w:val="24"/>
              </w:rPr>
              <w:t xml:space="preserve">Code) վավերապայմանը պետք է պարունակի «08»՝ «հետագծման </w:t>
            </w:r>
            <w:r w:rsidRPr="00186126">
              <w:rPr>
                <w:rFonts w:ascii="Sylfaen" w:hAnsi="Sylfaen"/>
                <w:noProof/>
                <w:sz w:val="20"/>
                <w:szCs w:val="24"/>
              </w:rPr>
              <w:t>մեկնարկ, տեղեկատվություն՝ գրանցման օպերատորի համարը» արժեքը</w:t>
            </w:r>
          </w:p>
        </w:tc>
      </w:tr>
      <w:tr w:rsidR="005B1D79" w:rsidRPr="00186126" w14:paraId="63D8F66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B0753B"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B8E0EC3" w14:textId="77777777" w:rsidR="005B1D79" w:rsidRDefault="005B1D79" w:rsidP="007C4C8F">
            <w:pPr>
              <w:pStyle w:val="aff"/>
              <w:widowControl w:val="0"/>
              <w:spacing w:after="120"/>
              <w:ind w:right="33"/>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մասին տեղեկություններ» (cacdo:</w:t>
            </w:r>
            <w:r w:rsidRPr="00186126">
              <w:rPr>
                <w:rFonts w:cs="Times New Roman"/>
                <w:noProof/>
                <w:sz w:val="20"/>
                <w:szCs w:val="24"/>
              </w:rPr>
              <w:t>‌</w:t>
            </w:r>
            <w:r w:rsidRPr="00186126">
              <w:rPr>
                <w:rFonts w:ascii="Sylfaen" w:hAnsi="Sylfaen" w:cs="GHEA Grapalat"/>
                <w:noProof/>
                <w:sz w:val="20"/>
                <w:szCs w:val="24"/>
              </w:rPr>
              <w:t>NSItem</w:t>
            </w:r>
            <w:r w:rsidRPr="00186126">
              <w:rPr>
                <w:rFonts w:cs="Times New Roman"/>
                <w:noProof/>
                <w:sz w:val="20"/>
                <w:szCs w:val="24"/>
              </w:rPr>
              <w:t>‌</w:t>
            </w:r>
            <w:r w:rsidRPr="00186126">
              <w:rPr>
                <w:rFonts w:ascii="Sylfaen" w:hAnsi="Sylfaen" w:cs="GHEA Grapalat"/>
                <w:noProof/>
                <w:sz w:val="20"/>
                <w:szCs w:val="24"/>
              </w:rPr>
              <w:t>Details) վավերապայմանը պետք է լրացվի</w:t>
            </w:r>
          </w:p>
        </w:tc>
      </w:tr>
      <w:tr w:rsidR="005B1D79" w:rsidRPr="00186126" w14:paraId="7B96BEF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1A3AA"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3A066DB" w14:textId="77777777" w:rsidR="005B1D79" w:rsidRDefault="005B1D79" w:rsidP="007C4C8F">
            <w:pPr>
              <w:pStyle w:val="aff"/>
              <w:widowControl w:val="0"/>
              <w:spacing w:after="120"/>
              <w:ind w:right="33"/>
              <w:jc w:val="left"/>
              <w:rPr>
                <w:rFonts w:ascii="Sylfaen" w:hAnsi="Sylfaen"/>
                <w:color w:val="000000"/>
                <w:sz w:val="20"/>
                <w:szCs w:val="24"/>
              </w:rPr>
            </w:pPr>
            <w:r w:rsidRPr="00186126">
              <w:rPr>
                <w:rFonts w:ascii="Sylfaen" w:hAnsi="Sylfaen"/>
                <w:sz w:val="20"/>
                <w:szCs w:val="24"/>
              </w:rPr>
              <w:t xml:space="preserve">էլեկտրոնային փաստաթղթի (տեղեկությունների) կազմում </w:t>
            </w:r>
            <w:r>
              <w:rPr>
                <w:rFonts w:ascii="Sylfaen" w:hAnsi="Sylfaen"/>
                <w:color w:val="000000"/>
                <w:sz w:val="20"/>
                <w:szCs w:val="24"/>
              </w:rPr>
              <w:t>«</w:t>
            </w:r>
            <w:r w:rsidRPr="00186126">
              <w:rPr>
                <w:rFonts w:ascii="Sylfaen" w:hAnsi="Sylfaen"/>
                <w:noProof/>
                <w:sz w:val="20"/>
                <w:szCs w:val="24"/>
              </w:rPr>
              <w:t>Նավիգացիոն կապարակնիքի մասին տեղեկություններ»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վավերապայմանի օրինակների քանակը պետք է լինի 1-ից ավելի </w:t>
            </w:r>
            <w:r>
              <w:rPr>
                <w:rFonts w:ascii="Sylfaen" w:hAnsi="Sylfaen"/>
                <w:color w:val="000000"/>
                <w:sz w:val="20"/>
                <w:szCs w:val="24"/>
              </w:rPr>
              <w:t>(</w:t>
            </w:r>
            <w:r w:rsidRPr="00186126">
              <w:rPr>
                <w:rFonts w:ascii="Sylfaen" w:hAnsi="Sylfaen"/>
                <w:sz w:val="20"/>
                <w:szCs w:val="24"/>
              </w:rPr>
              <w:t>համապատասխանում է փոխադրմանը մասնակցող նավիգացիոն կապարակնիքների քանակին)</w:t>
            </w:r>
          </w:p>
        </w:tc>
      </w:tr>
      <w:tr w:rsidR="005B1D79" w:rsidRPr="00186126" w14:paraId="0C17B99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280628"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78107DE" w14:textId="77777777" w:rsidR="005B1D79" w:rsidRDefault="005B1D79" w:rsidP="007C4C8F">
            <w:pPr>
              <w:pStyle w:val="aff"/>
              <w:widowControl w:val="0"/>
              <w:spacing w:after="120"/>
              <w:ind w:right="33"/>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sz w:val="20"/>
                <w:szCs w:val="24"/>
              </w:rPr>
              <w:t>NSDevice</w:t>
            </w:r>
            <w:r w:rsidRPr="00186126">
              <w:rPr>
                <w:rFonts w:cs="Times New Roman"/>
                <w:sz w:val="20"/>
                <w:szCs w:val="24"/>
              </w:rPr>
              <w:t>‌</w:t>
            </w:r>
            <w:r w:rsidRPr="00186126">
              <w:rPr>
                <w:rFonts w:ascii="Sylfaen" w:hAnsi="Sylfaen"/>
                <w:sz w:val="20"/>
                <w:szCs w:val="24"/>
              </w:rPr>
              <w:t>Details) վավերապայմանի կազմում «Նավիգացիոն կապարակնիքի նույնականացուցիչ» (casdo:</w:t>
            </w:r>
            <w:r w:rsidRPr="00186126">
              <w:rPr>
                <w:rFonts w:cs="Times New Roman"/>
                <w:sz w:val="20"/>
                <w:szCs w:val="24"/>
              </w:rPr>
              <w:t>‌</w:t>
            </w:r>
            <w:r w:rsidRPr="00186126">
              <w:rPr>
                <w:rFonts w:ascii="Sylfaen" w:hAnsi="Sylfaen"/>
                <w:sz w:val="20"/>
                <w:szCs w:val="24"/>
              </w:rPr>
              <w:t>NSId) վավերապայմանը պետք է լրացվի</w:t>
            </w:r>
          </w:p>
        </w:tc>
      </w:tr>
      <w:tr w:rsidR="005B1D79" w:rsidRPr="00186126" w14:paraId="622B8EA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37F648"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EEFD783" w14:textId="77777777" w:rsidR="005B1D79" w:rsidRDefault="005B1D79" w:rsidP="007C4C8F">
            <w:pPr>
              <w:pStyle w:val="aff"/>
              <w:widowControl w:val="0"/>
              <w:spacing w:after="120"/>
              <w:ind w:right="33"/>
              <w:jc w:val="left"/>
              <w:rPr>
                <w:rFonts w:ascii="Sylfaen" w:hAnsi="Sylfaen"/>
                <w:color w:val="000000"/>
                <w:sz w:val="20"/>
                <w:szCs w:val="24"/>
              </w:rPr>
            </w:pPr>
            <w:r>
              <w:rPr>
                <w:rFonts w:ascii="Sylfaen" w:hAnsi="Sylfaen"/>
                <w:color w:val="000000"/>
                <w:sz w:val="20"/>
                <w:szCs w:val="24"/>
              </w:rPr>
              <w:t xml:space="preserve"> </w:t>
            </w: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sz w:val="20"/>
                <w:szCs w:val="24"/>
              </w:rPr>
              <w:t>NSDevice</w:t>
            </w:r>
            <w:r w:rsidRPr="00186126">
              <w:rPr>
                <w:rFonts w:cs="Times New Roman"/>
                <w:sz w:val="20"/>
                <w:szCs w:val="24"/>
              </w:rPr>
              <w:t>‌</w:t>
            </w:r>
            <w:r w:rsidRPr="00186126">
              <w:rPr>
                <w:rFonts w:ascii="Sylfaen" w:hAnsi="Sylfaen"/>
                <w:sz w:val="20"/>
                <w:szCs w:val="24"/>
              </w:rPr>
              <w:t xml:space="preserve">Details) վավերապայմանի կազմում </w:t>
            </w:r>
            <w:r>
              <w:rPr>
                <w:rFonts w:ascii="Sylfaen" w:hAnsi="Sylfaen"/>
                <w:color w:val="000000"/>
                <w:sz w:val="20"/>
                <w:szCs w:val="24"/>
              </w:rPr>
              <w:t>«Նավիգացիոն կապարակնիքի եզակի նույնականացուցիչ» (casdo:</w:t>
            </w:r>
            <w:r>
              <w:rPr>
                <w:rFonts w:cs="Times New Roman"/>
                <w:color w:val="000000"/>
                <w:sz w:val="20"/>
                <w:szCs w:val="24"/>
              </w:rPr>
              <w:t>‌</w:t>
            </w:r>
            <w:r>
              <w:rPr>
                <w:rFonts w:ascii="Sylfaen" w:hAnsi="Sylfaen" w:cs="GHEA Grapalat"/>
                <w:color w:val="000000"/>
                <w:sz w:val="20"/>
                <w:szCs w:val="24"/>
              </w:rPr>
              <w:t>Navigation</w:t>
            </w:r>
            <w:r>
              <w:rPr>
                <w:rFonts w:cs="Times New Roman"/>
                <w:color w:val="000000"/>
                <w:sz w:val="20"/>
                <w:szCs w:val="24"/>
              </w:rPr>
              <w:t>‌</w:t>
            </w:r>
            <w:r>
              <w:rPr>
                <w:rFonts w:ascii="Sylfaen" w:hAnsi="Sylfaen" w:cs="GHEA Grapalat"/>
                <w:color w:val="000000"/>
                <w:sz w:val="20"/>
                <w:szCs w:val="24"/>
              </w:rPr>
              <w:t>Seal</w:t>
            </w:r>
            <w:r>
              <w:rPr>
                <w:rFonts w:cs="Times New Roman"/>
                <w:color w:val="000000"/>
                <w:sz w:val="20"/>
                <w:szCs w:val="24"/>
              </w:rPr>
              <w:t>‌</w:t>
            </w:r>
            <w:r>
              <w:rPr>
                <w:rFonts w:ascii="Sylfaen" w:hAnsi="Sylfaen" w:cs="GHEA Grapalat"/>
                <w:color w:val="000000"/>
                <w:sz w:val="20"/>
                <w:szCs w:val="24"/>
              </w:rPr>
              <w:t>Id</w:t>
            </w:r>
            <w:r>
              <w:rPr>
                <w:rFonts w:ascii="Sylfaen" w:hAnsi="Sylfaen"/>
                <w:color w:val="000000"/>
                <w:sz w:val="20"/>
                <w:szCs w:val="24"/>
              </w:rPr>
              <w:t>),</w:t>
            </w:r>
            <w:r w:rsidRPr="00186126">
              <w:rPr>
                <w:rFonts w:ascii="Sylfaen" w:hAnsi="Sylfaen"/>
                <w:sz w:val="20"/>
                <w:szCs w:val="24"/>
              </w:rPr>
              <w:t xml:space="preserve"> «Մոդելի անվանում» (csdo:</w:t>
            </w:r>
            <w:r w:rsidRPr="00186126">
              <w:rPr>
                <w:rFonts w:cs="Times New Roman"/>
                <w:sz w:val="20"/>
                <w:szCs w:val="24"/>
              </w:rPr>
              <w:t>‌</w:t>
            </w:r>
            <w:r w:rsidRPr="00186126">
              <w:rPr>
                <w:rFonts w:ascii="Sylfaen" w:hAnsi="Sylfaen"/>
                <w:sz w:val="20"/>
                <w:szCs w:val="24"/>
              </w:rPr>
              <w:t>Product</w:t>
            </w:r>
            <w:r w:rsidRPr="00186126">
              <w:rPr>
                <w:rFonts w:cs="Times New Roman"/>
                <w:sz w:val="20"/>
                <w:szCs w:val="24"/>
              </w:rPr>
              <w:t>‌</w:t>
            </w:r>
            <w:r w:rsidRPr="00186126">
              <w:rPr>
                <w:rFonts w:ascii="Sylfaen" w:hAnsi="Sylfaen"/>
                <w:sz w:val="20"/>
                <w:szCs w:val="24"/>
              </w:rPr>
              <w:t>Model</w:t>
            </w:r>
            <w:r w:rsidRPr="00186126">
              <w:rPr>
                <w:rFonts w:cs="Times New Roman"/>
                <w:sz w:val="20"/>
                <w:szCs w:val="24"/>
              </w:rPr>
              <w:t>‌</w:t>
            </w:r>
            <w:r w:rsidRPr="00186126">
              <w:rPr>
                <w:rFonts w:ascii="Sylfaen" w:hAnsi="Sylfaen"/>
                <w:sz w:val="20"/>
                <w:szCs w:val="24"/>
              </w:rPr>
              <w:t>Name), «Ամսաթիվ» (csdo:</w:t>
            </w:r>
            <w:r w:rsidRPr="00186126">
              <w:rPr>
                <w:rFonts w:cs="Times New Roman"/>
                <w:sz w:val="20"/>
                <w:szCs w:val="24"/>
              </w:rPr>
              <w:t>‌</w:t>
            </w:r>
            <w:r w:rsidRPr="00186126">
              <w:rPr>
                <w:rFonts w:ascii="Sylfaen" w:hAnsi="Sylfaen"/>
                <w:sz w:val="20"/>
                <w:szCs w:val="24"/>
              </w:rPr>
              <w:t>Event</w:t>
            </w:r>
            <w:r w:rsidRPr="00186126">
              <w:rPr>
                <w:rFonts w:cs="Times New Roman"/>
                <w:sz w:val="20"/>
                <w:szCs w:val="24"/>
              </w:rPr>
              <w:t>‌</w:t>
            </w:r>
            <w:r w:rsidRPr="00186126">
              <w:rPr>
                <w:rFonts w:ascii="Sylfaen" w:hAnsi="Sylfaen"/>
                <w:sz w:val="20"/>
                <w:szCs w:val="24"/>
              </w:rPr>
              <w:t xml:space="preserve">Date) </w:t>
            </w:r>
            <w:r w:rsidRPr="00186126">
              <w:rPr>
                <w:rFonts w:ascii="Sylfaen" w:hAnsi="Sylfaen"/>
                <w:sz w:val="20"/>
                <w:szCs w:val="24"/>
              </w:rPr>
              <w:lastRenderedPageBreak/>
              <w:t>վավերապայմանները չեն լրացվում</w:t>
            </w:r>
          </w:p>
        </w:tc>
      </w:tr>
      <w:tr w:rsidR="005B1D79" w:rsidRPr="00186126" w14:paraId="1C3686AA"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0BD915"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12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D93DA9D" w14:textId="77777777" w:rsidR="005B1D79" w:rsidRDefault="005B1D79" w:rsidP="007C4C8F">
            <w:pPr>
              <w:pStyle w:val="aff"/>
              <w:widowControl w:val="0"/>
              <w:spacing w:after="120"/>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sz w:val="20"/>
                <w:szCs w:val="24"/>
              </w:rPr>
              <w:t>NSDevice</w:t>
            </w:r>
            <w:r w:rsidRPr="00186126">
              <w:rPr>
                <w:rFonts w:cs="Times New Roman"/>
                <w:sz w:val="20"/>
                <w:szCs w:val="24"/>
              </w:rPr>
              <w:t>‌</w:t>
            </w:r>
            <w:r w:rsidRPr="00186126">
              <w:rPr>
                <w:rFonts w:ascii="Sylfaen" w:hAnsi="Sylfaen"/>
                <w:sz w:val="20"/>
                <w:szCs w:val="24"/>
              </w:rPr>
              <w:t>Details) վավերապայմանի կազմում «Նավիգացիոն կապարակնիքի ազգային օպերատոր» (casdo:</w:t>
            </w:r>
            <w:r w:rsidRPr="00186126">
              <w:rPr>
                <w:rFonts w:cs="Times New Roman"/>
                <w:sz w:val="20"/>
                <w:szCs w:val="24"/>
              </w:rPr>
              <w:t>‌</w:t>
            </w:r>
            <w:r w:rsidRPr="00186126">
              <w:rPr>
                <w:rFonts w:ascii="Sylfaen" w:hAnsi="Sylfaen"/>
                <w:sz w:val="20"/>
                <w:szCs w:val="24"/>
              </w:rPr>
              <w:t>NSOwner</w:t>
            </w:r>
            <w:r w:rsidRPr="00186126">
              <w:rPr>
                <w:rFonts w:cs="Times New Roman"/>
                <w:sz w:val="20"/>
                <w:szCs w:val="24"/>
              </w:rPr>
              <w:t>‌</w:t>
            </w:r>
            <w:r w:rsidRPr="00186126">
              <w:rPr>
                <w:rFonts w:ascii="Sylfaen" w:hAnsi="Sylfaen"/>
                <w:sz w:val="20"/>
                <w:szCs w:val="24"/>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7B06091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8E220"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567D293" w14:textId="77777777" w:rsidR="005B1D79" w:rsidRDefault="005B1D79" w:rsidP="007C4C8F">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տեխնոլոգիական տվյալներ» (cacdo:</w:t>
            </w:r>
            <w:r w:rsidRPr="00186126">
              <w:rPr>
                <w:rFonts w:cs="Times New Roman"/>
                <w:noProof/>
                <w:sz w:val="20"/>
                <w:szCs w:val="24"/>
              </w:rPr>
              <w:t>‌</w:t>
            </w:r>
            <w:r w:rsidRPr="00186126">
              <w:rPr>
                <w:rFonts w:ascii="Sylfaen" w:hAnsi="Sylfaen" w:cs="GHEA Grapalat"/>
                <w:noProof/>
                <w:sz w:val="20"/>
                <w:szCs w:val="24"/>
              </w:rPr>
              <w:t>NSItem</w:t>
            </w:r>
            <w:r w:rsidRPr="00186126">
              <w:rPr>
                <w:rFonts w:cs="Times New Roman"/>
                <w:noProof/>
                <w:sz w:val="20"/>
                <w:szCs w:val="24"/>
              </w:rPr>
              <w:t>‌</w:t>
            </w:r>
            <w:r w:rsidRPr="00186126">
              <w:rPr>
                <w:rFonts w:ascii="Sylfaen" w:hAnsi="Sylfaen" w:cs="GHEA Grapalat"/>
                <w:noProof/>
                <w:sz w:val="20"/>
                <w:szCs w:val="24"/>
              </w:rPr>
              <w:t>Tech</w:t>
            </w:r>
            <w:r w:rsidRPr="00186126">
              <w:rPr>
                <w:rFonts w:cs="Times New Roman"/>
                <w:noProof/>
                <w:sz w:val="20"/>
                <w:szCs w:val="24"/>
              </w:rPr>
              <w:t>‌</w:t>
            </w:r>
            <w:r w:rsidRPr="00186126">
              <w:rPr>
                <w:rFonts w:ascii="Sylfaen" w:hAnsi="Sylfaen" w:cs="GHEA Grapalat"/>
                <w:noProof/>
                <w:sz w:val="20"/>
                <w:szCs w:val="24"/>
              </w:rPr>
              <w:t>Data</w:t>
            </w:r>
            <w:r w:rsidRPr="00186126">
              <w:rPr>
                <w:rFonts w:cs="Times New Roman"/>
                <w:noProof/>
                <w:sz w:val="20"/>
                <w:szCs w:val="24"/>
              </w:rPr>
              <w:t>‌</w:t>
            </w:r>
            <w:r w:rsidRPr="00186126">
              <w:rPr>
                <w:rFonts w:ascii="Sylfaen" w:hAnsi="Sylfaen" w:cs="GHEA Grapalat"/>
                <w:noProof/>
                <w:sz w:val="20"/>
                <w:szCs w:val="24"/>
              </w:rPr>
              <w:t>Details) վավերապայմանը չի լրացվոում</w:t>
            </w:r>
          </w:p>
        </w:tc>
      </w:tr>
      <w:tr w:rsidR="005B1D79" w:rsidRPr="00186126" w14:paraId="3B456717"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6F62B"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76EA891" w14:textId="77777777" w:rsidR="005B1D79" w:rsidRDefault="005B1D79" w:rsidP="007C4C8F">
            <w:pPr>
              <w:pStyle w:val="aff"/>
              <w:widowControl w:val="0"/>
              <w:spacing w:after="120"/>
              <w:jc w:val="left"/>
              <w:rPr>
                <w:rFonts w:ascii="Sylfaen" w:hAnsi="Sylfaen"/>
                <w:color w:val="000000"/>
                <w:sz w:val="20"/>
                <w:szCs w:val="24"/>
              </w:rPr>
            </w:pPr>
            <w:r w:rsidRPr="00186126">
              <w:rPr>
                <w:rFonts w:ascii="Sylfaen" w:hAnsi="Sylfaen"/>
                <w:sz w:val="20"/>
                <w:szCs w:val="24"/>
              </w:rPr>
              <w:t>անմիջականորեն «Իրադարձությունը՝ փոխադրումն իրականացնելու ժամանակ» (cacdo:</w:t>
            </w:r>
            <w:r w:rsidRPr="00186126">
              <w:rPr>
                <w:rFonts w:cs="Times New Roman"/>
                <w:sz w:val="20"/>
                <w:szCs w:val="24"/>
              </w:rPr>
              <w:t>‌</w:t>
            </w:r>
            <w:r w:rsidRPr="00186126">
              <w:rPr>
                <w:rFonts w:ascii="Sylfaen" w:hAnsi="Sylfaen"/>
                <w:sz w:val="20"/>
                <w:szCs w:val="24"/>
              </w:rPr>
              <w:t>NSMovement</w:t>
            </w:r>
            <w:r w:rsidRPr="00186126">
              <w:rPr>
                <w:rFonts w:cs="Times New Roman"/>
                <w:sz w:val="20"/>
                <w:szCs w:val="24"/>
              </w:rPr>
              <w:t>‌</w:t>
            </w:r>
            <w:r w:rsidRPr="00186126">
              <w:rPr>
                <w:rFonts w:ascii="Sylfaen" w:hAnsi="Sylfaen"/>
                <w:sz w:val="20"/>
                <w:szCs w:val="24"/>
              </w:rPr>
              <w:t>Event</w:t>
            </w:r>
            <w:r w:rsidRPr="00186126">
              <w:rPr>
                <w:rFonts w:cs="Times New Roman"/>
                <w:sz w:val="20"/>
                <w:szCs w:val="24"/>
              </w:rPr>
              <w:t>‌</w:t>
            </w:r>
            <w:r w:rsidRPr="00186126">
              <w:rPr>
                <w:rFonts w:ascii="Sylfaen" w:hAnsi="Sylfaen"/>
                <w:sz w:val="20"/>
                <w:szCs w:val="24"/>
              </w:rPr>
              <w:t xml:space="preserve">Details) վավերապայմանին ենթակա </w:t>
            </w:r>
            <w:r>
              <w:rPr>
                <w:rFonts w:ascii="Sylfaen" w:hAnsi="Sylfaen"/>
                <w:color w:val="000000"/>
                <w:sz w:val="20"/>
                <w:szCs w:val="24"/>
              </w:rPr>
              <w:t>«</w:t>
            </w: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cs="GHEA Grapalat"/>
                <w:noProof/>
                <w:sz w:val="20"/>
                <w:szCs w:val="24"/>
              </w:rPr>
              <w:t>NSEvent</w:t>
            </w:r>
            <w:r w:rsidRPr="00186126">
              <w:rPr>
                <w:rFonts w:cs="Times New Roman"/>
                <w:noProof/>
                <w:sz w:val="20"/>
                <w:szCs w:val="24"/>
              </w:rPr>
              <w:t>‌</w:t>
            </w:r>
            <w:r w:rsidRPr="00186126">
              <w:rPr>
                <w:rFonts w:ascii="Sylfaen" w:hAnsi="Sylfaen" w:cs="GHEA Grapalat"/>
                <w:noProof/>
                <w:sz w:val="20"/>
                <w:szCs w:val="24"/>
              </w:rPr>
              <w:t xml:space="preserve">Code), </w:t>
            </w:r>
            <w:r>
              <w:rPr>
                <w:rFonts w:ascii="Sylfaen" w:hAnsi="Sylfaen"/>
                <w:color w:val="000000"/>
                <w:sz w:val="20"/>
                <w:szCs w:val="24"/>
              </w:rPr>
              <w:t>«</w:t>
            </w:r>
            <w:r w:rsidRPr="00186126">
              <w:rPr>
                <w:rFonts w:ascii="Sylfaen" w:hAnsi="Sylfaen"/>
                <w:noProof/>
                <w:sz w:val="20"/>
                <w:szCs w:val="24"/>
              </w:rPr>
              <w:t>Արտակարգ իրավիճակի ծածկագիր» (casdo:</w:t>
            </w:r>
            <w:r w:rsidRPr="00186126">
              <w:rPr>
                <w:rFonts w:cs="Times New Roman"/>
                <w:noProof/>
                <w:sz w:val="20"/>
                <w:szCs w:val="24"/>
              </w:rPr>
              <w:t>‌</w:t>
            </w:r>
            <w:r w:rsidRPr="00186126">
              <w:rPr>
                <w:rFonts w:ascii="Sylfaen" w:hAnsi="Sylfaen" w:cs="GHEA Grapalat"/>
                <w:noProof/>
                <w:sz w:val="20"/>
                <w:szCs w:val="24"/>
              </w:rPr>
              <w:t>NSViolation</w:t>
            </w:r>
            <w:r w:rsidRPr="00186126">
              <w:rPr>
                <w:rFonts w:cs="Times New Roman"/>
                <w:noProof/>
                <w:sz w:val="20"/>
                <w:szCs w:val="24"/>
              </w:rPr>
              <w:t>‌</w:t>
            </w:r>
            <w:r w:rsidRPr="00186126">
              <w:rPr>
                <w:rFonts w:ascii="Sylfaen" w:hAnsi="Sylfaen" w:cs="GHEA Grapalat"/>
                <w:noProof/>
                <w:sz w:val="20"/>
                <w:szCs w:val="24"/>
              </w:rPr>
              <w:t>Code), «Նավիգացիոն կապարակնիքի փոխար</w:t>
            </w:r>
            <w:r w:rsidRPr="00186126">
              <w:rPr>
                <w:rFonts w:ascii="Sylfaen" w:hAnsi="Sylfaen"/>
                <w:noProof/>
                <w:sz w:val="20"/>
                <w:szCs w:val="24"/>
              </w:rPr>
              <w:t>ինման մասին տեղեկություններ» (cacdo:</w:t>
            </w:r>
            <w:r w:rsidRPr="00186126">
              <w:rPr>
                <w:rFonts w:cs="Times New Roman"/>
                <w:noProof/>
                <w:sz w:val="20"/>
                <w:szCs w:val="24"/>
              </w:rPr>
              <w:t>‌</w:t>
            </w:r>
            <w:r w:rsidRPr="00186126">
              <w:rPr>
                <w:rFonts w:ascii="Sylfaen" w:hAnsi="Sylfaen" w:cs="GHEA Grapalat"/>
                <w:noProof/>
                <w:sz w:val="20"/>
                <w:szCs w:val="24"/>
              </w:rPr>
              <w:t>NSReplacement</w:t>
            </w:r>
            <w:r w:rsidRPr="00186126">
              <w:rPr>
                <w:rFonts w:cs="Times New Roman"/>
                <w:noProof/>
                <w:sz w:val="20"/>
                <w:szCs w:val="24"/>
              </w:rPr>
              <w:t>‌</w:t>
            </w:r>
            <w:r w:rsidRPr="00186126">
              <w:rPr>
                <w:rFonts w:ascii="Sylfaen" w:hAnsi="Sylfaen" w:cs="GHEA Grapalat"/>
                <w:noProof/>
                <w:sz w:val="20"/>
                <w:szCs w:val="24"/>
              </w:rPr>
              <w:t>Details), «Տրանսպորտային միջոց» (cacdo:</w:t>
            </w:r>
            <w:r w:rsidRPr="00186126">
              <w:rPr>
                <w:rFonts w:cs="Times New Roman"/>
                <w:noProof/>
                <w:sz w:val="20"/>
                <w:szCs w:val="24"/>
              </w:rPr>
              <w:t>‌</w:t>
            </w:r>
            <w:r w:rsidRPr="00186126">
              <w:rPr>
                <w:rFonts w:ascii="Sylfaen" w:hAnsi="Sylfaen" w:cs="GHEA Grapalat"/>
                <w:noProof/>
                <w:sz w:val="20"/>
                <w:szCs w:val="24"/>
              </w:rPr>
              <w:t>Transport</w:t>
            </w:r>
            <w:r w:rsidRPr="00186126">
              <w:rPr>
                <w:rFonts w:cs="Times New Roman"/>
                <w:noProof/>
                <w:sz w:val="20"/>
                <w:szCs w:val="24"/>
              </w:rPr>
              <w:t>‌</w:t>
            </w:r>
            <w:r w:rsidRPr="00186126">
              <w:rPr>
                <w:rFonts w:ascii="Sylfaen" w:hAnsi="Sylfaen" w:cs="GHEA Grapalat"/>
                <w:noProof/>
                <w:sz w:val="20"/>
                <w:szCs w:val="24"/>
              </w:rPr>
              <w:t>Means</w:t>
            </w:r>
            <w:r w:rsidRPr="00186126">
              <w:rPr>
                <w:rFonts w:cs="Times New Roman"/>
                <w:noProof/>
                <w:sz w:val="20"/>
                <w:szCs w:val="24"/>
              </w:rPr>
              <w:t>‌</w:t>
            </w:r>
            <w:r w:rsidRPr="00186126">
              <w:rPr>
                <w:rFonts w:ascii="Sylfaen" w:hAnsi="Sylfaen" w:cs="GHEA Grapalat"/>
                <w:noProof/>
                <w:sz w:val="20"/>
                <w:szCs w:val="24"/>
              </w:rPr>
              <w:t>Item</w:t>
            </w:r>
            <w:r w:rsidRPr="00186126">
              <w:rPr>
                <w:rFonts w:cs="Times New Roman"/>
                <w:noProof/>
                <w:sz w:val="20"/>
                <w:szCs w:val="24"/>
              </w:rPr>
              <w:t>‌</w:t>
            </w:r>
            <w:r w:rsidRPr="00186126">
              <w:rPr>
                <w:rFonts w:ascii="Sylfaen" w:hAnsi="Sylfaen" w:cs="GHEA Grapalat"/>
                <w:noProof/>
                <w:sz w:val="20"/>
                <w:szCs w:val="24"/>
              </w:rPr>
              <w:t>Details), «Փոխադրման երթուղի» (cacdo:</w:t>
            </w:r>
            <w:r w:rsidRPr="00186126">
              <w:rPr>
                <w:rFonts w:cs="Times New Roman"/>
                <w:noProof/>
                <w:sz w:val="20"/>
                <w:szCs w:val="24"/>
              </w:rPr>
              <w:t>‌</w:t>
            </w:r>
            <w:r w:rsidRPr="00186126">
              <w:rPr>
                <w:rFonts w:ascii="Sylfaen" w:hAnsi="Sylfaen" w:cs="GHEA Grapalat"/>
                <w:noProof/>
                <w:sz w:val="20"/>
                <w:szCs w:val="24"/>
              </w:rPr>
              <w:t>NSItinerary</w:t>
            </w:r>
            <w:r w:rsidRPr="00186126">
              <w:rPr>
                <w:rFonts w:cs="Times New Roman"/>
                <w:noProof/>
                <w:sz w:val="20"/>
                <w:szCs w:val="24"/>
              </w:rPr>
              <w:t>‌</w:t>
            </w:r>
            <w:r w:rsidRPr="00186126">
              <w:rPr>
                <w:rFonts w:ascii="Sylfaen" w:hAnsi="Sylfaen" w:cs="GHEA Grapalat"/>
                <w:noProof/>
                <w:sz w:val="20"/>
                <w:szCs w:val="24"/>
              </w:rPr>
              <w:t>Details)</w:t>
            </w:r>
            <w:r w:rsidRPr="00186126">
              <w:rPr>
                <w:rFonts w:ascii="Sylfaen" w:hAnsi="Sylfaen"/>
                <w:noProof/>
                <w:sz w:val="20"/>
                <w:szCs w:val="24"/>
              </w:rPr>
              <w:t>,</w:t>
            </w:r>
            <w:r>
              <w:rPr>
                <w:rFonts w:ascii="Sylfaen" w:hAnsi="Sylfaen"/>
                <w:color w:val="000000"/>
                <w:sz w:val="20"/>
                <w:szCs w:val="24"/>
              </w:rPr>
              <w:t xml:space="preserve"> «</w:t>
            </w:r>
            <w:r w:rsidRPr="00186126">
              <w:rPr>
                <w:rFonts w:ascii="Sylfaen" w:hAnsi="Sylfaen"/>
                <w:noProof/>
                <w:sz w:val="20"/>
                <w:szCs w:val="24"/>
              </w:rPr>
              <w:t>Ապրանքների կատեգորիայի ծածկագիր» (casdo:</w:t>
            </w:r>
            <w:r w:rsidRPr="00186126">
              <w:rPr>
                <w:rFonts w:cs="Times New Roman"/>
                <w:noProof/>
                <w:sz w:val="20"/>
                <w:szCs w:val="24"/>
              </w:rPr>
              <w:t>‌</w:t>
            </w:r>
            <w:r w:rsidRPr="00186126">
              <w:rPr>
                <w:rFonts w:ascii="Sylfaen" w:hAnsi="Sylfaen" w:cs="Sylfaen"/>
                <w:noProof/>
                <w:sz w:val="20"/>
                <w:szCs w:val="24"/>
              </w:rPr>
              <w:t>Goods</w:t>
            </w:r>
            <w:r w:rsidRPr="00186126">
              <w:rPr>
                <w:rFonts w:cs="Times New Roman"/>
                <w:noProof/>
                <w:sz w:val="20"/>
                <w:szCs w:val="24"/>
              </w:rPr>
              <w:t>‌</w:t>
            </w:r>
            <w:r w:rsidRPr="00186126">
              <w:rPr>
                <w:rFonts w:ascii="Sylfaen" w:hAnsi="Sylfaen" w:cs="Sylfaen"/>
                <w:noProof/>
                <w:sz w:val="20"/>
                <w:szCs w:val="24"/>
              </w:rPr>
              <w:t>Category</w:t>
            </w:r>
            <w:r w:rsidRPr="00186126">
              <w:rPr>
                <w:rFonts w:cs="Times New Roman"/>
                <w:noProof/>
                <w:sz w:val="20"/>
                <w:szCs w:val="24"/>
              </w:rPr>
              <w:t>‌</w:t>
            </w:r>
            <w:r w:rsidRPr="00186126">
              <w:rPr>
                <w:rFonts w:ascii="Sylfaen" w:hAnsi="Sylfaen"/>
                <w:noProof/>
                <w:sz w:val="20"/>
                <w:szCs w:val="24"/>
              </w:rPr>
              <w:t>Code),</w:t>
            </w:r>
            <w:r>
              <w:rPr>
                <w:rFonts w:ascii="Sylfaen" w:hAnsi="Sylfaen"/>
                <w:color w:val="000000"/>
                <w:sz w:val="20"/>
                <w:szCs w:val="24"/>
              </w:rPr>
              <w:t xml:space="preserve"> «</w:t>
            </w:r>
            <w:r w:rsidRPr="00186126">
              <w:rPr>
                <w:rFonts w:ascii="Sylfaen" w:hAnsi="Sylfaen"/>
                <w:noProof/>
                <w:sz w:val="20"/>
                <w:szCs w:val="24"/>
              </w:rPr>
              <w:t>Փոխադրումն ուղեկցող փաստաթուղթ» (cacdo:</w:t>
            </w:r>
            <w:r w:rsidRPr="00186126">
              <w:rPr>
                <w:rFonts w:cs="Times New Roman"/>
                <w:noProof/>
                <w:sz w:val="20"/>
                <w:szCs w:val="24"/>
              </w:rPr>
              <w:t>‌</w:t>
            </w:r>
            <w:r w:rsidRPr="00186126">
              <w:rPr>
                <w:rFonts w:ascii="Sylfaen" w:hAnsi="Sylfaen" w:cs="Sylfaen"/>
                <w:noProof/>
                <w:sz w:val="20"/>
                <w:szCs w:val="24"/>
              </w:rPr>
              <w:t>NSMovement</w:t>
            </w:r>
            <w:r w:rsidRPr="00186126">
              <w:rPr>
                <w:rFonts w:cs="Times New Roman"/>
                <w:noProof/>
                <w:sz w:val="20"/>
                <w:szCs w:val="24"/>
              </w:rPr>
              <w:t>‌</w:t>
            </w:r>
            <w:r w:rsidRPr="00186126">
              <w:rPr>
                <w:rFonts w:ascii="Sylfaen" w:hAnsi="Sylfaen" w:cs="Sylfaen"/>
                <w:noProof/>
                <w:sz w:val="20"/>
                <w:szCs w:val="24"/>
              </w:rPr>
              <w:t>Doc</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վավերապայմանները չեն լրացվում</w:t>
            </w:r>
          </w:p>
        </w:tc>
      </w:tr>
      <w:bookmarkEnd w:id="102"/>
    </w:tbl>
    <w:p w14:paraId="7090C1D5" w14:textId="77777777" w:rsidR="005B1D79" w:rsidRDefault="005B1D79" w:rsidP="005B1D79">
      <w:pPr>
        <w:pStyle w:val="af0"/>
        <w:widowControl w:val="0"/>
        <w:spacing w:after="160"/>
        <w:rPr>
          <w:rStyle w:val="af1"/>
          <w:rFonts w:ascii="Sylfaen" w:hAnsi="Sylfaen"/>
          <w:sz w:val="24"/>
        </w:rPr>
      </w:pPr>
    </w:p>
    <w:p w14:paraId="7C68F878"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61.</w:t>
      </w:r>
      <w:r w:rsidR="007C4C8F">
        <w:rPr>
          <w:rStyle w:val="af1"/>
          <w:rFonts w:ascii="Sylfaen" w:hAnsi="Sylfaen"/>
          <w:sz w:val="24"/>
        </w:rPr>
        <w:tab/>
      </w:r>
      <w:r w:rsidRPr="00186126">
        <w:rPr>
          <w:rFonts w:ascii="Sylfaen" w:hAnsi="Sylfaen"/>
          <w:sz w:val="24"/>
        </w:rPr>
        <w:t>«Նավիգացիոն կապարակնիքի տեխնոլոգիական տեղեկատվություն» (P.LS.06.MSG.080) հաղորդագրությամբ փոխանցվող «Նավիգացիոն կապարակնիքի տեխնոլոգիական տվյալների մասին տեղեկություններ» էլեկտրոնային փաստաթղթի (տեղեկությունների) վավերապայմանների լրացմանը ներկայացվող պահանջները բերված են 50-րդ աղյուսակում։</w:t>
      </w:r>
    </w:p>
    <w:p w14:paraId="6211099B" w14:textId="77777777" w:rsidR="005B1D79" w:rsidRDefault="00F714FD"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50</w:t>
      </w:r>
    </w:p>
    <w:p w14:paraId="42AA5C72"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տեխնոլոգիական տեղեկատվություն» (P.LS.06.MSG.080) հաղորդագրությամբ փոխանցվող՝ «Նավիգացիոն կապարակնիքի տեխնոլոգիական տվյալների մասին տեղեկություններ» (R.CA.LS.06.007)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B1D79" w:rsidRPr="00186126" w14:paraId="0C967244" w14:textId="77777777" w:rsidTr="005B1D79">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952CA"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9CCE7" w14:textId="3ADA695A"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5733A3C1"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AA64F6"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EFE511" w14:textId="3596EE2C"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w:t>
            </w:r>
            <w:r>
              <w:rPr>
                <w:rFonts w:ascii="Sylfaen" w:hAnsi="Sylfaen"/>
                <w:color w:val="000000"/>
                <w:sz w:val="20"/>
                <w:szCs w:val="24"/>
              </w:rPr>
              <w:t xml:space="preserve">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6F948DBB"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1E0724"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4DCB9" w14:textId="1D448599" w:rsidR="005B1D79" w:rsidRDefault="005B1D79" w:rsidP="009B2893">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w:t>
            </w:r>
            <w:r w:rsidRPr="00186126">
              <w:rPr>
                <w:rFonts w:ascii="Sylfaen" w:hAnsi="Sylfaen"/>
                <w:sz w:val="20"/>
                <w:szCs w:val="24"/>
              </w:rPr>
              <w:t xml:space="preserve">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54AC3E51"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0E27AF"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153C05" w14:textId="77777777" w:rsidR="005B1D79" w:rsidRDefault="005B1D79" w:rsidP="009B2893">
            <w:pPr>
              <w:pStyle w:val="aff"/>
              <w:widowControl w:val="0"/>
              <w:spacing w:after="120"/>
              <w:ind w:right="174"/>
              <w:jc w:val="left"/>
              <w:rPr>
                <w:rFonts w:ascii="Sylfaen" w:hAnsi="Sylfaen"/>
                <w:color w:val="000000"/>
                <w:sz w:val="20"/>
                <w:szCs w:val="24"/>
              </w:rPr>
            </w:pPr>
            <w:r w:rsidRPr="00186126">
              <w:rPr>
                <w:rFonts w:ascii="Sylfaen" w:hAnsi="Sylfaen"/>
                <w:sz w:val="20"/>
                <w:szCs w:val="24"/>
              </w:rPr>
              <w:t xml:space="preserve">էլեկտրոնային փաստաթուղթը (տեղեկությունները) պետք է պարունակի «Նավիգացիոն կապարակնիքի տեխնոլոգիական իրադարձություն» </w:t>
            </w:r>
            <w:r w:rsidRPr="00186126">
              <w:rPr>
                <w:rFonts w:ascii="Sylfaen" w:hAnsi="Sylfaen"/>
                <w:sz w:val="20"/>
                <w:szCs w:val="24"/>
              </w:rPr>
              <w:br/>
              <w:t>(cacdo:</w:t>
            </w:r>
            <w:r w:rsidRPr="00186126">
              <w:rPr>
                <w:rFonts w:cs="Times New Roman"/>
                <w:sz w:val="20"/>
                <w:szCs w:val="24"/>
              </w:rPr>
              <w:t>‌</w:t>
            </w:r>
            <w:r w:rsidRPr="00186126">
              <w:rPr>
                <w:rFonts w:ascii="Sylfaen" w:hAnsi="Sylfaen" w:cs="GHEA Grapalat"/>
                <w:sz w:val="20"/>
                <w:szCs w:val="24"/>
              </w:rPr>
              <w:t>NSItem</w:t>
            </w:r>
            <w:r w:rsidRPr="00186126">
              <w:rPr>
                <w:rFonts w:cs="Times New Roman"/>
                <w:sz w:val="20"/>
                <w:szCs w:val="24"/>
              </w:rPr>
              <w:t>‌</w:t>
            </w:r>
            <w:r w:rsidRPr="00186126">
              <w:rPr>
                <w:rFonts w:ascii="Sylfaen" w:hAnsi="Sylfaen" w:cs="GHEA Grapalat"/>
                <w:sz w:val="20"/>
                <w:szCs w:val="24"/>
              </w:rPr>
              <w:t>Tech</w:t>
            </w:r>
            <w:r w:rsidRPr="00186126">
              <w:rPr>
                <w:rFonts w:cs="Times New Roman"/>
                <w:sz w:val="20"/>
                <w:szCs w:val="24"/>
              </w:rPr>
              <w:t>‌</w:t>
            </w:r>
            <w:r w:rsidRPr="00186126">
              <w:rPr>
                <w:rFonts w:ascii="Sylfaen" w:hAnsi="Sylfaen" w:cs="GHEA Grapalat"/>
                <w:sz w:val="20"/>
                <w:szCs w:val="24"/>
              </w:rPr>
              <w:t>Event</w:t>
            </w:r>
            <w:r w:rsidRPr="00186126">
              <w:rPr>
                <w:rFonts w:cs="Times New Roman"/>
                <w:sz w:val="20"/>
                <w:szCs w:val="24"/>
              </w:rPr>
              <w:t>‌</w:t>
            </w:r>
            <w:r w:rsidRPr="00186126">
              <w:rPr>
                <w:rFonts w:ascii="Sylfaen" w:hAnsi="Sylfaen" w:cs="GHEA Grapalat"/>
                <w:sz w:val="20"/>
                <w:szCs w:val="24"/>
              </w:rPr>
              <w:t>Details) վավերապայմանի մեկ օրինակ</w:t>
            </w:r>
          </w:p>
        </w:tc>
      </w:tr>
      <w:tr w:rsidR="005B1D79" w:rsidRPr="00186126" w14:paraId="12EDFD6F"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DF9399"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2E3D2F" w14:textId="77777777" w:rsidR="005B1D79" w:rsidRPr="00186126" w:rsidRDefault="005B1D79" w:rsidP="009B2893">
            <w:pPr>
              <w:pStyle w:val="aff"/>
              <w:widowControl w:val="0"/>
              <w:spacing w:after="120"/>
              <w:ind w:right="174"/>
              <w:jc w:val="left"/>
              <w:rPr>
                <w:rFonts w:ascii="Sylfaen" w:hAnsi="Sylfaen"/>
                <w:sz w:val="20"/>
                <w:szCs w:val="24"/>
              </w:rPr>
            </w:pPr>
            <w:r>
              <w:rPr>
                <w:rFonts w:ascii="Sylfaen" w:hAnsi="Sylfaen"/>
                <w:color w:val="000000"/>
                <w:sz w:val="20"/>
                <w:szCs w:val="24"/>
              </w:rPr>
              <w:t>«Լիցքի մակարդակ» (casdo:</w:t>
            </w:r>
            <w:r>
              <w:rPr>
                <w:rFonts w:cs="Times New Roman"/>
                <w:color w:val="000000"/>
                <w:sz w:val="20"/>
                <w:szCs w:val="24"/>
              </w:rPr>
              <w:t>‌</w:t>
            </w:r>
            <w:r>
              <w:rPr>
                <w:rFonts w:ascii="Sylfaen" w:hAnsi="Sylfaen" w:cs="Sylfaen"/>
                <w:color w:val="000000"/>
                <w:sz w:val="20"/>
                <w:szCs w:val="24"/>
              </w:rPr>
              <w:t>Power</w:t>
            </w:r>
            <w:r>
              <w:rPr>
                <w:rFonts w:cs="Times New Roman"/>
                <w:color w:val="000000"/>
                <w:sz w:val="20"/>
                <w:szCs w:val="24"/>
              </w:rPr>
              <w:t>‌</w:t>
            </w:r>
            <w:r>
              <w:rPr>
                <w:rFonts w:ascii="Sylfaen" w:hAnsi="Sylfaen" w:cs="Sylfaen"/>
                <w:color w:val="000000"/>
                <w:sz w:val="20"/>
                <w:szCs w:val="24"/>
              </w:rPr>
              <w:t>Charge</w:t>
            </w:r>
            <w:r>
              <w:rPr>
                <w:rFonts w:cs="Times New Roman"/>
                <w:color w:val="000000"/>
                <w:sz w:val="20"/>
                <w:szCs w:val="24"/>
              </w:rPr>
              <w:t>‌</w:t>
            </w:r>
            <w:r>
              <w:rPr>
                <w:rFonts w:ascii="Sylfaen" w:hAnsi="Sylfaen" w:cs="Sylfaen"/>
                <w:color w:val="000000"/>
                <w:sz w:val="20"/>
                <w:szCs w:val="24"/>
              </w:rPr>
              <w:t>Measure) վավերապայմանի «չափման միավոր» (measurement</w:t>
            </w:r>
            <w:r>
              <w:rPr>
                <w:rFonts w:cs="Times New Roman"/>
                <w:color w:val="000000"/>
                <w:sz w:val="20"/>
                <w:szCs w:val="24"/>
              </w:rPr>
              <w:t>‌</w:t>
            </w:r>
            <w:r>
              <w:rPr>
                <w:rFonts w:ascii="Sylfaen" w:hAnsi="Sylfaen" w:cs="Sylfaen"/>
                <w:color w:val="000000"/>
                <w:sz w:val="20"/>
                <w:szCs w:val="24"/>
              </w:rPr>
              <w:t>Unit</w:t>
            </w:r>
            <w:r>
              <w:rPr>
                <w:rFonts w:cs="Times New Roman"/>
                <w:color w:val="000000"/>
                <w:sz w:val="20"/>
                <w:szCs w:val="24"/>
              </w:rPr>
              <w:t>‌</w:t>
            </w:r>
            <w:r>
              <w:rPr>
                <w:rFonts w:ascii="Sylfaen" w:hAnsi="Sylfaen" w:cs="Sylfaen"/>
                <w:color w:val="000000"/>
                <w:sz w:val="20"/>
                <w:szCs w:val="24"/>
              </w:rPr>
              <w:t>Code ատրիբո</w:t>
            </w:r>
            <w:r>
              <w:rPr>
                <w:rFonts w:ascii="Sylfaen" w:hAnsi="Sylfaen"/>
                <w:color w:val="000000"/>
                <w:sz w:val="20"/>
                <w:szCs w:val="24"/>
              </w:rPr>
              <w:t>ւտ) ատրիբուտը պետք է պարունակի «744»՝ «տոկոս» արժեքը</w:t>
            </w:r>
          </w:p>
        </w:tc>
      </w:tr>
      <w:tr w:rsidR="005B1D79" w:rsidRPr="00186126" w14:paraId="49FB6490"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203821"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163BA8" w14:textId="77777777" w:rsidR="005B1D79" w:rsidRPr="00186126" w:rsidRDefault="005B1D79" w:rsidP="009B2893">
            <w:pPr>
              <w:pStyle w:val="aff"/>
              <w:widowControl w:val="0"/>
              <w:spacing w:after="120"/>
              <w:ind w:right="174"/>
              <w:jc w:val="left"/>
              <w:rPr>
                <w:rFonts w:ascii="Sylfaen" w:hAnsi="Sylfaen"/>
                <w:sz w:val="20"/>
                <w:szCs w:val="24"/>
              </w:rPr>
            </w:pPr>
            <w:r w:rsidRPr="00186126">
              <w:rPr>
                <w:rFonts w:ascii="Sylfaen" w:hAnsi="Sylfaen"/>
                <w:sz w:val="20"/>
                <w:szCs w:val="24"/>
              </w:rPr>
              <w:t>«Լիցքի մակարդակ» (casdo:</w:t>
            </w:r>
            <w:r w:rsidRPr="00186126">
              <w:rPr>
                <w:rFonts w:cs="Times New Roman"/>
                <w:sz w:val="20"/>
                <w:szCs w:val="24"/>
              </w:rPr>
              <w:t>‌</w:t>
            </w:r>
            <w:r w:rsidRPr="00186126">
              <w:rPr>
                <w:rFonts w:ascii="Sylfaen" w:hAnsi="Sylfaen"/>
                <w:sz w:val="20"/>
                <w:szCs w:val="24"/>
              </w:rPr>
              <w:t>Power</w:t>
            </w:r>
            <w:r w:rsidRPr="00186126">
              <w:rPr>
                <w:rFonts w:cs="Times New Roman"/>
                <w:sz w:val="20"/>
                <w:szCs w:val="24"/>
              </w:rPr>
              <w:t>‌</w:t>
            </w:r>
            <w:r w:rsidRPr="00186126">
              <w:rPr>
                <w:rFonts w:ascii="Sylfaen" w:hAnsi="Sylfaen"/>
                <w:sz w:val="20"/>
                <w:szCs w:val="24"/>
              </w:rPr>
              <w:t>Charge</w:t>
            </w:r>
            <w:r w:rsidRPr="00186126">
              <w:rPr>
                <w:rFonts w:cs="Times New Roman"/>
                <w:sz w:val="20"/>
                <w:szCs w:val="24"/>
              </w:rPr>
              <w:t>‌</w:t>
            </w:r>
            <w:r w:rsidRPr="00186126">
              <w:rPr>
                <w:rFonts w:ascii="Sylfaen" w:hAnsi="Sylfaen"/>
                <w:sz w:val="20"/>
                <w:szCs w:val="24"/>
              </w:rPr>
              <w:t>Measure) վավերապայմանի «տեղեկագրքի (դասակարգչի) նույնականացուցիչ» (measurementUnitCodeListId ատրիբուտ) ատրիբուտը պետք է պարունակի «2064» արժեքը</w:t>
            </w:r>
          </w:p>
        </w:tc>
      </w:tr>
      <w:tr w:rsidR="005B1D79" w:rsidRPr="00186126" w14:paraId="5D1D621D"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DBB8F"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212F38" w14:textId="77777777" w:rsidR="005B1D79" w:rsidRPr="00186126" w:rsidRDefault="005B1D79" w:rsidP="009B2893">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Արագություն» (casdo:</w:t>
            </w:r>
            <w:r w:rsidRPr="00186126">
              <w:rPr>
                <w:rFonts w:cs="Times New Roman"/>
                <w:noProof/>
                <w:sz w:val="20"/>
                <w:szCs w:val="24"/>
              </w:rPr>
              <w:t>‌</w:t>
            </w:r>
            <w:r w:rsidRPr="00186126">
              <w:rPr>
                <w:rFonts w:ascii="Sylfaen" w:hAnsi="Sylfaen" w:cs="GHEA Grapalat"/>
                <w:noProof/>
                <w:sz w:val="20"/>
                <w:szCs w:val="24"/>
              </w:rPr>
              <w:t>Speed</w:t>
            </w:r>
            <w:r w:rsidRPr="00186126">
              <w:rPr>
                <w:rFonts w:cs="Times New Roman"/>
                <w:noProof/>
                <w:sz w:val="20"/>
                <w:szCs w:val="24"/>
              </w:rPr>
              <w:t>‌</w:t>
            </w:r>
            <w:r w:rsidRPr="00186126">
              <w:rPr>
                <w:rFonts w:ascii="Sylfaen" w:hAnsi="Sylfaen" w:cs="GHEA Grapalat"/>
                <w:noProof/>
                <w:sz w:val="20"/>
                <w:szCs w:val="24"/>
              </w:rPr>
              <w:t>Measure) վավերապայ</w:t>
            </w:r>
            <w:r w:rsidRPr="00186126">
              <w:rPr>
                <w:rFonts w:ascii="Sylfaen" w:hAnsi="Sylfaen"/>
                <w:noProof/>
                <w:sz w:val="20"/>
                <w:szCs w:val="24"/>
              </w:rPr>
              <w:t>մանի «չափման միավոր» (measurement</w:t>
            </w:r>
            <w:r w:rsidRPr="00186126">
              <w:rPr>
                <w:rFonts w:cs="Times New Roman"/>
                <w:noProof/>
                <w:sz w:val="20"/>
                <w:szCs w:val="24"/>
              </w:rPr>
              <w:t>‌</w:t>
            </w:r>
            <w:r w:rsidRPr="00186126">
              <w:rPr>
                <w:rFonts w:ascii="Sylfaen" w:hAnsi="Sylfaen" w:cs="GHEA Grapalat"/>
                <w:noProof/>
                <w:sz w:val="20"/>
                <w:szCs w:val="24"/>
              </w:rPr>
              <w:t>Unit</w:t>
            </w:r>
            <w:r w:rsidRPr="00186126">
              <w:rPr>
                <w:rFonts w:cs="Times New Roman"/>
                <w:noProof/>
                <w:sz w:val="20"/>
                <w:szCs w:val="24"/>
              </w:rPr>
              <w:t>‌</w:t>
            </w:r>
            <w:r w:rsidRPr="00186126">
              <w:rPr>
                <w:rFonts w:ascii="Sylfaen" w:hAnsi="Sylfaen" w:cs="GHEA Grapalat"/>
                <w:noProof/>
                <w:sz w:val="20"/>
                <w:szCs w:val="24"/>
              </w:rPr>
              <w:t xml:space="preserve">Code ատրիբուտ) ատրիբուտը պետք է պարունակի </w:t>
            </w:r>
            <w:r>
              <w:rPr>
                <w:rFonts w:ascii="Sylfaen" w:hAnsi="Sylfaen"/>
                <w:color w:val="000000"/>
                <w:sz w:val="20"/>
                <w:szCs w:val="24"/>
              </w:rPr>
              <w:t>«333»՝ «կիլոմետր ժամում» արժեքը</w:t>
            </w:r>
          </w:p>
        </w:tc>
      </w:tr>
      <w:tr w:rsidR="005B1D79" w:rsidRPr="00186126" w14:paraId="16485759"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49EC85"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037910" w14:textId="77777777" w:rsidR="005B1D79" w:rsidRPr="00186126" w:rsidRDefault="005B1D79" w:rsidP="009B2893">
            <w:pPr>
              <w:pStyle w:val="aff"/>
              <w:widowControl w:val="0"/>
              <w:spacing w:after="120"/>
              <w:ind w:right="174"/>
              <w:jc w:val="left"/>
              <w:rPr>
                <w:rFonts w:ascii="Sylfaen" w:hAnsi="Sylfaen"/>
                <w:sz w:val="20"/>
                <w:szCs w:val="24"/>
              </w:rPr>
            </w:pPr>
            <w:r w:rsidRPr="00186126">
              <w:rPr>
                <w:rFonts w:ascii="Sylfaen" w:hAnsi="Sylfaen"/>
                <w:sz w:val="20"/>
                <w:szCs w:val="24"/>
              </w:rPr>
              <w:t>«Արագություն» (casdo:</w:t>
            </w:r>
            <w:r w:rsidRPr="00186126">
              <w:rPr>
                <w:rFonts w:cs="Times New Roman"/>
                <w:sz w:val="20"/>
                <w:szCs w:val="24"/>
              </w:rPr>
              <w:t>‌</w:t>
            </w:r>
            <w:r w:rsidRPr="00186126">
              <w:rPr>
                <w:rFonts w:ascii="Sylfaen" w:hAnsi="Sylfaen"/>
                <w:sz w:val="20"/>
                <w:szCs w:val="24"/>
              </w:rPr>
              <w:t>Speed</w:t>
            </w:r>
            <w:r w:rsidRPr="00186126">
              <w:rPr>
                <w:rFonts w:cs="Times New Roman"/>
                <w:sz w:val="20"/>
                <w:szCs w:val="24"/>
              </w:rPr>
              <w:t>‌</w:t>
            </w:r>
            <w:r w:rsidRPr="00186126">
              <w:rPr>
                <w:rFonts w:ascii="Sylfaen" w:hAnsi="Sylfaen"/>
                <w:sz w:val="20"/>
                <w:szCs w:val="24"/>
              </w:rPr>
              <w:t>Measure) վավերապայմանի «տեղեկագրքի (դասակարգչի) նույնականացուցիչ» (measurementUnitCodeListId ատրիբուտ) ատրիբուտը պետք է պարունակի «2064» արժեքը</w:t>
            </w:r>
          </w:p>
        </w:tc>
      </w:tr>
      <w:tr w:rsidR="005B1D79" w:rsidRPr="00186126" w14:paraId="3BEF9CAD"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4BA09C"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D721E" w14:textId="77777777"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Արտակարգ իրավիճակի ծածկագիր» (casdo:</w:t>
            </w:r>
            <w:r w:rsidRPr="00186126">
              <w:rPr>
                <w:rFonts w:cs="Times New Roman"/>
                <w:noProof/>
                <w:sz w:val="20"/>
                <w:szCs w:val="24"/>
              </w:rPr>
              <w:t>‌</w:t>
            </w:r>
            <w:r w:rsidRPr="00186126">
              <w:rPr>
                <w:rFonts w:ascii="Sylfaen" w:hAnsi="Sylfaen" w:cs="GHEA Grapalat"/>
                <w:noProof/>
                <w:sz w:val="20"/>
                <w:szCs w:val="24"/>
              </w:rPr>
              <w:t>NSViolation</w:t>
            </w:r>
            <w:r w:rsidRPr="00186126">
              <w:rPr>
                <w:rFonts w:cs="Times New Roman"/>
                <w:noProof/>
                <w:sz w:val="20"/>
                <w:szCs w:val="24"/>
              </w:rPr>
              <w:t>‌</w:t>
            </w:r>
            <w:r w:rsidRPr="00186126">
              <w:rPr>
                <w:rFonts w:ascii="Sylfaen" w:hAnsi="Sylfaen" w:cs="GHEA Grapalat"/>
                <w:noProof/>
                <w:sz w:val="20"/>
                <w:szCs w:val="24"/>
              </w:rPr>
              <w:t>Code) վավերապայմանը չի լրացվում</w:t>
            </w:r>
          </w:p>
        </w:tc>
      </w:tr>
      <w:tr w:rsidR="005B1D79" w:rsidRPr="00186126" w14:paraId="0A25AF66"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5A6007"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22DBD1" w14:textId="10D20DDC"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փականքի վիճակ</w:t>
            </w:r>
            <w:r w:rsidRPr="00186126">
              <w:rPr>
                <w:rFonts w:ascii="Sylfaen" w:hAnsi="Sylfaen"/>
                <w:noProof/>
                <w:sz w:val="20"/>
                <w:szCs w:val="24"/>
              </w:rPr>
              <w:t>» (casdo:</w:t>
            </w:r>
            <w:r w:rsidRPr="00186126">
              <w:rPr>
                <w:rFonts w:cs="Times New Roman"/>
                <w:noProof/>
                <w:sz w:val="20"/>
                <w:szCs w:val="24"/>
              </w:rPr>
              <w:t>‌</w:t>
            </w:r>
            <w:r w:rsidRPr="00186126">
              <w:rPr>
                <w:rFonts w:ascii="Sylfaen" w:hAnsi="Sylfaen" w:cs="GHEA Grapalat"/>
                <w:noProof/>
                <w:sz w:val="20"/>
                <w:szCs w:val="24"/>
              </w:rPr>
              <w:t>NSLock</w:t>
            </w:r>
            <w:r w:rsidRPr="00186126">
              <w:rPr>
                <w:rFonts w:cs="Times New Roman"/>
                <w:noProof/>
                <w:sz w:val="20"/>
                <w:szCs w:val="24"/>
              </w:rPr>
              <w:t>‌</w:t>
            </w:r>
            <w:r w:rsidRPr="00186126">
              <w:rPr>
                <w:rFonts w:ascii="Sylfaen" w:hAnsi="Sylfaen" w:cs="GHEA Grapalat"/>
                <w:noProof/>
                <w:sz w:val="20"/>
                <w:szCs w:val="24"/>
              </w:rPr>
              <w:t>State</w:t>
            </w:r>
            <w:r w:rsidRPr="00186126">
              <w:rPr>
                <w:rFonts w:cs="Times New Roman"/>
                <w:noProof/>
                <w:sz w:val="20"/>
                <w:szCs w:val="24"/>
              </w:rPr>
              <w:t>‌</w:t>
            </w:r>
            <w:r w:rsidRPr="00186126">
              <w:rPr>
                <w:rFonts w:ascii="Sylfaen" w:hAnsi="Sylfaen" w:cs="GHEA Grapalat"/>
                <w:noProof/>
                <w:sz w:val="20"/>
                <w:szCs w:val="24"/>
              </w:rPr>
              <w:t>Code)</w:t>
            </w:r>
            <w:r w:rsidRPr="00186126">
              <w:rPr>
                <w:rFonts w:ascii="Sylfaen" w:hAnsi="Sylfaen"/>
                <w:sz w:val="20"/>
                <w:szCs w:val="24"/>
              </w:rPr>
              <w:t xml:space="preserve"> վավերապայմանը պետք է պարունակի հետ</w:t>
            </w:r>
            <w:r w:rsidR="00F76274">
              <w:rPr>
                <w:rFonts w:ascii="Sylfaen" w:hAnsi="Sylfaen"/>
                <w:sz w:val="20"/>
                <w:szCs w:val="24"/>
              </w:rPr>
              <w:t>և</w:t>
            </w:r>
            <w:r w:rsidRPr="00186126">
              <w:rPr>
                <w:rFonts w:ascii="Sylfaen" w:hAnsi="Sylfaen"/>
                <w:sz w:val="20"/>
                <w:szCs w:val="24"/>
              </w:rPr>
              <w:t>յալ արժեքներից մեկը՝</w:t>
            </w:r>
          </w:p>
          <w:p w14:paraId="24578A5D" w14:textId="77777777"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«0»՝ «նավիգացիոն կապարակնիքի փականքն անջատվել է»</w:t>
            </w:r>
            <w:r>
              <w:rPr>
                <w:rFonts w:cs="Times New Roman"/>
                <w:color w:val="000000"/>
                <w:sz w:val="20"/>
                <w:szCs w:val="24"/>
              </w:rPr>
              <w:t>․</w:t>
            </w:r>
          </w:p>
          <w:p w14:paraId="4D63D66B" w14:textId="77777777"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«1»՝ «նավիգացիոն կապարակնիքի փականքը փակվել է»</w:t>
            </w:r>
          </w:p>
        </w:tc>
      </w:tr>
      <w:tr w:rsidR="005B1D79" w:rsidRPr="00186126" w14:paraId="72E6F6E5" w14:textId="77777777" w:rsidTr="005B1D79">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C69E70"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B92C57" w14:textId="77777777" w:rsidR="005B1D79" w:rsidRDefault="005B1D79" w:rsidP="009B2893">
            <w:pPr>
              <w:pStyle w:val="aff"/>
              <w:widowControl w:val="0"/>
              <w:spacing w:after="120"/>
              <w:ind w:right="174"/>
              <w:jc w:val="left"/>
              <w:rPr>
                <w:rFonts w:ascii="Sylfaen" w:hAnsi="Sylfaen"/>
                <w:color w:val="000000"/>
                <w:sz w:val="20"/>
                <w:szCs w:val="24"/>
              </w:rPr>
            </w:pPr>
            <w:r>
              <w:rPr>
                <w:rFonts w:ascii="Sylfaen" w:hAnsi="Sylfaen"/>
                <w:color w:val="000000"/>
                <w:sz w:val="20"/>
                <w:szCs w:val="24"/>
              </w:rPr>
              <w:t xml:space="preserve"> </w:t>
            </w:r>
            <w:r w:rsidRPr="00186126">
              <w:rPr>
                <w:rFonts w:ascii="Sylfaen" w:hAnsi="Sylfaen"/>
                <w:noProof/>
                <w:sz w:val="20"/>
                <w:szCs w:val="24"/>
              </w:rPr>
              <w:t>«Փոխադրման նույնականացուցիչ» (casdo:</w:t>
            </w:r>
            <w:r w:rsidRPr="00186126">
              <w:rPr>
                <w:rFonts w:cs="Times New Roman"/>
                <w:noProof/>
                <w:sz w:val="20"/>
                <w:szCs w:val="24"/>
              </w:rPr>
              <w:t>‌</w:t>
            </w:r>
            <w:r w:rsidRPr="00186126">
              <w:rPr>
                <w:rFonts w:ascii="Sylfaen" w:hAnsi="Sylfaen" w:cs="GHEA Grapalat"/>
                <w:noProof/>
                <w:sz w:val="20"/>
                <w:szCs w:val="24"/>
              </w:rPr>
              <w:t>Movement</w:t>
            </w:r>
            <w:r w:rsidRPr="00186126">
              <w:rPr>
                <w:rFonts w:cs="Times New Roman"/>
                <w:noProof/>
                <w:sz w:val="20"/>
                <w:szCs w:val="24"/>
              </w:rPr>
              <w:t>‌</w:t>
            </w:r>
            <w:r w:rsidRPr="00186126">
              <w:rPr>
                <w:rFonts w:ascii="Sylfaen" w:hAnsi="Sylfaen" w:cs="GHEA Grapalat"/>
                <w:noProof/>
                <w:sz w:val="20"/>
                <w:szCs w:val="24"/>
              </w:rPr>
              <w:t xml:space="preserve">Id), </w:t>
            </w:r>
            <w:r>
              <w:rPr>
                <w:rFonts w:ascii="Sylfaen" w:hAnsi="Sylfaen"/>
                <w:color w:val="000000"/>
                <w:sz w:val="20"/>
                <w:szCs w:val="24"/>
              </w:rPr>
              <w:t>«</w:t>
            </w:r>
            <w:r w:rsidRPr="00186126">
              <w:rPr>
                <w:rFonts w:ascii="Sylfaen" w:hAnsi="Sylfaen"/>
                <w:noProof/>
                <w:sz w:val="20"/>
                <w:szCs w:val="24"/>
              </w:rPr>
              <w:t>Մշակման արդյունքի ծածկագիր» (casdo:</w:t>
            </w:r>
            <w:r w:rsidRPr="00186126">
              <w:rPr>
                <w:rFonts w:cs="Times New Roman"/>
                <w:noProof/>
                <w:sz w:val="20"/>
                <w:szCs w:val="24"/>
              </w:rPr>
              <w:t>‌</w:t>
            </w:r>
            <w:r w:rsidRPr="00186126">
              <w:rPr>
                <w:rFonts w:ascii="Sylfaen" w:hAnsi="Sylfaen" w:cs="GHEA Grapalat"/>
                <w:noProof/>
                <w:sz w:val="20"/>
                <w:szCs w:val="24"/>
              </w:rPr>
              <w:t>NSResult</w:t>
            </w:r>
            <w:r w:rsidRPr="00186126">
              <w:rPr>
                <w:rFonts w:cs="Times New Roman"/>
                <w:noProof/>
                <w:sz w:val="20"/>
                <w:szCs w:val="24"/>
              </w:rPr>
              <w:t>‌</w:t>
            </w:r>
            <w:r w:rsidRPr="00186126">
              <w:rPr>
                <w:rFonts w:ascii="Sylfaen" w:hAnsi="Sylfaen" w:cs="GHEA Grapalat"/>
                <w:noProof/>
                <w:sz w:val="20"/>
                <w:szCs w:val="24"/>
              </w:rPr>
              <w:t xml:space="preserve">Code) վավերապայմանները </w:t>
            </w:r>
            <w:r w:rsidRPr="00186126">
              <w:rPr>
                <w:rFonts w:ascii="Sylfaen" w:hAnsi="Sylfaen"/>
                <w:noProof/>
                <w:sz w:val="20"/>
                <w:szCs w:val="24"/>
              </w:rPr>
              <w:t>չեն լրացվում</w:t>
            </w:r>
          </w:p>
        </w:tc>
      </w:tr>
    </w:tbl>
    <w:p w14:paraId="219AA19C" w14:textId="77777777" w:rsidR="007C4C8F" w:rsidRDefault="007C4C8F" w:rsidP="007C4C8F">
      <w:pPr>
        <w:pStyle w:val="af0"/>
        <w:widowControl w:val="0"/>
        <w:tabs>
          <w:tab w:val="left" w:pos="1134"/>
        </w:tabs>
        <w:spacing w:after="160"/>
        <w:ind w:firstLine="567"/>
        <w:rPr>
          <w:rStyle w:val="af1"/>
          <w:rFonts w:ascii="Sylfaen" w:hAnsi="Sylfaen"/>
          <w:sz w:val="24"/>
        </w:rPr>
      </w:pPr>
    </w:p>
    <w:p w14:paraId="44369F3C"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62.</w:t>
      </w:r>
      <w:r w:rsidR="007C4C8F">
        <w:rPr>
          <w:rStyle w:val="af1"/>
          <w:rFonts w:ascii="Sylfaen" w:hAnsi="Sylfaen"/>
          <w:sz w:val="24"/>
        </w:rPr>
        <w:tab/>
      </w:r>
      <w:r w:rsidRPr="00186126">
        <w:rPr>
          <w:rFonts w:ascii="Sylfaen" w:hAnsi="Sylfaen"/>
          <w:sz w:val="24"/>
        </w:rPr>
        <w:t>«Փոխադրման հետագծման մասին ծանուցում» (P.LS.06.MSG.081)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51-րդ աղյուսակում։</w:t>
      </w:r>
    </w:p>
    <w:p w14:paraId="7E879829" w14:textId="77777777" w:rsidR="007C4C8F" w:rsidRDefault="007C4C8F" w:rsidP="005B1D79">
      <w:pPr>
        <w:pStyle w:val="af3"/>
        <w:keepNext w:val="0"/>
        <w:keepLines w:val="0"/>
        <w:widowControl w:val="0"/>
        <w:spacing w:before="0" w:after="160" w:line="360" w:lineRule="auto"/>
        <w:rPr>
          <w:rFonts w:ascii="Sylfaen" w:hAnsi="Sylfaen"/>
          <w:sz w:val="24"/>
        </w:rPr>
      </w:pPr>
    </w:p>
    <w:p w14:paraId="32E55528"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51</w:t>
      </w:r>
    </w:p>
    <w:p w14:paraId="2300A78A"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«Փոխադրման հետագծման մասին ծանուցում» (P.LS.06.MSG.081)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703"/>
        <w:gridCol w:w="7653"/>
      </w:tblGrid>
      <w:tr w:rsidR="005B1D79" w:rsidRPr="00186126" w14:paraId="425D824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B2821F6" w14:textId="77777777"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7DABC97B" w14:textId="3FD954DD"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342567DB"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85B846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9F26BFC" w14:textId="2DE4FC65"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olor w:val="000000"/>
                <w:sz w:val="20"/>
              </w:rPr>
              <w:t>Time</w:t>
            </w:r>
            <w:r>
              <w:rPr>
                <w:rFonts w:cs="Times New Roman"/>
                <w:color w:val="000000"/>
                <w:sz w:val="20"/>
              </w:rPr>
              <w:t>‌</w:t>
            </w:r>
            <w:r>
              <w:rPr>
                <w:rFonts w:ascii="Sylfaen" w:hAnsi="Sylfaen" w:cs="Sylfaen"/>
                <w:color w:val="000000"/>
                <w:sz w:val="20"/>
              </w:rPr>
              <w:t xml:space="preserve">Type (M.BDT.00006) տվյալների </w:t>
            </w:r>
            <w:r>
              <w:rPr>
                <w:rFonts w:ascii="Sylfaen" w:hAnsi="Sylfaen"/>
                <w:color w:val="000000"/>
                <w:sz w:val="20"/>
              </w:rPr>
              <w:t xml:space="preserve">տիպ </w:t>
            </w:r>
            <w:r w:rsidR="00F76274">
              <w:rPr>
                <w:rFonts w:ascii="Sylfaen" w:hAnsi="Sylfaen"/>
                <w:color w:val="000000"/>
                <w:sz w:val="20"/>
              </w:rPr>
              <w:t>և</w:t>
            </w:r>
            <w:r>
              <w:rPr>
                <w:rFonts w:ascii="Sylfaen" w:hAnsi="Sylfaen"/>
                <w:color w:val="000000"/>
                <w:sz w:val="20"/>
              </w:rPr>
              <w:t xml:space="preserve"> որոնք պետք է լրացվեն, վավերապայմանի արժեքը 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անմուշին՝ YYYY-MM-DDThh:mm:ss.ccc±hh:mm, որտեղ ссс-</w:t>
            </w:r>
            <w:r>
              <w:rPr>
                <w:rFonts w:ascii="Sylfaen" w:hAnsi="Sylfaen" w:cs="Sylfaen"/>
                <w:color w:val="000000"/>
                <w:sz w:val="20"/>
              </w:rPr>
              <w:t>եր</w:t>
            </w:r>
            <w:r>
              <w:rPr>
                <w:rFonts w:ascii="Sylfaen" w:hAnsi="Sylfaen"/>
                <w:color w:val="000000"/>
                <w:sz w:val="20"/>
              </w:rPr>
              <w:t>ը պայմանանշաններ են, որոնցով նշվում է միլիվայրկյանների արժեքը (կարող են բացակայել)</w:t>
            </w:r>
          </w:p>
        </w:tc>
      </w:tr>
      <w:tr w:rsidR="005B1D79" w:rsidRPr="00186126" w14:paraId="460129FA"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A0E171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2997F790" w14:textId="670E0F8B"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w:t>
            </w:r>
            <w:r w:rsidRPr="00186126">
              <w:rPr>
                <w:rFonts w:ascii="Sylfaen" w:hAnsi="Sylfaen"/>
                <w:sz w:val="20"/>
              </w:rPr>
              <w:t xml:space="preserve">ործընթացի </w:t>
            </w:r>
            <w:r w:rsidRPr="00186126">
              <w:rPr>
                <w:rFonts w:ascii="Sylfaen" w:hAnsi="Sylfaen"/>
                <w:sz w:val="20"/>
              </w:rPr>
              <w:lastRenderedPageBreak/>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7FC5F39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5B42D6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3</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5C3F344A" w14:textId="77777777" w:rsidR="005B1D79" w:rsidRDefault="005B1D79" w:rsidP="007C4C8F">
            <w:pPr>
              <w:pStyle w:val="aff"/>
              <w:widowControl w:val="0"/>
              <w:spacing w:after="120"/>
              <w:ind w:right="174"/>
              <w:jc w:val="left"/>
              <w:rPr>
                <w:rFonts w:ascii="Sylfaen" w:hAnsi="Sylfaen"/>
                <w:color w:val="000000"/>
                <w:sz w:val="20"/>
              </w:rPr>
            </w:pPr>
            <w:r w:rsidRPr="00186126">
              <w:rPr>
                <w:rFonts w:ascii="Sylfaen" w:hAnsi="Sylfaen"/>
                <w:sz w:val="20"/>
              </w:rPr>
              <w:t>«Փոխադրումը հետագծող ազգային օպերատոր» (casdo:</w:t>
            </w:r>
            <w:r w:rsidRPr="00186126">
              <w:rPr>
                <w:rFonts w:cs="Times New Roman"/>
                <w:sz w:val="20"/>
              </w:rPr>
              <w:t>‌</w:t>
            </w:r>
            <w:r w:rsidRPr="00186126">
              <w:rPr>
                <w:rFonts w:ascii="Sylfaen" w:hAnsi="Sylfaen" w:cs="Sylfaen"/>
                <w:sz w:val="20"/>
              </w:rPr>
              <w:t>NSMovement</w:t>
            </w:r>
            <w:r w:rsidRPr="00186126">
              <w:rPr>
                <w:rFonts w:cs="Times New Roman"/>
                <w:sz w:val="20"/>
              </w:rPr>
              <w:t>‌</w:t>
            </w:r>
            <w:r w:rsidRPr="00186126">
              <w:rPr>
                <w:rFonts w:ascii="Sylfaen" w:hAnsi="Sylfaen" w:cs="Sylfaen"/>
                <w:sz w:val="20"/>
              </w:rPr>
              <w:t>Owner</w:t>
            </w:r>
            <w:r w:rsidRPr="00186126">
              <w:rPr>
                <w:rFonts w:cs="Times New Roman"/>
                <w:sz w:val="20"/>
              </w:rPr>
              <w:t>‌</w:t>
            </w:r>
            <w:r w:rsidRPr="00186126">
              <w:rPr>
                <w:rFonts w:ascii="Sylfaen" w:hAnsi="Sylfaen" w:cs="Sylfaen"/>
                <w:sz w:val="20"/>
              </w:rPr>
              <w:t xml:space="preserve">Code) վավերապայմանը պետք է պարունակի ազգային օպերատորի </w:t>
            </w:r>
            <w:r w:rsidRPr="00186126">
              <w:rPr>
                <w:rFonts w:ascii="Sylfaen" w:hAnsi="Sylfaen"/>
                <w:sz w:val="20"/>
              </w:rPr>
              <w:t xml:space="preserve">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328CBE7F"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81ED99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28E923C" w14:textId="77777777" w:rsidR="005B1D79" w:rsidRDefault="005B1D79" w:rsidP="007C4C8F">
            <w:pPr>
              <w:pStyle w:val="aff"/>
              <w:widowControl w:val="0"/>
              <w:spacing w:after="120"/>
              <w:ind w:right="174"/>
              <w:jc w:val="left"/>
              <w:rPr>
                <w:rFonts w:ascii="Sylfaen" w:hAnsi="Sylfaen"/>
                <w:color w:val="000000"/>
                <w:sz w:val="20"/>
              </w:rPr>
            </w:pPr>
            <w:r>
              <w:rPr>
                <w:rFonts w:ascii="Sylfaen" w:hAnsi="Sylfaen"/>
                <w:color w:val="000000"/>
                <w:sz w:val="20"/>
              </w:rPr>
              <w:t>«</w:t>
            </w:r>
            <w:r w:rsidRPr="00186126">
              <w:rPr>
                <w:rFonts w:ascii="Sylfaen" w:hAnsi="Sylfaen"/>
                <w:noProof/>
                <w:sz w:val="20"/>
              </w:rPr>
              <w:t>Մշակման արդյունքի ծածկագիր» (casdo:</w:t>
            </w:r>
            <w:r w:rsidRPr="00186126">
              <w:rPr>
                <w:rFonts w:cs="Times New Roman"/>
                <w:noProof/>
                <w:sz w:val="20"/>
              </w:rPr>
              <w:t>‌</w:t>
            </w:r>
            <w:r w:rsidRPr="00186126">
              <w:rPr>
                <w:rFonts w:ascii="Sylfaen" w:hAnsi="Sylfaen" w:cs="GHEA Grapalat"/>
                <w:noProof/>
                <w:sz w:val="20"/>
              </w:rPr>
              <w:t>NSResult</w:t>
            </w:r>
            <w:r w:rsidRPr="00186126">
              <w:rPr>
                <w:rFonts w:cs="Times New Roman"/>
                <w:noProof/>
                <w:sz w:val="20"/>
              </w:rPr>
              <w:t>‌</w:t>
            </w:r>
            <w:r w:rsidRPr="00186126">
              <w:rPr>
                <w:rFonts w:ascii="Sylfaen" w:hAnsi="Sylfaen" w:cs="GHEA Grapalat"/>
                <w:noProof/>
                <w:sz w:val="20"/>
              </w:rPr>
              <w:t>Code) վավերապայմանը չի լրացվում</w:t>
            </w:r>
          </w:p>
        </w:tc>
      </w:tr>
      <w:tr w:rsidR="005B1D79" w:rsidRPr="00186126" w14:paraId="793184FB"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C74D88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9A42524"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 xml:space="preserve">էլեկտրոնային փաստաթուղթը (տեղեկությունները) պետք է պարունակի </w:t>
            </w:r>
            <w:r>
              <w:rPr>
                <w:rFonts w:ascii="Sylfaen" w:hAnsi="Sylfaen"/>
                <w:color w:val="000000"/>
                <w:sz w:val="20"/>
              </w:rPr>
              <w:t>«</w:t>
            </w:r>
            <w:r w:rsidRPr="00186126">
              <w:rPr>
                <w:rFonts w:ascii="Sylfaen" w:hAnsi="Sylfaen"/>
                <w:noProof/>
                <w:sz w:val="20"/>
              </w:rPr>
              <w:t>Իրադարձությունը՝ փոխադրումն իրականացնելու ժամանակ»</w:t>
            </w:r>
            <w:r w:rsidRPr="00186126">
              <w:rPr>
                <w:rFonts w:ascii="Sylfaen" w:hAnsi="Sylfaen"/>
                <w:sz w:val="20"/>
              </w:rPr>
              <w:t xml:space="preserve"> </w:t>
            </w:r>
            <w:r w:rsidRPr="00186126">
              <w:rPr>
                <w:rFonts w:ascii="Sylfaen" w:hAnsi="Sylfaen"/>
                <w:sz w:val="20"/>
              </w:rPr>
              <w:br/>
              <w:t>(cacdo: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մեկ օրինակ</w:t>
            </w:r>
          </w:p>
        </w:tc>
      </w:tr>
      <w:tr w:rsidR="005B1D79" w:rsidRPr="00186126" w14:paraId="26799EF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BC7862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3072281D"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 xml:space="preserve">Code) վավերապայմանը պետք է պարունակի </w:t>
            </w:r>
            <w:r>
              <w:rPr>
                <w:rFonts w:ascii="Sylfaen" w:hAnsi="Sylfaen"/>
                <w:color w:val="000000"/>
                <w:sz w:val="20"/>
              </w:rPr>
              <w:t>«03»՝ «փոխադրման մասին տեղեկություններ» արժեքը</w:t>
            </w:r>
          </w:p>
        </w:tc>
      </w:tr>
      <w:tr w:rsidR="005B1D79" w:rsidRPr="00186126" w14:paraId="162E354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2D3B5E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2EF55E44"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 xml:space="preserve"> </w:t>
            </w:r>
            <w:r w:rsidRPr="00186126">
              <w:rPr>
                <w:rFonts w:ascii="Sylfaen" w:hAnsi="Sylfaen"/>
                <w:sz w:val="20"/>
              </w:rPr>
              <w:t xml:space="preserve">անմիջականորեն </w:t>
            </w:r>
            <w:r>
              <w:rPr>
                <w:rFonts w:ascii="Sylfaen" w:hAnsi="Sylfaen"/>
                <w:color w:val="000000"/>
                <w:sz w:val="20"/>
              </w:rPr>
              <w:t>«</w:t>
            </w:r>
            <w:r w:rsidRPr="00186126">
              <w:rPr>
                <w:rFonts w:ascii="Sylfaen" w:hAnsi="Sylfaen"/>
                <w:sz w:val="20"/>
              </w:rPr>
              <w:t>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վավերապայմանին ենթակա «Իրադարձության ծածկագիր» (casdo:</w:t>
            </w:r>
            <w:r w:rsidRPr="00186126">
              <w:rPr>
                <w:rFonts w:cs="Times New Roman"/>
                <w:sz w:val="20"/>
              </w:rPr>
              <w:t>‌</w:t>
            </w:r>
            <w:r w:rsidRPr="00186126">
              <w:rPr>
                <w:rFonts w:ascii="Sylfaen" w:hAnsi="Sylfaen"/>
                <w:sz w:val="20"/>
              </w:rPr>
              <w:t>NSEvent</w:t>
            </w:r>
            <w:r w:rsidRPr="00186126">
              <w:rPr>
                <w:rFonts w:cs="Times New Roman"/>
                <w:sz w:val="20"/>
              </w:rPr>
              <w:t>‌</w:t>
            </w:r>
            <w:r w:rsidRPr="00186126">
              <w:rPr>
                <w:rFonts w:ascii="Sylfaen" w:hAnsi="Sylfaen"/>
                <w:sz w:val="20"/>
              </w:rPr>
              <w:t>Code),</w:t>
            </w:r>
            <w:r w:rsidRPr="00186126">
              <w:rPr>
                <w:rFonts w:ascii="Sylfaen" w:hAnsi="Sylfaen"/>
                <w:noProof/>
                <w:sz w:val="20"/>
              </w:rPr>
              <w:t xml:space="preserve"> «Արտակարգ իրավիճակի ծածկագիր» (casdo:</w:t>
            </w:r>
            <w:r w:rsidRPr="00186126">
              <w:rPr>
                <w:rFonts w:cs="Times New Roman"/>
                <w:noProof/>
                <w:sz w:val="20"/>
              </w:rPr>
              <w:t>‌</w:t>
            </w:r>
            <w:r w:rsidRPr="00186126">
              <w:rPr>
                <w:rFonts w:ascii="Sylfaen" w:hAnsi="Sylfaen" w:cs="GHEA Grapalat"/>
                <w:noProof/>
                <w:sz w:val="20"/>
              </w:rPr>
              <w:t>NSViolation</w:t>
            </w:r>
            <w:r w:rsidRPr="00186126">
              <w:rPr>
                <w:rFonts w:cs="Times New Roman"/>
                <w:noProof/>
                <w:sz w:val="20"/>
              </w:rPr>
              <w:t>‌</w:t>
            </w:r>
            <w:r w:rsidRPr="00186126">
              <w:rPr>
                <w:rFonts w:ascii="Sylfaen" w:hAnsi="Sylfaen" w:cs="GHEA Grapalat"/>
                <w:noProof/>
                <w:sz w:val="20"/>
              </w:rPr>
              <w:t>Code</w:t>
            </w:r>
            <w:r w:rsidRPr="00186126">
              <w:rPr>
                <w:rFonts w:ascii="Sylfaen" w:hAnsi="Sylfaen"/>
                <w:noProof/>
                <w:sz w:val="20"/>
              </w:rPr>
              <w:t>)</w:t>
            </w:r>
            <w:r w:rsidRPr="00186126">
              <w:rPr>
                <w:rFonts w:ascii="Sylfaen" w:hAnsi="Sylfaen" w:cs="Times New Roman"/>
                <w:noProof/>
                <w:sz w:val="20"/>
              </w:rPr>
              <w:t>,</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xml:space="preserve"> «</w:t>
            </w:r>
            <w:r w:rsidRPr="00186126">
              <w:rPr>
                <w:rFonts w:ascii="Sylfaen" w:hAnsi="Sylfaen"/>
                <w:noProof/>
                <w:sz w:val="20"/>
              </w:rPr>
              <w:t>Ապրանքների կատեգորիայի ծածկագիր» (casdo:</w:t>
            </w:r>
            <w:r w:rsidRPr="00186126">
              <w:rPr>
                <w:rFonts w:cs="Times New Roman"/>
                <w:noProof/>
                <w:sz w:val="20"/>
              </w:rPr>
              <w:t>‌</w:t>
            </w:r>
            <w:r w:rsidRPr="00186126">
              <w:rPr>
                <w:rFonts w:ascii="Sylfaen" w:hAnsi="Sylfaen" w:cs="Sylfaen"/>
                <w:noProof/>
                <w:sz w:val="20"/>
              </w:rPr>
              <w:t>Goods</w:t>
            </w:r>
            <w:r w:rsidRPr="00186126">
              <w:rPr>
                <w:rFonts w:cs="Times New Roman"/>
                <w:noProof/>
                <w:sz w:val="20"/>
              </w:rPr>
              <w:t>‌</w:t>
            </w:r>
            <w:r w:rsidRPr="00186126">
              <w:rPr>
                <w:rFonts w:ascii="Sylfaen" w:hAnsi="Sylfaen" w:cs="Sylfaen"/>
                <w:noProof/>
                <w:sz w:val="20"/>
              </w:rPr>
              <w:t>Category</w:t>
            </w:r>
            <w:r w:rsidRPr="00186126">
              <w:rPr>
                <w:rFonts w:cs="Times New Roman"/>
                <w:noProof/>
                <w:sz w:val="20"/>
              </w:rPr>
              <w:t>‌</w:t>
            </w:r>
            <w:r w:rsidRPr="00186126">
              <w:rPr>
                <w:rFonts w:ascii="Sylfaen" w:hAnsi="Sylfaen" w:cs="Sylfaen"/>
                <w:noProof/>
                <w:sz w:val="20"/>
              </w:rPr>
              <w:t>Code</w:t>
            </w:r>
            <w:r w:rsidRPr="00186126">
              <w:rPr>
                <w:rFonts w:ascii="Sylfaen" w:hAnsi="Sylfaen"/>
                <w:noProof/>
                <w:sz w:val="20"/>
              </w:rPr>
              <w:t>),</w:t>
            </w:r>
            <w:r>
              <w:rPr>
                <w:rFonts w:ascii="Sylfaen" w:hAnsi="Sylfaen"/>
                <w:color w:val="000000"/>
                <w:sz w:val="20"/>
              </w:rPr>
              <w:t xml:space="preserve"> «</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վավերապայմանները չեն լրացվում</w:t>
            </w:r>
          </w:p>
        </w:tc>
      </w:tr>
      <w:tr w:rsidR="005B1D79" w:rsidRPr="00186126" w14:paraId="3159831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5BE2E0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6BF8581F"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Իրադարձությունը՝ փոխադրումն իրականացնելու ժամանակ»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Event</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1 օրինակ</w:t>
            </w:r>
          </w:p>
        </w:tc>
      </w:tr>
      <w:tr w:rsidR="005B1D79" w:rsidRPr="00186126" w14:paraId="125F6972"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206DD8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9</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6C6C50AA"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 վավերապայմանի կազմում «Նավիգացիոն կապարակնիքի նույնականացուցիչ» (casdo:</w:t>
            </w:r>
            <w:r w:rsidRPr="00186126">
              <w:rPr>
                <w:rFonts w:cs="Times New Roman"/>
                <w:sz w:val="20"/>
              </w:rPr>
              <w:t>‌</w:t>
            </w:r>
            <w:r w:rsidRPr="00186126">
              <w:rPr>
                <w:rFonts w:ascii="Sylfaen" w:hAnsi="Sylfaen"/>
                <w:sz w:val="20"/>
              </w:rPr>
              <w:t>NSId) վավերապայմանը պետք է լրացվի</w:t>
            </w:r>
          </w:p>
        </w:tc>
      </w:tr>
      <w:tr w:rsidR="005B1D79" w:rsidRPr="00186126" w14:paraId="6A7B8F4B"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15CEC3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10</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14DFD859"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 xml:space="preserve"> </w:t>
            </w: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եզակի նույնականացուցիչ» (casdo:</w:t>
            </w:r>
            <w:r>
              <w:rPr>
                <w:rFonts w:cs="Times New Roman"/>
                <w:color w:val="000000"/>
                <w:sz w:val="20"/>
              </w:rPr>
              <w:t>‌</w:t>
            </w:r>
            <w:r>
              <w:rPr>
                <w:rFonts w:ascii="Sylfaen" w:hAnsi="Sylfaen" w:cs="GHEA Grapalat"/>
                <w:color w:val="000000"/>
                <w:sz w:val="20"/>
              </w:rPr>
              <w:t>Navigation</w:t>
            </w:r>
            <w:r>
              <w:rPr>
                <w:rFonts w:cs="Times New Roman"/>
                <w:color w:val="000000"/>
                <w:sz w:val="20"/>
              </w:rPr>
              <w:t>‌</w:t>
            </w:r>
            <w:r>
              <w:rPr>
                <w:rFonts w:ascii="Sylfaen" w:hAnsi="Sylfaen" w:cs="GHEA Grapalat"/>
                <w:color w:val="000000"/>
                <w:sz w:val="20"/>
              </w:rPr>
              <w:t>Seal</w:t>
            </w:r>
            <w:r>
              <w:rPr>
                <w:rFonts w:cs="Times New Roman"/>
                <w:color w:val="000000"/>
                <w:sz w:val="20"/>
              </w:rPr>
              <w:t>‌</w:t>
            </w:r>
            <w:r>
              <w:rPr>
                <w:rFonts w:ascii="Sylfaen" w:hAnsi="Sylfaen" w:cs="GHEA Grapalat"/>
                <w:color w:val="000000"/>
                <w:sz w:val="20"/>
              </w:rPr>
              <w:t>Id</w:t>
            </w:r>
            <w:r>
              <w:rPr>
                <w:rFonts w:ascii="Sylfaen" w:hAnsi="Sylfaen"/>
                <w:color w:val="000000"/>
                <w:sz w:val="20"/>
              </w:rPr>
              <w:t>),</w:t>
            </w:r>
            <w:r w:rsidRPr="00186126">
              <w:rPr>
                <w:rFonts w:ascii="Sylfaen" w:hAnsi="Sylfaen"/>
                <w:sz w:val="20"/>
              </w:rPr>
              <w:t xml:space="preserve"> «Մոդելի անվանում» (csdo:</w:t>
            </w:r>
            <w:r w:rsidRPr="00186126">
              <w:rPr>
                <w:rFonts w:cs="Times New Roman"/>
                <w:sz w:val="20"/>
              </w:rPr>
              <w:t>‌</w:t>
            </w:r>
            <w:r w:rsidRPr="00186126">
              <w:rPr>
                <w:rFonts w:ascii="Sylfaen" w:hAnsi="Sylfaen"/>
                <w:sz w:val="20"/>
              </w:rPr>
              <w:t>Product</w:t>
            </w:r>
            <w:r w:rsidRPr="00186126">
              <w:rPr>
                <w:rFonts w:cs="Times New Roman"/>
                <w:sz w:val="20"/>
              </w:rPr>
              <w:t>‌</w:t>
            </w:r>
            <w:r w:rsidRPr="00186126">
              <w:rPr>
                <w:rFonts w:ascii="Sylfaen" w:hAnsi="Sylfaen"/>
                <w:sz w:val="20"/>
              </w:rPr>
              <w:t>Model</w:t>
            </w:r>
            <w:r w:rsidRPr="00186126">
              <w:rPr>
                <w:rFonts w:cs="Times New Roman"/>
                <w:sz w:val="20"/>
              </w:rPr>
              <w:t>‌</w:t>
            </w:r>
            <w:r w:rsidRPr="00186126">
              <w:rPr>
                <w:rFonts w:ascii="Sylfaen" w:hAnsi="Sylfaen"/>
                <w:sz w:val="20"/>
              </w:rPr>
              <w:t>Name), «Ամսաթիվ» (csdo:</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Date) վավերապայմանները չեն լրացվում</w:t>
            </w:r>
          </w:p>
        </w:tc>
      </w:tr>
      <w:tr w:rsidR="005B1D79" w:rsidRPr="00186126" w14:paraId="6B45E12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1351C9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11</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D96BFB9"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 վավերապայմանի կազմում «Նավիգացիոն կապարակնիքի ազգային օպերատոր»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 xml:space="preserve">Code) վավերապայմանը պետք է պարունակի ազգային օպերատորի ծածկագրային արժեքը՝ Ընդհանուր գործընթացի մասով տեղեկատվական փոխգործակցությանը </w:t>
            </w:r>
            <w:r w:rsidRPr="00186126">
              <w:rPr>
                <w:rFonts w:ascii="Sylfaen" w:hAnsi="Sylfaen"/>
                <w:sz w:val="20"/>
              </w:rPr>
              <w:lastRenderedPageBreak/>
              <w:t>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5A7FE135"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2DB001C"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12</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56A030E0"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sidRPr="00186126">
              <w:rPr>
                <w:rFonts w:ascii="Sylfaen" w:hAnsi="Sylfaen"/>
                <w:noProof/>
                <w:sz w:val="20"/>
              </w:rPr>
              <w:t>տեխնոլոգիական տվյալներ» (cacdo:</w:t>
            </w:r>
            <w:r w:rsidRPr="00186126">
              <w:rPr>
                <w:rFonts w:cs="Times New Roman"/>
                <w:noProof/>
                <w:sz w:val="20"/>
              </w:rPr>
              <w:t>‌</w:t>
            </w:r>
            <w:r w:rsidRPr="00186126">
              <w:rPr>
                <w:rFonts w:ascii="Sylfaen" w:hAnsi="Sylfaen" w:cs="GHEA Grapalat"/>
                <w:noProof/>
                <w:sz w:val="20"/>
              </w:rPr>
              <w:t>NSItem</w:t>
            </w:r>
            <w:r w:rsidRPr="00186126">
              <w:rPr>
                <w:rFonts w:cs="Times New Roman"/>
                <w:noProof/>
                <w:sz w:val="20"/>
              </w:rPr>
              <w:t>‌</w:t>
            </w:r>
            <w:r w:rsidRPr="00186126">
              <w:rPr>
                <w:rFonts w:ascii="Sylfaen" w:hAnsi="Sylfaen" w:cs="GHEA Grapalat"/>
                <w:noProof/>
                <w:sz w:val="20"/>
              </w:rPr>
              <w:t>Tech</w:t>
            </w:r>
            <w:r w:rsidRPr="00186126">
              <w:rPr>
                <w:rFonts w:cs="Times New Roman"/>
                <w:noProof/>
                <w:sz w:val="20"/>
              </w:rPr>
              <w:t>‌</w:t>
            </w:r>
            <w:r w:rsidRPr="00186126">
              <w:rPr>
                <w:rFonts w:ascii="Sylfaen" w:hAnsi="Sylfaen" w:cs="GHEA Grapalat"/>
                <w:noProof/>
                <w:sz w:val="20"/>
              </w:rPr>
              <w:t>Data</w:t>
            </w:r>
            <w:r w:rsidRPr="00186126">
              <w:rPr>
                <w:rFonts w:cs="Times New Roman"/>
                <w:noProof/>
                <w:sz w:val="20"/>
              </w:rPr>
              <w:t>‌</w:t>
            </w:r>
            <w:r w:rsidRPr="00186126">
              <w:rPr>
                <w:rFonts w:ascii="Sylfaen" w:hAnsi="Sylfaen" w:cs="GHEA Grapalat"/>
                <w:noProof/>
                <w:sz w:val="20"/>
              </w:rPr>
              <w:t>Details) վավերապայմանը պետք է լրացվի</w:t>
            </w:r>
          </w:p>
        </w:tc>
      </w:tr>
      <w:tr w:rsidR="005B1D79" w:rsidRPr="00186126" w14:paraId="481D8BF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6EF944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13</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60195D4F"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«Լիցքի մակարդակ» (casdo:</w:t>
            </w:r>
            <w:r>
              <w:rPr>
                <w:rFonts w:cs="Times New Roman"/>
                <w:color w:val="000000"/>
                <w:sz w:val="20"/>
              </w:rPr>
              <w:t>‌</w:t>
            </w:r>
            <w:r>
              <w:rPr>
                <w:rFonts w:ascii="Sylfaen" w:hAnsi="Sylfaen" w:cs="Sylfaen"/>
                <w:color w:val="000000"/>
                <w:sz w:val="20"/>
              </w:rPr>
              <w:t>Power</w:t>
            </w:r>
            <w:r>
              <w:rPr>
                <w:rFonts w:cs="Times New Roman"/>
                <w:color w:val="000000"/>
                <w:sz w:val="20"/>
              </w:rPr>
              <w:t>‌</w:t>
            </w:r>
            <w:r>
              <w:rPr>
                <w:rFonts w:ascii="Sylfaen" w:hAnsi="Sylfaen" w:cs="Sylfaen"/>
                <w:color w:val="000000"/>
                <w:sz w:val="20"/>
              </w:rPr>
              <w:t>Charge</w:t>
            </w:r>
            <w:r>
              <w:rPr>
                <w:rFonts w:cs="Times New Roman"/>
                <w:color w:val="000000"/>
                <w:sz w:val="20"/>
              </w:rPr>
              <w:t>‌</w:t>
            </w:r>
            <w:r>
              <w:rPr>
                <w:rFonts w:ascii="Sylfaen" w:hAnsi="Sylfaen" w:cs="Sylfaen"/>
                <w:color w:val="000000"/>
                <w:sz w:val="20"/>
              </w:rPr>
              <w:t>Measure) վավերապայմանի «չափման միավոր» (measurement</w:t>
            </w:r>
            <w:r>
              <w:rPr>
                <w:rFonts w:cs="Times New Roman"/>
                <w:color w:val="000000"/>
                <w:sz w:val="20"/>
              </w:rPr>
              <w:t>‌</w:t>
            </w:r>
            <w:r>
              <w:rPr>
                <w:rFonts w:ascii="Sylfaen" w:hAnsi="Sylfaen" w:cs="Sylfaen"/>
                <w:color w:val="000000"/>
                <w:sz w:val="20"/>
              </w:rPr>
              <w:t>Unit</w:t>
            </w:r>
            <w:r>
              <w:rPr>
                <w:rFonts w:cs="Times New Roman"/>
                <w:color w:val="000000"/>
                <w:sz w:val="20"/>
              </w:rPr>
              <w:t>‌</w:t>
            </w:r>
            <w:r>
              <w:rPr>
                <w:rFonts w:ascii="Sylfaen" w:hAnsi="Sylfaen" w:cs="Sylfaen"/>
                <w:color w:val="000000"/>
                <w:sz w:val="20"/>
              </w:rPr>
              <w:t>Code ատրիբուտ)</w:t>
            </w:r>
            <w:r>
              <w:rPr>
                <w:rFonts w:ascii="Sylfaen" w:hAnsi="Sylfaen"/>
                <w:color w:val="000000"/>
                <w:sz w:val="20"/>
              </w:rPr>
              <w:t xml:space="preserve"> ատրիբուտը պետք է պարունակի «744»՝ «տոկոս» արժեքը</w:t>
            </w:r>
          </w:p>
        </w:tc>
      </w:tr>
      <w:tr w:rsidR="005B1D79" w:rsidRPr="00186126" w14:paraId="15C77D2E"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08F94F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14</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F539D55"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«Լիցքի մակարդակ» (casdo:</w:t>
            </w:r>
            <w:r w:rsidRPr="00186126">
              <w:rPr>
                <w:rFonts w:cs="Times New Roman"/>
                <w:sz w:val="20"/>
              </w:rPr>
              <w:t>‌</w:t>
            </w:r>
            <w:r w:rsidRPr="00186126">
              <w:rPr>
                <w:rFonts w:ascii="Sylfaen" w:hAnsi="Sylfaen"/>
                <w:sz w:val="20"/>
              </w:rPr>
              <w:t>Power</w:t>
            </w:r>
            <w:r w:rsidRPr="00186126">
              <w:rPr>
                <w:rFonts w:cs="Times New Roman"/>
                <w:sz w:val="20"/>
              </w:rPr>
              <w:t>‌</w:t>
            </w:r>
            <w:r w:rsidRPr="00186126">
              <w:rPr>
                <w:rFonts w:ascii="Sylfaen" w:hAnsi="Sylfaen"/>
                <w:sz w:val="20"/>
              </w:rPr>
              <w:t>Charge</w:t>
            </w:r>
            <w:r w:rsidRPr="00186126">
              <w:rPr>
                <w:rFonts w:cs="Times New Roman"/>
                <w:sz w:val="20"/>
              </w:rPr>
              <w:t>‌</w:t>
            </w:r>
            <w:r w:rsidRPr="00186126">
              <w:rPr>
                <w:rFonts w:ascii="Sylfaen" w:hAnsi="Sylfaen"/>
                <w:sz w:val="20"/>
              </w:rPr>
              <w:t>Measure) վավերապայմանի «տեղեկագրքի (դասակարգչի) նույնականացուցիչ» (measurementUnitCodeListId ատրիբուտ) ատրիբուտը պետք է պարունակի «2064» արժեքը</w:t>
            </w:r>
          </w:p>
        </w:tc>
      </w:tr>
      <w:tr w:rsidR="005B1D79" w:rsidRPr="00186126" w14:paraId="0C16ACB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11A032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15</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7DF71CBE"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Արագություն» (casdo:</w:t>
            </w:r>
            <w:r w:rsidRPr="00186126">
              <w:rPr>
                <w:rFonts w:cs="Times New Roman"/>
                <w:noProof/>
                <w:sz w:val="20"/>
              </w:rPr>
              <w:t>‌</w:t>
            </w:r>
            <w:r w:rsidRPr="00186126">
              <w:rPr>
                <w:rFonts w:ascii="Sylfaen" w:hAnsi="Sylfaen" w:cs="GHEA Grapalat"/>
                <w:noProof/>
                <w:sz w:val="20"/>
              </w:rPr>
              <w:t>Speed</w:t>
            </w:r>
            <w:r w:rsidRPr="00186126">
              <w:rPr>
                <w:rFonts w:cs="Times New Roman"/>
                <w:noProof/>
                <w:sz w:val="20"/>
              </w:rPr>
              <w:t>‌</w:t>
            </w:r>
            <w:r w:rsidRPr="00186126">
              <w:rPr>
                <w:rFonts w:ascii="Sylfaen" w:hAnsi="Sylfaen" w:cs="GHEA Grapalat"/>
                <w:noProof/>
                <w:sz w:val="20"/>
              </w:rPr>
              <w:t>Measure) վավերապայմանի «չափման միավոր» (measurement</w:t>
            </w:r>
            <w:r w:rsidRPr="00186126">
              <w:rPr>
                <w:rFonts w:cs="Times New Roman"/>
                <w:noProof/>
                <w:sz w:val="20"/>
              </w:rPr>
              <w:t>‌</w:t>
            </w:r>
            <w:r w:rsidRPr="00186126">
              <w:rPr>
                <w:rFonts w:ascii="Sylfaen" w:hAnsi="Sylfaen" w:cs="GHEA Grapalat"/>
                <w:noProof/>
                <w:sz w:val="20"/>
              </w:rPr>
              <w:t>Unit</w:t>
            </w:r>
            <w:r w:rsidRPr="00186126">
              <w:rPr>
                <w:rFonts w:cs="Times New Roman"/>
                <w:noProof/>
                <w:sz w:val="20"/>
              </w:rPr>
              <w:t>‌</w:t>
            </w:r>
            <w:r w:rsidRPr="00186126">
              <w:rPr>
                <w:rFonts w:ascii="Sylfaen" w:hAnsi="Sylfaen" w:cs="GHEA Grapalat"/>
                <w:noProof/>
                <w:sz w:val="20"/>
              </w:rPr>
              <w:t xml:space="preserve">Code ատրիբուտ) ատրիբուտը պետք է պարունակի </w:t>
            </w:r>
            <w:r>
              <w:rPr>
                <w:rFonts w:ascii="Sylfaen" w:hAnsi="Sylfaen"/>
                <w:color w:val="000000"/>
                <w:sz w:val="20"/>
              </w:rPr>
              <w:t>«333»՝ «կիլոմետր ժամում» արժեքը</w:t>
            </w:r>
          </w:p>
        </w:tc>
      </w:tr>
      <w:tr w:rsidR="005B1D79" w:rsidRPr="00186126" w14:paraId="629783E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CECE6E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16</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762565B"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«Արագություն» (casdo:</w:t>
            </w:r>
            <w:r w:rsidRPr="00186126">
              <w:rPr>
                <w:rFonts w:cs="Times New Roman"/>
                <w:sz w:val="20"/>
              </w:rPr>
              <w:t>‌</w:t>
            </w:r>
            <w:r w:rsidRPr="00186126">
              <w:rPr>
                <w:rFonts w:ascii="Sylfaen" w:hAnsi="Sylfaen"/>
                <w:sz w:val="20"/>
              </w:rPr>
              <w:t>Speed</w:t>
            </w:r>
            <w:r w:rsidRPr="00186126">
              <w:rPr>
                <w:rFonts w:cs="Times New Roman"/>
                <w:sz w:val="20"/>
              </w:rPr>
              <w:t>‌</w:t>
            </w:r>
            <w:r w:rsidRPr="00186126">
              <w:rPr>
                <w:rFonts w:ascii="Sylfaen" w:hAnsi="Sylfaen"/>
                <w:sz w:val="20"/>
              </w:rPr>
              <w:t>Measure) վավերապայմանի «տեղեկագրքի (դասակարգչի) նույնականացուցիչ» (measurementUnitCodeListId ատրիբուտ) ատրիբուտը պետք է պարունակի «2064» արժեքը</w:t>
            </w:r>
          </w:p>
        </w:tc>
      </w:tr>
      <w:tr w:rsidR="005B1D79" w:rsidRPr="00186126" w14:paraId="2BEB9D4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9ABFA2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17</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5A87DB8"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noProof/>
                <w:sz w:val="20"/>
              </w:rPr>
              <w:t>Արտակարգ իրավիճակի ծածկագիր» (casdo:</w:t>
            </w:r>
            <w:r w:rsidRPr="00186126">
              <w:rPr>
                <w:rFonts w:cs="Times New Roman"/>
                <w:noProof/>
                <w:sz w:val="20"/>
              </w:rPr>
              <w:t>‌</w:t>
            </w:r>
            <w:r w:rsidRPr="00186126">
              <w:rPr>
                <w:rFonts w:ascii="Sylfaen" w:hAnsi="Sylfaen" w:cs="GHEA Grapalat"/>
                <w:noProof/>
                <w:sz w:val="20"/>
              </w:rPr>
              <w:t>NSViolation</w:t>
            </w:r>
            <w:r w:rsidRPr="00186126">
              <w:rPr>
                <w:rFonts w:cs="Times New Roman"/>
                <w:noProof/>
                <w:sz w:val="20"/>
              </w:rPr>
              <w:t>‌</w:t>
            </w:r>
            <w:r w:rsidRPr="00186126">
              <w:rPr>
                <w:rFonts w:ascii="Sylfaen" w:hAnsi="Sylfaen" w:cs="GHEA Grapalat"/>
                <w:noProof/>
                <w:sz w:val="20"/>
              </w:rPr>
              <w:t xml:space="preserve">Code) վավերապայմանը </w:t>
            </w:r>
            <w:r w:rsidRPr="00186126">
              <w:rPr>
                <w:rFonts w:ascii="Sylfaen" w:hAnsi="Sylfaen"/>
                <w:noProof/>
                <w:sz w:val="20"/>
              </w:rPr>
              <w:t>չի լրացվում</w:t>
            </w:r>
          </w:p>
        </w:tc>
      </w:tr>
      <w:tr w:rsidR="005B1D79" w:rsidRPr="00186126" w14:paraId="6EC47F7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8FCEDA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18</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6A350E9B" w14:textId="7787F563"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Նավիգացիոն կապարակնիքի փականքի վիճակ</w:t>
            </w:r>
            <w:r w:rsidRPr="00186126">
              <w:rPr>
                <w:rFonts w:ascii="Sylfaen" w:hAnsi="Sylfaen"/>
                <w:noProof/>
                <w:sz w:val="20"/>
              </w:rPr>
              <w:t>» (casdo:</w:t>
            </w:r>
            <w:r w:rsidRPr="00186126">
              <w:rPr>
                <w:rFonts w:cs="Times New Roman"/>
                <w:noProof/>
                <w:sz w:val="20"/>
              </w:rPr>
              <w:t>‌</w:t>
            </w:r>
            <w:r w:rsidRPr="00186126">
              <w:rPr>
                <w:rFonts w:ascii="Sylfaen" w:hAnsi="Sylfaen" w:cs="GHEA Grapalat"/>
                <w:noProof/>
                <w:sz w:val="20"/>
              </w:rPr>
              <w:t>NSLock</w:t>
            </w:r>
            <w:r w:rsidRPr="00186126">
              <w:rPr>
                <w:rFonts w:cs="Times New Roman"/>
                <w:noProof/>
                <w:sz w:val="20"/>
              </w:rPr>
              <w:t>‌</w:t>
            </w:r>
            <w:r w:rsidRPr="00186126">
              <w:rPr>
                <w:rFonts w:ascii="Sylfaen" w:hAnsi="Sylfaen" w:cs="GHEA Grapalat"/>
                <w:noProof/>
                <w:sz w:val="20"/>
              </w:rPr>
              <w:t>State</w:t>
            </w:r>
            <w:r w:rsidRPr="00186126">
              <w:rPr>
                <w:rFonts w:cs="Times New Roman"/>
                <w:noProof/>
                <w:sz w:val="20"/>
              </w:rPr>
              <w:t>‌</w:t>
            </w:r>
            <w:r w:rsidRPr="00186126">
              <w:rPr>
                <w:rFonts w:ascii="Sylfaen" w:hAnsi="Sylfaen" w:cs="GHEA Grapalat"/>
                <w:noProof/>
                <w:sz w:val="20"/>
              </w:rPr>
              <w:t>Code)</w:t>
            </w:r>
            <w:r w:rsidRPr="00186126">
              <w:rPr>
                <w:rFonts w:ascii="Sylfaen" w:hAnsi="Sylfaen"/>
                <w:sz w:val="20"/>
              </w:rPr>
              <w:t xml:space="preserv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107E3757"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«0»՝ «նավիգացիոն կապարակնիքի փականքն անջատվել է»</w:t>
            </w:r>
            <w:r>
              <w:rPr>
                <w:rFonts w:cs="Times New Roman"/>
                <w:color w:val="000000"/>
                <w:sz w:val="20"/>
              </w:rPr>
              <w:t>․</w:t>
            </w:r>
          </w:p>
          <w:p w14:paraId="551DAEB7"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«1»՝ «նավիգացիոն կապարակնիքի փականքը փակվել է»</w:t>
            </w:r>
          </w:p>
        </w:tc>
      </w:tr>
    </w:tbl>
    <w:p w14:paraId="035AE209" w14:textId="77777777" w:rsidR="005B1D79" w:rsidRPr="00186126" w:rsidRDefault="005B1D79" w:rsidP="005B1D79">
      <w:pPr>
        <w:widowControl w:val="0"/>
        <w:spacing w:after="160" w:line="360" w:lineRule="auto"/>
        <w:rPr>
          <w:rFonts w:ascii="Sylfaen" w:hAnsi="Sylfaen"/>
          <w:sz w:val="24"/>
          <w:szCs w:val="24"/>
        </w:rPr>
      </w:pPr>
    </w:p>
    <w:p w14:paraId="509E12AA"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63.</w:t>
      </w:r>
      <w:r w:rsidR="007C4C8F">
        <w:rPr>
          <w:rStyle w:val="af1"/>
          <w:rFonts w:ascii="Sylfaen" w:hAnsi="Sylfaen"/>
          <w:sz w:val="24"/>
        </w:rPr>
        <w:tab/>
      </w:r>
      <w:r w:rsidRPr="00186126">
        <w:rPr>
          <w:rFonts w:ascii="Sylfaen" w:hAnsi="Sylfaen"/>
          <w:sz w:val="24"/>
        </w:rPr>
        <w:t>«Փոխադրման հետագծման մասին տեղեկությունների հարցում» (P.LS.06.MSG.090)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բերված են 52-րդ աղյուսակում։</w:t>
      </w:r>
    </w:p>
    <w:p w14:paraId="5B3EE1B7" w14:textId="77777777" w:rsidR="007C4C8F" w:rsidRDefault="007C4C8F" w:rsidP="005B1D79">
      <w:pPr>
        <w:pStyle w:val="af3"/>
        <w:keepNext w:val="0"/>
        <w:keepLines w:val="0"/>
        <w:widowControl w:val="0"/>
        <w:spacing w:before="0" w:after="160" w:line="360" w:lineRule="auto"/>
        <w:rPr>
          <w:rFonts w:ascii="Sylfaen" w:hAnsi="Sylfaen"/>
          <w:sz w:val="24"/>
        </w:rPr>
      </w:pPr>
    </w:p>
    <w:p w14:paraId="16662125" w14:textId="77777777" w:rsidR="00F714FD" w:rsidRDefault="00F714FD" w:rsidP="005B1D79">
      <w:pPr>
        <w:pStyle w:val="af3"/>
        <w:keepNext w:val="0"/>
        <w:keepLines w:val="0"/>
        <w:widowControl w:val="0"/>
        <w:spacing w:before="0" w:after="160" w:line="360" w:lineRule="auto"/>
        <w:rPr>
          <w:rFonts w:ascii="Sylfaen" w:hAnsi="Sylfaen"/>
          <w:sz w:val="24"/>
        </w:rPr>
      </w:pPr>
    </w:p>
    <w:p w14:paraId="67123EFD"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lastRenderedPageBreak/>
        <w:t>Աղյուսակ 52</w:t>
      </w:r>
    </w:p>
    <w:p w14:paraId="420752BE"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«Փոխադրման հետագծման մասին տեղեկությունների հարցում» (P.LS.06.MSG.090)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w:t>
      </w:r>
    </w:p>
    <w:tbl>
      <w:tblPr>
        <w:tblW w:w="9499" w:type="dxa"/>
        <w:jc w:val="center"/>
        <w:tblLook w:val="0400" w:firstRow="0" w:lastRow="0" w:firstColumn="0" w:lastColumn="0" w:noHBand="0" w:noVBand="1"/>
      </w:tblPr>
      <w:tblGrid>
        <w:gridCol w:w="1561"/>
        <w:gridCol w:w="7938"/>
      </w:tblGrid>
      <w:tr w:rsidR="005B1D79" w:rsidRPr="00186126" w14:paraId="26F544AF" w14:textId="77777777" w:rsidTr="007C4C8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E0CE7"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641D782" w14:textId="18F0B141"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0CEF4E8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58B8BB"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8B39887" w14:textId="5F2D3A50" w:rsidR="005B1D79" w:rsidRDefault="005B1D79" w:rsidP="007C4C8F">
            <w:pPr>
              <w:pStyle w:val="aff"/>
              <w:widowControl w:val="0"/>
              <w:spacing w:after="120"/>
              <w:ind w:right="246"/>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w:t>
            </w:r>
            <w:r>
              <w:rPr>
                <w:rFonts w:ascii="Sylfaen" w:hAnsi="Sylfaen"/>
                <w:color w:val="000000"/>
                <w:sz w:val="20"/>
                <w:szCs w:val="24"/>
              </w:rPr>
              <w:t xml:space="preserve">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նշանակվում է միլիվայրկյանների արժեքը (կարող են բացակայել)</w:t>
            </w:r>
          </w:p>
        </w:tc>
      </w:tr>
      <w:tr w:rsidR="005B1D79" w:rsidRPr="00186126" w14:paraId="49BF307A"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A488ED"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A25DDE9" w14:textId="50CCE640" w:rsidR="005B1D79" w:rsidRDefault="005B1D79" w:rsidP="007C4C8F">
            <w:pPr>
              <w:pStyle w:val="aff"/>
              <w:widowControl w:val="0"/>
              <w:spacing w:after="120"/>
              <w:ind w:right="246"/>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Code) վավերապայմ</w:t>
            </w:r>
            <w:r w:rsidRPr="00186126">
              <w:rPr>
                <w:rFonts w:ascii="Sylfaen" w:hAnsi="Sylfaen"/>
                <w:sz w:val="20"/>
                <w:szCs w:val="24"/>
              </w:rPr>
              <w:t xml:space="preserve">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7ADBADB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38353"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FC1DA2C" w14:textId="77777777" w:rsidR="005B1D79" w:rsidRDefault="005B1D79" w:rsidP="007C4C8F">
            <w:pPr>
              <w:pStyle w:val="aff"/>
              <w:widowControl w:val="0"/>
              <w:spacing w:after="120"/>
              <w:ind w:right="246"/>
              <w:jc w:val="left"/>
              <w:rPr>
                <w:rFonts w:ascii="Sylfaen" w:hAnsi="Sylfaen"/>
                <w:color w:val="000000"/>
                <w:sz w:val="20"/>
                <w:szCs w:val="24"/>
              </w:rPr>
            </w:pPr>
            <w:r w:rsidRPr="00186126">
              <w:rPr>
                <w:rFonts w:ascii="Sylfaen" w:hAnsi="Sylfaen"/>
                <w:sz w:val="20"/>
                <w:szCs w:val="24"/>
              </w:rPr>
              <w:t>«Փոխադրման նույնականացուցիչ» (casdo:</w:t>
            </w:r>
            <w:r w:rsidRPr="00186126">
              <w:rPr>
                <w:rFonts w:cs="Times New Roman"/>
                <w:sz w:val="20"/>
                <w:szCs w:val="24"/>
              </w:rPr>
              <w:t>‌</w:t>
            </w:r>
            <w:r w:rsidRPr="00186126">
              <w:rPr>
                <w:rFonts w:ascii="Sylfaen" w:hAnsi="Sylfaen" w:cs="GHEA Grapalat"/>
                <w:sz w:val="20"/>
                <w:szCs w:val="24"/>
              </w:rPr>
              <w:t>Movement</w:t>
            </w:r>
            <w:r w:rsidRPr="00186126">
              <w:rPr>
                <w:rFonts w:cs="Times New Roman"/>
                <w:sz w:val="20"/>
                <w:szCs w:val="24"/>
              </w:rPr>
              <w:t>‌</w:t>
            </w:r>
            <w:r w:rsidRPr="00186126">
              <w:rPr>
                <w:rFonts w:ascii="Sylfaen" w:hAnsi="Sylfaen" w:cs="GHEA Grapalat"/>
                <w:sz w:val="20"/>
                <w:szCs w:val="24"/>
              </w:rPr>
              <w:t xml:space="preserve">Id) վավերապայմանը պետք է լրացվի </w:t>
            </w:r>
          </w:p>
        </w:tc>
      </w:tr>
      <w:tr w:rsidR="005B1D79" w:rsidRPr="00186126" w14:paraId="4DEC8B23"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A41654"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9F96E0E"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«Նավիգացիոն կապարակնիքի եզակի նույնականացուցիչ» (casdo:</w:t>
            </w:r>
            <w:r w:rsidRPr="00186126">
              <w:rPr>
                <w:rFonts w:cs="Times New Roman"/>
                <w:sz w:val="20"/>
                <w:szCs w:val="24"/>
              </w:rPr>
              <w:t>‌</w:t>
            </w:r>
            <w:r w:rsidRPr="00186126">
              <w:rPr>
                <w:rFonts w:ascii="Sylfaen" w:hAnsi="Sylfaen" w:cs="GHEA Grapalat"/>
                <w:sz w:val="20"/>
                <w:szCs w:val="24"/>
              </w:rPr>
              <w:t>Navigation</w:t>
            </w:r>
            <w:r w:rsidRPr="00186126">
              <w:rPr>
                <w:rFonts w:cs="Times New Roman"/>
                <w:sz w:val="20"/>
                <w:szCs w:val="24"/>
              </w:rPr>
              <w:t>‌</w:t>
            </w:r>
            <w:r w:rsidRPr="00186126">
              <w:rPr>
                <w:rFonts w:ascii="Sylfaen" w:hAnsi="Sylfaen" w:cs="GHEA Grapalat"/>
                <w:sz w:val="20"/>
                <w:szCs w:val="24"/>
              </w:rPr>
              <w:t>Seal</w:t>
            </w:r>
            <w:r w:rsidRPr="00186126">
              <w:rPr>
                <w:rFonts w:cs="Times New Roman"/>
                <w:sz w:val="20"/>
                <w:szCs w:val="24"/>
              </w:rPr>
              <w:t>‌</w:t>
            </w:r>
            <w:r w:rsidRPr="00186126">
              <w:rPr>
                <w:rFonts w:ascii="Sylfaen" w:hAnsi="Sylfaen" w:cs="GHEA Grapalat"/>
                <w:sz w:val="20"/>
                <w:szCs w:val="24"/>
              </w:rPr>
              <w:t>Id</w:t>
            </w:r>
            <w:r w:rsidRPr="00186126">
              <w:rPr>
                <w:rFonts w:ascii="Sylfaen" w:hAnsi="Sylfaen"/>
                <w:sz w:val="20"/>
                <w:szCs w:val="24"/>
              </w:rPr>
              <w:t>),</w:t>
            </w:r>
          </w:p>
          <w:p w14:paraId="60FFEB3F"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«Նավիգացիոն կապարակնիքի նույնականացուցիչ» (casdo:</w:t>
            </w:r>
            <w:r w:rsidRPr="00186126">
              <w:rPr>
                <w:rFonts w:cs="Times New Roman"/>
                <w:sz w:val="20"/>
                <w:szCs w:val="24"/>
              </w:rPr>
              <w:t>‌</w:t>
            </w:r>
            <w:r w:rsidRPr="00186126">
              <w:rPr>
                <w:rFonts w:ascii="Sylfaen" w:hAnsi="Sylfaen" w:cs="GHEA Grapalat"/>
                <w:sz w:val="20"/>
                <w:szCs w:val="24"/>
              </w:rPr>
              <w:t>NSId</w:t>
            </w:r>
            <w:r w:rsidRPr="00186126">
              <w:rPr>
                <w:rFonts w:ascii="Sylfaen" w:hAnsi="Sylfaen"/>
                <w:sz w:val="20"/>
                <w:szCs w:val="24"/>
              </w:rPr>
              <w:t>),</w:t>
            </w:r>
          </w:p>
          <w:p w14:paraId="54F0B9C2"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«Հարցման տիպի ծածկագիր» (casdo:</w:t>
            </w:r>
            <w:r w:rsidRPr="00186126">
              <w:rPr>
                <w:rFonts w:cs="Times New Roman"/>
                <w:sz w:val="20"/>
                <w:szCs w:val="24"/>
              </w:rPr>
              <w:t>‌</w:t>
            </w:r>
            <w:r w:rsidRPr="00186126">
              <w:rPr>
                <w:rFonts w:ascii="Sylfaen" w:hAnsi="Sylfaen" w:cs="GHEA Grapalat"/>
                <w:sz w:val="20"/>
                <w:szCs w:val="24"/>
              </w:rPr>
              <w:t>NSRequest</w:t>
            </w:r>
            <w:r w:rsidRPr="00186126">
              <w:rPr>
                <w:rFonts w:cs="Times New Roman"/>
                <w:sz w:val="20"/>
                <w:szCs w:val="24"/>
              </w:rPr>
              <w:t>‌</w:t>
            </w:r>
            <w:r w:rsidRPr="00186126">
              <w:rPr>
                <w:rFonts w:ascii="Sylfaen" w:hAnsi="Sylfaen" w:cs="GHEA Grapalat"/>
                <w:sz w:val="20"/>
                <w:szCs w:val="24"/>
              </w:rPr>
              <w:t>Kind</w:t>
            </w:r>
            <w:r w:rsidRPr="00186126">
              <w:rPr>
                <w:rFonts w:cs="Times New Roman"/>
                <w:sz w:val="20"/>
                <w:szCs w:val="24"/>
              </w:rPr>
              <w:t>‌</w:t>
            </w:r>
            <w:r w:rsidRPr="00186126">
              <w:rPr>
                <w:rFonts w:ascii="Sylfaen" w:hAnsi="Sylfaen" w:cs="GHEA Grapalat"/>
                <w:sz w:val="20"/>
                <w:szCs w:val="24"/>
              </w:rPr>
              <w:t>Code</w:t>
            </w:r>
            <w:r w:rsidRPr="00186126">
              <w:rPr>
                <w:rFonts w:ascii="Sylfaen" w:hAnsi="Sylfaen"/>
                <w:sz w:val="20"/>
                <w:szCs w:val="24"/>
              </w:rPr>
              <w:t>),</w:t>
            </w:r>
          </w:p>
          <w:p w14:paraId="32133A91"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«Իրադարձության ծածկագիր» (casdo:</w:t>
            </w:r>
            <w:r w:rsidRPr="00186126">
              <w:rPr>
                <w:rFonts w:cs="Times New Roman"/>
                <w:sz w:val="20"/>
                <w:szCs w:val="24"/>
              </w:rPr>
              <w:t>‌</w:t>
            </w:r>
            <w:r w:rsidRPr="00186126">
              <w:rPr>
                <w:rFonts w:ascii="Sylfaen" w:hAnsi="Sylfaen" w:cs="GHEA Grapalat"/>
                <w:sz w:val="20"/>
                <w:szCs w:val="24"/>
              </w:rPr>
              <w:t>NSEvent</w:t>
            </w:r>
            <w:r w:rsidRPr="00186126">
              <w:rPr>
                <w:rFonts w:cs="Times New Roman"/>
                <w:sz w:val="20"/>
                <w:szCs w:val="24"/>
              </w:rPr>
              <w:t>‌</w:t>
            </w:r>
            <w:r w:rsidRPr="00186126">
              <w:rPr>
                <w:rFonts w:ascii="Sylfaen" w:hAnsi="Sylfaen" w:cs="GHEA Grapalat"/>
                <w:sz w:val="20"/>
                <w:szCs w:val="24"/>
              </w:rPr>
              <w:t>Code</w:t>
            </w:r>
            <w:r w:rsidRPr="00186126">
              <w:rPr>
                <w:rFonts w:ascii="Sylfaen" w:hAnsi="Sylfaen"/>
                <w:sz w:val="20"/>
                <w:szCs w:val="24"/>
              </w:rPr>
              <w:t>),</w:t>
            </w:r>
          </w:p>
          <w:p w14:paraId="26BAA684"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«Նավիգացիոն կապարակնիքի լիազորված օպերատոր» (casdo:</w:t>
            </w:r>
            <w:r w:rsidRPr="00186126">
              <w:rPr>
                <w:rFonts w:cs="Times New Roman"/>
                <w:sz w:val="20"/>
                <w:szCs w:val="24"/>
              </w:rPr>
              <w:t>‌</w:t>
            </w:r>
            <w:r w:rsidRPr="00186126">
              <w:rPr>
                <w:rFonts w:ascii="Sylfaen" w:hAnsi="Sylfaen" w:cs="GHEA Grapalat"/>
                <w:sz w:val="20"/>
                <w:szCs w:val="24"/>
              </w:rPr>
              <w:t>NSAuthority</w:t>
            </w:r>
            <w:r w:rsidRPr="00186126">
              <w:rPr>
                <w:rFonts w:cs="Times New Roman"/>
                <w:sz w:val="20"/>
                <w:szCs w:val="24"/>
              </w:rPr>
              <w:t>‌</w:t>
            </w:r>
            <w:r w:rsidRPr="00186126">
              <w:rPr>
                <w:rFonts w:ascii="Sylfaen" w:hAnsi="Sylfaen" w:cs="GHEA Grapalat"/>
                <w:sz w:val="20"/>
                <w:szCs w:val="24"/>
              </w:rPr>
              <w:t>Operator</w:t>
            </w:r>
            <w:r w:rsidRPr="00186126">
              <w:rPr>
                <w:rFonts w:cs="Times New Roman"/>
                <w:sz w:val="20"/>
                <w:szCs w:val="24"/>
              </w:rPr>
              <w:t>‌</w:t>
            </w:r>
            <w:r w:rsidRPr="00186126">
              <w:rPr>
                <w:rFonts w:ascii="Sylfaen" w:hAnsi="Sylfaen" w:cs="GHEA Grapalat"/>
                <w:sz w:val="20"/>
                <w:szCs w:val="24"/>
              </w:rPr>
              <w:t>Code</w:t>
            </w:r>
            <w:r w:rsidRPr="00186126">
              <w:rPr>
                <w:rFonts w:ascii="Sylfaen" w:hAnsi="Sylfaen"/>
                <w:sz w:val="20"/>
                <w:szCs w:val="24"/>
              </w:rPr>
              <w:t>),</w:t>
            </w:r>
          </w:p>
          <w:p w14:paraId="6192E7A0"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«Նավիգացիոն կապարակնիքի ազգային օպերատոր» (casdo:</w:t>
            </w:r>
            <w:r w:rsidRPr="00186126">
              <w:rPr>
                <w:rFonts w:cs="Times New Roman"/>
                <w:sz w:val="20"/>
                <w:szCs w:val="24"/>
              </w:rPr>
              <w:t>‌</w:t>
            </w:r>
            <w:r w:rsidRPr="00186126">
              <w:rPr>
                <w:rFonts w:ascii="Sylfaen" w:hAnsi="Sylfaen" w:cs="GHEA Grapalat"/>
                <w:sz w:val="20"/>
                <w:szCs w:val="24"/>
              </w:rPr>
              <w:t>NSOwner</w:t>
            </w:r>
            <w:r w:rsidRPr="00186126">
              <w:rPr>
                <w:rFonts w:cs="Times New Roman"/>
                <w:sz w:val="20"/>
                <w:szCs w:val="24"/>
              </w:rPr>
              <w:t>‌</w:t>
            </w:r>
            <w:r w:rsidRPr="00186126">
              <w:rPr>
                <w:rFonts w:ascii="Sylfaen" w:hAnsi="Sylfaen" w:cs="GHEA Grapalat"/>
                <w:sz w:val="20"/>
                <w:szCs w:val="24"/>
              </w:rPr>
              <w:t>Code</w:t>
            </w:r>
            <w:r w:rsidRPr="00186126">
              <w:rPr>
                <w:rFonts w:ascii="Sylfaen" w:hAnsi="Sylfaen"/>
                <w:sz w:val="20"/>
                <w:szCs w:val="24"/>
              </w:rPr>
              <w:t>),</w:t>
            </w:r>
          </w:p>
          <w:p w14:paraId="5BCCBE83"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sz w:val="20"/>
                <w:szCs w:val="24"/>
              </w:rPr>
              <w:t>«Վերահսկող մարմնի անվանում» (casdo:</w:t>
            </w:r>
            <w:r w:rsidRPr="00186126">
              <w:rPr>
                <w:rFonts w:cs="Times New Roman"/>
                <w:sz w:val="20"/>
                <w:szCs w:val="24"/>
              </w:rPr>
              <w:t>‌</w:t>
            </w:r>
            <w:r w:rsidRPr="00186126">
              <w:rPr>
                <w:rFonts w:ascii="Sylfaen" w:hAnsi="Sylfaen" w:cs="GHEA Grapalat"/>
                <w:sz w:val="20"/>
                <w:szCs w:val="24"/>
              </w:rPr>
              <w:t>Supervisory</w:t>
            </w:r>
            <w:r w:rsidRPr="00186126">
              <w:rPr>
                <w:rFonts w:cs="Times New Roman"/>
                <w:sz w:val="20"/>
                <w:szCs w:val="24"/>
              </w:rPr>
              <w:t>‌</w:t>
            </w:r>
            <w:r w:rsidRPr="00186126">
              <w:rPr>
                <w:rFonts w:ascii="Sylfaen" w:hAnsi="Sylfaen" w:cs="GHEA Grapalat"/>
                <w:sz w:val="20"/>
                <w:szCs w:val="24"/>
              </w:rPr>
              <w:t>Authority</w:t>
            </w:r>
            <w:r w:rsidRPr="00186126">
              <w:rPr>
                <w:rFonts w:cs="Times New Roman"/>
                <w:sz w:val="20"/>
                <w:szCs w:val="24"/>
              </w:rPr>
              <w:t>‌</w:t>
            </w:r>
            <w:r w:rsidRPr="00186126">
              <w:rPr>
                <w:rFonts w:ascii="Sylfaen" w:hAnsi="Sylfaen" w:cs="GHEA Grapalat"/>
                <w:sz w:val="20"/>
                <w:szCs w:val="24"/>
              </w:rPr>
              <w:t>Name</w:t>
            </w:r>
            <w:r w:rsidRPr="00186126">
              <w:rPr>
                <w:rFonts w:ascii="Sylfaen" w:hAnsi="Sylfaen"/>
                <w:sz w:val="20"/>
                <w:szCs w:val="24"/>
              </w:rPr>
              <w:t>),</w:t>
            </w:r>
          </w:p>
          <w:p w14:paraId="58B59C2D" w14:textId="77777777" w:rsidR="005B1D79" w:rsidRPr="00186126" w:rsidRDefault="005B1D79" w:rsidP="007C4C8F">
            <w:pPr>
              <w:pStyle w:val="aff"/>
              <w:widowControl w:val="0"/>
              <w:spacing w:after="120"/>
              <w:ind w:right="246"/>
              <w:jc w:val="left"/>
              <w:rPr>
                <w:rFonts w:ascii="Sylfaen" w:hAnsi="Sylfaen" w:cs="Times New Roman"/>
                <w:sz w:val="20"/>
                <w:szCs w:val="24"/>
              </w:rPr>
            </w:pP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cs="GHEA Grapalat"/>
                <w:noProof/>
                <w:sz w:val="20"/>
                <w:szCs w:val="24"/>
              </w:rPr>
              <w:t>NSFrequency</w:t>
            </w:r>
            <w:r w:rsidRPr="00186126">
              <w:rPr>
                <w:rFonts w:cs="Times New Roman"/>
                <w:noProof/>
                <w:sz w:val="20"/>
                <w:szCs w:val="24"/>
              </w:rPr>
              <w:t>‌</w:t>
            </w:r>
            <w:r w:rsidRPr="00186126">
              <w:rPr>
                <w:rFonts w:ascii="Sylfaen" w:hAnsi="Sylfaen" w:cs="GHEA Grapalat"/>
                <w:noProof/>
                <w:sz w:val="20"/>
                <w:szCs w:val="24"/>
              </w:rPr>
              <w:t>Time</w:t>
            </w:r>
            <w:r w:rsidRPr="00186126">
              <w:rPr>
                <w:rFonts w:cs="Times New Roman"/>
                <w:noProof/>
                <w:sz w:val="20"/>
                <w:szCs w:val="24"/>
              </w:rPr>
              <w:t>‌</w:t>
            </w:r>
            <w:r w:rsidRPr="00186126">
              <w:rPr>
                <w:rFonts w:ascii="Sylfaen" w:hAnsi="Sylfaen" w:cs="GHEA Grapalat"/>
                <w:noProof/>
                <w:sz w:val="20"/>
                <w:szCs w:val="24"/>
              </w:rPr>
              <w:t>Quantity</w:t>
            </w:r>
            <w:r w:rsidRPr="00186126">
              <w:rPr>
                <w:rFonts w:ascii="Sylfaen" w:hAnsi="Sylfaen"/>
                <w:noProof/>
                <w:sz w:val="20"/>
                <w:szCs w:val="24"/>
              </w:rPr>
              <w:t>),</w:t>
            </w:r>
          </w:p>
          <w:p w14:paraId="4A355C77" w14:textId="77777777" w:rsidR="005B1D79" w:rsidRPr="00186126" w:rsidRDefault="005B1D79" w:rsidP="007C4C8F">
            <w:pPr>
              <w:pStyle w:val="aff"/>
              <w:widowControl w:val="0"/>
              <w:spacing w:after="120"/>
              <w:ind w:right="246"/>
              <w:jc w:val="left"/>
              <w:rPr>
                <w:rFonts w:ascii="Sylfaen" w:hAnsi="Sylfaen"/>
                <w:sz w:val="20"/>
                <w:szCs w:val="24"/>
              </w:rPr>
            </w:pPr>
            <w:r w:rsidRPr="00186126">
              <w:rPr>
                <w:rFonts w:ascii="Sylfaen" w:hAnsi="Sylfaen"/>
                <w:sz w:val="20"/>
                <w:szCs w:val="24"/>
              </w:rPr>
              <w:t>«Ծանոթագրություն» (csdo:NoteText),</w:t>
            </w:r>
          </w:p>
          <w:p w14:paraId="7C290D34" w14:textId="77777777" w:rsidR="005B1D79" w:rsidRPr="00186126" w:rsidRDefault="005B1D79" w:rsidP="007C4C8F">
            <w:pPr>
              <w:pStyle w:val="aff"/>
              <w:widowControl w:val="0"/>
              <w:spacing w:after="120"/>
              <w:ind w:right="246"/>
              <w:jc w:val="left"/>
              <w:rPr>
                <w:rFonts w:ascii="Sylfaen" w:hAnsi="Sylfaen"/>
                <w:sz w:val="20"/>
                <w:szCs w:val="24"/>
              </w:rPr>
            </w:pPr>
            <w:r w:rsidRPr="00186126">
              <w:rPr>
                <w:rFonts w:ascii="Sylfaen" w:hAnsi="Sylfaen"/>
                <w:sz w:val="20"/>
                <w:szCs w:val="24"/>
              </w:rPr>
              <w:t>«Ժամանակահատված» (ccdo:</w:t>
            </w:r>
            <w:r w:rsidRPr="00186126">
              <w:rPr>
                <w:rFonts w:cs="Times New Roman"/>
                <w:sz w:val="20"/>
                <w:szCs w:val="24"/>
              </w:rPr>
              <w:t>‌</w:t>
            </w:r>
            <w:r w:rsidRPr="00186126">
              <w:rPr>
                <w:rFonts w:ascii="Sylfaen" w:hAnsi="Sylfaen" w:cs="Sylfaen"/>
                <w:sz w:val="20"/>
                <w:szCs w:val="24"/>
              </w:rPr>
              <w:t>Period</w:t>
            </w:r>
            <w:r w:rsidRPr="00186126">
              <w:rPr>
                <w:rFonts w:cs="Times New Roman"/>
                <w:sz w:val="20"/>
                <w:szCs w:val="24"/>
              </w:rPr>
              <w:t>‌</w:t>
            </w:r>
            <w:r w:rsidRPr="00186126">
              <w:rPr>
                <w:rFonts w:ascii="Sylfaen" w:hAnsi="Sylfaen" w:cs="Sylfaen"/>
                <w:sz w:val="20"/>
                <w:szCs w:val="24"/>
              </w:rPr>
              <w:t>Details) վավերապայմանները չեն լրացվում</w:t>
            </w:r>
          </w:p>
        </w:tc>
        <w:bookmarkStart w:id="103" w:name="_Hlk175924878"/>
      </w:tr>
      <w:bookmarkEnd w:id="103"/>
    </w:tbl>
    <w:p w14:paraId="06A29250" w14:textId="77777777" w:rsidR="005B1D79" w:rsidRPr="00186126" w:rsidRDefault="005B1D79" w:rsidP="005B1D79">
      <w:pPr>
        <w:widowControl w:val="0"/>
        <w:spacing w:after="160" w:line="360" w:lineRule="auto"/>
        <w:rPr>
          <w:rFonts w:ascii="Sylfaen" w:hAnsi="Sylfaen"/>
          <w:sz w:val="24"/>
          <w:szCs w:val="24"/>
        </w:rPr>
      </w:pPr>
    </w:p>
    <w:p w14:paraId="25D3BD50"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lastRenderedPageBreak/>
        <w:t>64.</w:t>
      </w:r>
      <w:r w:rsidR="007C4C8F">
        <w:rPr>
          <w:rStyle w:val="af1"/>
          <w:rFonts w:ascii="Sylfaen" w:hAnsi="Sylfaen"/>
          <w:sz w:val="24"/>
        </w:rPr>
        <w:tab/>
      </w:r>
      <w:r w:rsidRPr="00186126">
        <w:rPr>
          <w:rFonts w:ascii="Sylfaen" w:hAnsi="Sylfaen"/>
          <w:sz w:val="24"/>
        </w:rPr>
        <w:t>«Փոխադրման հետագծման մասին տեղեկությունների հարցման կատարման արդյունքի մասին ծանուցում» (P.LS.06.MSG.100)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53-րդ աղյուսակում։</w:t>
      </w:r>
    </w:p>
    <w:p w14:paraId="47126D05" w14:textId="77777777" w:rsidR="00F714FD" w:rsidRDefault="00F714FD" w:rsidP="005B1D79">
      <w:pPr>
        <w:pStyle w:val="af3"/>
        <w:keepNext w:val="0"/>
        <w:keepLines w:val="0"/>
        <w:widowControl w:val="0"/>
        <w:spacing w:before="0" w:after="160" w:line="360" w:lineRule="auto"/>
        <w:rPr>
          <w:rFonts w:ascii="Sylfaen" w:hAnsi="Sylfaen"/>
          <w:sz w:val="24"/>
        </w:rPr>
      </w:pPr>
    </w:p>
    <w:p w14:paraId="28ED332F"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53</w:t>
      </w:r>
    </w:p>
    <w:p w14:paraId="2ED147CD"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«Փոխադրման հետագծման մասին տեղեկությունների հարցման կատարման արդյունքի մասին ծանուցում» (P.LS.06.MSG.100)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w:t>
      </w:r>
    </w:p>
    <w:tbl>
      <w:tblPr>
        <w:tblW w:w="9782" w:type="dxa"/>
        <w:jc w:val="center"/>
        <w:tblLook w:val="0400" w:firstRow="0" w:lastRow="0" w:firstColumn="0" w:lastColumn="0" w:noHBand="0" w:noVBand="1"/>
      </w:tblPr>
      <w:tblGrid>
        <w:gridCol w:w="1703"/>
        <w:gridCol w:w="8079"/>
      </w:tblGrid>
      <w:tr w:rsidR="005B1D79" w:rsidRPr="00186126" w14:paraId="10C22571" w14:textId="77777777" w:rsidTr="007C4C8F">
        <w:trPr>
          <w:tblHeade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DBC4004" w14:textId="77777777"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9F0AA4D" w14:textId="1860FEE2" w:rsidR="005B1D79" w:rsidRDefault="005B1D79" w:rsidP="007C4C8F">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3174E7A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3230EE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2FEBBBB" w14:textId="5BF5C172"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olor w:val="000000"/>
                <w:sz w:val="20"/>
              </w:rPr>
              <w:t>Time</w:t>
            </w:r>
            <w:r>
              <w:rPr>
                <w:rFonts w:cs="Times New Roman"/>
                <w:color w:val="000000"/>
                <w:sz w:val="20"/>
              </w:rPr>
              <w:t>‌</w:t>
            </w:r>
            <w:r>
              <w:rPr>
                <w:rFonts w:ascii="Sylfaen" w:hAnsi="Sylfaen" w:cs="Sylfaen"/>
                <w:color w:val="000000"/>
                <w:sz w:val="20"/>
              </w:rPr>
              <w:t xml:space="preserve">Type (M.BDT.00006) տվյալների </w:t>
            </w:r>
            <w:r>
              <w:rPr>
                <w:rFonts w:ascii="Sylfaen" w:hAnsi="Sylfaen"/>
                <w:color w:val="000000"/>
                <w:sz w:val="20"/>
              </w:rPr>
              <w:t xml:space="preserve">տիպ </w:t>
            </w:r>
            <w:r w:rsidR="00F76274">
              <w:rPr>
                <w:rFonts w:ascii="Sylfaen" w:hAnsi="Sylfaen"/>
                <w:color w:val="000000"/>
                <w:sz w:val="20"/>
              </w:rPr>
              <w:t>և</w:t>
            </w:r>
            <w:r>
              <w:rPr>
                <w:rFonts w:ascii="Sylfaen" w:hAnsi="Sylfaen"/>
                <w:color w:val="000000"/>
                <w:sz w:val="20"/>
              </w:rPr>
              <w:t xml:space="preserve"> որոնք պետք է լրացվեն, վավերապայմանի արժեքը 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անմուշին՝ YYYY-MM-DDThh:mm:ss.ccc±hh:mm, որտեղ ссс</w:t>
            </w:r>
            <w:r>
              <w:rPr>
                <w:rFonts w:ascii="Sylfaen" w:hAnsi="Sylfaen"/>
                <w:b/>
                <w:color w:val="000000"/>
                <w:sz w:val="20"/>
              </w:rPr>
              <w:t>-</w:t>
            </w:r>
            <w:r>
              <w:rPr>
                <w:rFonts w:ascii="Sylfaen" w:hAnsi="Sylfaen" w:cs="Sylfaen"/>
                <w:color w:val="000000"/>
                <w:sz w:val="20"/>
              </w:rPr>
              <w:t>եր</w:t>
            </w:r>
            <w:r>
              <w:rPr>
                <w:rFonts w:ascii="Sylfaen" w:hAnsi="Sylfaen"/>
                <w:color w:val="000000"/>
                <w:sz w:val="20"/>
              </w:rPr>
              <w:t>ը պայմանանշաններ են, որոնցով նշվում է միլիվայրկյանների արժեքը (կարող են բացակայել)</w:t>
            </w:r>
          </w:p>
        </w:tc>
      </w:tr>
      <w:tr w:rsidR="005B1D79" w:rsidRPr="00186126" w14:paraId="499AF53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CE7BFA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1B0E056" w14:textId="33919989"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գործընթացի </w:t>
            </w:r>
            <w:r w:rsidRPr="00186126">
              <w:rPr>
                <w:rFonts w:ascii="Sylfaen" w:hAnsi="Sylfaen"/>
                <w:sz w:val="20"/>
              </w:rPr>
              <w:t xml:space="preserve">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0EA5892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8BE451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66DD588"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Փոխադրումը հետագծող ազգային օպերատոր» (casdo: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Owner</w:t>
            </w:r>
            <w:r w:rsidRPr="00186126">
              <w:rPr>
                <w:rFonts w:cs="Times New Roman"/>
                <w:noProof/>
                <w:sz w:val="20"/>
              </w:rPr>
              <w:t>‌</w:t>
            </w:r>
            <w:r w:rsidRPr="00186126">
              <w:rPr>
                <w:rFonts w:ascii="Sylfaen" w:hAnsi="Sylfaen" w:cs="Sylfaen"/>
                <w:noProof/>
                <w:sz w:val="20"/>
              </w:rPr>
              <w:t xml:space="preserve">Code) վավերապայմանը պետք է պարունակի ազգային օպերատորի </w:t>
            </w:r>
            <w:r w:rsidRPr="00186126">
              <w:rPr>
                <w:rFonts w:ascii="Sylfaen" w:hAnsi="Sylfaen"/>
                <w:noProof/>
                <w:sz w:val="20"/>
              </w:rPr>
              <w:t xml:space="preserve">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noProof/>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noProof/>
                <w:sz w:val="20"/>
              </w:rPr>
              <w:t>«1» արժեքը</w:t>
            </w:r>
          </w:p>
        </w:tc>
      </w:tr>
      <w:tr w:rsidR="005B1D79" w:rsidRPr="00186126" w14:paraId="76A0732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F8AEF8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0144339" w14:textId="0A7843CD"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«Մշակման արդյունքի ծածկագիր» (casdo:</w:t>
            </w:r>
            <w:r>
              <w:rPr>
                <w:rFonts w:cs="Times New Roman"/>
                <w:color w:val="000000"/>
                <w:sz w:val="20"/>
              </w:rPr>
              <w:t>‌</w:t>
            </w:r>
            <w:r>
              <w:rPr>
                <w:rFonts w:ascii="Sylfaen" w:hAnsi="Sylfaen" w:cs="GHEA Grapalat"/>
                <w:color w:val="000000"/>
                <w:sz w:val="20"/>
              </w:rPr>
              <w:t>NSResult</w:t>
            </w:r>
            <w:r>
              <w:rPr>
                <w:rFonts w:cs="Times New Roman"/>
                <w:color w:val="000000"/>
                <w:sz w:val="20"/>
              </w:rPr>
              <w:t>‌</w:t>
            </w:r>
            <w:r>
              <w:rPr>
                <w:rFonts w:ascii="Sylfaen" w:hAnsi="Sylfaen" w:cs="GHEA Grapalat"/>
                <w:color w:val="000000"/>
                <w:sz w:val="20"/>
              </w:rPr>
              <w:t>Code) վավերապայմանը պետք է պարունակի հետ</w:t>
            </w:r>
            <w:r w:rsidR="00F76274">
              <w:rPr>
                <w:rFonts w:ascii="Sylfaen" w:hAnsi="Sylfaen" w:cs="GHEA Grapalat"/>
                <w:color w:val="000000"/>
                <w:sz w:val="20"/>
              </w:rPr>
              <w:t>և</w:t>
            </w:r>
            <w:r>
              <w:rPr>
                <w:rFonts w:ascii="Sylfaen" w:hAnsi="Sylfaen" w:cs="GHEA Grapalat"/>
                <w:color w:val="000000"/>
                <w:sz w:val="20"/>
              </w:rPr>
              <w:t>յալ արժեքներից մեկը</w:t>
            </w:r>
            <w:r>
              <w:rPr>
                <w:rFonts w:ascii="Sylfaen" w:hAnsi="Sylfaen"/>
                <w:color w:val="000000"/>
                <w:sz w:val="20"/>
              </w:rPr>
              <w:t>՝</w:t>
            </w:r>
          </w:p>
          <w:p w14:paraId="74639D46" w14:textId="77777777" w:rsidR="005B1D79" w:rsidRDefault="005B1D79" w:rsidP="007C4C8F">
            <w:pPr>
              <w:pStyle w:val="aff"/>
              <w:widowControl w:val="0"/>
              <w:spacing w:after="120"/>
              <w:jc w:val="left"/>
              <w:rPr>
                <w:rFonts w:ascii="Sylfaen" w:hAnsi="Sylfaen"/>
                <w:color w:val="000000"/>
                <w:sz w:val="20"/>
              </w:rPr>
            </w:pPr>
            <w:r>
              <w:rPr>
                <w:rFonts w:ascii="Sylfaen" w:hAnsi="Sylfaen"/>
                <w:noProof/>
                <w:color w:val="000000"/>
                <w:sz w:val="20"/>
              </w:rPr>
              <w:lastRenderedPageBreak/>
              <w:t>«000»՝ «հարցումը մշակվել է առանց սխալների (փոխադրման (կապարակնիքի) մասին տեղեկությունները գտնվել են)»</w:t>
            </w:r>
            <w:r>
              <w:rPr>
                <w:rFonts w:cs="Times New Roman"/>
                <w:noProof/>
                <w:color w:val="000000"/>
                <w:sz w:val="20"/>
              </w:rPr>
              <w:t>․</w:t>
            </w:r>
          </w:p>
          <w:p w14:paraId="2C956FC8" w14:textId="7777777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«102»՝ «սխալ</w:t>
            </w:r>
            <w:r>
              <w:rPr>
                <w:rFonts w:cs="Times New Roman"/>
                <w:color w:val="000000"/>
                <w:sz w:val="20"/>
              </w:rPr>
              <w:t>․</w:t>
            </w:r>
            <w:r>
              <w:rPr>
                <w:rFonts w:ascii="Sylfaen" w:hAnsi="Sylfaen"/>
                <w:color w:val="000000"/>
                <w:sz w:val="20"/>
              </w:rPr>
              <w:t xml:space="preserve"> հարցման մեջ նշված համարով փոխադրման մասին տեղեկությունները տեղեկատվական համակարգում չեն գտնվել»</w:t>
            </w:r>
            <w:r>
              <w:rPr>
                <w:rFonts w:cs="Times New Roman"/>
                <w:color w:val="000000"/>
                <w:sz w:val="20"/>
              </w:rPr>
              <w:t>․</w:t>
            </w:r>
          </w:p>
          <w:p w14:paraId="7BEE0E1D" w14:textId="6CF5DC57" w:rsidR="005B1D79" w:rsidRDefault="005B1D79" w:rsidP="007C4C8F">
            <w:pPr>
              <w:pStyle w:val="aff"/>
              <w:widowControl w:val="0"/>
              <w:spacing w:after="120"/>
              <w:jc w:val="left"/>
              <w:rPr>
                <w:rFonts w:ascii="Sylfaen" w:hAnsi="Sylfaen"/>
                <w:color w:val="000000"/>
                <w:sz w:val="20"/>
              </w:rPr>
            </w:pPr>
            <w:r>
              <w:rPr>
                <w:rFonts w:ascii="Sylfaen" w:hAnsi="Sylfaen"/>
                <w:color w:val="000000"/>
                <w:sz w:val="20"/>
              </w:rPr>
              <w:t>«104»՝</w:t>
            </w:r>
            <w:r w:rsidRPr="00186126">
              <w:rPr>
                <w:rFonts w:ascii="Sylfaen" w:hAnsi="Sylfaen"/>
                <w:sz w:val="20"/>
              </w:rPr>
              <w:t xml:space="preserve"> «փոխադրման եզակի համարով տեղեկությունները գտնվել են, սակայն կարող են ներկայացվել միայն ընթացուղու օպերատորին»՝ Եվրասիական տնտեսական միության երկու </w:t>
            </w:r>
            <w:r w:rsidR="00F76274">
              <w:rPr>
                <w:rFonts w:ascii="Sylfaen" w:hAnsi="Sylfaen"/>
                <w:sz w:val="20"/>
              </w:rPr>
              <w:t>և</w:t>
            </w:r>
            <w:r w:rsidRPr="00186126">
              <w:rPr>
                <w:rFonts w:ascii="Sylfaen" w:hAnsi="Sylfaen"/>
                <w:sz w:val="20"/>
              </w:rPr>
              <w:t xml:space="preserve"> ավելի անդամ պետությունների տարածքներով նավիգացիոն կապարակնիքների կիրառմամբ փոխադրումները հետագծելիս տեղեկատվական փոխգործակցության իրականացման շրջանակներում կիրառվող՝ հարցումների մշակման արդյունքների տեղեկագրքին համապատասխան</w:t>
            </w:r>
          </w:p>
        </w:tc>
      </w:tr>
      <w:tr w:rsidR="005B1D79" w:rsidRPr="00186126" w14:paraId="3EC03CE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46EB2D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5D02FA3"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«Մշակման արդյունքի ծածկագիր» (casdo:</w:t>
            </w:r>
            <w:r>
              <w:rPr>
                <w:rFonts w:cs="Times New Roman"/>
                <w:color w:val="000000"/>
                <w:sz w:val="20"/>
              </w:rPr>
              <w:t>‌</w:t>
            </w:r>
            <w:r>
              <w:rPr>
                <w:rFonts w:ascii="Sylfaen" w:hAnsi="Sylfaen" w:cs="Sylfaen"/>
                <w:color w:val="000000"/>
                <w:sz w:val="20"/>
              </w:rPr>
              <w:t>NSResult</w:t>
            </w:r>
            <w:r>
              <w:rPr>
                <w:rFonts w:cs="Times New Roman"/>
                <w:color w:val="000000"/>
                <w:sz w:val="20"/>
              </w:rPr>
              <w:t>‌</w:t>
            </w:r>
            <w:r>
              <w:rPr>
                <w:rFonts w:ascii="Sylfaen" w:hAnsi="Sylfaen" w:cs="Sylfaen"/>
                <w:color w:val="000000"/>
                <w:sz w:val="20"/>
              </w:rPr>
              <w:t>Code) վավերապայմանը չի պարունակում «000»՝ «հարցումը մշակվել է առանց սխալների (փոխադրման (կապարակնիքի) մասին տեղեկությունները գտնվել են)» արժեքը, ապա «Իրադարձությունը՝ փոխադրումն իրականացնելու ժամանակ</w:t>
            </w:r>
            <w:r>
              <w:rPr>
                <w:rFonts w:ascii="Sylfaen" w:hAnsi="Sylfaen"/>
                <w:color w:val="000000"/>
                <w:sz w:val="20"/>
              </w:rPr>
              <w:t>»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w:t>
            </w:r>
            <w:r>
              <w:rPr>
                <w:rFonts w:ascii="Sylfaen" w:hAnsi="Sylfaen"/>
                <w:color w:val="000000"/>
                <w:sz w:val="20"/>
              </w:rPr>
              <w:t>ails) վավերապայմանը չի լրացվում</w:t>
            </w:r>
          </w:p>
        </w:tc>
      </w:tr>
      <w:tr w:rsidR="005B1D79" w:rsidRPr="00186126" w14:paraId="34DE0F00"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FED6F1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2CAB067" w14:textId="77777777" w:rsidR="005B1D79" w:rsidRDefault="005B1D79" w:rsidP="007C4C8F">
            <w:pPr>
              <w:pStyle w:val="aff"/>
              <w:widowControl w:val="0"/>
              <w:spacing w:after="120"/>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«Մշակման արդյունքի ծածկագիր» (casdo:</w:t>
            </w:r>
            <w:r>
              <w:rPr>
                <w:rFonts w:cs="Times New Roman"/>
                <w:color w:val="000000"/>
                <w:sz w:val="20"/>
              </w:rPr>
              <w:t>‌</w:t>
            </w:r>
            <w:r>
              <w:rPr>
                <w:rFonts w:ascii="Sylfaen" w:hAnsi="Sylfaen" w:cs="Sylfaen"/>
                <w:color w:val="000000"/>
                <w:sz w:val="20"/>
              </w:rPr>
              <w:t>NSResult</w:t>
            </w:r>
            <w:r>
              <w:rPr>
                <w:rFonts w:cs="Times New Roman"/>
                <w:color w:val="000000"/>
                <w:sz w:val="20"/>
              </w:rPr>
              <w:t>‌</w:t>
            </w:r>
            <w:r>
              <w:rPr>
                <w:rFonts w:ascii="Sylfaen" w:hAnsi="Sylfaen" w:cs="Sylfaen"/>
                <w:color w:val="000000"/>
                <w:sz w:val="20"/>
              </w:rPr>
              <w:t xml:space="preserve">Code) վավերապայմանը պարունակում է «000»՝ «հարցումը մշակվել է առանց սխալների (փոխադրման (կապարակնիքի) մասին տեղեկությունները գտնվել են)» արժեքը, ապա </w:t>
            </w:r>
            <w:r>
              <w:rPr>
                <w:rFonts w:ascii="Sylfaen" w:hAnsi="Sylfaen"/>
                <w:color w:val="000000"/>
                <w:sz w:val="20"/>
              </w:rPr>
              <w:t>էլեկտրոնային փաստաթուղթը (տեղեկությունները) պետք է պարունակի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մեկ կամ մի քանի օրինակ</w:t>
            </w:r>
          </w:p>
        </w:tc>
      </w:tr>
      <w:tr w:rsidR="005B1D79" w:rsidRPr="00186126" w14:paraId="7BF105B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5F2339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7B2085C" w14:textId="03CEEA93" w:rsidR="005B1D79" w:rsidRPr="00186126" w:rsidRDefault="005B1D79" w:rsidP="009B2893">
            <w:pPr>
              <w:pStyle w:val="aff"/>
              <w:widowControl w:val="0"/>
              <w:spacing w:after="120"/>
              <w:ind w:right="104"/>
              <w:jc w:val="left"/>
              <w:rPr>
                <w:rFonts w:ascii="Sylfaen" w:hAnsi="Sylfaen"/>
                <w:noProof/>
                <w:sz w:val="20"/>
              </w:rPr>
            </w:pPr>
            <w:r w:rsidRPr="00186126">
              <w:rPr>
                <w:rFonts w:ascii="Sylfaen" w:hAnsi="Sylfaen"/>
                <w:noProof/>
                <w:sz w:val="20"/>
              </w:rPr>
              <w:t>եթե «Իրադարձությունը՝ փոխադրումն իրականացնելու ժամանակ»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Event</w:t>
            </w:r>
            <w:r w:rsidRPr="00186126">
              <w:rPr>
                <w:rFonts w:cs="Times New Roman"/>
                <w:noProof/>
                <w:sz w:val="20"/>
              </w:rPr>
              <w:t>‌</w:t>
            </w:r>
            <w:r w:rsidRPr="00186126">
              <w:rPr>
                <w:rFonts w:ascii="Sylfaen" w:hAnsi="Sylfaen" w:cs="GHEA Grapalat"/>
                <w:noProof/>
                <w:sz w:val="20"/>
              </w:rPr>
              <w:t>Details) վավերապայմանի օրինակ</w:t>
            </w:r>
            <w:r w:rsidRPr="00186126">
              <w:rPr>
                <w:rFonts w:ascii="Sylfaen" w:hAnsi="Sylfaen"/>
                <w:noProof/>
                <w:sz w:val="20"/>
              </w:rPr>
              <w:t>ը լրացվել է, ապա «Հետագծման ծածկագիր» (casdo:</w:t>
            </w:r>
            <w:r w:rsidRPr="00186126">
              <w:rPr>
                <w:rFonts w:cs="Times New Roman"/>
                <w:noProof/>
                <w:sz w:val="20"/>
              </w:rPr>
              <w:t>‌</w:t>
            </w:r>
            <w:r w:rsidRPr="00186126">
              <w:rPr>
                <w:rFonts w:ascii="Sylfaen" w:hAnsi="Sylfaen" w:cs="GHEA Grapalat"/>
                <w:noProof/>
                <w:sz w:val="20"/>
              </w:rPr>
              <w:t>NSMonitoring</w:t>
            </w:r>
            <w:r w:rsidRPr="00186126">
              <w:rPr>
                <w:rFonts w:cs="Times New Roman"/>
                <w:noProof/>
                <w:sz w:val="20"/>
              </w:rPr>
              <w:t>‌</w:t>
            </w:r>
            <w:r w:rsidRPr="00186126">
              <w:rPr>
                <w:rFonts w:ascii="Sylfaen" w:hAnsi="Sylfaen" w:cs="GHEA Grapalat"/>
                <w:noProof/>
                <w:sz w:val="20"/>
              </w:rPr>
              <w:t>Code) վավերապայման</w:t>
            </w:r>
            <w:r w:rsidRPr="00186126">
              <w:rPr>
                <w:rFonts w:ascii="Sylfaen" w:hAnsi="Sylfaen"/>
                <w:noProof/>
                <w:sz w:val="20"/>
              </w:rPr>
              <w:t>ն այդ օրինակի շրջանակներում պետք է պարունակի հետ</w:t>
            </w:r>
            <w:r w:rsidR="00F76274">
              <w:rPr>
                <w:rFonts w:ascii="Sylfaen" w:hAnsi="Sylfaen"/>
                <w:noProof/>
                <w:sz w:val="20"/>
              </w:rPr>
              <w:t>և</w:t>
            </w:r>
            <w:r w:rsidRPr="00186126">
              <w:rPr>
                <w:rFonts w:ascii="Sylfaen" w:hAnsi="Sylfaen"/>
                <w:noProof/>
                <w:sz w:val="20"/>
              </w:rPr>
              <w:t>յալ արժեքներից մեկը՝</w:t>
            </w:r>
          </w:p>
          <w:p w14:paraId="03F7AFD4" w14:textId="77777777"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«01»՝ «հետագծման մեկնարկ»</w:t>
            </w:r>
            <w:r w:rsidRPr="00186126">
              <w:rPr>
                <w:rFonts w:cs="Times New Roman"/>
                <w:noProof/>
                <w:sz w:val="20"/>
              </w:rPr>
              <w:t>․</w:t>
            </w:r>
          </w:p>
          <w:p w14:paraId="50211BFA" w14:textId="77777777"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«02»՝ «հետագծման ավարտ»</w:t>
            </w:r>
            <w:r w:rsidRPr="00186126">
              <w:rPr>
                <w:rFonts w:cs="Times New Roman"/>
                <w:noProof/>
                <w:sz w:val="20"/>
              </w:rPr>
              <w:t>․</w:t>
            </w:r>
          </w:p>
          <w:p w14:paraId="213B15FF" w14:textId="77777777"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«03»՝ «փոխադրման մասին տեղեկություններ»</w:t>
            </w:r>
            <w:r w:rsidRPr="00186126">
              <w:rPr>
                <w:rFonts w:cs="Times New Roman"/>
                <w:noProof/>
                <w:sz w:val="20"/>
              </w:rPr>
              <w:t>․</w:t>
            </w:r>
          </w:p>
          <w:p w14:paraId="72C798BF" w14:textId="728C0D55"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 xml:space="preserve">«04»՝ «արտակարգ իրավիճակ </w:t>
            </w:r>
            <w:r w:rsidR="00F76274">
              <w:rPr>
                <w:rFonts w:ascii="Sylfaen" w:hAnsi="Sylfaen"/>
                <w:noProof/>
                <w:sz w:val="20"/>
              </w:rPr>
              <w:t>և</w:t>
            </w:r>
            <w:r w:rsidRPr="00186126">
              <w:rPr>
                <w:rFonts w:ascii="Sylfaen" w:hAnsi="Sylfaen"/>
                <w:noProof/>
                <w:sz w:val="20"/>
              </w:rPr>
              <w:t xml:space="preserve"> (կամ) չարտոնված գործողություններ»</w:t>
            </w:r>
            <w:r w:rsidRPr="00186126">
              <w:rPr>
                <w:rFonts w:cs="Times New Roman"/>
                <w:noProof/>
                <w:sz w:val="20"/>
              </w:rPr>
              <w:t>․</w:t>
            </w:r>
          </w:p>
          <w:p w14:paraId="6E3BD1AB" w14:textId="77777777" w:rsidR="005B1D79" w:rsidRPr="00186126" w:rsidRDefault="005B1D79" w:rsidP="009B2893">
            <w:pPr>
              <w:pStyle w:val="aff"/>
              <w:widowControl w:val="0"/>
              <w:spacing w:after="120"/>
              <w:ind w:right="104"/>
              <w:jc w:val="left"/>
              <w:rPr>
                <w:rFonts w:ascii="Sylfaen" w:hAnsi="Sylfaen"/>
                <w:noProof/>
                <w:sz w:val="20"/>
              </w:rPr>
            </w:pPr>
            <w:bookmarkStart w:id="104" w:name="_Hlk175922714"/>
            <w:r w:rsidRPr="00186126">
              <w:rPr>
                <w:rFonts w:ascii="Sylfaen" w:hAnsi="Sylfaen"/>
                <w:noProof/>
                <w:sz w:val="20"/>
              </w:rPr>
              <w:t>«05»՝ «նավիգացիոն կապարակնիքի հեռացում առանց վերահսկողությունը դադարեցնելու»</w:t>
            </w:r>
            <w:r w:rsidRPr="00186126">
              <w:rPr>
                <w:rFonts w:cs="Times New Roman"/>
                <w:noProof/>
                <w:sz w:val="20"/>
              </w:rPr>
              <w:t>․</w:t>
            </w:r>
          </w:p>
          <w:bookmarkEnd w:id="104"/>
          <w:p w14:paraId="07E777BF" w14:textId="77777777"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«06»՝ «նավիգացիոն կապարակնիքի ապաակտիվացում՝ դրա փոխարինման կապակցությամբ»</w:t>
            </w:r>
            <w:r w:rsidRPr="00186126">
              <w:rPr>
                <w:rFonts w:cs="Times New Roman"/>
                <w:noProof/>
                <w:sz w:val="20"/>
              </w:rPr>
              <w:t>․</w:t>
            </w:r>
          </w:p>
          <w:p w14:paraId="55E9A025" w14:textId="4D3ABE7B" w:rsidR="005B1D79" w:rsidRPr="00186126" w:rsidRDefault="005B1D79" w:rsidP="009B2893">
            <w:pPr>
              <w:pStyle w:val="aff"/>
              <w:widowControl w:val="0"/>
              <w:spacing w:after="120"/>
              <w:ind w:right="104"/>
              <w:jc w:val="left"/>
              <w:rPr>
                <w:rFonts w:ascii="Sylfaen" w:hAnsi="Sylfaen" w:cs="Times New Roman"/>
                <w:noProof/>
                <w:sz w:val="20"/>
              </w:rPr>
            </w:pPr>
            <w:r w:rsidRPr="00186126">
              <w:rPr>
                <w:rFonts w:ascii="Sylfaen" w:hAnsi="Sylfaen"/>
                <w:noProof/>
                <w:sz w:val="20"/>
              </w:rPr>
              <w:t xml:space="preserve">«07»՝ «արտակարգ իրավիճակի </w:t>
            </w:r>
            <w:r w:rsidR="00F76274">
              <w:rPr>
                <w:rFonts w:ascii="Sylfaen" w:hAnsi="Sylfaen"/>
                <w:noProof/>
                <w:sz w:val="20"/>
              </w:rPr>
              <w:t>և</w:t>
            </w:r>
            <w:r w:rsidRPr="00186126">
              <w:rPr>
                <w:rFonts w:ascii="Sylfaen" w:hAnsi="Sylfaen"/>
                <w:noProof/>
                <w:sz w:val="20"/>
              </w:rPr>
              <w:t xml:space="preserve"> (կամ) չարտոնված գործողությունների դեպքում Եվրասիական տնտեսական միության անդամ պետության սահմանով հետագծման օբյեկտի տեղափոխում»</w:t>
            </w:r>
            <w:r w:rsidRPr="00186126">
              <w:rPr>
                <w:rFonts w:cs="Times New Roman"/>
                <w:noProof/>
                <w:sz w:val="20"/>
              </w:rPr>
              <w:t>․</w:t>
            </w:r>
          </w:p>
          <w:p w14:paraId="7EB18966" w14:textId="77777777" w:rsidR="005B1D79" w:rsidRPr="00186126" w:rsidRDefault="005B1D79" w:rsidP="009B2893">
            <w:pPr>
              <w:pStyle w:val="aff"/>
              <w:widowControl w:val="0"/>
              <w:spacing w:after="120"/>
              <w:ind w:right="104"/>
              <w:jc w:val="left"/>
              <w:rPr>
                <w:rFonts w:ascii="Sylfaen" w:hAnsi="Sylfaen"/>
                <w:noProof/>
                <w:sz w:val="20"/>
              </w:rPr>
            </w:pPr>
            <w:r w:rsidRPr="00186126">
              <w:rPr>
                <w:rFonts w:ascii="Sylfaen" w:hAnsi="Sylfaen" w:cs="Sylfaen"/>
                <w:noProof/>
                <w:sz w:val="20"/>
              </w:rPr>
              <w:t>«08»՝ «հետագծման մեկնարկ, տեղեկատվություն՝ գրանցման օպերատորի համար»</w:t>
            </w:r>
          </w:p>
        </w:tc>
      </w:tr>
      <w:tr w:rsidR="005B1D79" w:rsidRPr="00186126" w14:paraId="63B9A58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8751A77" w14:textId="77777777" w:rsidR="005B1D79" w:rsidDel="00084F80"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F85311A" w14:textId="77777777" w:rsidR="005B1D79" w:rsidRPr="00186126" w:rsidRDefault="005B1D79" w:rsidP="009B2893">
            <w:pPr>
              <w:pStyle w:val="aff"/>
              <w:widowControl w:val="0"/>
              <w:spacing w:after="120"/>
              <w:ind w:right="104"/>
              <w:jc w:val="left"/>
              <w:rPr>
                <w:rFonts w:ascii="Sylfaen" w:hAnsi="Sylfaen"/>
                <w:noProof/>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Details) վավերապայմանի կազմում «Նավիգացիոն կապարակնիքի նույնականացուցիչ» (casdo:</w:t>
            </w:r>
            <w:r w:rsidRPr="00186126">
              <w:rPr>
                <w:rFonts w:cs="Times New Roman"/>
                <w:sz w:val="20"/>
              </w:rPr>
              <w:t>‌</w:t>
            </w:r>
            <w:r w:rsidRPr="00186126">
              <w:rPr>
                <w:rFonts w:ascii="Sylfaen" w:hAnsi="Sylfaen"/>
                <w:sz w:val="20"/>
              </w:rPr>
              <w:t xml:space="preserve">NSId) վավերապայմանը </w:t>
            </w:r>
            <w:r w:rsidRPr="00186126">
              <w:rPr>
                <w:rFonts w:ascii="Sylfaen" w:hAnsi="Sylfaen"/>
                <w:sz w:val="20"/>
              </w:rPr>
              <w:lastRenderedPageBreak/>
              <w:t>պետք է լրացվի</w:t>
            </w:r>
          </w:p>
        </w:tc>
      </w:tr>
      <w:tr w:rsidR="005B1D79" w:rsidRPr="00186126" w14:paraId="2206955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410529B" w14:textId="77777777" w:rsidR="005B1D79" w:rsidDel="00084F80"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13DFC58"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 xml:space="preserve"> </w:t>
            </w:r>
            <w:r w:rsidRPr="00186126">
              <w:rPr>
                <w:rFonts w:ascii="Sylfaen" w:hAnsi="Sylfaen"/>
                <w:sz w:val="20"/>
              </w:rPr>
              <w:t>«Նավիգացիոն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եզակի նույնականացուցիչ» (casdo:</w:t>
            </w:r>
            <w:r>
              <w:rPr>
                <w:rFonts w:cs="Times New Roman"/>
                <w:color w:val="000000"/>
                <w:sz w:val="20"/>
              </w:rPr>
              <w:t>‌</w:t>
            </w:r>
            <w:r>
              <w:rPr>
                <w:rFonts w:ascii="Sylfaen" w:hAnsi="Sylfaen" w:cs="GHEA Grapalat"/>
                <w:color w:val="000000"/>
                <w:sz w:val="20"/>
              </w:rPr>
              <w:t>Navigation</w:t>
            </w:r>
            <w:r>
              <w:rPr>
                <w:rFonts w:cs="Times New Roman"/>
                <w:color w:val="000000"/>
                <w:sz w:val="20"/>
              </w:rPr>
              <w:t>‌</w:t>
            </w:r>
            <w:r>
              <w:rPr>
                <w:rFonts w:ascii="Sylfaen" w:hAnsi="Sylfaen" w:cs="GHEA Grapalat"/>
                <w:color w:val="000000"/>
                <w:sz w:val="20"/>
              </w:rPr>
              <w:t>Seal</w:t>
            </w:r>
            <w:r>
              <w:rPr>
                <w:rFonts w:cs="Times New Roman"/>
                <w:color w:val="000000"/>
                <w:sz w:val="20"/>
              </w:rPr>
              <w:t>‌</w:t>
            </w:r>
            <w:r>
              <w:rPr>
                <w:rFonts w:ascii="Sylfaen" w:hAnsi="Sylfaen" w:cs="GHEA Grapalat"/>
                <w:color w:val="000000"/>
                <w:sz w:val="20"/>
              </w:rPr>
              <w:t>Id</w:t>
            </w:r>
            <w:r>
              <w:rPr>
                <w:rFonts w:ascii="Sylfaen" w:hAnsi="Sylfaen"/>
                <w:color w:val="000000"/>
                <w:sz w:val="20"/>
              </w:rPr>
              <w:t>),</w:t>
            </w:r>
            <w:r w:rsidRPr="00186126">
              <w:rPr>
                <w:rFonts w:ascii="Sylfaen" w:hAnsi="Sylfaen"/>
                <w:sz w:val="20"/>
              </w:rPr>
              <w:t xml:space="preserve"> «Մոդելի անվանում» (csdo:</w:t>
            </w:r>
            <w:r w:rsidRPr="00186126">
              <w:rPr>
                <w:rFonts w:cs="Times New Roman"/>
                <w:sz w:val="20"/>
              </w:rPr>
              <w:t>‌</w:t>
            </w:r>
            <w:r w:rsidRPr="00186126">
              <w:rPr>
                <w:rFonts w:ascii="Sylfaen" w:hAnsi="Sylfaen"/>
                <w:sz w:val="20"/>
              </w:rPr>
              <w:t>Product</w:t>
            </w:r>
            <w:r w:rsidRPr="00186126">
              <w:rPr>
                <w:rFonts w:cs="Times New Roman"/>
                <w:sz w:val="20"/>
              </w:rPr>
              <w:t>‌</w:t>
            </w:r>
            <w:r w:rsidRPr="00186126">
              <w:rPr>
                <w:rFonts w:ascii="Sylfaen" w:hAnsi="Sylfaen"/>
                <w:sz w:val="20"/>
              </w:rPr>
              <w:t>Model</w:t>
            </w:r>
            <w:r w:rsidRPr="00186126">
              <w:rPr>
                <w:rFonts w:cs="Times New Roman"/>
                <w:sz w:val="20"/>
              </w:rPr>
              <w:t>‌</w:t>
            </w:r>
            <w:r w:rsidRPr="00186126">
              <w:rPr>
                <w:rFonts w:ascii="Sylfaen" w:hAnsi="Sylfaen"/>
                <w:sz w:val="20"/>
              </w:rPr>
              <w:t>Name), «Ամսաթիվ» (csdo:</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Date) վավերապայմանները չեն լրացվում</w:t>
            </w:r>
          </w:p>
        </w:tc>
      </w:tr>
      <w:tr w:rsidR="005B1D79" w:rsidRPr="00186126" w14:paraId="3F2AFF80"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19CB8A5" w14:textId="77777777" w:rsidR="005B1D79" w:rsidDel="00084F80"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464840F" w14:textId="611CCA9D"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էլեկտրոնային փաստաթուղթը (տեղեկությունները) չպետք է ունենա իր կազմում միաժամանակ </w:t>
            </w:r>
            <w:r>
              <w:rPr>
                <w:rFonts w:ascii="Sylfaen" w:hAnsi="Sylfaen"/>
                <w:color w:val="000000"/>
                <w:sz w:val="20"/>
              </w:rPr>
              <w:t>«Իրադարձությունը՝ փոխադրումն իրականացնելու ժամանակ</w:t>
            </w:r>
            <w:r w:rsidRPr="00186126">
              <w:rPr>
                <w:rFonts w:ascii="Sylfaen" w:hAnsi="Sylfaen"/>
                <w:noProof/>
                <w:sz w:val="20"/>
              </w:rPr>
              <w:t>»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Event</w:t>
            </w:r>
            <w:r w:rsidRPr="00186126">
              <w:rPr>
                <w:rFonts w:cs="Times New Roman"/>
                <w:noProof/>
                <w:sz w:val="20"/>
              </w:rPr>
              <w:t>‌</w:t>
            </w:r>
            <w:r w:rsidRPr="00186126">
              <w:rPr>
                <w:rFonts w:ascii="Sylfaen" w:hAnsi="Sylfaen" w:cs="Sylfaen"/>
                <w:noProof/>
                <w:sz w:val="20"/>
              </w:rPr>
              <w:t xml:space="preserve">Details) վավերապայմանի օրինակներ, որոնց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w:t>
            </w:r>
            <w:r w:rsidRPr="00186126">
              <w:rPr>
                <w:rFonts w:ascii="Sylfaen" w:hAnsi="Sylfaen"/>
                <w:noProof/>
                <w:sz w:val="20"/>
              </w:rPr>
              <w:t xml:space="preserve">de) վավերապայմանն ունի «01»՝ հետագծման մեկնարկ» </w:t>
            </w:r>
            <w:r w:rsidR="00F76274">
              <w:rPr>
                <w:rFonts w:ascii="Sylfaen" w:hAnsi="Sylfaen"/>
                <w:noProof/>
                <w:sz w:val="20"/>
              </w:rPr>
              <w:t>և</w:t>
            </w:r>
            <w:r w:rsidRPr="00186126">
              <w:rPr>
                <w:rFonts w:ascii="Sylfaen" w:hAnsi="Sylfaen"/>
                <w:noProof/>
                <w:sz w:val="20"/>
              </w:rPr>
              <w:t xml:space="preserve"> «08»՝ «հետագծման մեկնարկ, տեղեկատվություն՝ գրանցման օպերատորի համար» արժեքը</w:t>
            </w:r>
          </w:p>
        </w:tc>
      </w:tr>
      <w:tr w:rsidR="005B1D79" w:rsidRPr="00186126" w14:paraId="418AA8D0"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F98B959" w14:textId="77777777" w:rsidR="005B1D79" w:rsidRDefault="005B1D79" w:rsidP="007C4C8F">
            <w:pPr>
              <w:pStyle w:val="af9"/>
              <w:widowControl w:val="0"/>
              <w:spacing w:after="120" w:line="240" w:lineRule="auto"/>
              <w:rPr>
                <w:rFonts w:ascii="Sylfaen" w:hAnsi="Sylfaen"/>
                <w:color w:val="000000"/>
                <w:sz w:val="20"/>
              </w:rPr>
            </w:pPr>
            <w:bookmarkStart w:id="105" w:name="_Hlk176180242"/>
            <w:bookmarkStart w:id="106" w:name="_Hlk179208041"/>
            <w:r>
              <w:rPr>
                <w:rFonts w:ascii="Sylfaen" w:hAnsi="Sylfaen"/>
                <w:color w:val="000000"/>
                <w:sz w:val="20"/>
              </w:rPr>
              <w:t>11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10B821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GHEA Grapalat"/>
                <w:noProof/>
                <w:sz w:val="20"/>
              </w:rPr>
              <w:t>NSMonitoring</w:t>
            </w:r>
            <w:r w:rsidRPr="00186126">
              <w:rPr>
                <w:rFonts w:cs="Times New Roman"/>
                <w:noProof/>
                <w:sz w:val="20"/>
              </w:rPr>
              <w:t>‌</w:t>
            </w:r>
            <w:r w:rsidRPr="00186126">
              <w:rPr>
                <w:rFonts w:ascii="Sylfaen" w:hAnsi="Sylfaen" w:cs="GHEA Grapalat"/>
                <w:noProof/>
                <w:sz w:val="20"/>
              </w:rPr>
              <w:t>Code)</w:t>
            </w:r>
            <w:r w:rsidRPr="00186126">
              <w:rPr>
                <w:rFonts w:ascii="Sylfaen" w:hAnsi="Sylfaen"/>
                <w:sz w:val="20"/>
              </w:rPr>
              <w:t xml:space="preserv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անմիջականորեն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w:t>
            </w:r>
            <w:r w:rsidRPr="00186126">
              <w:rPr>
                <w:rFonts w:ascii="Sylfaen" w:hAnsi="Sylfaen"/>
                <w:noProof/>
                <w:sz w:val="20"/>
              </w:rPr>
              <w:t>Իրադարձության ծածկագիր» (casdo:</w:t>
            </w:r>
            <w:r w:rsidRPr="00186126">
              <w:rPr>
                <w:rFonts w:cs="Times New Roman"/>
                <w:noProof/>
                <w:sz w:val="20"/>
              </w:rPr>
              <w:t>‌</w:t>
            </w:r>
            <w:r w:rsidRPr="00186126">
              <w:rPr>
                <w:rFonts w:ascii="Sylfaen" w:hAnsi="Sylfaen" w:cs="GHEA Grapalat"/>
                <w:noProof/>
                <w:sz w:val="20"/>
              </w:rPr>
              <w:t>NSEvent</w:t>
            </w:r>
            <w:r w:rsidRPr="00186126">
              <w:rPr>
                <w:rFonts w:cs="Times New Roman"/>
                <w:noProof/>
                <w:sz w:val="20"/>
              </w:rPr>
              <w:t>‌</w:t>
            </w:r>
            <w:r w:rsidRPr="00186126">
              <w:rPr>
                <w:rFonts w:ascii="Sylfaen" w:hAnsi="Sylfaen" w:cs="GHEA Grapalat"/>
                <w:noProof/>
                <w:sz w:val="20"/>
              </w:rPr>
              <w:t>Code)</w:t>
            </w:r>
            <w:r>
              <w:rPr>
                <w:rFonts w:ascii="Sylfaen" w:hAnsi="Sylfaen"/>
                <w:color w:val="000000"/>
                <w:sz w:val="20"/>
              </w:rPr>
              <w:t>,</w:t>
            </w:r>
            <w:r w:rsidRPr="00186126">
              <w:rPr>
                <w:rFonts w:ascii="Sylfaen" w:hAnsi="Sylfaen"/>
                <w:sz w:val="20"/>
              </w:rPr>
              <w:t xml:space="preserve"> «Արտակարգ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cs="Sylfaen"/>
                <w:noProof/>
                <w:sz w:val="20"/>
              </w:rPr>
              <w:t xml:space="preserve">Details) վավերապայմանները չեն լրացվում </w:t>
            </w:r>
          </w:p>
        </w:tc>
      </w:tr>
      <w:tr w:rsidR="005B1D79" w:rsidRPr="00186126" w14:paraId="3DA7A855"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F7B021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D0BED9F"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«Հետագծման ծածկագիր» (casdo:</w:t>
            </w:r>
            <w:r>
              <w:rPr>
                <w:rFonts w:cs="Times New Roman"/>
                <w:color w:val="000000"/>
                <w:sz w:val="20"/>
              </w:rPr>
              <w:t>‌</w:t>
            </w:r>
            <w:r>
              <w:rPr>
                <w:rFonts w:ascii="Sylfaen" w:hAnsi="Sylfaen" w:cs="Sylfaen"/>
                <w:color w:val="000000"/>
                <w:sz w:val="20"/>
              </w:rPr>
              <w:t>NSMonitoring</w:t>
            </w:r>
            <w:r>
              <w:rPr>
                <w:rFonts w:cs="Times New Roman"/>
                <w:color w:val="000000"/>
                <w:sz w:val="20"/>
              </w:rPr>
              <w:t>‌</w:t>
            </w:r>
            <w:r>
              <w:rPr>
                <w:rFonts w:ascii="Sylfaen" w:hAnsi="Sylfaen" w:cs="Sylfaen"/>
                <w:color w:val="000000"/>
                <w:sz w:val="20"/>
              </w:rPr>
              <w:t>Code)</w:t>
            </w:r>
            <w:r w:rsidRPr="00186126">
              <w:rPr>
                <w:rFonts w:ascii="Sylfaen" w:hAnsi="Sylfaen"/>
                <w:sz w:val="20"/>
              </w:rPr>
              <w:t xml:space="preserv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«Նավիգացիոն կապարակնիքի մասին տեղեկություններ</w:t>
            </w:r>
            <w:r w:rsidRPr="00186126">
              <w:rPr>
                <w:rFonts w:ascii="Sylfaen" w:hAnsi="Sylfaen"/>
                <w:sz w:val="20"/>
              </w:rPr>
              <w:t>»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521BDAB1"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3F187D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3F611F6"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«01»՝ «հետագծման մեկնարկ» արժեքը, ապա «Իրադարձությունը՝ փոխադրումն իրականացնելու ժամանակը»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օրինակների քանակը կարող է լինել 1 կամ ավելին (պետք է համապատասխանի փոխադրմանը մասնակցող նավիգացիոն կապարակնիքների քանակին՝ դրա մեկնարկի պահի դրությամբ)</w:t>
            </w:r>
          </w:p>
        </w:tc>
      </w:tr>
      <w:tr w:rsidR="005B1D79" w:rsidRPr="00186126" w14:paraId="2BD54EE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1A1875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CD2535F"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«01»՝ «հետագծման մեկնարկ» արժեքը, ապա «Իրադարձությունը՝ փոխադրումն իրականացնելու </w:t>
            </w:r>
            <w:r w:rsidRPr="00186126">
              <w:rPr>
                <w:rFonts w:ascii="Sylfaen" w:hAnsi="Sylfaen"/>
                <w:sz w:val="20"/>
              </w:rPr>
              <w:lastRenderedPageBreak/>
              <w:t>ժամանակը»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047B77B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140192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15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312D4D4"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p>
        </w:tc>
      </w:tr>
      <w:tr w:rsidR="005B1D79" w:rsidRPr="00186126" w14:paraId="1A11296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FABC7B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C19EFCB"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Item</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70EBCA1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F6E571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710052A" w14:textId="77777777" w:rsidR="005B1D79" w:rsidRPr="00186126" w:rsidRDefault="005B1D79" w:rsidP="009B2893">
            <w:pPr>
              <w:pStyle w:val="aff"/>
              <w:widowControl w:val="0"/>
              <w:spacing w:after="120"/>
              <w:ind w:right="104"/>
              <w:jc w:val="left"/>
              <w:rPr>
                <w:rFonts w:ascii="Sylfaen" w:hAnsi="Sylfaen" w:cs="Times New Roman"/>
                <w:sz w:val="20"/>
              </w:rPr>
            </w:pP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Sylfaen"/>
                <w:noProof/>
                <w:sz w:val="20"/>
              </w:rPr>
              <w:t>Transport</w:t>
            </w:r>
            <w:r w:rsidRPr="00186126">
              <w:rPr>
                <w:rFonts w:cs="Times New Roman"/>
                <w:noProof/>
                <w:sz w:val="20"/>
              </w:rPr>
              <w:t>‌</w:t>
            </w:r>
            <w:r w:rsidRPr="00186126">
              <w:rPr>
                <w:rFonts w:ascii="Sylfaen" w:hAnsi="Sylfaen" w:cs="Sylfaen"/>
                <w:noProof/>
                <w:sz w:val="20"/>
              </w:rPr>
              <w:t>Means</w:t>
            </w:r>
            <w:r w:rsidRPr="00186126">
              <w:rPr>
                <w:rFonts w:cs="Times New Roman"/>
                <w:noProof/>
                <w:sz w:val="20"/>
              </w:rPr>
              <w:t>‌</w:t>
            </w:r>
            <w:r w:rsidRPr="00186126">
              <w:rPr>
                <w:rFonts w:ascii="Sylfaen" w:hAnsi="Sylfaen" w:cs="Sylfaen"/>
                <w:noProof/>
                <w:sz w:val="20"/>
              </w:rPr>
              <w:t>Item</w:t>
            </w:r>
            <w:r w:rsidRPr="00186126">
              <w:rPr>
                <w:rFonts w:cs="Times New Roman"/>
                <w:noProof/>
                <w:sz w:val="20"/>
              </w:rPr>
              <w:t>‌</w:t>
            </w:r>
            <w:r w:rsidRPr="00186126">
              <w:rPr>
                <w:rFonts w:ascii="Sylfaen" w:hAnsi="Sylfaen" w:cs="Sylfaen"/>
                <w:noProof/>
                <w:sz w:val="20"/>
              </w:rPr>
              <w:t xml:space="preserve">Details) </w:t>
            </w:r>
            <w:r w:rsidRPr="00186126">
              <w:rPr>
                <w:rFonts w:ascii="Sylfaen" w:hAnsi="Sylfaen"/>
                <w:noProof/>
                <w:sz w:val="20"/>
              </w:rPr>
              <w:t>վավերապայմանի կազմում «Հերթական համարը» (csdo:</w:t>
            </w:r>
            <w:r w:rsidRPr="00186126">
              <w:rPr>
                <w:rFonts w:cs="Times New Roman"/>
                <w:noProof/>
                <w:sz w:val="20"/>
              </w:rPr>
              <w:t>‌</w:t>
            </w:r>
            <w:r w:rsidRPr="00186126">
              <w:rPr>
                <w:rFonts w:ascii="Sylfaen" w:hAnsi="Sylfaen" w:cs="GHEA Grapalat"/>
                <w:noProof/>
                <w:sz w:val="20"/>
              </w:rPr>
              <w:t>Object</w:t>
            </w:r>
            <w:r w:rsidRPr="00186126">
              <w:rPr>
                <w:rFonts w:cs="Times New Roman"/>
                <w:noProof/>
                <w:sz w:val="20"/>
              </w:rPr>
              <w:t>‌</w:t>
            </w:r>
            <w:r w:rsidRPr="00186126">
              <w:rPr>
                <w:rFonts w:ascii="Sylfaen" w:hAnsi="Sylfaen" w:cs="GHEA Grapalat"/>
                <w:noProof/>
                <w:sz w:val="20"/>
              </w:rPr>
              <w:t>Ordinal</w:t>
            </w:r>
            <w:r w:rsidRPr="00186126">
              <w:rPr>
                <w:rFonts w:ascii="Sylfaen" w:hAnsi="Sylfaen"/>
                <w:noProof/>
                <w:sz w:val="20"/>
              </w:rPr>
              <w:t>),</w:t>
            </w:r>
          </w:p>
          <w:p w14:paraId="6CA3071A"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նույնականացման համարը»</w:t>
            </w:r>
            <w:r w:rsidRPr="00186126">
              <w:rPr>
                <w:rFonts w:ascii="Sylfaen" w:hAnsi="Sylfaen"/>
                <w:sz w:val="20"/>
              </w:rPr>
              <w:br/>
              <w:t>(csdo: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Id),</w:t>
            </w:r>
          </w:p>
          <w:p w14:paraId="45547166"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մակնիշի ծածկագիր» (csdo: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Make</w:t>
            </w:r>
            <w:r w:rsidRPr="00186126">
              <w:rPr>
                <w:rFonts w:cs="Times New Roman"/>
                <w:sz w:val="20"/>
              </w:rPr>
              <w:t>‌</w:t>
            </w:r>
            <w:r w:rsidRPr="00186126">
              <w:rPr>
                <w:rFonts w:ascii="Sylfaen" w:hAnsi="Sylfaen"/>
                <w:sz w:val="20"/>
              </w:rPr>
              <w:t>Code),</w:t>
            </w:r>
          </w:p>
          <w:p w14:paraId="538F20C2"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միջոցի մոդելի անվանում»</w:t>
            </w:r>
            <w:r w:rsidRPr="00186126">
              <w:rPr>
                <w:rFonts w:ascii="Sylfaen" w:hAnsi="Sylfaen"/>
                <w:sz w:val="20"/>
              </w:rPr>
              <w:br/>
              <w:t>(csdo:</w:t>
            </w:r>
            <w:r w:rsidRPr="00186126">
              <w:rPr>
                <w:rFonts w:cs="Times New Roman"/>
                <w:sz w:val="20"/>
              </w:rPr>
              <w:t>‌</w:t>
            </w:r>
            <w:r w:rsidRPr="00186126">
              <w:rPr>
                <w:rFonts w:ascii="Sylfaen" w:hAnsi="Sylfaen"/>
                <w:sz w:val="20"/>
              </w:rPr>
              <w:t>Vehicle</w:t>
            </w:r>
            <w:r w:rsidRPr="00186126">
              <w:rPr>
                <w:rFonts w:cs="Times New Roman"/>
                <w:sz w:val="20"/>
              </w:rPr>
              <w:t>‌</w:t>
            </w:r>
            <w:r w:rsidRPr="00186126">
              <w:rPr>
                <w:rFonts w:ascii="Sylfaen" w:hAnsi="Sylfaen"/>
                <w:sz w:val="20"/>
              </w:rPr>
              <w:t>Model</w:t>
            </w:r>
            <w:r w:rsidRPr="00186126">
              <w:rPr>
                <w:rFonts w:cs="Times New Roman"/>
                <w:sz w:val="20"/>
              </w:rPr>
              <w:t>‌</w:t>
            </w:r>
            <w:r w:rsidRPr="00186126">
              <w:rPr>
                <w:rFonts w:ascii="Sylfaen" w:hAnsi="Sylfaen"/>
                <w:sz w:val="20"/>
              </w:rPr>
              <w:t>Name),</w:t>
            </w:r>
          </w:p>
          <w:p w14:paraId="34E88FFD"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«Փաստաթղթի համարը» (csdo:DocId)</w:t>
            </w:r>
          </w:p>
          <w:p w14:paraId="58E8AAC2"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վավերապայմանները չեն լրացվում</w:t>
            </w:r>
          </w:p>
        </w:tc>
      </w:tr>
      <w:tr w:rsidR="005B1D79" w:rsidRPr="00186126" w14:paraId="6B55064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0B59B1F"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20CACFB" w14:textId="19A32086"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Means</w:t>
            </w:r>
            <w:r w:rsidRPr="00186126">
              <w:rPr>
                <w:rFonts w:cs="Times New Roman"/>
                <w:noProof/>
                <w:sz w:val="20"/>
              </w:rPr>
              <w:t>‌</w:t>
            </w:r>
            <w:r w:rsidRPr="00186126">
              <w:rPr>
                <w:rFonts w:ascii="Sylfaen" w:hAnsi="Sylfaen" w:cs="GHEA Grapalat"/>
                <w:noProof/>
                <w:sz w:val="20"/>
              </w:rPr>
              <w:t>Item</w:t>
            </w:r>
            <w:r w:rsidRPr="00186126">
              <w:rPr>
                <w:rFonts w:cs="Times New Roman"/>
                <w:noProof/>
                <w:sz w:val="20"/>
              </w:rPr>
              <w:t>‌</w:t>
            </w:r>
            <w:r w:rsidRPr="00186126">
              <w:rPr>
                <w:rFonts w:ascii="Sylfaen" w:hAnsi="Sylfaen" w:cs="GHEA Grapalat"/>
                <w:noProof/>
                <w:sz w:val="20"/>
              </w:rPr>
              <w:t xml:space="preserve">Details) վավերապայմանը լրացվել է, ապա </w:t>
            </w: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Means</w:t>
            </w:r>
            <w:r w:rsidRPr="00186126">
              <w:rPr>
                <w:rFonts w:cs="Times New Roman"/>
                <w:noProof/>
                <w:sz w:val="20"/>
              </w:rPr>
              <w:t>‌</w:t>
            </w:r>
            <w:r w:rsidRPr="00186126">
              <w:rPr>
                <w:rFonts w:ascii="Sylfaen" w:hAnsi="Sylfaen" w:cs="GHEA Grapalat"/>
                <w:noProof/>
                <w:sz w:val="20"/>
              </w:rPr>
              <w:t>Item</w:t>
            </w:r>
            <w:r w:rsidRPr="00186126">
              <w:rPr>
                <w:rFonts w:cs="Times New Roman"/>
                <w:noProof/>
                <w:sz w:val="20"/>
              </w:rPr>
              <w:t>‌</w:t>
            </w:r>
            <w:r w:rsidRPr="00186126">
              <w:rPr>
                <w:rFonts w:ascii="Sylfaen" w:hAnsi="Sylfaen" w:cs="GHEA Grapalat"/>
                <w:noProof/>
                <w:sz w:val="20"/>
              </w:rPr>
              <w:t>Details) վավերապայ</w:t>
            </w:r>
            <w:r w:rsidRPr="00186126">
              <w:rPr>
                <w:rFonts w:ascii="Sylfaen" w:hAnsi="Sylfaen"/>
                <w:noProof/>
                <w:sz w:val="20"/>
              </w:rPr>
              <w:t>մանի կազմում «Տրանսպորտի տեսակի ծածկագիր» (csdo:</w:t>
            </w:r>
            <w:r w:rsidRPr="00186126">
              <w:rPr>
                <w:rFonts w:cs="Times New Roman"/>
                <w:noProof/>
                <w:sz w:val="20"/>
              </w:rPr>
              <w:t>‌</w:t>
            </w:r>
            <w:r w:rsidRPr="00186126">
              <w:rPr>
                <w:rFonts w:ascii="Sylfaen" w:hAnsi="Sylfaen" w:cs="GHEA Grapalat"/>
                <w:noProof/>
                <w:sz w:val="20"/>
              </w:rPr>
              <w:t>Unified</w:t>
            </w:r>
            <w:r w:rsidRPr="00186126">
              <w:rPr>
                <w:rFonts w:cs="Times New Roman"/>
                <w:noProof/>
                <w:sz w:val="20"/>
              </w:rPr>
              <w:t>‌</w:t>
            </w:r>
            <w:r w:rsidRPr="00186126">
              <w:rPr>
                <w:rFonts w:ascii="Sylfaen" w:hAnsi="Sylfaen" w:cs="GHEA Grapalat"/>
                <w:noProof/>
                <w:sz w:val="20"/>
              </w:rPr>
              <w:t>Transport</w:t>
            </w:r>
            <w:r w:rsidRPr="00186126">
              <w:rPr>
                <w:rFonts w:cs="Times New Roman"/>
                <w:noProof/>
                <w:sz w:val="20"/>
              </w:rPr>
              <w:t>‌</w:t>
            </w:r>
            <w:r w:rsidRPr="00186126">
              <w:rPr>
                <w:rFonts w:ascii="Sylfaen" w:hAnsi="Sylfaen" w:cs="GHEA Grapalat"/>
                <w:noProof/>
                <w:sz w:val="20"/>
              </w:rPr>
              <w:t>Mode</w:t>
            </w:r>
            <w:r w:rsidRPr="00186126">
              <w:rPr>
                <w:rFonts w:cs="Times New Roman"/>
                <w:noProof/>
                <w:sz w:val="20"/>
              </w:rPr>
              <w:t>‌</w:t>
            </w:r>
            <w:r w:rsidRPr="00186126">
              <w:rPr>
                <w:rFonts w:ascii="Sylfaen" w:hAnsi="Sylfaen" w:cs="GHEA Grapalat"/>
                <w:noProof/>
                <w:sz w:val="20"/>
              </w:rPr>
              <w:t>Code) վավերապայմանը պետք է պարունակի տրանսպորտի տեսակի ծածկագրի արժեքը</w:t>
            </w:r>
            <w:r w:rsidRPr="00186126">
              <w:rPr>
                <w:rFonts w:ascii="Sylfaen" w:hAnsi="Sylfaen"/>
                <w:noProof/>
                <w:sz w:val="20"/>
              </w:rPr>
              <w:t xml:space="preserve">՝ տրանսպորտի </w:t>
            </w:r>
            <w:r w:rsidR="00F76274">
              <w:rPr>
                <w:rFonts w:ascii="Sylfaen" w:hAnsi="Sylfaen"/>
                <w:noProof/>
                <w:sz w:val="20"/>
              </w:rPr>
              <w:t>և</w:t>
            </w:r>
            <w:r w:rsidRPr="00186126">
              <w:rPr>
                <w:rFonts w:ascii="Sylfaen" w:hAnsi="Sylfaen"/>
                <w:noProof/>
                <w:sz w:val="20"/>
              </w:rPr>
              <w:t xml:space="preserve"> ապրանքների փոխադրման տեսակների դասակարգչին համապատասխան</w:t>
            </w:r>
          </w:p>
        </w:tc>
      </w:tr>
      <w:tr w:rsidR="005B1D79" w:rsidRPr="00186126" w14:paraId="32440EB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7DEBD9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19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71D188F"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Sylfaen"/>
                <w:noProof/>
                <w:sz w:val="20"/>
              </w:rPr>
              <w:t>Transport</w:t>
            </w:r>
            <w:r w:rsidRPr="00186126">
              <w:rPr>
                <w:rFonts w:cs="Times New Roman"/>
                <w:noProof/>
                <w:sz w:val="20"/>
              </w:rPr>
              <w:t>‌</w:t>
            </w:r>
            <w:r w:rsidRPr="00186126">
              <w:rPr>
                <w:rFonts w:ascii="Sylfaen" w:hAnsi="Sylfaen" w:cs="Sylfaen"/>
                <w:noProof/>
                <w:sz w:val="20"/>
              </w:rPr>
              <w:t>Means</w:t>
            </w:r>
            <w:r w:rsidRPr="00186126">
              <w:rPr>
                <w:rFonts w:cs="Times New Roman"/>
                <w:noProof/>
                <w:sz w:val="20"/>
              </w:rPr>
              <w:t>‌</w:t>
            </w:r>
            <w:r w:rsidRPr="00186126">
              <w:rPr>
                <w:rFonts w:ascii="Sylfaen" w:hAnsi="Sylfaen" w:cs="Sylfaen"/>
                <w:noProof/>
                <w:sz w:val="20"/>
              </w:rPr>
              <w:t>Item</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վավերապայմանի կազմում «Տրանսպորտի տեսակի ծածկագիր» (csdo:</w:t>
            </w:r>
            <w:r w:rsidRPr="00186126">
              <w:rPr>
                <w:rFonts w:cs="Times New Roman"/>
                <w:sz w:val="20"/>
              </w:rPr>
              <w:t>‌</w:t>
            </w:r>
            <w:r w:rsidRPr="00186126">
              <w:rPr>
                <w:rFonts w:ascii="Sylfaen" w:hAnsi="Sylfaen"/>
                <w:sz w:val="20"/>
              </w:rPr>
              <w:t>Unified</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Mode</w:t>
            </w:r>
            <w:r w:rsidRPr="00186126">
              <w:rPr>
                <w:rFonts w:cs="Times New Roman"/>
                <w:sz w:val="20"/>
              </w:rPr>
              <w:t>‌</w:t>
            </w:r>
            <w:r w:rsidRPr="00186126">
              <w:rPr>
                <w:rFonts w:ascii="Sylfaen" w:hAnsi="Sylfaen"/>
                <w:sz w:val="20"/>
              </w:rPr>
              <w:t>Code) վավերապայմանը լրացվել է, ապա «Տրանսպորտի տեսակի ծածկագիր» (csdo:</w:t>
            </w:r>
            <w:r w:rsidRPr="00186126">
              <w:rPr>
                <w:rFonts w:cs="Times New Roman"/>
                <w:sz w:val="20"/>
              </w:rPr>
              <w:t>‌</w:t>
            </w:r>
            <w:r w:rsidRPr="00186126">
              <w:rPr>
                <w:rFonts w:ascii="Sylfaen" w:hAnsi="Sylfaen"/>
                <w:sz w:val="20"/>
              </w:rPr>
              <w:t>Unified</w:t>
            </w:r>
            <w:r w:rsidRPr="00186126">
              <w:rPr>
                <w:rFonts w:cs="Times New Roman"/>
                <w:sz w:val="20"/>
              </w:rPr>
              <w:t>‌</w:t>
            </w:r>
            <w:r w:rsidRPr="00186126">
              <w:rPr>
                <w:rFonts w:ascii="Sylfaen" w:hAnsi="Sylfaen"/>
                <w:sz w:val="20"/>
              </w:rPr>
              <w:lastRenderedPageBreak/>
              <w:t>Transport</w:t>
            </w:r>
            <w:r w:rsidRPr="00186126">
              <w:rPr>
                <w:rFonts w:cs="Times New Roman"/>
                <w:sz w:val="20"/>
              </w:rPr>
              <w:t>‌</w:t>
            </w:r>
            <w:r w:rsidRPr="00186126">
              <w:rPr>
                <w:rFonts w:ascii="Sylfaen" w:hAnsi="Sylfaen"/>
                <w:sz w:val="20"/>
              </w:rPr>
              <w:t>Mode</w:t>
            </w:r>
            <w:r w:rsidRPr="00186126">
              <w:rPr>
                <w:rFonts w:cs="Times New Roman"/>
                <w:sz w:val="20"/>
              </w:rPr>
              <w:t>‌</w:t>
            </w:r>
            <w:r w:rsidRPr="00186126">
              <w:rPr>
                <w:rFonts w:ascii="Sylfaen" w:hAnsi="Sylfaen"/>
                <w:sz w:val="20"/>
              </w:rPr>
              <w:t>Code) վավերապայմանի «տեղեկագրքի (դասակարգչի) նույնականացուցիչ» (code</w:t>
            </w:r>
            <w:r w:rsidRPr="00186126">
              <w:rPr>
                <w:rFonts w:cs="Times New Roman"/>
                <w:sz w:val="20"/>
              </w:rPr>
              <w:t>‌</w:t>
            </w:r>
            <w:r w:rsidRPr="00186126">
              <w:rPr>
                <w:rFonts w:ascii="Sylfaen" w:hAnsi="Sylfaen"/>
                <w:sz w:val="20"/>
              </w:rPr>
              <w:t>List</w:t>
            </w:r>
            <w:r w:rsidRPr="00186126">
              <w:rPr>
                <w:rFonts w:cs="Times New Roman"/>
                <w:sz w:val="20"/>
              </w:rPr>
              <w:t>‌</w:t>
            </w:r>
            <w:r w:rsidRPr="00186126">
              <w:rPr>
                <w:rFonts w:ascii="Sylfaen" w:hAnsi="Sylfaen"/>
                <w:sz w:val="20"/>
              </w:rPr>
              <w:t>Id ատրիբուտ) ատրիբուտը պետք է պարունակի «2004» արժեքը</w:t>
            </w:r>
          </w:p>
        </w:tc>
      </w:tr>
      <w:tr w:rsidR="005B1D79" w:rsidRPr="00186126" w14:paraId="29B436D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7F4C07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20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3889476"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«Տրանսպորտային միջոց» (smcdo:TransportMeansDetails) վավերապայմանը լրացվել է, ապա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Item</w:t>
            </w:r>
            <w:r w:rsidRPr="00186126">
              <w:rPr>
                <w:rFonts w:cs="Times New Roman"/>
                <w:sz w:val="20"/>
              </w:rPr>
              <w:t>‌</w:t>
            </w:r>
            <w:r w:rsidRPr="00186126">
              <w:rPr>
                <w:rFonts w:ascii="Sylfaen" w:hAnsi="Sylfaen"/>
                <w:sz w:val="20"/>
              </w:rPr>
              <w:t>Details)</w:t>
            </w:r>
            <w:r>
              <w:rPr>
                <w:rFonts w:ascii="Sylfaen" w:hAnsi="Sylfaen"/>
                <w:color w:val="000000"/>
                <w:sz w:val="20"/>
              </w:rPr>
              <w:t xml:space="preserve"> </w:t>
            </w:r>
            <w:r w:rsidRPr="00186126">
              <w:rPr>
                <w:rFonts w:ascii="Sylfaen" w:hAnsi="Sylfaen"/>
                <w:sz w:val="20"/>
              </w:rPr>
              <w:t xml:space="preserve">վավերապայմանի կազմում </w:t>
            </w:r>
            <w:r>
              <w:rPr>
                <w:rFonts w:ascii="Sylfaen" w:hAnsi="Sylfaen"/>
                <w:color w:val="000000"/>
                <w:sz w:val="20"/>
              </w:rPr>
              <w:t>«</w:t>
            </w:r>
            <w:r w:rsidRPr="00186126">
              <w:rPr>
                <w:rFonts w:ascii="Sylfaen" w:hAnsi="Sylfaen"/>
                <w:sz w:val="20"/>
              </w:rPr>
              <w:t>Տրանսպորտային միջոցի գրանցման համարը» (csdo: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Reg</w:t>
            </w:r>
            <w:r w:rsidRPr="00186126">
              <w:rPr>
                <w:rFonts w:cs="Times New Roman"/>
                <w:sz w:val="20"/>
              </w:rPr>
              <w:t>‌</w:t>
            </w:r>
            <w:r w:rsidRPr="00186126">
              <w:rPr>
                <w:rFonts w:ascii="Sylfaen" w:hAnsi="Sylfaen"/>
                <w:sz w:val="20"/>
              </w:rPr>
              <w:t>Id) վավերապայմանը պետք է լրացվի</w:t>
            </w:r>
          </w:p>
        </w:tc>
      </w:tr>
      <w:tr w:rsidR="005B1D79" w:rsidRPr="00186126" w14:paraId="74C3A7E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1A8333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CC09FEA" w14:textId="477BA8DF"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«Տրանսպորտային միջոցի գրանցման համար» (csdo:TransportMeansRegId) վավերապայմանի «երկրի ծածկագիր» (countryCode ատրիբուտ) </w:t>
            </w:r>
            <w:r w:rsidR="00F76274">
              <w:rPr>
                <w:rFonts w:ascii="Sylfaen" w:hAnsi="Sylfaen"/>
                <w:sz w:val="20"/>
              </w:rPr>
              <w:t>և</w:t>
            </w:r>
            <w:r w:rsidRPr="00186126">
              <w:rPr>
                <w:rFonts w:ascii="Sylfaen" w:hAnsi="Sylfaen"/>
                <w:sz w:val="20"/>
              </w:rPr>
              <w:t xml:space="preserve"> «տեղեկագրքի (դասակարգչի) նույնականացուցիչ» (countryCodeListId ատրիբուտ) ատրիբուտները չեն լրացվում</w:t>
            </w:r>
          </w:p>
        </w:tc>
      </w:tr>
      <w:tr w:rsidR="005B1D79" w:rsidRPr="00186126" w14:paraId="0E5C36D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10E253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6B6D026" w14:textId="1A502E99"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noProof/>
                <w:sz w:val="20"/>
              </w:rPr>
              <w:t>Տրանսպորտային միջոց» (cacdo:</w:t>
            </w:r>
            <w:r w:rsidRPr="00186126">
              <w:rPr>
                <w:rFonts w:cs="Times New Roman"/>
                <w:noProof/>
                <w:sz w:val="20"/>
              </w:rPr>
              <w:t>‌</w:t>
            </w:r>
            <w:r w:rsidRPr="00186126">
              <w:rPr>
                <w:rFonts w:ascii="Sylfaen" w:hAnsi="Sylfaen" w:cs="Sylfaen"/>
                <w:noProof/>
                <w:sz w:val="20"/>
              </w:rPr>
              <w:t>Transport</w:t>
            </w:r>
            <w:r w:rsidRPr="00186126">
              <w:rPr>
                <w:rFonts w:cs="Times New Roman"/>
                <w:noProof/>
                <w:sz w:val="20"/>
              </w:rPr>
              <w:t>‌</w:t>
            </w:r>
            <w:r w:rsidRPr="00186126">
              <w:rPr>
                <w:rFonts w:ascii="Sylfaen" w:hAnsi="Sylfaen" w:cs="Sylfaen"/>
                <w:noProof/>
                <w:sz w:val="20"/>
              </w:rPr>
              <w:t>Means</w:t>
            </w:r>
            <w:r w:rsidRPr="00186126">
              <w:rPr>
                <w:rFonts w:cs="Times New Roman"/>
                <w:noProof/>
                <w:sz w:val="20"/>
              </w:rPr>
              <w:t>‌</w:t>
            </w:r>
            <w:r w:rsidRPr="00186126">
              <w:rPr>
                <w:rFonts w:ascii="Sylfaen" w:hAnsi="Sylfaen" w:cs="Sylfaen"/>
                <w:noProof/>
                <w:sz w:val="20"/>
              </w:rPr>
              <w:t>Item</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վավերապայմանը լրացվել է </w:t>
            </w:r>
            <w:r w:rsidR="00F76274">
              <w:rPr>
                <w:rFonts w:ascii="Sylfaen" w:hAnsi="Sylfaen"/>
                <w:sz w:val="20"/>
              </w:rPr>
              <w:t>և</w:t>
            </w:r>
            <w:r w:rsidRPr="00186126">
              <w:rPr>
                <w:rFonts w:ascii="Sylfaen" w:hAnsi="Sylfaen"/>
                <w:sz w:val="20"/>
              </w:rPr>
              <w:t xml:space="preserve">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Item</w:t>
            </w:r>
            <w:r w:rsidRPr="00186126">
              <w:rPr>
                <w:rFonts w:cs="Times New Roman"/>
                <w:sz w:val="20"/>
              </w:rPr>
              <w:t>‌</w:t>
            </w:r>
            <w:r w:rsidRPr="00186126">
              <w:rPr>
                <w:rFonts w:ascii="Sylfaen" w:hAnsi="Sylfaen"/>
                <w:sz w:val="20"/>
              </w:rPr>
              <w:t xml:space="preserve">Details) վավերապայմանի օրինակի կազմում </w:t>
            </w:r>
            <w:r>
              <w:rPr>
                <w:rFonts w:ascii="Sylfaen" w:hAnsi="Sylfaen"/>
                <w:color w:val="000000"/>
                <w:sz w:val="20"/>
              </w:rPr>
              <w:t>«Տրանսպորտի տեսակի ծածկագիր» (csdo:</w:t>
            </w:r>
            <w:r>
              <w:rPr>
                <w:rFonts w:cs="Times New Roman"/>
                <w:color w:val="000000"/>
                <w:sz w:val="20"/>
              </w:rPr>
              <w:t>‌</w:t>
            </w:r>
            <w:r>
              <w:rPr>
                <w:rFonts w:ascii="Sylfaen" w:hAnsi="Sylfaen" w:cs="Sylfaen"/>
                <w:color w:val="000000"/>
                <w:sz w:val="20"/>
              </w:rPr>
              <w:t>Unified</w:t>
            </w:r>
            <w:r>
              <w:rPr>
                <w:rFonts w:cs="Times New Roman"/>
                <w:color w:val="000000"/>
                <w:sz w:val="20"/>
              </w:rPr>
              <w:t>‌</w:t>
            </w:r>
            <w:r>
              <w:rPr>
                <w:rFonts w:ascii="Sylfaen" w:hAnsi="Sylfaen" w:cs="Sylfaen"/>
                <w:color w:val="000000"/>
                <w:sz w:val="20"/>
              </w:rPr>
              <w:t>Transport</w:t>
            </w:r>
            <w:r>
              <w:rPr>
                <w:rFonts w:cs="Times New Roman"/>
                <w:color w:val="000000"/>
                <w:sz w:val="20"/>
              </w:rPr>
              <w:t>‌</w:t>
            </w:r>
            <w:r>
              <w:rPr>
                <w:rFonts w:ascii="Sylfaen" w:hAnsi="Sylfaen" w:cs="Sylfaen"/>
                <w:color w:val="000000"/>
                <w:sz w:val="20"/>
              </w:rPr>
              <w:t>Mode</w:t>
            </w:r>
            <w:r>
              <w:rPr>
                <w:rFonts w:cs="Times New Roman"/>
                <w:color w:val="000000"/>
                <w:sz w:val="20"/>
              </w:rPr>
              <w:t>‌</w:t>
            </w:r>
            <w:r>
              <w:rPr>
                <w:rFonts w:ascii="Sylfaen" w:hAnsi="Sylfaen" w:cs="Sylfaen"/>
                <w:color w:val="000000"/>
                <w:sz w:val="20"/>
              </w:rPr>
              <w:t xml:space="preserve">Code) </w:t>
            </w:r>
            <w:r w:rsidRPr="00186126">
              <w:rPr>
                <w:rFonts w:ascii="Sylfaen" w:hAnsi="Sylfaen"/>
                <w:sz w:val="20"/>
              </w:rPr>
              <w:t xml:space="preserve">վավերապայմանը պարունակում է «30», «31», «32» արժեքը, ապա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Item</w:t>
            </w:r>
            <w:r w:rsidRPr="00186126">
              <w:rPr>
                <w:rFonts w:cs="Times New Roman"/>
                <w:sz w:val="20"/>
              </w:rPr>
              <w:t>‌</w:t>
            </w:r>
            <w:r w:rsidRPr="00186126">
              <w:rPr>
                <w:rFonts w:ascii="Sylfaen" w:hAnsi="Sylfaen"/>
                <w:sz w:val="20"/>
              </w:rPr>
              <w:t>Details) վավերապայմանի օրինակի կազմում «Տրանսպորտային միջոցի գրանցման երկրի ծածկագիր» (casdo:</w:t>
            </w:r>
            <w:r w:rsidRPr="00186126">
              <w:rPr>
                <w:rFonts w:cs="Times New Roman"/>
                <w:sz w:val="20"/>
              </w:rPr>
              <w:t>‌</w:t>
            </w:r>
            <w:r w:rsidRPr="00186126">
              <w:rPr>
                <w:rFonts w:ascii="Sylfaen" w:hAnsi="Sylfaen"/>
                <w:sz w:val="20"/>
              </w:rPr>
              <w:t>Registration</w:t>
            </w:r>
            <w:r w:rsidRPr="00186126">
              <w:rPr>
                <w:rFonts w:cs="Times New Roman"/>
                <w:sz w:val="20"/>
              </w:rPr>
              <w:t>‌</w:t>
            </w:r>
            <w:r w:rsidRPr="00186126">
              <w:rPr>
                <w:rFonts w:ascii="Sylfaen" w:hAnsi="Sylfaen"/>
                <w:sz w:val="20"/>
              </w:rPr>
              <w:t>Nationality</w:t>
            </w:r>
            <w:r w:rsidRPr="00186126">
              <w:rPr>
                <w:rFonts w:cs="Times New Roman"/>
                <w:sz w:val="20"/>
              </w:rPr>
              <w:t>‌</w:t>
            </w:r>
            <w:r w:rsidRPr="00186126">
              <w:rPr>
                <w:rFonts w:ascii="Sylfaen" w:hAnsi="Sylfaen"/>
                <w:sz w:val="20"/>
              </w:rPr>
              <w:t>Code), «Միջազգային փոխադրման տրանսպորտային միջոցի տիպի ծածկագիր» (casdo: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Type</w:t>
            </w:r>
            <w:r w:rsidRPr="00186126">
              <w:rPr>
                <w:rFonts w:cs="Times New Roman"/>
                <w:sz w:val="20"/>
              </w:rPr>
              <w:t>‌</w:t>
            </w:r>
            <w:r w:rsidRPr="00186126">
              <w:rPr>
                <w:rFonts w:ascii="Sylfaen" w:hAnsi="Sylfaen"/>
                <w:sz w:val="20"/>
              </w:rPr>
              <w:t xml:space="preserve">Code) վավերապայմանները պետք է լրացվեն, հակառակ դեպքում </w:t>
            </w: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Means</w:t>
            </w:r>
            <w:r w:rsidRPr="00186126">
              <w:rPr>
                <w:rFonts w:cs="Times New Roman"/>
                <w:sz w:val="20"/>
              </w:rPr>
              <w:t>‌</w:t>
            </w:r>
            <w:r w:rsidRPr="00186126">
              <w:rPr>
                <w:rFonts w:ascii="Sylfaen" w:hAnsi="Sylfaen"/>
                <w:sz w:val="20"/>
              </w:rPr>
              <w:t>Item</w:t>
            </w:r>
            <w:r w:rsidRPr="00186126">
              <w:rPr>
                <w:rFonts w:cs="Times New Roman"/>
                <w:sz w:val="20"/>
              </w:rPr>
              <w:t>‌</w:t>
            </w:r>
            <w:r w:rsidRPr="00186126">
              <w:rPr>
                <w:rFonts w:ascii="Sylfaen" w:hAnsi="Sylfaen"/>
                <w:sz w:val="20"/>
              </w:rPr>
              <w:t>Details) վավերապայմանի օրինակի կազմում «Տրանսպորտային միջոցի գրանցման երկրի ծածկագիր» (casdo:</w:t>
            </w:r>
            <w:r w:rsidRPr="00186126">
              <w:rPr>
                <w:rFonts w:cs="Times New Roman"/>
                <w:sz w:val="20"/>
              </w:rPr>
              <w:t>‌</w:t>
            </w:r>
            <w:r w:rsidRPr="00186126">
              <w:rPr>
                <w:rFonts w:ascii="Sylfaen" w:hAnsi="Sylfaen"/>
                <w:sz w:val="20"/>
              </w:rPr>
              <w:t>Registration</w:t>
            </w:r>
            <w:r w:rsidRPr="00186126">
              <w:rPr>
                <w:rFonts w:cs="Times New Roman"/>
                <w:sz w:val="20"/>
              </w:rPr>
              <w:t>‌</w:t>
            </w:r>
            <w:r w:rsidRPr="00186126">
              <w:rPr>
                <w:rFonts w:ascii="Sylfaen" w:hAnsi="Sylfaen"/>
                <w:sz w:val="20"/>
              </w:rPr>
              <w:t>Nationality</w:t>
            </w:r>
            <w:r w:rsidRPr="00186126">
              <w:rPr>
                <w:rFonts w:cs="Times New Roman"/>
                <w:sz w:val="20"/>
              </w:rPr>
              <w:t>‌</w:t>
            </w:r>
            <w:r w:rsidRPr="00186126">
              <w:rPr>
                <w:rFonts w:ascii="Sylfaen" w:hAnsi="Sylfaen"/>
                <w:sz w:val="20"/>
              </w:rPr>
              <w:t>Code), «Միջազգային փոխադրման տրանսպորտային միջոցի տիպի ծածկագիր» (casdo:</w:t>
            </w:r>
            <w:r w:rsidRPr="00186126">
              <w:rPr>
                <w:rFonts w:cs="Times New Roman"/>
                <w:sz w:val="20"/>
              </w:rPr>
              <w:t>‌</w:t>
            </w:r>
            <w:r w:rsidRPr="00186126">
              <w:rPr>
                <w:rFonts w:ascii="Sylfaen" w:hAnsi="Sylfaen"/>
                <w:sz w:val="20"/>
              </w:rPr>
              <w:t>Transport</w:t>
            </w:r>
            <w:r w:rsidRPr="00186126">
              <w:rPr>
                <w:rFonts w:cs="Times New Roman"/>
                <w:sz w:val="20"/>
              </w:rPr>
              <w:t>‌</w:t>
            </w:r>
            <w:r w:rsidRPr="00186126">
              <w:rPr>
                <w:rFonts w:ascii="Sylfaen" w:hAnsi="Sylfaen"/>
                <w:sz w:val="20"/>
              </w:rPr>
              <w:t>Type</w:t>
            </w:r>
            <w:r w:rsidRPr="00186126">
              <w:rPr>
                <w:rFonts w:cs="Times New Roman"/>
                <w:sz w:val="20"/>
              </w:rPr>
              <w:t>‌</w:t>
            </w:r>
            <w:r w:rsidRPr="00186126">
              <w:rPr>
                <w:rFonts w:ascii="Sylfaen" w:hAnsi="Sylfaen"/>
                <w:sz w:val="20"/>
              </w:rPr>
              <w:t>Code) վավերապայմանները չեն լրացվում</w:t>
            </w:r>
          </w:p>
        </w:tc>
      </w:tr>
      <w:tr w:rsidR="005B1D79" w:rsidRPr="00186126" w14:paraId="45C7676E"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2B0CBAC"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38238BC"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«Տրանսպորտային միջոցի գրանցման երկրի ծածկագիր</w:t>
            </w:r>
            <w:r w:rsidRPr="00186126">
              <w:rPr>
                <w:rFonts w:ascii="Sylfaen" w:hAnsi="Sylfaen" w:cs="Sylfaen"/>
                <w:sz w:val="20"/>
              </w:rPr>
              <w:t>»</w:t>
            </w:r>
            <w:r w:rsidRPr="00186126">
              <w:rPr>
                <w:rFonts w:ascii="Sylfaen" w:hAnsi="Sylfaen"/>
                <w:sz w:val="20"/>
              </w:rPr>
              <w:t xml:space="preserve"> (casdo:</w:t>
            </w:r>
            <w:r w:rsidRPr="00186126">
              <w:rPr>
                <w:rFonts w:cs="Times New Roman"/>
                <w:sz w:val="20"/>
              </w:rPr>
              <w:t>‌</w:t>
            </w:r>
            <w:r w:rsidRPr="00186126">
              <w:rPr>
                <w:rFonts w:ascii="Sylfaen" w:hAnsi="Sylfaen" w:cs="Sylfaen"/>
                <w:sz w:val="20"/>
              </w:rPr>
              <w:t>Registration</w:t>
            </w:r>
            <w:r w:rsidRPr="00186126">
              <w:rPr>
                <w:rFonts w:cs="Times New Roman"/>
                <w:sz w:val="20"/>
              </w:rPr>
              <w:t>‌</w:t>
            </w:r>
            <w:r w:rsidRPr="00186126">
              <w:rPr>
                <w:rFonts w:ascii="Sylfaen" w:hAnsi="Sylfaen" w:cs="Sylfaen"/>
                <w:sz w:val="20"/>
              </w:rPr>
              <w:t>Nationality</w:t>
            </w:r>
            <w:r w:rsidRPr="00186126">
              <w:rPr>
                <w:rFonts w:cs="Times New Roman"/>
                <w:sz w:val="20"/>
              </w:rPr>
              <w:t>‌</w:t>
            </w:r>
            <w:r w:rsidRPr="00186126">
              <w:rPr>
                <w:rFonts w:ascii="Sylfaen" w:hAnsi="Sylfaen" w:cs="Sylfaen"/>
                <w:sz w:val="20"/>
              </w:rPr>
              <w:t>Code) վավերապ</w:t>
            </w:r>
            <w:r w:rsidRPr="00186126">
              <w:rPr>
                <w:rFonts w:ascii="Sylfaen" w:hAnsi="Sylfaen"/>
                <w:sz w:val="20"/>
              </w:rPr>
              <w:t>այմանը լրացվել է, ապա «Տրանսպորտային միջոցի գրանցման երկրի ծածկագիր</w:t>
            </w:r>
            <w:r w:rsidRPr="00186126">
              <w:rPr>
                <w:rFonts w:ascii="Sylfaen" w:hAnsi="Sylfaen" w:cs="Sylfaen"/>
                <w:sz w:val="20"/>
              </w:rPr>
              <w:t>»</w:t>
            </w:r>
            <w:r w:rsidRPr="00186126">
              <w:rPr>
                <w:rFonts w:ascii="Sylfaen" w:hAnsi="Sylfaen"/>
                <w:sz w:val="20"/>
              </w:rPr>
              <w:t xml:space="preserve"> (casdo:</w:t>
            </w:r>
            <w:r w:rsidRPr="00186126">
              <w:rPr>
                <w:rFonts w:cs="Times New Roman"/>
                <w:sz w:val="20"/>
              </w:rPr>
              <w:t>‌</w:t>
            </w:r>
            <w:r w:rsidRPr="00186126">
              <w:rPr>
                <w:rFonts w:ascii="Sylfaen" w:hAnsi="Sylfaen" w:cs="Sylfaen"/>
                <w:sz w:val="20"/>
              </w:rPr>
              <w:t>Registration</w:t>
            </w:r>
            <w:r w:rsidRPr="00186126">
              <w:rPr>
                <w:rFonts w:cs="Times New Roman"/>
                <w:sz w:val="20"/>
              </w:rPr>
              <w:t>‌</w:t>
            </w:r>
            <w:r w:rsidRPr="00186126">
              <w:rPr>
                <w:rFonts w:ascii="Sylfaen" w:hAnsi="Sylfaen" w:cs="Sylfaen"/>
                <w:sz w:val="20"/>
              </w:rPr>
              <w:t>Nationality</w:t>
            </w:r>
            <w:r w:rsidRPr="00186126">
              <w:rPr>
                <w:rFonts w:cs="Times New Roman"/>
                <w:sz w:val="20"/>
              </w:rPr>
              <w:t>‌</w:t>
            </w:r>
            <w:r w:rsidRPr="00186126">
              <w:rPr>
                <w:rFonts w:ascii="Sylfaen" w:hAnsi="Sylfaen" w:cs="Sylfaen"/>
                <w:sz w:val="20"/>
              </w:rPr>
              <w:t>Code) վավերապայմանը պետք է պարունակի երկրի երկտառ ծածկագրի արժեքը՝ աշխարհի երկրների դասակարգչին համապատասխան</w:t>
            </w:r>
          </w:p>
        </w:tc>
      </w:tr>
      <w:tr w:rsidR="005B1D79" w:rsidRPr="00186126" w14:paraId="06DE3FD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DD7BD5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888101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վավերապայմանի «տեղեկագրքի (դասակարգչի) նույնականացուցիչ» (codeListId ատրիբուտ) ատրիբուտը պետք է պարունակի «2021» արժեքը</w:t>
            </w:r>
          </w:p>
        </w:tc>
      </w:tr>
      <w:tr w:rsidR="005B1D79" w:rsidRPr="00186126" w14:paraId="35A5F91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744BE4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3447E16"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noProof/>
                <w:sz w:val="20"/>
              </w:rPr>
              <w:t>եթե «Միջազգային փոխադրման տրանսպորտային միջոցի տիպի ծածկագիր» (casdo։TransportTypeCode) վավերապայմանը լրացվել է, ապա «Միջազգային փոխադրման տրանսպորտային միջոցի տիպի ծածկագիր» (casdo։TransportTypeCode) վավերապայմանը պետք է պարունակի միջազգային փոխադրման տրանսպորտային միջոցի տիպի ծածկագրի արժեքը՝ միջազգային փոխադրման տրանսպորտային միջոցների տիպերի դասակարգչին համապատասխան</w:t>
            </w:r>
          </w:p>
        </w:tc>
      </w:tr>
      <w:tr w:rsidR="005B1D79" w:rsidRPr="00186126" w14:paraId="26FBB2A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B51E52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26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FD12EC2"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noProof/>
                <w:sz w:val="20"/>
              </w:rPr>
              <w:t>եթե «Միջազգային փոխադրման տրանսպորտային միջոցի տիպի ծածկագիր» (casdo:TransportTypeCode) վավերապայմանը լրացվել է, ապա «Միջազգային փոխադրման տրանսպորտային միջոցի տիպի ծածկագիր» (casdo:TransportTypeCode) վավերապայմանի «տեղեկագրքի (դասակարգչի) նույնականացուցիչ» (codeListId ատրիբուտ) ատրիբուտը պետք է պարունակի «2024» արժեքը</w:t>
            </w:r>
          </w:p>
        </w:tc>
      </w:tr>
      <w:tr w:rsidR="005B1D79" w:rsidRPr="00186126" w14:paraId="13A5FB6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10172E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FA1F7A3" w14:textId="6E0A2988"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«01»՝ «հետագծման մեկնարկ» արժեքը </w:t>
            </w:r>
            <w:r w:rsidR="00F76274">
              <w:rPr>
                <w:rFonts w:ascii="Sylfaen" w:hAnsi="Sylfaen"/>
                <w:sz w:val="20"/>
              </w:rPr>
              <w:t>և</w:t>
            </w:r>
            <w:r w:rsidRPr="00186126">
              <w:rPr>
                <w:rFonts w:ascii="Sylfaen" w:hAnsi="Sylfaen"/>
                <w:sz w:val="20"/>
              </w:rPr>
              <w:t xml:space="preserve">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«Փոխադրման երթուղի» (cacdo:</w:t>
            </w:r>
            <w:r w:rsidRPr="00186126">
              <w:rPr>
                <w:rFonts w:cs="Times New Roman"/>
                <w:sz w:val="20"/>
              </w:rPr>
              <w:t>‌</w:t>
            </w:r>
            <w:r w:rsidRPr="00186126">
              <w:rPr>
                <w:rFonts w:ascii="Sylfaen" w:hAnsi="Sylfaen"/>
                <w:sz w:val="20"/>
              </w:rPr>
              <w:t>NSItinerary</w:t>
            </w:r>
            <w:r w:rsidRPr="00186126">
              <w:rPr>
                <w:rFonts w:cs="Times New Roman"/>
                <w:sz w:val="20"/>
              </w:rPr>
              <w:t>‌</w:t>
            </w:r>
            <w:r w:rsidRPr="00186126">
              <w:rPr>
                <w:rFonts w:ascii="Sylfaen" w:hAnsi="Sylfaen"/>
                <w:sz w:val="20"/>
              </w:rPr>
              <w:t>Details) վավերապայմանը լրացվել է, ապա «Երթուղու կետ» (cacdo:</w:t>
            </w:r>
            <w:r w:rsidRPr="00186126">
              <w:rPr>
                <w:rFonts w:cs="Times New Roman"/>
                <w:sz w:val="20"/>
              </w:rPr>
              <w:t>‌</w:t>
            </w:r>
            <w:r w:rsidRPr="00186126">
              <w:rPr>
                <w:rFonts w:ascii="Sylfaen" w:hAnsi="Sylfaen"/>
                <w:sz w:val="20"/>
              </w:rPr>
              <w:t>Itinerary</w:t>
            </w:r>
            <w:r w:rsidRPr="00186126">
              <w:rPr>
                <w:rFonts w:cs="Times New Roman"/>
                <w:sz w:val="20"/>
              </w:rPr>
              <w:t>‌</w:t>
            </w:r>
            <w:r w:rsidRPr="00186126">
              <w:rPr>
                <w:rFonts w:ascii="Sylfaen" w:hAnsi="Sylfaen"/>
                <w:sz w:val="20"/>
              </w:rPr>
              <w:t>Point</w:t>
            </w:r>
            <w:r w:rsidRPr="00186126">
              <w:rPr>
                <w:rFonts w:cs="Times New Roman"/>
                <w:sz w:val="20"/>
              </w:rPr>
              <w:t>‌</w:t>
            </w:r>
            <w:r w:rsidRPr="00186126">
              <w:rPr>
                <w:rFonts w:ascii="Sylfaen" w:hAnsi="Sylfaen"/>
                <w:sz w:val="20"/>
              </w:rPr>
              <w:t>Details) վավերապայմանի կազմում «Հերթական համարը» (csdo:</w:t>
            </w:r>
            <w:r w:rsidRPr="00186126">
              <w:rPr>
                <w:rFonts w:cs="Times New Roman"/>
                <w:sz w:val="20"/>
              </w:rPr>
              <w:t>‌</w:t>
            </w:r>
            <w:r w:rsidRPr="00186126">
              <w:rPr>
                <w:rFonts w:ascii="Sylfaen" w:hAnsi="Sylfaen"/>
                <w:sz w:val="20"/>
              </w:rPr>
              <w:t>Object</w:t>
            </w:r>
            <w:r w:rsidRPr="00186126">
              <w:rPr>
                <w:rFonts w:cs="Times New Roman"/>
                <w:sz w:val="20"/>
              </w:rPr>
              <w:t>‌</w:t>
            </w:r>
            <w:r w:rsidRPr="00186126">
              <w:rPr>
                <w:rFonts w:ascii="Sylfaen" w:hAnsi="Sylfaen"/>
                <w:sz w:val="20"/>
              </w:rPr>
              <w:t>Ordinal), «Երկրի ծածկագիր» (csdo:</w:t>
            </w:r>
            <w:r w:rsidRPr="00186126">
              <w:rPr>
                <w:rFonts w:cs="Times New Roman"/>
                <w:sz w:val="20"/>
              </w:rPr>
              <w:t>‌</w:t>
            </w:r>
            <w:r w:rsidRPr="00186126">
              <w:rPr>
                <w:rFonts w:ascii="Sylfaen" w:hAnsi="Sylfaen"/>
                <w:sz w:val="20"/>
              </w:rPr>
              <w:t>Unified</w:t>
            </w:r>
            <w:r w:rsidRPr="00186126">
              <w:rPr>
                <w:rFonts w:cs="Times New Roman"/>
                <w:sz w:val="20"/>
              </w:rPr>
              <w:t>‌</w:t>
            </w:r>
            <w:r w:rsidRPr="00186126">
              <w:rPr>
                <w:rFonts w:ascii="Sylfaen" w:hAnsi="Sylfaen"/>
                <w:sz w:val="20"/>
              </w:rPr>
              <w:t>Country</w:t>
            </w:r>
            <w:r w:rsidRPr="00186126">
              <w:rPr>
                <w:rFonts w:cs="Times New Roman"/>
                <w:sz w:val="20"/>
              </w:rPr>
              <w:t>‌</w:t>
            </w:r>
            <w:r w:rsidRPr="00186126">
              <w:rPr>
                <w:rFonts w:ascii="Sylfaen" w:hAnsi="Sylfaen"/>
                <w:sz w:val="20"/>
              </w:rPr>
              <w:t>Code) վավերապայմանները պետք է լրացվեն</w:t>
            </w:r>
          </w:p>
        </w:tc>
      </w:tr>
      <w:tr w:rsidR="005B1D79" w:rsidRPr="00186126" w14:paraId="1E0853D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1A9D04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AA7AF99" w14:textId="66FDEB05"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«01»՝ «հետագծման մեկնարկ» արժեքը </w:t>
            </w:r>
            <w:r w:rsidR="00F76274">
              <w:rPr>
                <w:rFonts w:ascii="Sylfaen" w:hAnsi="Sylfaen"/>
                <w:sz w:val="20"/>
              </w:rPr>
              <w:t>և</w:t>
            </w:r>
            <w:r w:rsidRPr="00186126">
              <w:rPr>
                <w:rFonts w:ascii="Sylfaen" w:hAnsi="Sylfaen"/>
                <w:sz w:val="20"/>
              </w:rPr>
              <w:t xml:space="preserve">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«Փոխադրման երթուղի» (cacdo:</w:t>
            </w:r>
            <w:r w:rsidRPr="00186126">
              <w:rPr>
                <w:rFonts w:cs="Times New Roman"/>
                <w:sz w:val="20"/>
              </w:rPr>
              <w:t>‌</w:t>
            </w:r>
            <w:r w:rsidRPr="00186126">
              <w:rPr>
                <w:rFonts w:ascii="Sylfaen" w:hAnsi="Sylfaen"/>
                <w:sz w:val="20"/>
              </w:rPr>
              <w:t>NSItinerary</w:t>
            </w:r>
            <w:r w:rsidRPr="00186126">
              <w:rPr>
                <w:rFonts w:cs="Times New Roman"/>
                <w:sz w:val="20"/>
              </w:rPr>
              <w:t>‌</w:t>
            </w:r>
            <w:r w:rsidRPr="00186126">
              <w:rPr>
                <w:rFonts w:ascii="Sylfaen" w:hAnsi="Sylfaen"/>
                <w:sz w:val="20"/>
              </w:rPr>
              <w:t>Details) վավերապայմանը լրացվել է, ապա «Երթուղու կետ» (cacdo:</w:t>
            </w:r>
            <w:r w:rsidRPr="00186126">
              <w:rPr>
                <w:rFonts w:cs="Times New Roman"/>
                <w:sz w:val="20"/>
              </w:rPr>
              <w:t>‌</w:t>
            </w:r>
            <w:r w:rsidRPr="00186126">
              <w:rPr>
                <w:rFonts w:ascii="Sylfaen" w:hAnsi="Sylfaen"/>
                <w:sz w:val="20"/>
              </w:rPr>
              <w:t>Itinerary</w:t>
            </w:r>
            <w:r w:rsidRPr="00186126">
              <w:rPr>
                <w:rFonts w:cs="Times New Roman"/>
                <w:sz w:val="20"/>
              </w:rPr>
              <w:t>‌</w:t>
            </w:r>
            <w:r w:rsidRPr="00186126">
              <w:rPr>
                <w:rFonts w:ascii="Sylfaen" w:hAnsi="Sylfaen"/>
                <w:sz w:val="20"/>
              </w:rPr>
              <w:t>Point</w:t>
            </w:r>
            <w:r w:rsidRPr="00186126">
              <w:rPr>
                <w:rFonts w:cs="Times New Roman"/>
                <w:sz w:val="20"/>
              </w:rPr>
              <w:t>‌</w:t>
            </w:r>
            <w:r w:rsidRPr="00186126">
              <w:rPr>
                <w:rFonts w:ascii="Sylfaen" w:hAnsi="Sylfaen"/>
                <w:sz w:val="20"/>
              </w:rPr>
              <w:t>Details) վավերապայմանի օրինակների կազմում պետք է լրացվի «Տեղի անվանում (տեղանուն)» (casdo:</w:t>
            </w:r>
            <w:r w:rsidRPr="00186126">
              <w:rPr>
                <w:rFonts w:cs="Times New Roman"/>
                <w:sz w:val="20"/>
              </w:rPr>
              <w:t>‌</w:t>
            </w:r>
            <w:r w:rsidRPr="00186126">
              <w:rPr>
                <w:rFonts w:ascii="Sylfaen" w:hAnsi="Sylfaen"/>
                <w:sz w:val="20"/>
              </w:rPr>
              <w:t>Place</w:t>
            </w:r>
            <w:r w:rsidRPr="00186126">
              <w:rPr>
                <w:rFonts w:cs="Times New Roman"/>
                <w:sz w:val="20"/>
              </w:rPr>
              <w:t>‌</w:t>
            </w:r>
            <w:r w:rsidRPr="00186126">
              <w:rPr>
                <w:rFonts w:ascii="Sylfaen" w:hAnsi="Sylfaen"/>
                <w:sz w:val="20"/>
              </w:rPr>
              <w:t>Name) կամ «Մաքսային մարմնի ծածկագիր» (csdo:</w:t>
            </w:r>
            <w:r w:rsidRPr="00186126">
              <w:rPr>
                <w:rFonts w:cs="Times New Roman"/>
                <w:sz w:val="20"/>
              </w:rPr>
              <w:t>‌</w:t>
            </w:r>
            <w:r w:rsidRPr="00186126">
              <w:rPr>
                <w:rFonts w:ascii="Sylfaen" w:hAnsi="Sylfaen"/>
                <w:sz w:val="20"/>
              </w:rPr>
              <w:t>Customs</w:t>
            </w:r>
            <w:r w:rsidRPr="00186126">
              <w:rPr>
                <w:rFonts w:cs="Times New Roman"/>
                <w:sz w:val="20"/>
              </w:rPr>
              <w:t>‌</w:t>
            </w:r>
            <w:r w:rsidRPr="00186126">
              <w:rPr>
                <w:rFonts w:ascii="Sylfaen" w:hAnsi="Sylfaen"/>
                <w:sz w:val="20"/>
              </w:rPr>
              <w:t>Office</w:t>
            </w:r>
            <w:r w:rsidRPr="00186126">
              <w:rPr>
                <w:rFonts w:cs="Times New Roman"/>
                <w:sz w:val="20"/>
              </w:rPr>
              <w:t>‌</w:t>
            </w:r>
            <w:r w:rsidRPr="00186126">
              <w:rPr>
                <w:rFonts w:ascii="Sylfaen" w:hAnsi="Sylfaen"/>
                <w:sz w:val="20"/>
              </w:rPr>
              <w:t>Code) վավերապայմաններից մեկը</w:t>
            </w:r>
          </w:p>
        </w:tc>
      </w:tr>
      <w:tr w:rsidR="005B1D79" w:rsidRPr="00186126" w14:paraId="67C3CDD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084BE4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29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F84E14B"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«Երթուղու կետ» (cacdo:</w:t>
            </w:r>
            <w:r w:rsidRPr="00186126">
              <w:rPr>
                <w:rFonts w:cs="Times New Roman"/>
                <w:sz w:val="20"/>
              </w:rPr>
              <w:t>‌</w:t>
            </w:r>
            <w:r w:rsidRPr="00186126">
              <w:rPr>
                <w:rFonts w:ascii="Sylfaen" w:hAnsi="Sylfaen" w:cs="GHEA Grapalat"/>
                <w:sz w:val="20"/>
              </w:rPr>
              <w:t>Itinerary</w:t>
            </w:r>
            <w:r w:rsidRPr="00186126">
              <w:rPr>
                <w:rFonts w:cs="Times New Roman"/>
                <w:sz w:val="20"/>
              </w:rPr>
              <w:t>‌</w:t>
            </w:r>
            <w:r w:rsidRPr="00186126">
              <w:rPr>
                <w:rFonts w:ascii="Sylfaen" w:hAnsi="Sylfaen" w:cs="GHEA Grapalat"/>
                <w:sz w:val="20"/>
              </w:rPr>
              <w:t>Point</w:t>
            </w:r>
            <w:r w:rsidRPr="00186126">
              <w:rPr>
                <w:rFonts w:cs="Times New Roman"/>
                <w:sz w:val="20"/>
              </w:rPr>
              <w:t>‌</w:t>
            </w:r>
            <w:r w:rsidRPr="00186126">
              <w:rPr>
                <w:rFonts w:ascii="Sylfaen" w:hAnsi="Sylfaen" w:cs="GHEA Grapalat"/>
                <w:sz w:val="20"/>
              </w:rPr>
              <w:t>Details) վավերապայմանի օրինակների կազմում «Մաքսային մարմնի անվանում» (csdo:</w:t>
            </w:r>
            <w:r w:rsidRPr="00186126">
              <w:rPr>
                <w:rFonts w:cs="Times New Roman"/>
                <w:sz w:val="20"/>
              </w:rPr>
              <w:t>‌</w:t>
            </w:r>
            <w:r w:rsidRPr="00186126">
              <w:rPr>
                <w:rFonts w:ascii="Sylfaen" w:hAnsi="Sylfaen" w:cs="GHEA Grapalat"/>
                <w:sz w:val="20"/>
              </w:rPr>
              <w:t>Customs</w:t>
            </w:r>
            <w:r w:rsidRPr="00186126">
              <w:rPr>
                <w:rFonts w:cs="Times New Roman"/>
                <w:sz w:val="20"/>
              </w:rPr>
              <w:t>‌</w:t>
            </w:r>
            <w:r w:rsidRPr="00186126">
              <w:rPr>
                <w:rFonts w:ascii="Sylfaen" w:hAnsi="Sylfaen" w:cs="GHEA Grapalat"/>
                <w:sz w:val="20"/>
              </w:rPr>
              <w:t>Office</w:t>
            </w:r>
            <w:r w:rsidRPr="00186126">
              <w:rPr>
                <w:rFonts w:cs="Times New Roman"/>
                <w:sz w:val="20"/>
              </w:rPr>
              <w:t>‌</w:t>
            </w:r>
            <w:r w:rsidRPr="00186126">
              <w:rPr>
                <w:rFonts w:ascii="Sylfaen" w:hAnsi="Sylfaen" w:cs="GHEA Grapalat"/>
                <w:sz w:val="20"/>
              </w:rPr>
              <w:t>Name), «Ամսաթիվ» (csdo:</w:t>
            </w:r>
            <w:r w:rsidRPr="00186126">
              <w:rPr>
                <w:rFonts w:cs="Times New Roman"/>
                <w:sz w:val="20"/>
              </w:rPr>
              <w:t>‌</w:t>
            </w:r>
            <w:r w:rsidRPr="00186126">
              <w:rPr>
                <w:rFonts w:ascii="Sylfaen" w:hAnsi="Sylfaen" w:cs="GHEA Grapalat"/>
                <w:sz w:val="20"/>
              </w:rPr>
              <w:t>Event</w:t>
            </w:r>
            <w:r w:rsidRPr="00186126">
              <w:rPr>
                <w:rFonts w:cs="Times New Roman"/>
                <w:sz w:val="20"/>
              </w:rPr>
              <w:t>‌</w:t>
            </w:r>
            <w:r w:rsidRPr="00186126">
              <w:rPr>
                <w:rFonts w:ascii="Sylfaen" w:hAnsi="Sylfaen" w:cs="GHEA Grapalat"/>
                <w:sz w:val="20"/>
              </w:rPr>
              <w:t>Date) վավերապայմանները չեն լրացվում</w:t>
            </w:r>
          </w:p>
        </w:tc>
      </w:tr>
      <w:tr w:rsidR="005B1D79" w:rsidRPr="00186126" w14:paraId="1F158F3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DBD8C6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BBFFB39" w14:textId="224935EA"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«Հետագծման ծածկագիր» (casdo:</w:t>
            </w:r>
            <w:r>
              <w:rPr>
                <w:rFonts w:cs="Times New Roman"/>
                <w:color w:val="000000"/>
                <w:sz w:val="20"/>
              </w:rPr>
              <w:t>‌</w:t>
            </w:r>
            <w:r>
              <w:rPr>
                <w:rFonts w:ascii="Sylfaen" w:hAnsi="Sylfaen" w:cs="Sylfaen"/>
                <w:color w:val="000000"/>
                <w:sz w:val="20"/>
              </w:rPr>
              <w:t>NSMo</w:t>
            </w:r>
            <w:r>
              <w:rPr>
                <w:rFonts w:ascii="Sylfaen" w:hAnsi="Sylfaen"/>
                <w:color w:val="000000"/>
                <w:sz w:val="20"/>
              </w:rPr>
              <w:t>nitoring</w:t>
            </w:r>
            <w:r>
              <w:rPr>
                <w:rFonts w:cs="Times New Roman"/>
                <w:color w:val="000000"/>
                <w:sz w:val="20"/>
              </w:rPr>
              <w:t>‌</w:t>
            </w:r>
            <w:r>
              <w:rPr>
                <w:rFonts w:ascii="Sylfaen" w:hAnsi="Sylfaen" w:cs="Sylfaen"/>
                <w:color w:val="000000"/>
                <w:sz w:val="20"/>
              </w:rPr>
              <w:t>Code)</w:t>
            </w:r>
            <w:r w:rsidRPr="00186126">
              <w:rPr>
                <w:rFonts w:ascii="Sylfaen" w:hAnsi="Sylfaen"/>
                <w:sz w:val="20"/>
              </w:rPr>
              <w:t xml:space="preserve"> վավերապայմանը պարունակում է «01»՝ «հետագծման մեկնարկ» արժեքը </w:t>
            </w:r>
            <w:r w:rsidR="00F76274">
              <w:rPr>
                <w:rFonts w:ascii="Sylfaen" w:hAnsi="Sylfaen"/>
                <w:sz w:val="20"/>
              </w:rPr>
              <w:t>և</w:t>
            </w:r>
            <w:r w:rsidRPr="00186126">
              <w:rPr>
                <w:rFonts w:ascii="Sylfaen" w:hAnsi="Sylfaen"/>
                <w:sz w:val="20"/>
              </w:rPr>
              <w:t xml:space="preserve">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«Փոխադրման երթուղի» (cacdo:</w:t>
            </w:r>
            <w:r w:rsidRPr="00186126">
              <w:rPr>
                <w:rFonts w:cs="Times New Roman"/>
                <w:sz w:val="20"/>
              </w:rPr>
              <w:t>‌</w:t>
            </w:r>
            <w:r w:rsidRPr="00186126">
              <w:rPr>
                <w:rFonts w:ascii="Sylfaen" w:hAnsi="Sylfaen"/>
                <w:sz w:val="20"/>
              </w:rPr>
              <w:t>NSItinerary</w:t>
            </w:r>
            <w:r w:rsidRPr="00186126">
              <w:rPr>
                <w:rFonts w:cs="Times New Roman"/>
                <w:sz w:val="20"/>
              </w:rPr>
              <w:t>‌</w:t>
            </w:r>
            <w:r w:rsidRPr="00186126">
              <w:rPr>
                <w:rFonts w:ascii="Sylfaen" w:hAnsi="Sylfaen"/>
                <w:sz w:val="20"/>
              </w:rPr>
              <w:t>Details) վավերապայմանը լրացվել է, ապա «Երթուղու կետ» (cacdo:</w:t>
            </w:r>
            <w:r w:rsidRPr="00186126">
              <w:rPr>
                <w:rFonts w:cs="Times New Roman"/>
                <w:sz w:val="20"/>
              </w:rPr>
              <w:t>‌</w:t>
            </w:r>
            <w:r w:rsidRPr="00186126">
              <w:rPr>
                <w:rFonts w:ascii="Sylfaen" w:hAnsi="Sylfaen"/>
                <w:sz w:val="20"/>
              </w:rPr>
              <w:t>Itinerary</w:t>
            </w:r>
            <w:r w:rsidRPr="00186126">
              <w:rPr>
                <w:rFonts w:cs="Times New Roman"/>
                <w:sz w:val="20"/>
              </w:rPr>
              <w:t>‌</w:t>
            </w:r>
            <w:r w:rsidRPr="00186126">
              <w:rPr>
                <w:rFonts w:ascii="Sylfaen" w:hAnsi="Sylfaen"/>
                <w:sz w:val="20"/>
              </w:rPr>
              <w:t>Point</w:t>
            </w:r>
            <w:r w:rsidRPr="00186126">
              <w:rPr>
                <w:rFonts w:cs="Times New Roman"/>
                <w:sz w:val="20"/>
              </w:rPr>
              <w:t>‌</w:t>
            </w:r>
            <w:r w:rsidRPr="00186126">
              <w:rPr>
                <w:rFonts w:ascii="Sylfaen" w:hAnsi="Sylfaen"/>
                <w:sz w:val="20"/>
              </w:rPr>
              <w:t>Details) վավերապայմանի օրինակների համար «Հերթական համարը» (csdo:</w:t>
            </w:r>
            <w:r w:rsidRPr="00186126">
              <w:rPr>
                <w:rFonts w:cs="Times New Roman"/>
                <w:sz w:val="20"/>
              </w:rPr>
              <w:t>‌</w:t>
            </w:r>
            <w:r w:rsidRPr="00186126">
              <w:rPr>
                <w:rFonts w:ascii="Sylfaen" w:hAnsi="Sylfaen"/>
                <w:sz w:val="20"/>
              </w:rPr>
              <w:t>Object</w:t>
            </w:r>
            <w:r w:rsidRPr="00186126">
              <w:rPr>
                <w:rFonts w:cs="Times New Roman"/>
                <w:sz w:val="20"/>
              </w:rPr>
              <w:t>‌</w:t>
            </w:r>
            <w:r w:rsidRPr="00186126">
              <w:rPr>
                <w:rFonts w:ascii="Sylfaen" w:hAnsi="Sylfaen"/>
                <w:sz w:val="20"/>
              </w:rPr>
              <w:t xml:space="preserve">Ordinal) վավերապայմանների օրինակների արժեքները պետք է ներկայացնեն թվային հաջորդականությունը՝ սկսած </w:t>
            </w:r>
            <w:r>
              <w:rPr>
                <w:rFonts w:ascii="Sylfaen" w:hAnsi="Sylfaen"/>
                <w:color w:val="000000"/>
                <w:sz w:val="20"/>
              </w:rPr>
              <w:t>«1»</w:t>
            </w:r>
            <w:r w:rsidRPr="00186126">
              <w:rPr>
                <w:rFonts w:ascii="Sylfaen" w:hAnsi="Sylfaen"/>
                <w:sz w:val="20"/>
              </w:rPr>
              <w:t xml:space="preserve"> արժեքից</w:t>
            </w:r>
          </w:p>
        </w:tc>
      </w:tr>
      <w:tr w:rsidR="005B1D79" w:rsidRPr="00186126" w14:paraId="39F8519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9237B0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133C424"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«Երթուղու կետ» (cacdo:</w:t>
            </w:r>
            <w:r w:rsidRPr="00186126">
              <w:rPr>
                <w:rFonts w:cs="Times New Roman"/>
                <w:sz w:val="20"/>
              </w:rPr>
              <w:t>‌</w:t>
            </w:r>
            <w:r w:rsidRPr="00186126">
              <w:rPr>
                <w:rFonts w:ascii="Sylfaen" w:hAnsi="Sylfaen"/>
                <w:sz w:val="20"/>
              </w:rPr>
              <w:t>Itinerary</w:t>
            </w:r>
            <w:r w:rsidRPr="00186126">
              <w:rPr>
                <w:rFonts w:cs="Times New Roman"/>
                <w:sz w:val="20"/>
              </w:rPr>
              <w:t>‌</w:t>
            </w:r>
            <w:r w:rsidRPr="00186126">
              <w:rPr>
                <w:rFonts w:ascii="Sylfaen" w:hAnsi="Sylfaen"/>
                <w:sz w:val="20"/>
              </w:rPr>
              <w:t>Point</w:t>
            </w:r>
            <w:r w:rsidRPr="00186126">
              <w:rPr>
                <w:rFonts w:cs="Times New Roman"/>
                <w:sz w:val="20"/>
              </w:rPr>
              <w:t>‌</w:t>
            </w:r>
            <w:r w:rsidRPr="00186126">
              <w:rPr>
                <w:rFonts w:ascii="Sylfaen" w:hAnsi="Sylfaen"/>
                <w:sz w:val="20"/>
              </w:rPr>
              <w:t>Details) վավերապայմանի կազմի մեջ մտնող «Հերթական համարը» (csdo:ObjectOrdinal) վավերապայմանի արժեքը չպետք է կրկնվի «Փոխադրման երթուղի» (cacdo:</w:t>
            </w:r>
            <w:r w:rsidRPr="00186126">
              <w:rPr>
                <w:rFonts w:cs="Times New Roman"/>
                <w:sz w:val="20"/>
              </w:rPr>
              <w:t>‌</w:t>
            </w:r>
            <w:r w:rsidRPr="00186126">
              <w:rPr>
                <w:rFonts w:ascii="Sylfaen" w:hAnsi="Sylfaen" w:cs="GHEA Grapalat"/>
                <w:sz w:val="20"/>
              </w:rPr>
              <w:t>NSItinerary</w:t>
            </w:r>
            <w:r w:rsidRPr="00186126">
              <w:rPr>
                <w:rFonts w:cs="Times New Roman"/>
                <w:sz w:val="20"/>
              </w:rPr>
              <w:t>‌</w:t>
            </w:r>
            <w:r w:rsidRPr="00186126">
              <w:rPr>
                <w:rFonts w:ascii="Sylfaen" w:hAnsi="Sylfaen" w:cs="GHEA Grapalat"/>
                <w:sz w:val="20"/>
              </w:rPr>
              <w:t>Details) վավերապայմանի օրինակի շրջանակներում</w:t>
            </w:r>
          </w:p>
        </w:tc>
      </w:tr>
      <w:tr w:rsidR="005B1D79" w:rsidRPr="00186126" w14:paraId="1390742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65E4C9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AAD4081"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«Հետագծման ծածկագիր» </w:t>
            </w:r>
            <w:r w:rsidRPr="00186126">
              <w:rPr>
                <w:rFonts w:ascii="Sylfaen" w:hAnsi="Sylfaen"/>
                <w:sz w:val="20"/>
              </w:rPr>
              <w:lastRenderedPageBreak/>
              <w:t>(casdo: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Ապրանքի կատեգորիայի ծածկագիր» (casdo:</w:t>
            </w:r>
            <w:r w:rsidRPr="00186126">
              <w:rPr>
                <w:rFonts w:cs="Times New Roman"/>
                <w:sz w:val="20"/>
              </w:rPr>
              <w:t>‌</w:t>
            </w:r>
            <w:r w:rsidRPr="00186126">
              <w:rPr>
                <w:rFonts w:ascii="Sylfaen" w:hAnsi="Sylfaen"/>
                <w:sz w:val="20"/>
              </w:rPr>
              <w:t>Goods</w:t>
            </w:r>
            <w:r w:rsidRPr="00186126">
              <w:rPr>
                <w:rFonts w:cs="Times New Roman"/>
                <w:sz w:val="20"/>
              </w:rPr>
              <w:t>‌</w:t>
            </w:r>
            <w:r w:rsidRPr="00186126">
              <w:rPr>
                <w:rFonts w:ascii="Sylfaen" w:hAnsi="Sylfaen"/>
                <w:sz w:val="20"/>
              </w:rPr>
              <w:t>Category</w:t>
            </w:r>
            <w:r w:rsidRPr="00186126">
              <w:rPr>
                <w:rFonts w:cs="Times New Roman"/>
                <w:sz w:val="20"/>
              </w:rPr>
              <w:t>‌</w:t>
            </w:r>
            <w:r w:rsidRPr="00186126">
              <w:rPr>
                <w:rFonts w:ascii="Sylfaen" w:hAnsi="Sylfaen"/>
                <w:sz w:val="20"/>
              </w:rPr>
              <w:t>Code) վավերապայմանը պետք է լրացվի</w:t>
            </w:r>
          </w:p>
        </w:tc>
      </w:tr>
      <w:tr w:rsidR="005B1D79" w:rsidRPr="00186126" w14:paraId="2D9AE3EB"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7C597A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33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2568E3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color w:val="000000"/>
                <w:sz w:val="20"/>
              </w:rPr>
              <w:t>«Ապրանքի կատեգորիայի ծածկագիր» (casdo:</w:t>
            </w:r>
            <w:r w:rsidRPr="00186126">
              <w:rPr>
                <w:rFonts w:cs="Times New Roman"/>
                <w:color w:val="000000"/>
                <w:sz w:val="20"/>
              </w:rPr>
              <w:t>‌</w:t>
            </w:r>
            <w:r w:rsidRPr="00186126">
              <w:rPr>
                <w:rFonts w:ascii="Sylfaen" w:hAnsi="Sylfaen" w:cs="GHEA Grapalat"/>
                <w:color w:val="000000"/>
                <w:sz w:val="20"/>
              </w:rPr>
              <w:t>Goods</w:t>
            </w:r>
            <w:r w:rsidRPr="00186126">
              <w:rPr>
                <w:rFonts w:cs="Times New Roman"/>
                <w:color w:val="000000"/>
                <w:sz w:val="20"/>
              </w:rPr>
              <w:t>‌</w:t>
            </w:r>
            <w:r w:rsidRPr="00186126">
              <w:rPr>
                <w:rFonts w:ascii="Sylfaen" w:hAnsi="Sylfaen" w:cs="GHEA Grapalat"/>
                <w:color w:val="000000"/>
                <w:sz w:val="20"/>
              </w:rPr>
              <w:t>Category</w:t>
            </w:r>
            <w:r w:rsidRPr="00186126">
              <w:rPr>
                <w:rFonts w:cs="Times New Roman"/>
                <w:color w:val="000000"/>
                <w:sz w:val="20"/>
              </w:rPr>
              <w:t>‌</w:t>
            </w:r>
            <w:r w:rsidRPr="00186126">
              <w:rPr>
                <w:rFonts w:ascii="Sylfaen" w:hAnsi="Sylfaen" w:cs="GHEA Grapalat"/>
                <w:color w:val="000000"/>
                <w:sz w:val="20"/>
              </w:rPr>
              <w:t xml:space="preserve">Code) վավերապայմանի օրինակը պետք է պարունակի ապրանքի </w:t>
            </w:r>
            <w:r w:rsidRPr="00186126">
              <w:rPr>
                <w:rFonts w:ascii="Sylfaen" w:hAnsi="Sylfaen"/>
                <w:color w:val="000000"/>
                <w:sz w:val="20"/>
              </w:rPr>
              <w:t>կատեգորիայի ծածկագրի արժեքը՝ նավիգացիոն կապարակնիքների կիրառմամբ հետագծման ենթակա ապրանքների կատեգորիաների տեղեկագրքին համապատասխան</w:t>
            </w:r>
          </w:p>
        </w:tc>
      </w:tr>
      <w:bookmarkEnd w:id="105"/>
      <w:tr w:rsidR="005B1D79" w:rsidRPr="00186126" w14:paraId="7B4EE31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A26859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2DFB5D1"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w:t>
            </w:r>
            <w:r w:rsidRPr="00186126">
              <w:rPr>
                <w:rFonts w:ascii="Sylfaen" w:hAnsi="Sylfaen"/>
                <w:sz w:val="20"/>
              </w:rPr>
              <w:t>Ապրանքների կատեգորիայի ծածկագիր» (casdo:</w:t>
            </w:r>
            <w:r w:rsidRPr="00186126">
              <w:rPr>
                <w:rFonts w:cs="Times New Roman"/>
                <w:sz w:val="20"/>
              </w:rPr>
              <w:t>‌</w:t>
            </w:r>
            <w:r w:rsidRPr="00186126">
              <w:rPr>
                <w:rFonts w:ascii="Sylfaen" w:hAnsi="Sylfaen"/>
                <w:sz w:val="20"/>
              </w:rPr>
              <w:t>Goods</w:t>
            </w:r>
            <w:r w:rsidRPr="00186126">
              <w:rPr>
                <w:rFonts w:cs="Times New Roman"/>
                <w:sz w:val="20"/>
              </w:rPr>
              <w:t>‌</w:t>
            </w:r>
            <w:r w:rsidRPr="00186126">
              <w:rPr>
                <w:rFonts w:ascii="Sylfaen" w:hAnsi="Sylfaen"/>
                <w:sz w:val="20"/>
              </w:rPr>
              <w:t>Category</w:t>
            </w:r>
            <w:r w:rsidRPr="00186126">
              <w:rPr>
                <w:rFonts w:cs="Times New Roman"/>
                <w:sz w:val="20"/>
              </w:rPr>
              <w:t>‌</w:t>
            </w:r>
            <w:r w:rsidRPr="00186126">
              <w:rPr>
                <w:rFonts w:ascii="Sylfaen" w:hAnsi="Sylfaen"/>
                <w:sz w:val="20"/>
              </w:rPr>
              <w:t>Code) վավերապայմանի «տեղեկագրքի (դասակարգչի) նույնականացուցիչ» (codeListId ատրիբուտ) ատրիբուտը չի լրացվում</w:t>
            </w:r>
          </w:p>
        </w:tc>
      </w:tr>
      <w:tr w:rsidR="005B1D79" w:rsidRPr="00186126" w14:paraId="13CB7125"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C6B1D8F"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459CAF1"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«01»՝ «հետագծման մեկնարկ»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Փոխադրումն ուղեկցող փաստաթուղթ»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09E76AF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EC05A0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449AFBB" w14:textId="16274C78"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sz w:val="20"/>
              </w:rPr>
              <w:t>Փոխադրումն ուղեկցող փաստաթուղթ</w:t>
            </w:r>
            <w:r w:rsidRPr="00186126">
              <w:rPr>
                <w:rFonts w:ascii="Sylfaen" w:hAnsi="Sylfaen"/>
                <w:noProof/>
                <w:sz w:val="20"/>
              </w:rPr>
              <w:t>»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վավերապայմանը լրացվել է, ապա </w:t>
            </w:r>
            <w:r>
              <w:rPr>
                <w:rFonts w:ascii="Sylfaen" w:hAnsi="Sylfaen"/>
                <w:color w:val="000000"/>
                <w:sz w:val="20"/>
              </w:rPr>
              <w:t>«</w:t>
            </w:r>
            <w:r w:rsidRPr="00186126">
              <w:rPr>
                <w:rFonts w:ascii="Sylfaen" w:hAnsi="Sylfaen"/>
                <w:sz w:val="20"/>
              </w:rPr>
              <w:t>Փոխադրումն ուղեկցող փաստաթուղթ»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Details) վավերապայմանի օրինակի կազմում փաստաթղթի համարի մասին տեղեկություններ նշելիս պետք է լրացվի հետ</w:t>
            </w:r>
            <w:r w:rsidR="00F76274">
              <w:rPr>
                <w:rFonts w:ascii="Sylfaen" w:hAnsi="Sylfaen"/>
                <w:sz w:val="20"/>
              </w:rPr>
              <w:t>և</w:t>
            </w:r>
            <w:r w:rsidRPr="00186126">
              <w:rPr>
                <w:rFonts w:ascii="Sylfaen" w:hAnsi="Sylfaen"/>
                <w:sz w:val="20"/>
              </w:rPr>
              <w:t>յալ վավերապայմաններից մեկը՝</w:t>
            </w:r>
            <w:r w:rsidRPr="00186126">
              <w:rPr>
                <w:rFonts w:ascii="Sylfaen" w:hAnsi="Sylfaen"/>
                <w:noProof/>
                <w:sz w:val="20"/>
              </w:rPr>
              <w:t xml:space="preserve"> «Մաքսային փաստաթղթի գրանցման համարը» (cacdo:</w:t>
            </w:r>
            <w:r w:rsidRPr="00186126">
              <w:rPr>
                <w:rFonts w:cs="Times New Roman"/>
                <w:noProof/>
                <w:sz w:val="20"/>
              </w:rPr>
              <w:t>‌</w:t>
            </w:r>
            <w:r w:rsidRPr="00186126">
              <w:rPr>
                <w:rFonts w:ascii="Sylfaen" w:hAnsi="Sylfaen" w:cs="Sylfaen"/>
                <w:noProof/>
                <w:sz w:val="20"/>
              </w:rPr>
              <w:t>Customs</w:t>
            </w:r>
            <w:r w:rsidRPr="00186126">
              <w:rPr>
                <w:rFonts w:cs="Times New Roman"/>
                <w:noProof/>
                <w:sz w:val="20"/>
              </w:rPr>
              <w:t>‌</w:t>
            </w:r>
            <w:r w:rsidRPr="00186126">
              <w:rPr>
                <w:rFonts w:ascii="Sylfaen" w:hAnsi="Sylfaen" w:cs="Sylfaen"/>
                <w:noProof/>
                <w:sz w:val="20"/>
              </w:rPr>
              <w:t>Declaration</w:t>
            </w:r>
            <w:r w:rsidRPr="00186126">
              <w:rPr>
                <w:rFonts w:cs="Times New Roman"/>
                <w:noProof/>
                <w:sz w:val="20"/>
              </w:rPr>
              <w:t>‌</w:t>
            </w:r>
            <w:r w:rsidRPr="00186126">
              <w:rPr>
                <w:rFonts w:ascii="Sylfaen" w:hAnsi="Sylfaen" w:cs="Sylfaen"/>
                <w:noProof/>
                <w:sz w:val="20"/>
              </w:rPr>
              <w:t>Id</w:t>
            </w:r>
            <w:r w:rsidRPr="00186126">
              <w:rPr>
                <w:rFonts w:cs="Times New Roman"/>
                <w:noProof/>
                <w:sz w:val="20"/>
              </w:rPr>
              <w:t>‌</w:t>
            </w:r>
            <w:r w:rsidRPr="00186126">
              <w:rPr>
                <w:rFonts w:ascii="Sylfaen" w:hAnsi="Sylfaen" w:cs="Sylfaen"/>
                <w:noProof/>
                <w:sz w:val="20"/>
              </w:rPr>
              <w:t>Details), նախատեսված է ապրանքի հայտարարագրի կամ տարանցիկ հայտարարագրի գրանցման համարի մասին տեղեկությունները նշելու համար, կամ «Փաստաթղթի հ</w:t>
            </w:r>
            <w:r w:rsidRPr="00186126">
              <w:rPr>
                <w:rFonts w:ascii="Sylfaen" w:hAnsi="Sylfaen"/>
                <w:noProof/>
                <w:sz w:val="20"/>
              </w:rPr>
              <w:t>ամարը»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Id) նախատեսված է ապրանքատրանսպորտային բեռնագրի գրանցման համարի մասին տեղեկությունները նշելու համար</w:t>
            </w:r>
          </w:p>
        </w:tc>
      </w:tr>
      <w:tr w:rsidR="005B1D79" w:rsidRPr="00186126" w14:paraId="638E9461"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DFFF50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F68D3B5"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վավերապայմանը լրացվել է, ապա </w:t>
            </w:r>
            <w:r>
              <w:rPr>
                <w:rFonts w:ascii="Sylfaen" w:hAnsi="Sylfaen"/>
                <w:color w:val="000000"/>
                <w:sz w:val="20"/>
              </w:rPr>
              <w:t>«</w:t>
            </w:r>
            <w:r w:rsidRPr="00186126">
              <w:rPr>
                <w:rFonts w:ascii="Sylfaen" w:hAnsi="Sylfaen"/>
                <w:noProof/>
                <w:sz w:val="20"/>
              </w:rPr>
              <w:t>Փոխադրումն ուղեկցող փաստաթուղթ</w:t>
            </w:r>
            <w:r w:rsidRPr="00186126">
              <w:rPr>
                <w:rFonts w:ascii="Sylfaen" w:hAnsi="Sylfaen"/>
                <w:sz w:val="20"/>
              </w:rPr>
              <w:t>»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Փաստաթղթի տեսակի ծածկագիր» (csdo:</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Kind</w:t>
            </w:r>
            <w:r w:rsidRPr="00186126">
              <w:rPr>
                <w:rFonts w:cs="Times New Roman"/>
                <w:sz w:val="20"/>
              </w:rPr>
              <w:t>‌</w:t>
            </w:r>
            <w:r w:rsidRPr="00186126">
              <w:rPr>
                <w:rFonts w:ascii="Sylfaen" w:hAnsi="Sylfaen"/>
                <w:sz w:val="20"/>
              </w:rPr>
              <w:t>Code) վավերապայմանը պետք է լրացվի</w:t>
            </w:r>
          </w:p>
        </w:tc>
      </w:tr>
      <w:tr w:rsidR="005B1D79" w:rsidRPr="00186126" w14:paraId="191E0DA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FDF2DF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38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FF3700A" w14:textId="22DA5889"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Փաստաթղթի տեսակի ծածկագիր»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Kind</w:t>
            </w:r>
            <w:r w:rsidRPr="00186126">
              <w:rPr>
                <w:rFonts w:cs="Times New Roman"/>
                <w:noProof/>
                <w:sz w:val="20"/>
              </w:rPr>
              <w:t>‌</w:t>
            </w:r>
            <w:r w:rsidRPr="00186126">
              <w:rPr>
                <w:rFonts w:ascii="Sylfaen" w:hAnsi="Sylfaen" w:cs="Sylfaen"/>
                <w:noProof/>
                <w:sz w:val="20"/>
              </w:rPr>
              <w:t>Code)</w:t>
            </w:r>
            <w:r>
              <w:rPr>
                <w:rFonts w:ascii="Sylfaen" w:hAnsi="Sylfaen"/>
                <w:color w:val="000000"/>
                <w:sz w:val="20"/>
              </w:rPr>
              <w:t xml:space="preserve"> </w:t>
            </w:r>
            <w:r w:rsidRPr="00186126">
              <w:rPr>
                <w:rFonts w:ascii="Sylfaen" w:hAnsi="Sylfaen"/>
                <w:sz w:val="20"/>
              </w:rPr>
              <w:t xml:space="preserve">վավերապայմանը լրացվել է, ապա </w:t>
            </w:r>
            <w:r>
              <w:rPr>
                <w:rFonts w:ascii="Sylfaen" w:hAnsi="Sylfaen"/>
                <w:color w:val="000000"/>
                <w:sz w:val="20"/>
              </w:rPr>
              <w:t>«</w:t>
            </w:r>
            <w:r w:rsidRPr="00186126">
              <w:rPr>
                <w:rFonts w:ascii="Sylfaen" w:hAnsi="Sylfaen"/>
                <w:noProof/>
                <w:sz w:val="20"/>
              </w:rPr>
              <w:t>Փաստաթղթի տեսակի ծածկագիր</w:t>
            </w:r>
            <w:r w:rsidRPr="00186126">
              <w:rPr>
                <w:rFonts w:ascii="Sylfaen" w:hAnsi="Sylfaen"/>
                <w:sz w:val="20"/>
              </w:rPr>
              <w:t>» (csdo:</w:t>
            </w:r>
            <w:r w:rsidRPr="00186126">
              <w:rPr>
                <w:rFonts w:cs="Times New Roman"/>
                <w:sz w:val="20"/>
              </w:rPr>
              <w:t>‌</w:t>
            </w:r>
            <w:r w:rsidRPr="00186126">
              <w:rPr>
                <w:rFonts w:ascii="Sylfaen" w:hAnsi="Sylfaen"/>
                <w:sz w:val="20"/>
              </w:rPr>
              <w:t>Doc</w:t>
            </w:r>
            <w:r w:rsidRPr="00186126">
              <w:rPr>
                <w:rFonts w:cs="Times New Roman"/>
                <w:sz w:val="20"/>
              </w:rPr>
              <w:t>‌</w:t>
            </w:r>
            <w:r w:rsidRPr="00186126">
              <w:rPr>
                <w:rFonts w:ascii="Sylfaen" w:hAnsi="Sylfaen"/>
                <w:sz w:val="20"/>
              </w:rPr>
              <w:t>Kind</w:t>
            </w:r>
            <w:r w:rsidRPr="00186126">
              <w:rPr>
                <w:rFonts w:cs="Times New Roman"/>
                <w:sz w:val="20"/>
              </w:rPr>
              <w:t>‌</w:t>
            </w:r>
            <w:r w:rsidRPr="00186126">
              <w:rPr>
                <w:rFonts w:ascii="Sylfaen" w:hAnsi="Sylfaen"/>
                <w:sz w:val="20"/>
              </w:rPr>
              <w:t>Code)</w:t>
            </w:r>
            <w:r>
              <w:rPr>
                <w:rFonts w:ascii="Sylfaen" w:hAnsi="Sylfaen"/>
                <w:color w:val="000000"/>
                <w:sz w:val="20"/>
              </w:rPr>
              <w:t xml:space="preserve"> </w:t>
            </w:r>
            <w:r w:rsidRPr="00186126">
              <w:rPr>
                <w:rFonts w:ascii="Sylfaen" w:hAnsi="Sylfaen"/>
                <w:sz w:val="20"/>
              </w:rPr>
              <w:t xml:space="preserve">վավերապայմանը պետք է պարունակի փաստաթղթի տեսակի ծածկագիր՝ փաստաթղթերի </w:t>
            </w:r>
            <w:r w:rsidR="00F76274">
              <w:rPr>
                <w:rFonts w:ascii="Sylfaen" w:hAnsi="Sylfaen"/>
                <w:sz w:val="20"/>
              </w:rPr>
              <w:t>և</w:t>
            </w:r>
            <w:r w:rsidRPr="00186126">
              <w:rPr>
                <w:rFonts w:ascii="Sylfaen" w:hAnsi="Sylfaen"/>
                <w:sz w:val="20"/>
              </w:rPr>
              <w:t xml:space="preserve"> տեղեկությունների տեսակների դասակարգչին համապատասխան</w:t>
            </w:r>
          </w:p>
        </w:tc>
      </w:tr>
      <w:tr w:rsidR="005B1D79" w:rsidRPr="00186126" w14:paraId="7E967E51"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0FF316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39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9167BC1"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Փաստաթղթի տեսակի ծածկագիր»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Kind</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լրացվել է, ապա «Փաստաթղթի տեսակի ծածկագիր» (csdo:DocKindCode) վավերապայմանի «տեղեկագրքի (դասակարգչի) նույնականացուցիչ» (codeListId ատրիբուտ) ատրիբուտը պետք է պարունակի «2009» արժեքը</w:t>
            </w:r>
          </w:p>
        </w:tc>
      </w:tr>
      <w:tr w:rsidR="005B1D79" w:rsidRPr="00186126" w14:paraId="4BDE2DA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E78D62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CBC38DC"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կազմի մեջ մտնող </w:t>
            </w:r>
            <w:r>
              <w:rPr>
                <w:rFonts w:ascii="Sylfaen" w:hAnsi="Sylfaen"/>
                <w:color w:val="000000"/>
                <w:sz w:val="20"/>
              </w:rPr>
              <w:t>«</w:t>
            </w:r>
            <w:r w:rsidRPr="00186126">
              <w:rPr>
                <w:rFonts w:ascii="Sylfaen" w:hAnsi="Sylfaen"/>
                <w:sz w:val="20"/>
              </w:rPr>
              <w:t>Փոխադրումն ուղեկցող փաստաթուղթ</w:t>
            </w:r>
            <w:r w:rsidRPr="00186126">
              <w:rPr>
                <w:rFonts w:ascii="Sylfaen" w:hAnsi="Sylfaen"/>
                <w:noProof/>
                <w:sz w:val="20"/>
              </w:rPr>
              <w:t>»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 վավերապայմանի օրինակի կազմում «Փաստաթղթի համարը»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 xml:space="preserve">Id) վավերապայմանը լրացվել է, ապա </w:t>
            </w:r>
            <w:r>
              <w:rPr>
                <w:rFonts w:ascii="Sylfaen" w:hAnsi="Sylfaen"/>
                <w:color w:val="000000"/>
                <w:sz w:val="20"/>
              </w:rPr>
              <w:t>«</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 վավերապայմանի օրինակի «Փաստա</w:t>
            </w:r>
            <w:r w:rsidRPr="00186126">
              <w:rPr>
                <w:rFonts w:ascii="Sylfaen" w:hAnsi="Sylfaen"/>
                <w:noProof/>
                <w:sz w:val="20"/>
              </w:rPr>
              <w:t>թղթի ամսաթիվ»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Creation</w:t>
            </w:r>
            <w:r w:rsidRPr="00186126">
              <w:rPr>
                <w:rFonts w:cs="Times New Roman"/>
                <w:noProof/>
                <w:sz w:val="20"/>
              </w:rPr>
              <w:t>‌</w:t>
            </w:r>
            <w:r w:rsidRPr="00186126">
              <w:rPr>
                <w:rFonts w:ascii="Sylfaen" w:hAnsi="Sylfaen" w:cs="Sylfaen"/>
                <w:noProof/>
                <w:sz w:val="20"/>
              </w:rPr>
              <w:t>Date) վավերապայմանը պետք է լրացվի</w:t>
            </w:r>
          </w:p>
        </w:tc>
      </w:tr>
      <w:bookmarkEnd w:id="106"/>
      <w:tr w:rsidR="005B1D79" w:rsidRPr="00186126" w14:paraId="1D5DAEF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58A68C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9E2D04B"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Code)</w:t>
            </w:r>
            <w:r w:rsidRPr="00186126">
              <w:rPr>
                <w:rFonts w:ascii="Sylfaen" w:hAnsi="Sylfaen"/>
                <w:sz w:val="20"/>
              </w:rPr>
              <w:t xml:space="preserve"> վավերապայմանը պարունակում է «02»՝ «հետագծման ավարտ»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w:t>
            </w:r>
            <w:r>
              <w:rPr>
                <w:rFonts w:ascii="Sylfaen" w:hAnsi="Sylfaen"/>
                <w:color w:val="000000"/>
                <w:sz w:val="20"/>
              </w:rPr>
              <w:t xml:space="preserve"> </w:t>
            </w:r>
            <w:r w:rsidRPr="00186126">
              <w:rPr>
                <w:rFonts w:ascii="Sylfaen" w:hAnsi="Sylfaen"/>
                <w:noProof/>
                <w:sz w:val="20"/>
              </w:rPr>
              <w:t>անմիջականորեն «Իրադարձությունը՝ փոխադրումն իրականացնելու ժամանակ» (cacdo:</w:t>
            </w:r>
            <w:r w:rsidRPr="00186126">
              <w:rPr>
                <w:rFonts w:cs="Times New Roman"/>
                <w:noProof/>
                <w:sz w:val="20"/>
              </w:rPr>
              <w:t>‌</w:t>
            </w:r>
            <w:r w:rsidRPr="00186126">
              <w:rPr>
                <w:rFonts w:ascii="Sylfaen" w:hAnsi="Sylfaen" w:cs="GHEA Grapalat"/>
                <w:noProof/>
                <w:sz w:val="20"/>
              </w:rPr>
              <w:t>NSMovement</w:t>
            </w:r>
            <w:r w:rsidRPr="00186126">
              <w:rPr>
                <w:rFonts w:cs="Times New Roman"/>
                <w:noProof/>
                <w:sz w:val="20"/>
              </w:rPr>
              <w:t>‌</w:t>
            </w:r>
            <w:r w:rsidRPr="00186126">
              <w:rPr>
                <w:rFonts w:ascii="Sylfaen" w:hAnsi="Sylfaen" w:cs="GHEA Grapalat"/>
                <w:noProof/>
                <w:sz w:val="20"/>
              </w:rPr>
              <w:t>Event</w:t>
            </w:r>
            <w:r w:rsidRPr="00186126">
              <w:rPr>
                <w:rFonts w:cs="Times New Roman"/>
                <w:noProof/>
                <w:sz w:val="20"/>
              </w:rPr>
              <w:t>‌</w:t>
            </w:r>
            <w:r w:rsidRPr="00186126">
              <w:rPr>
                <w:rFonts w:ascii="Sylfaen" w:hAnsi="Sylfaen" w:cs="GHEA Grapalat"/>
                <w:noProof/>
                <w:sz w:val="20"/>
              </w:rPr>
              <w:t xml:space="preserve">Details) վավերապայմանին </w:t>
            </w:r>
            <w:r w:rsidRPr="00186126">
              <w:rPr>
                <w:rFonts w:ascii="Sylfaen" w:hAnsi="Sylfaen"/>
                <w:noProof/>
                <w:sz w:val="20"/>
              </w:rPr>
              <w:t>ենթակա «Իրադարձության ծածկագիր» (casdo:</w:t>
            </w:r>
            <w:r w:rsidRPr="00186126">
              <w:rPr>
                <w:rFonts w:cs="Times New Roman"/>
                <w:noProof/>
                <w:sz w:val="20"/>
              </w:rPr>
              <w:t>‌</w:t>
            </w:r>
            <w:r w:rsidRPr="00186126">
              <w:rPr>
                <w:rFonts w:ascii="Sylfaen" w:hAnsi="Sylfaen" w:cs="GHEA Grapalat"/>
                <w:noProof/>
                <w:sz w:val="20"/>
              </w:rPr>
              <w:t>NSEvent</w:t>
            </w:r>
            <w:r w:rsidRPr="00186126">
              <w:rPr>
                <w:rFonts w:cs="Times New Roman"/>
                <w:noProof/>
                <w:sz w:val="20"/>
              </w:rPr>
              <w:t>‌</w:t>
            </w:r>
            <w:r w:rsidRPr="00186126">
              <w:rPr>
                <w:rFonts w:ascii="Sylfaen" w:hAnsi="Sylfaen" w:cs="GHEA Grapalat"/>
                <w:noProof/>
                <w:sz w:val="20"/>
              </w:rPr>
              <w:t>Code</w:t>
            </w:r>
            <w:r w:rsidRPr="00186126">
              <w:rPr>
                <w:rFonts w:ascii="Sylfaen" w:hAnsi="Sylfaen"/>
                <w:noProof/>
                <w:sz w:val="20"/>
              </w:rPr>
              <w:t>), «Արտակարգ իրավիճակի ծածկագիր» (casdo:</w:t>
            </w:r>
            <w:r w:rsidRPr="00186126">
              <w:rPr>
                <w:rFonts w:cs="Times New Roman"/>
                <w:noProof/>
                <w:sz w:val="20"/>
              </w:rPr>
              <w:t>‌</w:t>
            </w:r>
            <w:r w:rsidRPr="00186126">
              <w:rPr>
                <w:rFonts w:ascii="Sylfaen" w:hAnsi="Sylfaen" w:cs="GHEA Grapalat"/>
                <w:noProof/>
                <w:sz w:val="20"/>
              </w:rPr>
              <w:t>NSViolation</w:t>
            </w:r>
            <w:r w:rsidRPr="00186126">
              <w:rPr>
                <w:rFonts w:cs="Times New Roman"/>
                <w:noProof/>
                <w:sz w:val="20"/>
              </w:rPr>
              <w:t>‌</w:t>
            </w:r>
            <w:r w:rsidRPr="00186126">
              <w:rPr>
                <w:rFonts w:ascii="Sylfaen" w:hAnsi="Sylfaen" w:cs="GHEA Grapalat"/>
                <w:noProof/>
                <w:sz w:val="20"/>
              </w:rPr>
              <w:t>Code</w:t>
            </w:r>
            <w:r w:rsidRPr="00186126">
              <w:rPr>
                <w:rFonts w:ascii="Sylfaen" w:hAnsi="Sylfaen"/>
                <w:noProof/>
                <w:sz w:val="20"/>
              </w:rPr>
              <w:t>),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w:t>
            </w:r>
            <w:r w:rsidRPr="00186126">
              <w:rPr>
                <w:rFonts w:ascii="Sylfaen" w:hAnsi="Sylfaen"/>
                <w:noProof/>
                <w:sz w:val="20"/>
              </w:rPr>
              <w:t>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xml:space="preserve">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r>
              <w:rPr>
                <w:rFonts w:ascii="Sylfaen" w:hAnsi="Sylfaen"/>
                <w:color w:val="000000"/>
                <w:sz w:val="20"/>
              </w:rPr>
              <w:t>, «</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վավերապայմանները չեն լրացվում</w:t>
            </w:r>
          </w:p>
        </w:tc>
      </w:tr>
      <w:tr w:rsidR="005B1D79" w:rsidRPr="00186126" w14:paraId="2CF99452"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E0D9B1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B0369AA"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«02»՝ «հետագծման ավարտ»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73AB09AF"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DBBE76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CA93D8D"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«02»՝ «հետագծման ավարտ»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օրինակների քանակը կարող է լինել 1 կամ ավելին (պետք է համապատասխանի փոխադրմանը մասնակցող նավիգացիոն կապարակնիքների քանակին)</w:t>
            </w:r>
          </w:p>
        </w:tc>
      </w:tr>
      <w:tr w:rsidR="005B1D79" w:rsidRPr="00186126" w14:paraId="3CF8E84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39F790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44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7F21413"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«02»՝ «հետագծման ավարտ»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ազգային օպերատոր»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51E0062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3F3E1A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E24B92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«02»՝ «հետագծման ավարտ»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r w:rsidRPr="00186126">
              <w:rPr>
                <w:rFonts w:ascii="Sylfaen" w:hAnsi="Sylfaen"/>
                <w:noProof/>
                <w:sz w:val="20"/>
              </w:rPr>
              <w:t xml:space="preserve"> </w:t>
            </w:r>
          </w:p>
        </w:tc>
      </w:tr>
      <w:tr w:rsidR="005B1D79" w:rsidRPr="00186126" w14:paraId="36AEA2FE"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A59D39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31779F7"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օրինակի «Հետագծման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Code) վավերապայմանը պ</w:t>
            </w:r>
            <w:r>
              <w:rPr>
                <w:rFonts w:ascii="Sylfaen" w:hAnsi="Sylfaen"/>
                <w:color w:val="000000"/>
                <w:sz w:val="20"/>
              </w:rPr>
              <w:t>արունակում է «03»՝ «փոխադրման մասին տեղեկություններ» արժեքը, ապա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նման օրինակի համար</w:t>
            </w:r>
            <w:r>
              <w:rPr>
                <w:rFonts w:ascii="Sylfaen" w:hAnsi="Sylfaen"/>
                <w:color w:val="000000"/>
                <w:sz w:val="20"/>
              </w:rPr>
              <w:t>՝ անմիջականորեն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 xml:space="preserve">Details) վավերապայմանին </w:t>
            </w:r>
            <w:r>
              <w:rPr>
                <w:rFonts w:ascii="Sylfaen" w:hAnsi="Sylfaen"/>
                <w:color w:val="000000"/>
                <w:sz w:val="20"/>
              </w:rPr>
              <w:t>ենթակա «Իրադարձության ծածկագիր» (casdo:</w:t>
            </w:r>
            <w:r>
              <w:rPr>
                <w:rFonts w:cs="Times New Roman"/>
                <w:color w:val="000000"/>
                <w:sz w:val="20"/>
              </w:rPr>
              <w:t>‌</w:t>
            </w:r>
            <w:r>
              <w:rPr>
                <w:rFonts w:ascii="Sylfaen" w:hAnsi="Sylfaen" w:cs="GHEA Grapalat"/>
                <w:color w:val="000000"/>
                <w:sz w:val="20"/>
              </w:rPr>
              <w:t>NSEvent</w:t>
            </w:r>
            <w:r>
              <w:rPr>
                <w:rFonts w:cs="Times New Roman"/>
                <w:color w:val="000000"/>
                <w:sz w:val="20"/>
              </w:rPr>
              <w:t>‌</w:t>
            </w:r>
            <w:r>
              <w:rPr>
                <w:rFonts w:ascii="Sylfaen" w:hAnsi="Sylfaen" w:cs="GHEA Grapalat"/>
                <w:color w:val="000000"/>
                <w:sz w:val="20"/>
              </w:rPr>
              <w:t>Code</w:t>
            </w:r>
            <w:r>
              <w:rPr>
                <w:rFonts w:ascii="Sylfaen" w:hAnsi="Sylfaen"/>
                <w:color w:val="000000"/>
                <w:sz w:val="20"/>
              </w:rPr>
              <w:t>), «Արտակարգ իրավիճակի ծածկագիր» (casdo:</w:t>
            </w:r>
            <w:r>
              <w:rPr>
                <w:rFonts w:cs="Times New Roman"/>
                <w:color w:val="000000"/>
                <w:sz w:val="20"/>
              </w:rPr>
              <w:t>‌</w:t>
            </w:r>
            <w:r>
              <w:rPr>
                <w:rFonts w:ascii="Sylfaen" w:hAnsi="Sylfaen" w:cs="GHEA Grapalat"/>
                <w:color w:val="000000"/>
                <w:sz w:val="20"/>
              </w:rPr>
              <w:t>NSViolation</w:t>
            </w:r>
            <w:r>
              <w:rPr>
                <w:rFonts w:cs="Times New Roman"/>
                <w:color w:val="000000"/>
                <w:sz w:val="20"/>
              </w:rPr>
              <w:t>‌</w:t>
            </w:r>
            <w:r>
              <w:rPr>
                <w:rFonts w:ascii="Sylfaen" w:hAnsi="Sylfaen" w:cs="GHEA Grapalat"/>
                <w:color w:val="000000"/>
                <w:sz w:val="20"/>
              </w:rPr>
              <w:t>Code</w:t>
            </w:r>
            <w:r>
              <w:rPr>
                <w:rFonts w:ascii="Sylfaen" w:hAnsi="Sylfaen"/>
                <w:color w:val="000000"/>
                <w:sz w:val="20"/>
              </w:rPr>
              <w:t>),</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xml:space="preserve">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r>
              <w:rPr>
                <w:rFonts w:ascii="Sylfaen" w:hAnsi="Sylfaen"/>
                <w:color w:val="000000"/>
                <w:sz w:val="20"/>
              </w:rPr>
              <w:t>), «Փոխադրումն ուղեկցող փաստաթուղթ»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Doc</w:t>
            </w:r>
            <w:r>
              <w:rPr>
                <w:rFonts w:cs="Times New Roman"/>
                <w:color w:val="000000"/>
                <w:sz w:val="20"/>
              </w:rPr>
              <w:t>‌</w:t>
            </w:r>
            <w:r>
              <w:rPr>
                <w:rFonts w:ascii="Sylfaen" w:hAnsi="Sylfaen" w:cs="Sylfaen"/>
                <w:color w:val="000000"/>
                <w:sz w:val="20"/>
              </w:rPr>
              <w:t>Details) վավեր</w:t>
            </w:r>
            <w:r>
              <w:rPr>
                <w:rFonts w:ascii="Sylfaen" w:hAnsi="Sylfaen"/>
                <w:color w:val="000000"/>
                <w:sz w:val="20"/>
              </w:rPr>
              <w:t>ապայմանները չեն լրացվում</w:t>
            </w:r>
          </w:p>
        </w:tc>
      </w:tr>
      <w:tr w:rsidR="005B1D79" w:rsidRPr="00186126" w14:paraId="3796EFFE"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4AFAED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2D319F0"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«03»՝ «փոխադրման մասին տեղեկություններ»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մեկ օրինակ</w:t>
            </w:r>
          </w:p>
        </w:tc>
      </w:tr>
      <w:tr w:rsidR="005B1D79" w:rsidRPr="00186126" w14:paraId="723FDCB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481BB0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48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FF056D3"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«03»՝ «փոխադրման </w:t>
            </w:r>
            <w:r w:rsidRPr="00186126">
              <w:rPr>
                <w:rFonts w:ascii="Sylfaen" w:hAnsi="Sylfaen"/>
                <w:sz w:val="20"/>
              </w:rPr>
              <w:lastRenderedPageBreak/>
              <w:t>մասին տեղեկություններ»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2A294D3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702CF9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49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1E1AFFC"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«03»՝ «փոխադրման մասին տեղեկություններ»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5226239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D84C5DA"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9A6E183"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«03»՝ «փոխադրման մասին տեղեկություններ» արժեքը, ապա «Իրադարձությունը՝ փոխադրումն իրականացնելու ժամանակ» վավերապայմանի նման օրինակի համար «Նավիգացիոն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 վավերապայմանը չի լրացվում</w:t>
            </w:r>
          </w:p>
        </w:tc>
      </w:tr>
      <w:tr w:rsidR="005B1D79" w:rsidRPr="00186126" w14:paraId="62CD2D61"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C30899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D1B13A4" w14:textId="78F9EBCA"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w:t>
            </w:r>
            <w:r>
              <w:rPr>
                <w:rFonts w:ascii="Sylfaen" w:hAnsi="Sylfaen"/>
                <w:color w:val="000000"/>
                <w:sz w:val="20"/>
              </w:rPr>
              <w:t>մանի օրինակի «Հետագծման ծածկագիր» (casdo:</w:t>
            </w:r>
            <w:r>
              <w:rPr>
                <w:rFonts w:cs="Times New Roman"/>
                <w:color w:val="000000"/>
                <w:sz w:val="20"/>
              </w:rPr>
              <w:t>‌</w:t>
            </w:r>
            <w:r>
              <w:rPr>
                <w:rFonts w:ascii="Sylfaen" w:hAnsi="Sylfaen" w:cs="Sylfaen"/>
                <w:color w:val="000000"/>
                <w:sz w:val="20"/>
              </w:rPr>
              <w:t>NSMonitoring</w:t>
            </w:r>
            <w:r>
              <w:rPr>
                <w:rFonts w:cs="Times New Roman"/>
                <w:color w:val="000000"/>
                <w:sz w:val="20"/>
              </w:rPr>
              <w:t>‌</w:t>
            </w:r>
            <w:r>
              <w:rPr>
                <w:rFonts w:ascii="Sylfaen" w:hAnsi="Sylfaen" w:cs="Sylfaen"/>
                <w:color w:val="000000"/>
                <w:sz w:val="20"/>
              </w:rPr>
              <w:t xml:space="preserve">Code) վավերապայմանը պարունակում է «04»՝ «արտակարգ իրավիճակ </w:t>
            </w:r>
            <w:r w:rsidR="00F76274">
              <w:rPr>
                <w:rFonts w:ascii="Sylfaen" w:hAnsi="Sylfaen" w:cs="Sylfaen"/>
                <w:color w:val="000000"/>
                <w:sz w:val="20"/>
              </w:rPr>
              <w:t>և</w:t>
            </w:r>
            <w:r>
              <w:rPr>
                <w:rFonts w:ascii="Sylfaen" w:hAnsi="Sylfaen" w:cs="Sylfaen"/>
                <w:color w:val="000000"/>
                <w:sz w:val="20"/>
              </w:rPr>
              <w:t xml:space="preserve"> (կամ) չարտոնված գործողություններ» արժեքը, ապա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նման օր</w:t>
            </w:r>
            <w:r>
              <w:rPr>
                <w:rFonts w:ascii="Sylfaen" w:hAnsi="Sylfaen"/>
                <w:color w:val="000000"/>
                <w:sz w:val="20"/>
              </w:rPr>
              <w:t>ինակի համար «Իրադարձության ծածկագիր» (casdo:</w:t>
            </w:r>
            <w:r>
              <w:rPr>
                <w:rFonts w:cs="Times New Roman"/>
                <w:color w:val="000000"/>
                <w:sz w:val="20"/>
              </w:rPr>
              <w:t>‌</w:t>
            </w:r>
            <w:r>
              <w:rPr>
                <w:rFonts w:ascii="Sylfaen" w:hAnsi="Sylfaen" w:cs="Sylfaen"/>
                <w:color w:val="000000"/>
                <w:sz w:val="20"/>
              </w:rPr>
              <w:t>NSEvent</w:t>
            </w:r>
            <w:r>
              <w:rPr>
                <w:rFonts w:cs="Times New Roman"/>
                <w:color w:val="000000"/>
                <w:sz w:val="20"/>
              </w:rPr>
              <w:t>‌</w:t>
            </w:r>
            <w:r>
              <w:rPr>
                <w:rFonts w:ascii="Sylfaen" w:hAnsi="Sylfaen" w:cs="Sylfaen"/>
                <w:color w:val="000000"/>
                <w:sz w:val="20"/>
              </w:rPr>
              <w:t xml:space="preserve">Code) վավերապայմանը պետք է պարունակի «В01»՝ «արտակարգ իրավիճակի առաջացում </w:t>
            </w:r>
            <w:r w:rsidR="00F76274">
              <w:rPr>
                <w:rFonts w:ascii="Sylfaen" w:hAnsi="Sylfaen" w:cs="Sylfaen"/>
                <w:color w:val="000000"/>
                <w:sz w:val="20"/>
              </w:rPr>
              <w:t>և</w:t>
            </w:r>
            <w:r>
              <w:rPr>
                <w:rFonts w:ascii="Sylfaen" w:hAnsi="Sylfaen" w:cs="Sylfaen"/>
                <w:color w:val="000000"/>
                <w:sz w:val="20"/>
              </w:rPr>
              <w:t xml:space="preserve"> (կամ) չարտոնված գործողության իրականացում» արժեքը</w:t>
            </w:r>
          </w:p>
        </w:tc>
      </w:tr>
      <w:tr w:rsidR="005B1D79" w:rsidRPr="00186126" w14:paraId="1F045787"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452C1E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5E652DA" w14:textId="2430AB3E" w:rsidR="005B1D79" w:rsidRPr="00186126" w:rsidRDefault="005B1D79" w:rsidP="009B2893">
            <w:pPr>
              <w:pStyle w:val="aff"/>
              <w:widowControl w:val="0"/>
              <w:spacing w:after="120"/>
              <w:ind w:right="104"/>
              <w:jc w:val="left"/>
              <w:rPr>
                <w:rFonts w:ascii="Sylfaen" w:hAnsi="Sylfaen"/>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«04»՝ </w:t>
            </w:r>
            <w:r>
              <w:rPr>
                <w:rFonts w:ascii="Sylfaen" w:hAnsi="Sylfaen" w:cs="Sylfaen"/>
                <w:color w:val="000000"/>
                <w:sz w:val="20"/>
              </w:rPr>
              <w:t xml:space="preserve">«արտակարգ իրավիճակ </w:t>
            </w:r>
            <w:r w:rsidR="00F76274">
              <w:rPr>
                <w:rFonts w:ascii="Sylfaen" w:hAnsi="Sylfaen" w:cs="Sylfaen"/>
                <w:color w:val="000000"/>
                <w:sz w:val="20"/>
              </w:rPr>
              <w:t>և</w:t>
            </w:r>
            <w:r>
              <w:rPr>
                <w:rFonts w:ascii="Sylfaen" w:hAnsi="Sylfaen" w:cs="Sylfaen"/>
                <w:color w:val="000000"/>
                <w:sz w:val="20"/>
              </w:rPr>
              <w:t xml:space="preserve"> (կամ) չարտոնված գործողություններ» </w:t>
            </w:r>
            <w:r w:rsidRPr="00186126">
              <w:rPr>
                <w:rFonts w:ascii="Sylfaen" w:hAnsi="Sylfaen"/>
                <w:sz w:val="20"/>
              </w:rPr>
              <w:t>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անմիջականորեն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w:t>
            </w:r>
            <w:r w:rsidRPr="00186126">
              <w:rPr>
                <w:rFonts w:ascii="Sylfaen" w:hAnsi="Sylfaen"/>
                <w:sz w:val="20"/>
              </w:rPr>
              <w:t>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1005400D" w14:textId="77777777" w:rsidR="005B1D79" w:rsidRPr="00186126" w:rsidRDefault="005B1D79" w:rsidP="009B2893">
            <w:pPr>
              <w:pStyle w:val="aff"/>
              <w:widowControl w:val="0"/>
              <w:spacing w:after="120"/>
              <w:ind w:right="104"/>
              <w:jc w:val="left"/>
              <w:rPr>
                <w:rFonts w:ascii="Sylfaen" w:hAnsi="Sylfaen"/>
                <w:sz w:val="20"/>
              </w:rPr>
            </w:pPr>
            <w:r>
              <w:rPr>
                <w:rFonts w:ascii="Sylfaen" w:hAnsi="Sylfaen"/>
                <w:color w:val="000000"/>
                <w:sz w:val="20"/>
              </w:rPr>
              <w:lastRenderedPageBreak/>
              <w:t>«01»՝ «</w:t>
            </w:r>
            <w:r w:rsidRPr="00186126">
              <w:rPr>
                <w:rFonts w:ascii="Sylfaen" w:hAnsi="Sylfaen"/>
                <w:sz w:val="20"/>
              </w:rPr>
              <w:t>նավիգացիոն կապարակնիքի կապարակնքման տարրի ամբողջականության խախտում»</w:t>
            </w:r>
            <w:r w:rsidRPr="00186126">
              <w:rPr>
                <w:rFonts w:cs="Times New Roman"/>
                <w:sz w:val="20"/>
              </w:rPr>
              <w:t>․</w:t>
            </w:r>
          </w:p>
          <w:p w14:paraId="3476F7CF"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«02»</w:t>
            </w:r>
            <w:r w:rsidRPr="00186126">
              <w:rPr>
                <w:rFonts w:ascii="Sylfaen" w:hAnsi="Sylfaen"/>
                <w:sz w:val="20"/>
              </w:rPr>
              <w:t xml:space="preserve">՝ </w:t>
            </w:r>
            <w:r>
              <w:rPr>
                <w:rFonts w:ascii="Sylfaen" w:hAnsi="Sylfaen"/>
                <w:color w:val="000000"/>
                <w:sz w:val="20"/>
              </w:rPr>
              <w:t>«</w:t>
            </w:r>
            <w:r w:rsidRPr="00186126">
              <w:rPr>
                <w:rFonts w:ascii="Sylfaen" w:hAnsi="Sylfaen"/>
                <w:sz w:val="20"/>
              </w:rPr>
              <w:t>նավիգացիոն կապարակնիքի էլեկտրոնային բլոկի կորպուսի ամբողջականության խախտում»</w:t>
            </w:r>
            <w:r w:rsidRPr="00186126">
              <w:rPr>
                <w:rFonts w:cs="Times New Roman"/>
                <w:sz w:val="20"/>
              </w:rPr>
              <w:t>․</w:t>
            </w:r>
            <w:r>
              <w:rPr>
                <w:rFonts w:ascii="Sylfaen" w:hAnsi="Sylfaen"/>
                <w:color w:val="000000"/>
                <w:sz w:val="20"/>
              </w:rPr>
              <w:t xml:space="preserve"> </w:t>
            </w:r>
          </w:p>
          <w:p w14:paraId="530D85CF"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«03»</w:t>
            </w:r>
            <w:r w:rsidRPr="00186126">
              <w:rPr>
                <w:rFonts w:ascii="Sylfaen" w:hAnsi="Sylfaen"/>
                <w:sz w:val="20"/>
              </w:rPr>
              <w:t>՝ «ա</w:t>
            </w:r>
            <w:r>
              <w:rPr>
                <w:rFonts w:ascii="Sylfaen" w:hAnsi="Sylfaen"/>
                <w:sz w:val="20"/>
              </w:rPr>
              <w:t>վտոմոբիլային տրանսպորտով իրականացվող փոխադրման շեղում երթուղուց ավելի քան 50 կմ հեռավորության վրա կամ փոխադրման պայմաններով</w:t>
            </w:r>
            <w:r w:rsidRPr="00186126">
              <w:rPr>
                <w:rFonts w:ascii="Sylfaen" w:hAnsi="Sylfaen"/>
                <w:sz w:val="20"/>
              </w:rPr>
              <w:t xml:space="preserve"> </w:t>
            </w:r>
            <w:r>
              <w:rPr>
                <w:rFonts w:ascii="Sylfaen" w:hAnsi="Sylfaen"/>
                <w:sz w:val="20"/>
              </w:rPr>
              <w:t>պայմանավորված՝</w:t>
            </w:r>
            <w:r w:rsidRPr="00186126">
              <w:rPr>
                <w:rFonts w:ascii="Sylfaen" w:hAnsi="Sylfaen"/>
                <w:sz w:val="20"/>
              </w:rPr>
              <w:t xml:space="preserve"> </w:t>
            </w:r>
            <w:r>
              <w:rPr>
                <w:rFonts w:ascii="Sylfaen" w:hAnsi="Sylfaen"/>
                <w:sz w:val="20"/>
              </w:rPr>
              <w:t>վերահսկող մարմնի կողմից սահմանված այլ պարամետրից</w:t>
            </w:r>
            <w:r w:rsidRPr="00186126">
              <w:rPr>
                <w:rFonts w:ascii="Sylfaen" w:hAnsi="Sylfaen"/>
                <w:sz w:val="20"/>
              </w:rPr>
              <w:t>»</w:t>
            </w:r>
            <w:r w:rsidRPr="00186126">
              <w:rPr>
                <w:rFonts w:cs="Times New Roman"/>
                <w:sz w:val="20"/>
              </w:rPr>
              <w:t>․</w:t>
            </w:r>
          </w:p>
          <w:p w14:paraId="48D32639"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«04»՝ «</w:t>
            </w:r>
            <w:r w:rsidRPr="00186126">
              <w:rPr>
                <w:rFonts w:ascii="Sylfaen" w:hAnsi="Sylfaen"/>
                <w:sz w:val="20"/>
              </w:rPr>
              <w:t>նավիգացիոն կապարակնիքի անսարքություն»</w:t>
            </w:r>
            <w:r w:rsidRPr="00186126">
              <w:rPr>
                <w:rFonts w:cs="Times New Roman"/>
                <w:sz w:val="20"/>
              </w:rPr>
              <w:t>․</w:t>
            </w:r>
          </w:p>
          <w:p w14:paraId="676E323F" w14:textId="77777777" w:rsidR="005B1D79" w:rsidRDefault="005B1D79" w:rsidP="009B2893">
            <w:pPr>
              <w:pStyle w:val="aff"/>
              <w:widowControl w:val="0"/>
              <w:spacing w:after="120"/>
              <w:ind w:right="104"/>
              <w:jc w:val="left"/>
              <w:rPr>
                <w:rFonts w:ascii="Sylfaen" w:hAnsi="Sylfaen" w:cs="Times New Roman"/>
                <w:color w:val="000000"/>
                <w:sz w:val="20"/>
              </w:rPr>
            </w:pPr>
            <w:r w:rsidRPr="00186126">
              <w:rPr>
                <w:rFonts w:ascii="Sylfaen" w:hAnsi="Sylfaen"/>
                <w:sz w:val="20"/>
              </w:rPr>
              <w:t>«05»՝ «15 %-ից ցածր՝ նավիգացիոն կապարակնիքի սնման աղբյուրի (կուտակչի) լիցքի մակարդակ»</w:t>
            </w:r>
            <w:r w:rsidRPr="00186126">
              <w:rPr>
                <w:rFonts w:cs="Times New Roman"/>
                <w:sz w:val="20"/>
              </w:rPr>
              <w:t>․</w:t>
            </w:r>
          </w:p>
          <w:p w14:paraId="098A770D" w14:textId="72D1440B"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«06»՝</w:t>
            </w:r>
            <w:r w:rsidRPr="00186126">
              <w:rPr>
                <w:rFonts w:ascii="Sylfaen" w:hAnsi="Sylfaen"/>
                <w:sz w:val="20"/>
              </w:rPr>
              <w:t xml:space="preserve"> «փոխադրումը հետագծող օպերատորի կողմից նավիգացիոն կապարակնիքի տեխնոլոգիական տվյալներ պարունակող հաղորդագրություններ չստանալը նավիգացիոն կապարակնիքի </w:t>
            </w:r>
            <w:r w:rsidR="00F76274">
              <w:rPr>
                <w:rFonts w:ascii="Sylfaen" w:hAnsi="Sylfaen"/>
                <w:sz w:val="20"/>
              </w:rPr>
              <w:t>և</w:t>
            </w:r>
            <w:r w:rsidRPr="00186126">
              <w:rPr>
                <w:rFonts w:ascii="Sylfaen" w:hAnsi="Sylfaen"/>
                <w:sz w:val="20"/>
              </w:rPr>
              <w:t xml:space="preserve"> այն ազգային օպերատորի միջ</w:t>
            </w:r>
            <w:r w:rsidR="00F76274">
              <w:rPr>
                <w:rFonts w:ascii="Sylfaen" w:hAnsi="Sylfaen"/>
                <w:sz w:val="20"/>
              </w:rPr>
              <w:t>և</w:t>
            </w:r>
            <w:r w:rsidRPr="00186126">
              <w:rPr>
                <w:rFonts w:ascii="Sylfaen" w:hAnsi="Sylfaen"/>
                <w:sz w:val="20"/>
              </w:rPr>
              <w:t xml:space="preserve"> տեղեկատվական փոխգործակցության 2 իրար հաջորդող ժամանակահատվածների ընթացքում, որի տեղեկատվական համակարգում գրանցված է այդ նավիգացիոն կապարակնիքը»</w:t>
            </w:r>
            <w:r w:rsidRPr="00186126">
              <w:rPr>
                <w:rFonts w:cs="Times New Roman"/>
                <w:sz w:val="20"/>
              </w:rPr>
              <w:t>․</w:t>
            </w:r>
          </w:p>
          <w:p w14:paraId="2005F13C"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«07»՝ «</w:t>
            </w:r>
            <w:r w:rsidRPr="00186126">
              <w:rPr>
                <w:rFonts w:ascii="Sylfaen" w:hAnsi="Sylfaen"/>
                <w:sz w:val="20"/>
              </w:rPr>
              <w:t>չարտոնված գործողություններ»</w:t>
            </w:r>
          </w:p>
        </w:tc>
      </w:tr>
      <w:tr w:rsidR="005B1D79" w:rsidRPr="00186126" w14:paraId="3510B74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49E898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53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10E84FD" w14:textId="7E3F6041"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«04»՝ «արտակարգ իրավիճակ </w:t>
            </w:r>
            <w:r w:rsidR="00F76274">
              <w:rPr>
                <w:rFonts w:ascii="Sylfaen" w:hAnsi="Sylfaen"/>
                <w:sz w:val="20"/>
              </w:rPr>
              <w:t>և</w:t>
            </w:r>
            <w:r w:rsidRPr="00186126">
              <w:rPr>
                <w:rFonts w:ascii="Sylfaen" w:hAnsi="Sylfaen"/>
                <w:sz w:val="20"/>
              </w:rPr>
              <w:t xml:space="preserve"> (կամ) չարտոնված գործողություններ»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մեկ կամ մի քանի օրինակ</w:t>
            </w:r>
            <w:r w:rsidRPr="00186126">
              <w:rPr>
                <w:rFonts w:ascii="Sylfaen" w:hAnsi="Sylfaen"/>
                <w:noProof/>
                <w:sz w:val="20"/>
              </w:rPr>
              <w:t xml:space="preserve"> </w:t>
            </w:r>
          </w:p>
        </w:tc>
      </w:tr>
      <w:tr w:rsidR="005B1D79" w:rsidRPr="00186126" w14:paraId="4E84F122"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D54D33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A371748" w14:textId="594DAD0F"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«04»՝ </w:t>
            </w:r>
            <w:r>
              <w:rPr>
                <w:rFonts w:ascii="Sylfaen" w:hAnsi="Sylfaen"/>
                <w:color w:val="000000"/>
                <w:sz w:val="20"/>
              </w:rPr>
              <w:t xml:space="preserve">«արտակարգ իրավիճակ </w:t>
            </w:r>
            <w:r w:rsidR="00F76274">
              <w:rPr>
                <w:rFonts w:ascii="Sylfaen" w:hAnsi="Sylfaen"/>
                <w:color w:val="000000"/>
                <w:sz w:val="20"/>
              </w:rPr>
              <w:t>և</w:t>
            </w:r>
            <w:r>
              <w:rPr>
                <w:rFonts w:ascii="Sylfaen" w:hAnsi="Sylfaen"/>
                <w:color w:val="000000"/>
                <w:sz w:val="20"/>
              </w:rPr>
              <w:t xml:space="preserve"> (կամ) չարտոնված գործողություններ»</w:t>
            </w:r>
            <w:r w:rsidRPr="00186126">
              <w:rPr>
                <w:rFonts w:ascii="Sylfaen" w:hAnsi="Sylfaen"/>
                <w:sz w:val="20"/>
              </w:rPr>
              <w:t xml:space="preserve">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0404791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D23863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6E18051" w14:textId="36B7F5CA"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«04»՝ «արտակարգ իրավիճակը </w:t>
            </w:r>
            <w:r w:rsidR="00F76274">
              <w:rPr>
                <w:rFonts w:ascii="Sylfaen" w:hAnsi="Sylfaen"/>
                <w:sz w:val="20"/>
              </w:rPr>
              <w:t>և</w:t>
            </w:r>
            <w:r w:rsidRPr="00186126">
              <w:rPr>
                <w:rFonts w:ascii="Sylfaen" w:hAnsi="Sylfaen"/>
                <w:sz w:val="20"/>
              </w:rPr>
              <w:t xml:space="preserve"> (կամ) չարտոնված գործողությունները»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 xml:space="preserve">Նավիգացիոն </w:t>
            </w:r>
            <w:r w:rsidRPr="00186126">
              <w:rPr>
                <w:rFonts w:ascii="Sylfaen" w:hAnsi="Sylfaen"/>
                <w:sz w:val="20"/>
              </w:rPr>
              <w:lastRenderedPageBreak/>
              <w:t>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0F705B2B"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AA5729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56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82AF162" w14:textId="1F5E1301" w:rsidR="005B1D79" w:rsidRPr="00186126" w:rsidRDefault="005B1D79" w:rsidP="009B2893">
            <w:pPr>
              <w:pStyle w:val="aff"/>
              <w:widowControl w:val="0"/>
              <w:spacing w:after="120"/>
              <w:ind w:right="104"/>
              <w:jc w:val="left"/>
              <w:rPr>
                <w:rFonts w:ascii="Sylfaen" w:hAnsi="Sylfaen"/>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«04»՝ «արտակարգ իրավիճակ </w:t>
            </w:r>
            <w:r w:rsidR="00F76274">
              <w:rPr>
                <w:rFonts w:ascii="Sylfaen" w:hAnsi="Sylfaen"/>
                <w:sz w:val="20"/>
              </w:rPr>
              <w:t>և</w:t>
            </w:r>
            <w:r w:rsidRPr="00186126">
              <w:rPr>
                <w:rFonts w:ascii="Sylfaen" w:hAnsi="Sylfaen"/>
                <w:sz w:val="20"/>
              </w:rPr>
              <w:t xml:space="preserve"> (կամ) չարտոնված գործողություններ»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եթե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«Արտակարգ իրավիճակի ծածկագիր</w:t>
            </w:r>
            <w:r w:rsidRPr="00186126">
              <w:rPr>
                <w:rFonts w:ascii="Sylfaen" w:hAnsi="Sylfaen"/>
                <w:sz w:val="20"/>
              </w:rPr>
              <w:t>»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 xml:space="preserve">Code) վավերապայմանը լրացվել է, ապա </w:t>
            </w:r>
            <w:r>
              <w:rPr>
                <w:rFonts w:ascii="Sylfaen" w:hAnsi="Sylfaen"/>
                <w:color w:val="000000"/>
                <w:sz w:val="20"/>
              </w:rPr>
              <w:t>«</w:t>
            </w:r>
            <w:r w:rsidRPr="00186126">
              <w:rPr>
                <w:rFonts w:ascii="Sylfaen" w:hAnsi="Sylfaen"/>
                <w:sz w:val="20"/>
              </w:rPr>
              <w:t>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 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227B4293" w14:textId="77777777" w:rsidR="005B1D79" w:rsidRPr="00186126" w:rsidRDefault="005B1D79" w:rsidP="009B2893">
            <w:pPr>
              <w:pStyle w:val="aff"/>
              <w:widowControl w:val="0"/>
              <w:spacing w:after="120"/>
              <w:ind w:right="104"/>
              <w:jc w:val="left"/>
              <w:rPr>
                <w:rFonts w:ascii="Sylfaen" w:hAnsi="Sylfaen"/>
                <w:sz w:val="20"/>
              </w:rPr>
            </w:pPr>
            <w:r>
              <w:rPr>
                <w:rFonts w:ascii="Sylfaen" w:hAnsi="Sylfaen"/>
                <w:color w:val="000000"/>
                <w:sz w:val="20"/>
              </w:rPr>
              <w:t>«01»՝ «</w:t>
            </w:r>
            <w:r w:rsidRPr="00186126">
              <w:rPr>
                <w:rFonts w:ascii="Sylfaen" w:hAnsi="Sylfaen"/>
                <w:sz w:val="20"/>
              </w:rPr>
              <w:t>նավիգացիոն կապարակնիքի կապարակնքման տարրի ամբողջականության խախտում»</w:t>
            </w:r>
            <w:r w:rsidRPr="00186126">
              <w:rPr>
                <w:rFonts w:cs="Times New Roman"/>
                <w:sz w:val="20"/>
              </w:rPr>
              <w:t>․</w:t>
            </w:r>
          </w:p>
          <w:p w14:paraId="6DB5D28C"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«02»</w:t>
            </w:r>
            <w:r w:rsidRPr="00186126">
              <w:rPr>
                <w:rFonts w:ascii="Sylfaen" w:hAnsi="Sylfaen"/>
                <w:sz w:val="20"/>
              </w:rPr>
              <w:t xml:space="preserve">՝ </w:t>
            </w:r>
            <w:r>
              <w:rPr>
                <w:rFonts w:ascii="Sylfaen" w:hAnsi="Sylfaen"/>
                <w:color w:val="000000"/>
                <w:sz w:val="20"/>
              </w:rPr>
              <w:t>«</w:t>
            </w:r>
            <w:r w:rsidRPr="00186126">
              <w:rPr>
                <w:rFonts w:ascii="Sylfaen" w:hAnsi="Sylfaen"/>
                <w:sz w:val="20"/>
              </w:rPr>
              <w:t>նավիգացիոն կապարակնիքի էլեկտրոնային բլոկի կորպուսի ամբողջականության խախտում»</w:t>
            </w:r>
            <w:r w:rsidRPr="00186126">
              <w:rPr>
                <w:rFonts w:cs="Times New Roman"/>
                <w:sz w:val="20"/>
              </w:rPr>
              <w:t>․</w:t>
            </w:r>
          </w:p>
          <w:p w14:paraId="735B3A32"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«04»՝ «</w:t>
            </w:r>
            <w:r w:rsidRPr="00186126">
              <w:rPr>
                <w:rFonts w:ascii="Sylfaen" w:hAnsi="Sylfaen"/>
                <w:sz w:val="20"/>
              </w:rPr>
              <w:t>նավիգացիոն կապարակնիքի անսարքություն»</w:t>
            </w:r>
            <w:r w:rsidRPr="00186126">
              <w:rPr>
                <w:rFonts w:cs="Times New Roman"/>
                <w:sz w:val="20"/>
              </w:rPr>
              <w:t>․</w:t>
            </w:r>
          </w:p>
          <w:p w14:paraId="0DD47B64" w14:textId="77777777" w:rsidR="005B1D79" w:rsidRDefault="005B1D79" w:rsidP="009B2893">
            <w:pPr>
              <w:pStyle w:val="aff"/>
              <w:widowControl w:val="0"/>
              <w:spacing w:after="120"/>
              <w:ind w:right="104"/>
              <w:jc w:val="left"/>
              <w:rPr>
                <w:rFonts w:ascii="Sylfaen" w:hAnsi="Sylfaen" w:cs="Times New Roman"/>
                <w:color w:val="000000"/>
                <w:sz w:val="20"/>
              </w:rPr>
            </w:pPr>
            <w:r w:rsidRPr="00186126">
              <w:rPr>
                <w:rFonts w:ascii="Sylfaen" w:hAnsi="Sylfaen"/>
                <w:sz w:val="20"/>
              </w:rPr>
              <w:t>«05»՝ «15 %-ից ցածր՝ նավիգացիոն կապարակնիքի սնման աղբյուրի (կուտակչի) լիցքի մակարդակ»</w:t>
            </w:r>
            <w:r w:rsidRPr="00186126">
              <w:rPr>
                <w:rFonts w:cs="Times New Roman"/>
                <w:sz w:val="20"/>
              </w:rPr>
              <w:t>․</w:t>
            </w:r>
          </w:p>
          <w:p w14:paraId="2B8E5C1C"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«07»՝ «</w:t>
            </w:r>
            <w:r w:rsidRPr="00186126">
              <w:rPr>
                <w:rFonts w:ascii="Sylfaen" w:hAnsi="Sylfaen"/>
                <w:sz w:val="20"/>
              </w:rPr>
              <w:t>չարտոնված գործողություններ»</w:t>
            </w:r>
          </w:p>
        </w:tc>
      </w:tr>
      <w:tr w:rsidR="005B1D79" w:rsidRPr="00186126" w14:paraId="19D64D9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4662E8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F14BE53"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օրինակի «Հետագծման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Code) վավերապայմանը պարունակում է «05»՝ «նավիգացիոն կապարակնիքի հեռացում</w:t>
            </w:r>
            <w:r>
              <w:rPr>
                <w:rFonts w:ascii="Sylfaen" w:hAnsi="Sylfaen"/>
                <w:color w:val="000000"/>
                <w:sz w:val="20"/>
              </w:rPr>
              <w:t xml:space="preserve"> առանց վերահսկողության դադարեցման» արժեքը, ապա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նման օրինակի համար</w:t>
            </w:r>
            <w:r>
              <w:rPr>
                <w:rFonts w:ascii="Sylfaen" w:hAnsi="Sylfaen"/>
                <w:color w:val="000000"/>
                <w:sz w:val="20"/>
              </w:rPr>
              <w:t xml:space="preserve">՝ </w:t>
            </w:r>
            <w:r w:rsidRPr="00186126">
              <w:rPr>
                <w:rFonts w:ascii="Sylfaen" w:hAnsi="Sylfaen"/>
                <w:sz w:val="20"/>
              </w:rPr>
              <w:t>անմիջականորեն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«Արտակարգ իրավիճակի ծածկագիր» (casdo:</w:t>
            </w:r>
            <w:r>
              <w:rPr>
                <w:rFonts w:cs="Times New Roman"/>
                <w:color w:val="000000"/>
                <w:sz w:val="20"/>
              </w:rPr>
              <w:t>‌</w:t>
            </w:r>
            <w:r>
              <w:rPr>
                <w:rFonts w:ascii="Sylfaen" w:hAnsi="Sylfaen" w:cs="GHEA Grapalat"/>
                <w:color w:val="000000"/>
                <w:sz w:val="20"/>
              </w:rPr>
              <w:t>NSViolation</w:t>
            </w:r>
            <w:r>
              <w:rPr>
                <w:rFonts w:cs="Times New Roman"/>
                <w:color w:val="000000"/>
                <w:sz w:val="20"/>
              </w:rPr>
              <w:t>‌</w:t>
            </w:r>
            <w:r>
              <w:rPr>
                <w:rFonts w:ascii="Sylfaen" w:hAnsi="Sylfaen" w:cs="GHEA Grapalat"/>
                <w:color w:val="000000"/>
                <w:sz w:val="20"/>
              </w:rPr>
              <w:t>Code</w:t>
            </w:r>
            <w:r>
              <w:rPr>
                <w:rFonts w:ascii="Sylfaen" w:hAnsi="Sylfaen"/>
                <w:color w:val="000000"/>
                <w:sz w:val="20"/>
              </w:rPr>
              <w:t>),</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xml:space="preserve">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r>
              <w:rPr>
                <w:rFonts w:ascii="Sylfaen" w:hAnsi="Sylfaen"/>
                <w:color w:val="000000"/>
                <w:sz w:val="20"/>
              </w:rPr>
              <w:t>), «Փոխադրումն ուղեկցող փաստաթուղթ»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Doc</w:t>
            </w:r>
            <w:r>
              <w:rPr>
                <w:rFonts w:cs="Times New Roman"/>
                <w:color w:val="000000"/>
                <w:sz w:val="20"/>
              </w:rPr>
              <w:t>‌</w:t>
            </w:r>
            <w:r>
              <w:rPr>
                <w:rFonts w:ascii="Sylfaen" w:hAnsi="Sylfaen" w:cs="Sylfaen"/>
                <w:color w:val="000000"/>
                <w:sz w:val="20"/>
              </w:rPr>
              <w:t>Details) վավերապայմանները չեն լրացվում</w:t>
            </w:r>
          </w:p>
        </w:tc>
      </w:tr>
      <w:tr w:rsidR="005B1D79" w:rsidRPr="00186126" w14:paraId="32AB351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D6B991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58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3DCA4CE"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օրինակի «Հետագծման ծածկագիր» (casdo:</w:t>
            </w:r>
            <w:r>
              <w:rPr>
                <w:rFonts w:cs="Times New Roman"/>
                <w:color w:val="000000"/>
                <w:sz w:val="20"/>
              </w:rPr>
              <w:t>‌</w:t>
            </w:r>
            <w:r>
              <w:rPr>
                <w:rFonts w:ascii="Sylfaen" w:hAnsi="Sylfaen" w:cs="Sylfaen"/>
                <w:color w:val="000000"/>
                <w:sz w:val="20"/>
              </w:rPr>
              <w:t>NSMonitoring</w:t>
            </w:r>
            <w:r>
              <w:rPr>
                <w:rFonts w:cs="Times New Roman"/>
                <w:color w:val="000000"/>
                <w:sz w:val="20"/>
              </w:rPr>
              <w:t>‌</w:t>
            </w:r>
            <w:r>
              <w:rPr>
                <w:rFonts w:ascii="Sylfaen" w:hAnsi="Sylfaen" w:cs="Sylfaen"/>
                <w:color w:val="000000"/>
                <w:sz w:val="20"/>
              </w:rPr>
              <w:t>Code) վավերապայմանը պարունակում է «05»՝ «նավիգացիոն կապար</w:t>
            </w:r>
            <w:r>
              <w:rPr>
                <w:rFonts w:ascii="Sylfaen" w:hAnsi="Sylfaen"/>
                <w:color w:val="000000"/>
                <w:sz w:val="20"/>
              </w:rPr>
              <w:t>ակնիքի հեռացում առանց վերահսկողության դադարեցման» արժեքը, ապա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նման օրինակի համար «Իրադարձության ծածկագիր» (casdo:</w:t>
            </w:r>
            <w:r>
              <w:rPr>
                <w:rFonts w:cs="Times New Roman"/>
                <w:color w:val="000000"/>
                <w:sz w:val="20"/>
              </w:rPr>
              <w:t>‌</w:t>
            </w:r>
            <w:r>
              <w:rPr>
                <w:rFonts w:ascii="Sylfaen" w:hAnsi="Sylfaen" w:cs="Sylfaen"/>
                <w:color w:val="000000"/>
                <w:sz w:val="20"/>
              </w:rPr>
              <w:t>NSEvent</w:t>
            </w:r>
            <w:r>
              <w:rPr>
                <w:rFonts w:cs="Times New Roman"/>
                <w:color w:val="000000"/>
                <w:sz w:val="20"/>
              </w:rPr>
              <w:t>‌</w:t>
            </w:r>
            <w:r>
              <w:rPr>
                <w:rFonts w:ascii="Sylfaen" w:hAnsi="Sylfaen" w:cs="Sylfaen"/>
                <w:color w:val="000000"/>
                <w:sz w:val="20"/>
              </w:rPr>
              <w:t xml:space="preserve">Code) վավերապայմանը պետք է պարունակի «A05»՝ «կապարակնքման </w:t>
            </w:r>
            <w:r>
              <w:rPr>
                <w:rFonts w:ascii="Sylfaen" w:hAnsi="Sylfaen" w:cs="Sylfaen"/>
                <w:color w:val="000000"/>
                <w:sz w:val="20"/>
              </w:rPr>
              <w:lastRenderedPageBreak/>
              <w:t>տարրի անջատում» արժ</w:t>
            </w:r>
            <w:r>
              <w:rPr>
                <w:rFonts w:ascii="Sylfaen" w:hAnsi="Sylfaen"/>
                <w:color w:val="000000"/>
                <w:sz w:val="20"/>
              </w:rPr>
              <w:t>եքը</w:t>
            </w:r>
          </w:p>
        </w:tc>
      </w:tr>
      <w:tr w:rsidR="005B1D79" w:rsidRPr="00186126" w14:paraId="671D3341"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D1FE34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59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B5E2E25"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«05»՝ «նավիգացիոն կապարակնիքի հեռացում առանց վերահսկողության դադարեցման»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մեկ օրինակ</w:t>
            </w:r>
          </w:p>
        </w:tc>
      </w:tr>
      <w:tr w:rsidR="005B1D79" w:rsidRPr="00186126" w14:paraId="0111AEC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644418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3925D49"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«05»՝ </w:t>
            </w:r>
            <w:r>
              <w:rPr>
                <w:rFonts w:ascii="Sylfaen" w:hAnsi="Sylfaen"/>
                <w:color w:val="000000"/>
                <w:sz w:val="20"/>
              </w:rPr>
              <w:t>«նավիգացիոն կապարակնիքի հեռացում առանց վերահսկողության դադարեցման»</w:t>
            </w:r>
            <w:r w:rsidRPr="00186126">
              <w:rPr>
                <w:rFonts w:ascii="Sylfaen" w:hAnsi="Sylfaen"/>
                <w:sz w:val="20"/>
              </w:rPr>
              <w:t xml:space="preserve">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1293B21D"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E6B12C3"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CBB901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«05»՝ «նավիգացիոն կապարակնիքի հեռացում առանց վերահսկողության դադարեցման»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p>
        </w:tc>
      </w:tr>
      <w:tr w:rsidR="005B1D79" w:rsidRPr="00186126" w14:paraId="1EFDFBDA"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724C602"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8CD1726"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օրինակի «Հետագծման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Code) վավերապայմանը պարունակում է «06»՝ «նավիգացիոն կապարակնիքի ապաակտիվացում</w:t>
            </w:r>
            <w:r>
              <w:rPr>
                <w:rFonts w:ascii="Sylfaen" w:hAnsi="Sylfaen"/>
                <w:color w:val="000000"/>
                <w:sz w:val="20"/>
              </w:rPr>
              <w:t>՝ դրա փոխարինման կապակցությամբ» արժեքը, ապա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նման օրինակի համար</w:t>
            </w:r>
            <w:r>
              <w:rPr>
                <w:rFonts w:ascii="Sylfaen" w:hAnsi="Sylfaen"/>
                <w:color w:val="000000"/>
                <w:sz w:val="20"/>
              </w:rPr>
              <w:t>՝ անմիջականորեն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 xml:space="preserve">Details) վավերապայմանին </w:t>
            </w:r>
            <w:r>
              <w:rPr>
                <w:rFonts w:ascii="Sylfaen" w:hAnsi="Sylfaen"/>
                <w:color w:val="000000"/>
                <w:sz w:val="20"/>
              </w:rPr>
              <w:t>ենթակա «Արտակարգ իրավիճակի ծածկագիր» (casdo:</w:t>
            </w:r>
            <w:r>
              <w:rPr>
                <w:rFonts w:cs="Times New Roman"/>
                <w:color w:val="000000"/>
                <w:sz w:val="20"/>
              </w:rPr>
              <w:t>‌</w:t>
            </w:r>
            <w:r>
              <w:rPr>
                <w:rFonts w:ascii="Sylfaen" w:hAnsi="Sylfaen" w:cs="GHEA Grapalat"/>
                <w:color w:val="000000"/>
                <w:sz w:val="20"/>
              </w:rPr>
              <w:t>NSViolation</w:t>
            </w:r>
            <w:r>
              <w:rPr>
                <w:rFonts w:cs="Times New Roman"/>
                <w:color w:val="000000"/>
                <w:sz w:val="20"/>
              </w:rPr>
              <w:t>‌</w:t>
            </w:r>
            <w:r>
              <w:rPr>
                <w:rFonts w:ascii="Sylfaen" w:hAnsi="Sylfaen" w:cs="GHEA Grapalat"/>
                <w:color w:val="000000"/>
                <w:sz w:val="20"/>
              </w:rPr>
              <w:t>Code</w:t>
            </w:r>
            <w:r>
              <w:rPr>
                <w:rFonts w:ascii="Sylfaen" w:hAnsi="Sylfaen"/>
                <w:color w:val="000000"/>
                <w:sz w:val="20"/>
              </w:rPr>
              <w:t>),</w:t>
            </w:r>
            <w:r w:rsidRPr="00186126">
              <w:rPr>
                <w:rFonts w:ascii="Sylfaen" w:hAnsi="Sylfaen"/>
                <w:noProof/>
                <w:sz w:val="20"/>
              </w:rPr>
              <w:t xml:space="preserve">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xml:space="preserve">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r>
              <w:rPr>
                <w:rFonts w:ascii="Sylfaen" w:hAnsi="Sylfaen"/>
                <w:color w:val="000000"/>
                <w:sz w:val="20"/>
              </w:rPr>
              <w:t>, «Փոխադրումն ուղեկցող փաստաթուղթ»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Doc</w:t>
            </w:r>
            <w:r>
              <w:rPr>
                <w:rFonts w:cs="Times New Roman"/>
                <w:color w:val="000000"/>
                <w:sz w:val="20"/>
              </w:rPr>
              <w:t>‌</w:t>
            </w:r>
            <w:r>
              <w:rPr>
                <w:rFonts w:ascii="Sylfaen" w:hAnsi="Sylfaen" w:cs="Sylfaen"/>
                <w:color w:val="000000"/>
                <w:sz w:val="20"/>
              </w:rPr>
              <w:t>Details) վավերապայմանները չեն լրացվում</w:t>
            </w:r>
          </w:p>
        </w:tc>
      </w:tr>
      <w:tr w:rsidR="005B1D79" w:rsidRPr="00186126" w14:paraId="48AF4E35"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0B3950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63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468847B"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օրինակի «Հետագծման ծածկագիր» (casdo:</w:t>
            </w:r>
            <w:r>
              <w:rPr>
                <w:rFonts w:cs="Times New Roman"/>
                <w:color w:val="000000"/>
                <w:sz w:val="20"/>
              </w:rPr>
              <w:t>‌</w:t>
            </w:r>
            <w:r>
              <w:rPr>
                <w:rFonts w:ascii="Sylfaen" w:hAnsi="Sylfaen" w:cs="Sylfaen"/>
                <w:color w:val="000000"/>
                <w:sz w:val="20"/>
              </w:rPr>
              <w:t>NSMonitoring</w:t>
            </w:r>
            <w:r>
              <w:rPr>
                <w:rFonts w:cs="Times New Roman"/>
                <w:color w:val="000000"/>
                <w:sz w:val="20"/>
              </w:rPr>
              <w:t>‌</w:t>
            </w:r>
            <w:r>
              <w:rPr>
                <w:rFonts w:ascii="Sylfaen" w:hAnsi="Sylfaen" w:cs="Sylfaen"/>
                <w:color w:val="000000"/>
                <w:sz w:val="20"/>
              </w:rPr>
              <w:t xml:space="preserve">Code) վավերապայմանը պարունակում է «06»՝ «նավիգացիոն </w:t>
            </w:r>
            <w:r>
              <w:rPr>
                <w:rFonts w:ascii="Sylfaen" w:hAnsi="Sylfaen"/>
                <w:color w:val="000000"/>
                <w:sz w:val="20"/>
              </w:rPr>
              <w:t>կապարակնիքի ապաակտիվացում՝ դրա փոխարինման կապակցությամբ» արժեքը, ապա «Իրադարձությունը՝ փոխադրումն իրականացնելու ժամանակ»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Event</w:t>
            </w:r>
            <w:r>
              <w:rPr>
                <w:rFonts w:cs="Times New Roman"/>
                <w:color w:val="000000"/>
                <w:sz w:val="20"/>
              </w:rPr>
              <w:t>‌</w:t>
            </w:r>
            <w:r>
              <w:rPr>
                <w:rFonts w:ascii="Sylfaen" w:hAnsi="Sylfaen" w:cs="Sylfaen"/>
                <w:color w:val="000000"/>
                <w:sz w:val="20"/>
              </w:rPr>
              <w:t>Details) վավերապայմանի նման օրինակի համար «Իրադարձության ծածկագիր» (casdo:</w:t>
            </w:r>
            <w:r>
              <w:rPr>
                <w:rFonts w:cs="Times New Roman"/>
                <w:color w:val="000000"/>
                <w:sz w:val="20"/>
              </w:rPr>
              <w:t>‌</w:t>
            </w:r>
            <w:r>
              <w:rPr>
                <w:rFonts w:ascii="Sylfaen" w:hAnsi="Sylfaen" w:cs="Sylfaen"/>
                <w:color w:val="000000"/>
                <w:sz w:val="20"/>
              </w:rPr>
              <w:t>NSEvent</w:t>
            </w:r>
            <w:r>
              <w:rPr>
                <w:rFonts w:cs="Times New Roman"/>
                <w:color w:val="000000"/>
                <w:sz w:val="20"/>
              </w:rPr>
              <w:t>‌</w:t>
            </w:r>
            <w:r>
              <w:rPr>
                <w:rFonts w:ascii="Sylfaen" w:hAnsi="Sylfaen" w:cs="Sylfaen"/>
                <w:color w:val="000000"/>
                <w:sz w:val="20"/>
              </w:rPr>
              <w:t>Code) վավերապայմանը պետք է պարունակի «A08»՝ «նավիգացիոն կապարակնիքի փոխարինում» արժեքը</w:t>
            </w:r>
          </w:p>
        </w:tc>
      </w:tr>
      <w:tr w:rsidR="005B1D79" w:rsidRPr="00186126" w14:paraId="5DAE0A12"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085813D6"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5FD9E4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«06»՝ «նավիգացիոն կապարակնիքի ապաակտիվացում՝ դրա փոխարինման կապակցությամբ»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մեկ օրինակ</w:t>
            </w:r>
          </w:p>
        </w:tc>
      </w:tr>
      <w:tr w:rsidR="005B1D79" w:rsidRPr="00186126" w14:paraId="56DBF5EF"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8C52D2D"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F6312FB"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«06»՝ </w:t>
            </w:r>
            <w:r>
              <w:rPr>
                <w:rFonts w:ascii="Sylfaen" w:hAnsi="Sylfaen"/>
                <w:color w:val="000000"/>
                <w:sz w:val="20"/>
              </w:rPr>
              <w:t>«նավիգացիոն կապարակնիքի ապաակտիվացում՝ դրա փոխարինման կապակցությամբ»</w:t>
            </w:r>
            <w:r w:rsidRPr="00186126">
              <w:rPr>
                <w:rFonts w:ascii="Sylfaen" w:hAnsi="Sylfaen"/>
                <w:sz w:val="20"/>
              </w:rPr>
              <w:t xml:space="preserve">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211992B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F76A7F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61790C5"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«06»՝ «նավիգացիոն կապարակնիքի ապաակտիվացում՝ դրա փոխարինման կապակցությամբ»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p>
        </w:tc>
      </w:tr>
      <w:tr w:rsidR="005B1D79" w:rsidRPr="00186126" w14:paraId="1042EB20"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D1E0BFC"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4BEA16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«06»՝ «նավիգացիոն կապարակնիքի ապաակտիվացում՝ դրա փոխարինման կապակցությամբ»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«Նավիգացիոն </w:t>
            </w:r>
            <w:r w:rsidRPr="00186126">
              <w:rPr>
                <w:rFonts w:ascii="Sylfaen" w:hAnsi="Sylfaen"/>
                <w:sz w:val="20"/>
              </w:rPr>
              <w:lastRenderedPageBreak/>
              <w:t>կապարակնիքի փոխարինման մասին տեղեկություններ» (cacdo:</w:t>
            </w:r>
            <w:r w:rsidRPr="00186126">
              <w:rPr>
                <w:rFonts w:cs="Times New Roman"/>
                <w:sz w:val="20"/>
              </w:rPr>
              <w:t>‌</w:t>
            </w:r>
            <w:r w:rsidRPr="00186126">
              <w:rPr>
                <w:rFonts w:ascii="Sylfaen" w:hAnsi="Sylfaen"/>
                <w:sz w:val="20"/>
              </w:rPr>
              <w:t>NSReplacement</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296ECEBA"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242E40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68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B3272E7"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«06»՝ «նավիգացիոն կապարակնիքի ապաակտիվացում՝ դրա փոխարինման կապակցությամբ»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փոխարինման մասին տեղեկություններ» (cacdo:</w:t>
            </w:r>
            <w:r w:rsidRPr="00186126">
              <w:rPr>
                <w:rFonts w:cs="Times New Roman"/>
                <w:sz w:val="20"/>
              </w:rPr>
              <w:t>‌</w:t>
            </w:r>
            <w:r w:rsidRPr="00186126">
              <w:rPr>
                <w:rFonts w:ascii="Sylfaen" w:hAnsi="Sylfaen"/>
                <w:sz w:val="20"/>
              </w:rPr>
              <w:t>NSReplacement</w:t>
            </w:r>
            <w:r w:rsidRPr="00186126">
              <w:rPr>
                <w:rFonts w:cs="Times New Roman"/>
                <w:sz w:val="20"/>
              </w:rPr>
              <w:t>‌</w:t>
            </w:r>
            <w:r w:rsidRPr="00186126">
              <w:rPr>
                <w:rFonts w:ascii="Sylfaen" w:hAnsi="Sylfaen"/>
                <w:sz w:val="20"/>
              </w:rPr>
              <w:t>Details) վավերապայմանի կազմում «Նավիգացիոն կապարակնիքի եզակի նույնականացուցիչ (casdo:</w:t>
            </w:r>
            <w:r w:rsidRPr="00186126">
              <w:rPr>
                <w:rFonts w:cs="Times New Roman"/>
                <w:sz w:val="20"/>
              </w:rPr>
              <w:t>‌</w:t>
            </w:r>
            <w:r w:rsidRPr="00186126">
              <w:rPr>
                <w:rFonts w:ascii="Sylfaen" w:hAnsi="Sylfaen"/>
                <w:sz w:val="20"/>
              </w:rPr>
              <w:t>Navigation</w:t>
            </w:r>
            <w:r w:rsidRPr="00186126">
              <w:rPr>
                <w:rFonts w:cs="Times New Roman"/>
                <w:sz w:val="20"/>
              </w:rPr>
              <w:t>‌</w:t>
            </w:r>
            <w:r w:rsidRPr="00186126">
              <w:rPr>
                <w:rFonts w:ascii="Sylfaen" w:hAnsi="Sylfaen"/>
                <w:sz w:val="20"/>
              </w:rPr>
              <w:t>Seal</w:t>
            </w:r>
            <w:r w:rsidRPr="00186126">
              <w:rPr>
                <w:rFonts w:cs="Times New Roman"/>
                <w:sz w:val="20"/>
              </w:rPr>
              <w:t>‌</w:t>
            </w:r>
            <w:r w:rsidRPr="00186126">
              <w:rPr>
                <w:rFonts w:ascii="Sylfaen" w:hAnsi="Sylfaen"/>
                <w:sz w:val="20"/>
              </w:rPr>
              <w:t>Id) վավերապայմանը պետք է լրացվի</w:t>
            </w:r>
            <w:r w:rsidRPr="00186126">
              <w:rPr>
                <w:rFonts w:ascii="Sylfaen" w:hAnsi="Sylfaen"/>
                <w:noProof/>
                <w:sz w:val="20"/>
              </w:rPr>
              <w:t xml:space="preserve"> </w:t>
            </w:r>
          </w:p>
        </w:tc>
      </w:tr>
      <w:tr w:rsidR="005B1D79" w:rsidRPr="00186126" w14:paraId="2AE5A0E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1AFD8200"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69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A70F7F8"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cs="Sylfaen"/>
                <w:noProof/>
                <w:sz w:val="20"/>
              </w:rPr>
              <w:t>NSMonitoring</w:t>
            </w:r>
            <w:r w:rsidRPr="00186126">
              <w:rPr>
                <w:rFonts w:cs="Times New Roman"/>
                <w:noProof/>
                <w:sz w:val="20"/>
              </w:rPr>
              <w:t>‌</w:t>
            </w:r>
            <w:r w:rsidRPr="00186126">
              <w:rPr>
                <w:rFonts w:ascii="Sylfaen" w:hAnsi="Sylfaen" w:cs="Sylfaen"/>
                <w:noProof/>
                <w:sz w:val="20"/>
              </w:rPr>
              <w:t>Code)</w:t>
            </w:r>
            <w:r w:rsidRPr="00186126">
              <w:rPr>
                <w:rFonts w:ascii="Sylfaen" w:hAnsi="Sylfaen"/>
                <w:sz w:val="20"/>
              </w:rPr>
              <w:t xml:space="preserve"> վավերապայմանը պարունակում է «06»՝ </w:t>
            </w:r>
            <w:r>
              <w:rPr>
                <w:rFonts w:ascii="Sylfaen" w:hAnsi="Sylfaen"/>
                <w:color w:val="000000"/>
                <w:sz w:val="20"/>
              </w:rPr>
              <w:t>«նավիգացիոն կապարակնիքի ապաակտիվացում՝ դրա փոխարինման կապակցությամբ»</w:t>
            </w:r>
            <w:r w:rsidRPr="00186126">
              <w:rPr>
                <w:rFonts w:ascii="Sylfaen" w:hAnsi="Sylfaen"/>
                <w:sz w:val="20"/>
              </w:rPr>
              <w:t xml:space="preserve">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փոխարինման մասին տեղեկություններ» (cacdo:</w:t>
            </w:r>
            <w:r w:rsidRPr="00186126">
              <w:rPr>
                <w:rFonts w:cs="Times New Roman"/>
                <w:sz w:val="20"/>
              </w:rPr>
              <w:t>‌</w:t>
            </w:r>
            <w:r w:rsidRPr="00186126">
              <w:rPr>
                <w:rFonts w:ascii="Sylfaen" w:hAnsi="Sylfaen"/>
                <w:sz w:val="20"/>
              </w:rPr>
              <w:t>NSReplacement</w:t>
            </w:r>
            <w:r w:rsidRPr="00186126">
              <w:rPr>
                <w:rFonts w:cs="Times New Roman"/>
                <w:sz w:val="20"/>
              </w:rPr>
              <w:t>‌</w:t>
            </w:r>
            <w:r w:rsidRPr="00186126">
              <w:rPr>
                <w:rFonts w:ascii="Sylfaen" w:hAnsi="Sylfaen"/>
                <w:sz w:val="20"/>
              </w:rPr>
              <w:t>Details) վավերապայմանի կազմում «Նավիգացիոն կապարակնիքի ազգային օպերատոր»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12480CF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659FC5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5330B60" w14:textId="1AD1D42F"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«06»՝ «նավիգացիոն կապարակնիքի ապաակտիվացում՝ դրա փոխարինման կապակցությամբ»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noProof/>
                <w:sz w:val="20"/>
              </w:rPr>
              <w:t>Details) վավերապայմանի կազմում «Հիմք» (casdo:</w:t>
            </w:r>
            <w:r w:rsidRPr="00186126">
              <w:rPr>
                <w:rFonts w:cs="Times New Roman"/>
                <w:noProof/>
                <w:sz w:val="20"/>
              </w:rPr>
              <w:t>‌</w:t>
            </w:r>
            <w:r w:rsidRPr="00186126">
              <w:rPr>
                <w:rFonts w:ascii="Sylfaen" w:hAnsi="Sylfaen" w:cs="Sylfaen"/>
                <w:noProof/>
                <w:sz w:val="20"/>
              </w:rPr>
              <w:t>Reason</w:t>
            </w:r>
            <w:r w:rsidRPr="00186126">
              <w:rPr>
                <w:rFonts w:cs="Times New Roman"/>
                <w:noProof/>
                <w:sz w:val="20"/>
              </w:rPr>
              <w:t>‌</w:t>
            </w:r>
            <w:r w:rsidRPr="00186126">
              <w:rPr>
                <w:rFonts w:ascii="Sylfaen" w:hAnsi="Sylfaen" w:cs="Sylfaen"/>
                <w:noProof/>
                <w:sz w:val="20"/>
              </w:rPr>
              <w:t>Description</w:t>
            </w:r>
            <w:r w:rsidRPr="00186126">
              <w:rPr>
                <w:rFonts w:cs="Times New Roman"/>
                <w:noProof/>
                <w:sz w:val="20"/>
              </w:rPr>
              <w:t>‌</w:t>
            </w:r>
            <w:r w:rsidRPr="00186126">
              <w:rPr>
                <w:rFonts w:ascii="Sylfaen" w:hAnsi="Sylfaen" w:cs="Sylfaen"/>
                <w:noProof/>
                <w:sz w:val="20"/>
              </w:rPr>
              <w:t>Text</w:t>
            </w:r>
            <w:r w:rsidRPr="00186126">
              <w:rPr>
                <w:rFonts w:ascii="Sylfaen" w:hAnsi="Sylfaen"/>
                <w:noProof/>
                <w:sz w:val="20"/>
              </w:rPr>
              <w:t xml:space="preserve">), «Ամսաթիվ </w:t>
            </w:r>
            <w:r w:rsidR="00F76274">
              <w:rPr>
                <w:rFonts w:ascii="Sylfaen" w:hAnsi="Sylfaen"/>
                <w:noProof/>
                <w:sz w:val="20"/>
              </w:rPr>
              <w:t>և</w:t>
            </w:r>
            <w:r w:rsidRPr="00186126">
              <w:rPr>
                <w:rFonts w:ascii="Sylfaen" w:hAnsi="Sylfaen"/>
                <w:noProof/>
                <w:sz w:val="20"/>
              </w:rPr>
              <w:t xml:space="preserve"> ժամ» (csdo:EventDateTime), «Նկարագրություն» (csdo:</w:t>
            </w:r>
            <w:r w:rsidRPr="00186126">
              <w:rPr>
                <w:rFonts w:cs="Times New Roman"/>
                <w:noProof/>
                <w:sz w:val="20"/>
              </w:rPr>
              <w:t>‌</w:t>
            </w:r>
            <w:r w:rsidRPr="00186126">
              <w:rPr>
                <w:rFonts w:ascii="Sylfaen" w:hAnsi="Sylfaen" w:cs="Sylfaen"/>
                <w:noProof/>
                <w:sz w:val="20"/>
              </w:rPr>
              <w:t>Description</w:t>
            </w:r>
            <w:r w:rsidRPr="00186126">
              <w:rPr>
                <w:rFonts w:cs="Times New Roman"/>
                <w:noProof/>
                <w:sz w:val="20"/>
              </w:rPr>
              <w:t>‌</w:t>
            </w:r>
            <w:r w:rsidRPr="00186126">
              <w:rPr>
                <w:rFonts w:ascii="Sylfaen" w:hAnsi="Sylfaen" w:cs="Sylfaen"/>
                <w:noProof/>
                <w:sz w:val="20"/>
              </w:rPr>
              <w:t>Text</w:t>
            </w:r>
            <w:r w:rsidRPr="00186126">
              <w:rPr>
                <w:rFonts w:ascii="Sylfaen" w:hAnsi="Sylfaen"/>
                <w:noProof/>
                <w:sz w:val="20"/>
              </w:rPr>
              <w:t>)</w:t>
            </w:r>
            <w:r w:rsidRPr="00186126">
              <w:rPr>
                <w:rFonts w:ascii="Sylfaen" w:hAnsi="Sylfaen" w:cs="Times New Roman"/>
                <w:noProof/>
                <w:sz w:val="20"/>
              </w:rPr>
              <w:t>,</w:t>
            </w:r>
            <w:r w:rsidRPr="00186126">
              <w:rPr>
                <w:rFonts w:ascii="Sylfaen" w:hAnsi="Sylfaen"/>
                <w:noProof/>
                <w:sz w:val="20"/>
              </w:rPr>
              <w:t xml:space="preserve"> «Վերահսկող մարմնի անվանում» (casdo:</w:t>
            </w:r>
            <w:r w:rsidRPr="00186126">
              <w:rPr>
                <w:rFonts w:cs="Times New Roman"/>
                <w:noProof/>
                <w:sz w:val="20"/>
              </w:rPr>
              <w:t>‌</w:t>
            </w:r>
            <w:r w:rsidRPr="00186126">
              <w:rPr>
                <w:rFonts w:ascii="Sylfaen" w:hAnsi="Sylfaen" w:cs="Sylfaen"/>
                <w:noProof/>
                <w:sz w:val="20"/>
              </w:rPr>
              <w:t>Supervisory</w:t>
            </w:r>
            <w:r w:rsidRPr="00186126">
              <w:rPr>
                <w:rFonts w:cs="Times New Roman"/>
                <w:noProof/>
                <w:sz w:val="20"/>
              </w:rPr>
              <w:t>‌</w:t>
            </w:r>
            <w:r w:rsidRPr="00186126">
              <w:rPr>
                <w:rFonts w:ascii="Sylfaen" w:hAnsi="Sylfaen" w:cs="Sylfaen"/>
                <w:noProof/>
                <w:sz w:val="20"/>
              </w:rPr>
              <w:t>Authority</w:t>
            </w:r>
            <w:r w:rsidRPr="00186126">
              <w:rPr>
                <w:rFonts w:cs="Times New Roman"/>
                <w:noProof/>
                <w:sz w:val="20"/>
              </w:rPr>
              <w:t>‌</w:t>
            </w:r>
            <w:r w:rsidRPr="00186126">
              <w:rPr>
                <w:rFonts w:ascii="Sylfaen" w:hAnsi="Sylfaen" w:cs="Sylfaen"/>
                <w:noProof/>
                <w:sz w:val="20"/>
              </w:rPr>
              <w:t>Name)</w:t>
            </w:r>
            <w:r w:rsidRPr="00186126">
              <w:rPr>
                <w:rFonts w:ascii="Sylfaen" w:hAnsi="Sylfaen"/>
                <w:noProof/>
                <w:sz w:val="20"/>
              </w:rPr>
              <w:t xml:space="preserve"> վավերապայմանները չեն լրացվում</w:t>
            </w:r>
          </w:p>
        </w:tc>
      </w:tr>
      <w:tr w:rsidR="005B1D79" w:rsidRPr="00186126" w14:paraId="620EDFB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125FDD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9886EC8" w14:textId="04102989"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եթե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օրինակի «Հետագծման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 xml:space="preserve">Code) վավերապայմանը պարունակում է «07»՝ «արտակարգ իրավիճակի </w:t>
            </w:r>
            <w:r w:rsidR="00F76274">
              <w:rPr>
                <w:rFonts w:ascii="Sylfaen" w:hAnsi="Sylfaen" w:cs="GHEA Grapalat"/>
                <w:color w:val="000000"/>
                <w:sz w:val="20"/>
              </w:rPr>
              <w:t>և</w:t>
            </w:r>
            <w:r>
              <w:rPr>
                <w:rFonts w:ascii="Sylfaen" w:hAnsi="Sylfaen" w:cs="GHEA Grapalat"/>
                <w:color w:val="000000"/>
                <w:sz w:val="20"/>
              </w:rPr>
              <w:t xml:space="preserve"> (կամ) չարտոնված գործողությունների դեպքում անդամ պետության սահմանով հետագծման օբյեկտի </w:t>
            </w:r>
            <w:r>
              <w:rPr>
                <w:rFonts w:ascii="Sylfaen" w:hAnsi="Sylfaen"/>
                <w:color w:val="000000"/>
                <w:sz w:val="20"/>
              </w:rPr>
              <w:t>տեղափոխում» արժեքը, ապա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Details) վավերապայմանի նման օրինակի համար</w:t>
            </w:r>
            <w:r>
              <w:rPr>
                <w:rFonts w:ascii="Sylfaen" w:hAnsi="Sylfaen"/>
                <w:color w:val="000000"/>
                <w:sz w:val="20"/>
              </w:rPr>
              <w:t>՝ անմիջականորեն «Իրադարձությունը՝ փոխադրումն իրականացնելու ժամանակ» (cacdo:</w:t>
            </w:r>
            <w:r>
              <w:rPr>
                <w:rFonts w:cs="Times New Roman"/>
                <w:color w:val="000000"/>
                <w:sz w:val="20"/>
              </w:rPr>
              <w:t>‌</w:t>
            </w:r>
            <w:r>
              <w:rPr>
                <w:rFonts w:ascii="Sylfaen" w:hAnsi="Sylfaen" w:cs="GHEA Grapalat"/>
                <w:color w:val="000000"/>
                <w:sz w:val="20"/>
              </w:rPr>
              <w:t>NSMovement</w:t>
            </w:r>
            <w:r>
              <w:rPr>
                <w:rFonts w:cs="Times New Roman"/>
                <w:color w:val="000000"/>
                <w:sz w:val="20"/>
              </w:rPr>
              <w:t>‌</w:t>
            </w:r>
            <w:r>
              <w:rPr>
                <w:rFonts w:ascii="Sylfaen" w:hAnsi="Sylfaen" w:cs="GHEA Grapalat"/>
                <w:color w:val="000000"/>
                <w:sz w:val="20"/>
              </w:rPr>
              <w:t>Event</w:t>
            </w:r>
            <w:r>
              <w:rPr>
                <w:rFonts w:cs="Times New Roman"/>
                <w:color w:val="000000"/>
                <w:sz w:val="20"/>
              </w:rPr>
              <w:t>‌</w:t>
            </w:r>
            <w:r>
              <w:rPr>
                <w:rFonts w:ascii="Sylfaen" w:hAnsi="Sylfaen" w:cs="GHEA Grapalat"/>
                <w:color w:val="000000"/>
                <w:sz w:val="20"/>
              </w:rPr>
              <w:t xml:space="preserve">Details) վավերապայմանին </w:t>
            </w:r>
            <w:r>
              <w:rPr>
                <w:rFonts w:ascii="Sylfaen" w:hAnsi="Sylfaen"/>
                <w:color w:val="000000"/>
                <w:sz w:val="20"/>
              </w:rPr>
              <w:t>ենթակա «Արտակարգ իրավիճակի ծածկագիր» (casdo:</w:t>
            </w:r>
            <w:r>
              <w:rPr>
                <w:rFonts w:cs="Times New Roman"/>
                <w:color w:val="000000"/>
                <w:sz w:val="20"/>
              </w:rPr>
              <w:t>‌</w:t>
            </w:r>
            <w:r>
              <w:rPr>
                <w:rFonts w:ascii="Sylfaen" w:hAnsi="Sylfaen" w:cs="GHEA Grapalat"/>
                <w:color w:val="000000"/>
                <w:sz w:val="20"/>
              </w:rPr>
              <w:t>NSViolation</w:t>
            </w:r>
            <w:r>
              <w:rPr>
                <w:rFonts w:cs="Times New Roman"/>
                <w:color w:val="000000"/>
                <w:sz w:val="20"/>
              </w:rPr>
              <w:t>‌</w:t>
            </w:r>
            <w:r>
              <w:rPr>
                <w:rFonts w:ascii="Sylfaen" w:hAnsi="Sylfaen" w:cs="GHEA Grapalat"/>
                <w:color w:val="000000"/>
                <w:sz w:val="20"/>
              </w:rPr>
              <w:lastRenderedPageBreak/>
              <w:t>Code</w:t>
            </w:r>
            <w:r>
              <w:rPr>
                <w:rFonts w:ascii="Sylfaen" w:hAnsi="Sylfaen"/>
                <w:color w:val="000000"/>
                <w:sz w:val="20"/>
              </w:rPr>
              <w:t>), «Հետագծման ծածկագիր» (casdo:</w:t>
            </w:r>
            <w:r>
              <w:rPr>
                <w:rFonts w:cs="Times New Roman"/>
                <w:color w:val="000000"/>
                <w:sz w:val="20"/>
              </w:rPr>
              <w:t>‌</w:t>
            </w:r>
            <w:r>
              <w:rPr>
                <w:rFonts w:ascii="Sylfaen" w:hAnsi="Sylfaen" w:cs="GHEA Grapalat"/>
                <w:color w:val="000000"/>
                <w:sz w:val="20"/>
              </w:rPr>
              <w:t>NSMonitoring</w:t>
            </w:r>
            <w:r>
              <w:rPr>
                <w:rFonts w:cs="Times New Roman"/>
                <w:color w:val="000000"/>
                <w:sz w:val="20"/>
              </w:rPr>
              <w:t>‌</w:t>
            </w:r>
            <w:r>
              <w:rPr>
                <w:rFonts w:ascii="Sylfaen" w:hAnsi="Sylfaen" w:cs="GHEA Grapalat"/>
                <w:color w:val="000000"/>
                <w:sz w:val="20"/>
              </w:rPr>
              <w:t>Code</w:t>
            </w:r>
            <w:r>
              <w:rPr>
                <w:rFonts w:ascii="Sylfaen" w:hAnsi="Sylfaen"/>
                <w:color w:val="000000"/>
                <w:sz w:val="20"/>
              </w:rPr>
              <w:t>), «Իրադարձության ծածկագիր» (casdo:</w:t>
            </w:r>
            <w:r>
              <w:rPr>
                <w:rFonts w:cs="Times New Roman"/>
                <w:color w:val="000000"/>
                <w:sz w:val="20"/>
              </w:rPr>
              <w:t>‌</w:t>
            </w:r>
            <w:r>
              <w:rPr>
                <w:rFonts w:ascii="Sylfaen" w:hAnsi="Sylfaen" w:cs="GHEA Grapalat"/>
                <w:color w:val="000000"/>
                <w:sz w:val="20"/>
              </w:rPr>
              <w:t>NSEvent</w:t>
            </w:r>
            <w:r>
              <w:rPr>
                <w:rFonts w:cs="Times New Roman"/>
                <w:color w:val="000000"/>
                <w:sz w:val="20"/>
              </w:rPr>
              <w:t>‌</w:t>
            </w:r>
            <w:r>
              <w:rPr>
                <w:rFonts w:ascii="Sylfaen" w:hAnsi="Sylfaen" w:cs="GHEA Grapalat"/>
                <w:color w:val="000000"/>
                <w:sz w:val="20"/>
              </w:rPr>
              <w:t>Code</w:t>
            </w:r>
            <w:r>
              <w:rPr>
                <w:rFonts w:ascii="Sylfaen" w:hAnsi="Sylfaen"/>
                <w:color w:val="000000"/>
                <w:sz w:val="20"/>
              </w:rPr>
              <w:t>)</w:t>
            </w:r>
            <w:r w:rsidRPr="00186126">
              <w:rPr>
                <w:rFonts w:ascii="Sylfaen" w:hAnsi="Sylfaen"/>
                <w:noProof/>
                <w:sz w:val="20"/>
              </w:rPr>
              <w:t>, «Նավիգացիոն կապարակնիքի փոխարինման մասին տեղեկություններ» (cacdo:</w:t>
            </w:r>
            <w:r w:rsidRPr="00186126">
              <w:rPr>
                <w:rFonts w:cs="Times New Roman"/>
                <w:noProof/>
                <w:sz w:val="20"/>
              </w:rPr>
              <w:t>‌</w:t>
            </w:r>
            <w:r w:rsidRPr="00186126">
              <w:rPr>
                <w:rFonts w:ascii="Sylfaen" w:hAnsi="Sylfaen" w:cs="GHEA Grapalat"/>
                <w:noProof/>
                <w:sz w:val="20"/>
              </w:rPr>
              <w:t>NSReplacement</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 «Տրանսպորտային միջոց» (cacdo:TransportMeansItemDetails), «Փոխադրման երթուղի» (cacdo:</w:t>
            </w:r>
            <w:r w:rsidRPr="00186126">
              <w:rPr>
                <w:rFonts w:cs="Times New Roman"/>
                <w:noProof/>
                <w:sz w:val="20"/>
              </w:rPr>
              <w:t>‌</w:t>
            </w:r>
            <w:r w:rsidRPr="00186126">
              <w:rPr>
                <w:rFonts w:ascii="Sylfaen" w:hAnsi="Sylfaen" w:cs="GHEA Grapalat"/>
                <w:noProof/>
                <w:sz w:val="20"/>
              </w:rPr>
              <w:t>NSItinerary</w:t>
            </w:r>
            <w:r w:rsidRPr="00186126">
              <w:rPr>
                <w:rFonts w:cs="Times New Roman"/>
                <w:noProof/>
                <w:sz w:val="20"/>
              </w:rPr>
              <w:t>‌</w:t>
            </w:r>
            <w:r w:rsidRPr="00186126">
              <w:rPr>
                <w:rFonts w:ascii="Sylfaen" w:hAnsi="Sylfaen" w:cs="GHEA Grapalat"/>
                <w:noProof/>
                <w:sz w:val="20"/>
              </w:rPr>
              <w:t>Details</w:t>
            </w:r>
            <w:r w:rsidRPr="00186126">
              <w:rPr>
                <w:rFonts w:ascii="Sylfaen" w:hAnsi="Sylfaen"/>
                <w:noProof/>
                <w:sz w:val="20"/>
              </w:rPr>
              <w:t>)</w:t>
            </w:r>
            <w:r>
              <w:rPr>
                <w:rFonts w:ascii="Sylfaen" w:hAnsi="Sylfaen"/>
                <w:color w:val="000000"/>
                <w:sz w:val="20"/>
              </w:rPr>
              <w:t>,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r>
              <w:rPr>
                <w:rFonts w:ascii="Sylfaen" w:hAnsi="Sylfaen"/>
                <w:color w:val="000000"/>
                <w:sz w:val="20"/>
              </w:rPr>
              <w:t>, «Փոխադրումն ուղեկցող փաստաթուղթ» (cacdo:</w:t>
            </w:r>
            <w:r>
              <w:rPr>
                <w:rFonts w:cs="Times New Roman"/>
                <w:color w:val="000000"/>
                <w:sz w:val="20"/>
              </w:rPr>
              <w:t>‌</w:t>
            </w:r>
            <w:r>
              <w:rPr>
                <w:rFonts w:ascii="Sylfaen" w:hAnsi="Sylfaen" w:cs="Sylfaen"/>
                <w:color w:val="000000"/>
                <w:sz w:val="20"/>
              </w:rPr>
              <w:t>NSMovement</w:t>
            </w:r>
            <w:r>
              <w:rPr>
                <w:rFonts w:cs="Times New Roman"/>
                <w:color w:val="000000"/>
                <w:sz w:val="20"/>
              </w:rPr>
              <w:t>‌</w:t>
            </w:r>
            <w:r>
              <w:rPr>
                <w:rFonts w:ascii="Sylfaen" w:hAnsi="Sylfaen" w:cs="Sylfaen"/>
                <w:color w:val="000000"/>
                <w:sz w:val="20"/>
              </w:rPr>
              <w:t>Doc</w:t>
            </w:r>
            <w:r>
              <w:rPr>
                <w:rFonts w:cs="Times New Roman"/>
                <w:color w:val="000000"/>
                <w:sz w:val="20"/>
              </w:rPr>
              <w:t>‌</w:t>
            </w:r>
            <w:r>
              <w:rPr>
                <w:rFonts w:ascii="Sylfaen" w:hAnsi="Sylfaen" w:cs="Sylfaen"/>
                <w:color w:val="000000"/>
                <w:sz w:val="20"/>
              </w:rPr>
              <w:t>Details) վավերապայմանները չեն լրացվում</w:t>
            </w:r>
          </w:p>
        </w:tc>
      </w:tr>
      <w:tr w:rsidR="005B1D79" w:rsidRPr="00186126" w14:paraId="00307D0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FA999B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72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587AF5B1" w14:textId="1BFF55A1"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«07»՝ «արտակարգ իրավիճակի </w:t>
            </w:r>
            <w:r w:rsidR="00F76274">
              <w:rPr>
                <w:rFonts w:ascii="Sylfaen" w:hAnsi="Sylfaen"/>
                <w:sz w:val="20"/>
              </w:rPr>
              <w:t>և</w:t>
            </w:r>
            <w:r w:rsidRPr="00186126">
              <w:rPr>
                <w:rFonts w:ascii="Sylfaen" w:hAnsi="Sylfaen"/>
                <w:sz w:val="20"/>
              </w:rPr>
              <w:t xml:space="preserve"> (կամ) չարտոնված գործողությունների դեպքում անդամ պետության սահմանով հետագծման օբյեկտի տեղափոխում»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օրինակը պետք է պարունակի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մեկ օրինակ</w:t>
            </w:r>
          </w:p>
        </w:tc>
      </w:tr>
      <w:tr w:rsidR="005B1D79" w:rsidRPr="00186126" w14:paraId="2E93DB1F"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F38C3A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FB64578" w14:textId="588F28D9"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noProof/>
                <w:sz w:val="20"/>
              </w:rPr>
              <w:t>NSMonitoring</w:t>
            </w:r>
            <w:r w:rsidRPr="00186126">
              <w:rPr>
                <w:rFonts w:cs="Times New Roman"/>
                <w:noProof/>
                <w:sz w:val="20"/>
              </w:rPr>
              <w:t>‌</w:t>
            </w:r>
            <w:r w:rsidRPr="00186126">
              <w:rPr>
                <w:rFonts w:ascii="Sylfaen" w:hAnsi="Sylfaen"/>
                <w:noProof/>
                <w:sz w:val="20"/>
              </w:rPr>
              <w:t>Code)</w:t>
            </w:r>
            <w:r w:rsidRPr="00186126">
              <w:rPr>
                <w:rFonts w:ascii="Sylfaen" w:hAnsi="Sylfaen"/>
                <w:sz w:val="20"/>
              </w:rPr>
              <w:t xml:space="preserve"> վավերապայմանը պարունակում է «07»՝ </w:t>
            </w:r>
            <w:r>
              <w:rPr>
                <w:rFonts w:ascii="Sylfaen" w:hAnsi="Sylfaen"/>
                <w:color w:val="000000"/>
                <w:sz w:val="20"/>
              </w:rPr>
              <w:t xml:space="preserve">«արտակարգ իրավիճակի </w:t>
            </w:r>
            <w:r w:rsidR="00F76274">
              <w:rPr>
                <w:rFonts w:ascii="Sylfaen" w:hAnsi="Sylfaen"/>
                <w:color w:val="000000"/>
                <w:sz w:val="20"/>
              </w:rPr>
              <w:t>և</w:t>
            </w:r>
            <w:r>
              <w:rPr>
                <w:rFonts w:ascii="Sylfaen" w:hAnsi="Sylfaen"/>
                <w:color w:val="000000"/>
                <w:sz w:val="20"/>
              </w:rPr>
              <w:t xml:space="preserve"> (կամ) չարտոնված գործողությունների դեպքում անդամ պետության սահմանով հետագծման օբյեկտի տեղափոխում»</w:t>
            </w:r>
            <w:r w:rsidRPr="00186126">
              <w:rPr>
                <w:rFonts w:ascii="Sylfaen" w:hAnsi="Sylfaen"/>
                <w:sz w:val="20"/>
              </w:rPr>
              <w:t xml:space="preserve">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7A91254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949F585"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255CF78A" w14:textId="48E2D661"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«07»՝ «արտակարգ իրավիճակի </w:t>
            </w:r>
            <w:r w:rsidR="00F76274">
              <w:rPr>
                <w:rFonts w:ascii="Sylfaen" w:hAnsi="Sylfaen"/>
                <w:sz w:val="20"/>
              </w:rPr>
              <w:t>և</w:t>
            </w:r>
            <w:r w:rsidRPr="00186126">
              <w:rPr>
                <w:rFonts w:ascii="Sylfaen" w:hAnsi="Sylfaen"/>
                <w:sz w:val="20"/>
              </w:rPr>
              <w:t xml:space="preserve"> (կամ) չարտոնված գործողությունների դեպքում անդամ պետության սահմանով հետագծման օբյեկտի տեղափոխում»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p>
        </w:tc>
      </w:tr>
      <w:tr w:rsidR="005B1D79" w:rsidRPr="00186126" w14:paraId="7C8AC1E8"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D50CF5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02F2AD4"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noProof/>
                <w:sz w:val="20"/>
              </w:rPr>
              <w:t>NSMonitoring</w:t>
            </w:r>
            <w:r w:rsidRPr="00186126">
              <w:rPr>
                <w:rFonts w:cs="Times New Roman"/>
                <w:noProof/>
                <w:sz w:val="20"/>
              </w:rPr>
              <w:t>‌</w:t>
            </w:r>
            <w:r w:rsidRPr="00186126">
              <w:rPr>
                <w:rFonts w:ascii="Sylfaen" w:hAnsi="Sylfaen"/>
                <w:noProof/>
                <w:sz w:val="20"/>
              </w:rPr>
              <w:t>Code)</w:t>
            </w:r>
            <w:r w:rsidRPr="00186126">
              <w:rPr>
                <w:rFonts w:ascii="Sylfaen" w:hAnsi="Sylfaen"/>
                <w:sz w:val="20"/>
              </w:rPr>
              <w:t xml:space="preserve"> վավերապայմանը պարունակում է «08»՝ «հետագծման մեկնարկ, տեղեկատվություն՝ գրանցման օպերատորի համար»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lastRenderedPageBreak/>
              <w:t>Event</w:t>
            </w:r>
            <w:r w:rsidRPr="00186126">
              <w:rPr>
                <w:rFonts w:cs="Times New Roman"/>
                <w:sz w:val="20"/>
              </w:rPr>
              <w:t>‌</w:t>
            </w:r>
            <w:r w:rsidRPr="00186126">
              <w:rPr>
                <w:rFonts w:ascii="Sylfaen" w:hAnsi="Sylfaen"/>
                <w:sz w:val="20"/>
              </w:rPr>
              <w:t>Details) վավերապայմանի նման օրինակի համար՝ անմիջականորեն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վավերապայմանին ենթակա </w:t>
            </w:r>
            <w:r>
              <w:rPr>
                <w:rFonts w:ascii="Sylfaen" w:hAnsi="Sylfaen"/>
                <w:color w:val="000000"/>
                <w:sz w:val="20"/>
              </w:rPr>
              <w:t>«</w:t>
            </w:r>
            <w:r w:rsidRPr="00186126">
              <w:rPr>
                <w:rFonts w:ascii="Sylfaen" w:hAnsi="Sylfaen"/>
                <w:noProof/>
                <w:sz w:val="20"/>
              </w:rPr>
              <w:t>Իրադարձության ծածկագիր» (casdo:</w:t>
            </w:r>
            <w:r w:rsidRPr="00186126">
              <w:rPr>
                <w:rFonts w:cs="Times New Roman"/>
                <w:noProof/>
                <w:sz w:val="20"/>
              </w:rPr>
              <w:t>‌</w:t>
            </w:r>
            <w:r w:rsidRPr="00186126">
              <w:rPr>
                <w:rFonts w:ascii="Sylfaen" w:hAnsi="Sylfaen"/>
                <w:noProof/>
                <w:sz w:val="20"/>
              </w:rPr>
              <w:t>NSEvent</w:t>
            </w:r>
            <w:r w:rsidRPr="00186126">
              <w:rPr>
                <w:rFonts w:cs="Times New Roman"/>
                <w:noProof/>
                <w:sz w:val="20"/>
              </w:rPr>
              <w:t>‌</w:t>
            </w:r>
            <w:r w:rsidRPr="00186126">
              <w:rPr>
                <w:rFonts w:ascii="Sylfaen" w:hAnsi="Sylfaen"/>
                <w:noProof/>
                <w:sz w:val="20"/>
              </w:rPr>
              <w:t>Code)</w:t>
            </w:r>
            <w:r>
              <w:rPr>
                <w:rFonts w:ascii="Sylfaen" w:hAnsi="Sylfaen"/>
                <w:color w:val="000000"/>
                <w:sz w:val="20"/>
              </w:rPr>
              <w:t>,</w:t>
            </w:r>
            <w:r w:rsidRPr="00186126">
              <w:rPr>
                <w:rFonts w:ascii="Sylfaen" w:hAnsi="Sylfaen"/>
                <w:sz w:val="20"/>
              </w:rPr>
              <w:t xml:space="preserve"> «Արտակարգ իրավիճակի ծածկագիր» (casdo:</w:t>
            </w:r>
            <w:r w:rsidRPr="00186126">
              <w:rPr>
                <w:rFonts w:cs="Times New Roman"/>
                <w:sz w:val="20"/>
              </w:rPr>
              <w:t>‌</w:t>
            </w:r>
            <w:r w:rsidRPr="00186126">
              <w:rPr>
                <w:rFonts w:ascii="Sylfaen" w:hAnsi="Sylfaen"/>
                <w:sz w:val="20"/>
              </w:rPr>
              <w:t>NSViolation</w:t>
            </w:r>
            <w:r w:rsidRPr="00186126">
              <w:rPr>
                <w:rFonts w:cs="Times New Roman"/>
                <w:sz w:val="20"/>
              </w:rPr>
              <w:t>‌</w:t>
            </w:r>
            <w:r w:rsidRPr="00186126">
              <w:rPr>
                <w:rFonts w:ascii="Sylfaen" w:hAnsi="Sylfaen"/>
                <w:sz w:val="20"/>
              </w:rPr>
              <w:t>Code),</w:t>
            </w:r>
            <w:r w:rsidRPr="00186126">
              <w:rPr>
                <w:rFonts w:ascii="Sylfaen" w:hAnsi="Sylfaen"/>
                <w:noProof/>
                <w:sz w:val="20"/>
              </w:rPr>
              <w:t xml:space="preserve"> «Նավիգացիոն կապարակնիքի փոխարինման մասին տեղեկություններ» (cacdo:</w:t>
            </w:r>
            <w:r w:rsidRPr="00186126">
              <w:rPr>
                <w:rFonts w:cs="Times New Roman"/>
                <w:noProof/>
                <w:sz w:val="20"/>
              </w:rPr>
              <w:t>‌</w:t>
            </w:r>
            <w:r w:rsidRPr="00186126">
              <w:rPr>
                <w:rFonts w:ascii="Sylfaen" w:hAnsi="Sylfaen"/>
                <w:noProof/>
                <w:sz w:val="20"/>
              </w:rPr>
              <w:t>NSReplacement</w:t>
            </w:r>
            <w:r w:rsidRPr="00186126">
              <w:rPr>
                <w:rFonts w:cs="Times New Roman"/>
                <w:noProof/>
                <w:sz w:val="20"/>
              </w:rPr>
              <w:t>‌</w:t>
            </w:r>
            <w:r w:rsidRPr="00186126">
              <w:rPr>
                <w:rFonts w:ascii="Sylfaen" w:hAnsi="Sylfaen"/>
                <w:noProof/>
                <w:sz w:val="20"/>
              </w:rPr>
              <w:t>Details), «Տրանսպորտային միջոց» (cacdo:TransportMeansItemDetails), «Փոխադրման երթուղի» (cacdo:</w:t>
            </w:r>
            <w:r w:rsidRPr="00186126">
              <w:rPr>
                <w:rFonts w:cs="Times New Roman"/>
                <w:noProof/>
                <w:sz w:val="20"/>
              </w:rPr>
              <w:t>‌</w:t>
            </w:r>
            <w:r w:rsidRPr="00186126">
              <w:rPr>
                <w:rFonts w:ascii="Sylfaen" w:hAnsi="Sylfaen"/>
                <w:noProof/>
                <w:sz w:val="20"/>
              </w:rPr>
              <w:t>NSItinerary</w:t>
            </w:r>
            <w:r w:rsidRPr="00186126">
              <w:rPr>
                <w:rFonts w:cs="Times New Roman"/>
                <w:noProof/>
                <w:sz w:val="20"/>
              </w:rPr>
              <w:t>‌</w:t>
            </w:r>
            <w:r w:rsidRPr="00186126">
              <w:rPr>
                <w:rFonts w:ascii="Sylfaen" w:hAnsi="Sylfaen"/>
                <w:noProof/>
                <w:sz w:val="20"/>
              </w:rPr>
              <w:t>Details),</w:t>
            </w:r>
            <w:r>
              <w:rPr>
                <w:rFonts w:ascii="Sylfaen" w:hAnsi="Sylfaen"/>
                <w:color w:val="000000"/>
                <w:sz w:val="20"/>
              </w:rPr>
              <w:t xml:space="preserve"> «</w:t>
            </w:r>
            <w:r w:rsidRPr="00186126">
              <w:rPr>
                <w:rFonts w:ascii="Sylfaen" w:hAnsi="Sylfaen"/>
                <w:noProof/>
                <w:sz w:val="20"/>
              </w:rPr>
              <w:t>Ապրանքների կատեգորիայի ծածկագիր» (casdo:</w:t>
            </w:r>
            <w:r w:rsidRPr="00186126">
              <w:rPr>
                <w:rFonts w:cs="Times New Roman"/>
                <w:noProof/>
                <w:sz w:val="20"/>
              </w:rPr>
              <w:t>‌</w:t>
            </w:r>
            <w:r w:rsidRPr="00186126">
              <w:rPr>
                <w:rFonts w:ascii="Sylfaen" w:hAnsi="Sylfaen"/>
                <w:noProof/>
                <w:sz w:val="20"/>
              </w:rPr>
              <w:t>Goods</w:t>
            </w:r>
            <w:r w:rsidRPr="00186126">
              <w:rPr>
                <w:rFonts w:cs="Times New Roman"/>
                <w:noProof/>
                <w:sz w:val="20"/>
              </w:rPr>
              <w:t>‌</w:t>
            </w:r>
            <w:r w:rsidRPr="00186126">
              <w:rPr>
                <w:rFonts w:ascii="Sylfaen" w:hAnsi="Sylfaen"/>
                <w:noProof/>
                <w:sz w:val="20"/>
              </w:rPr>
              <w:t>Category</w:t>
            </w:r>
            <w:r w:rsidRPr="00186126">
              <w:rPr>
                <w:rFonts w:cs="Times New Roman"/>
                <w:noProof/>
                <w:sz w:val="20"/>
              </w:rPr>
              <w:t>‌</w:t>
            </w:r>
            <w:r w:rsidRPr="00186126">
              <w:rPr>
                <w:rFonts w:ascii="Sylfaen" w:hAnsi="Sylfaen"/>
                <w:noProof/>
                <w:sz w:val="20"/>
              </w:rPr>
              <w:t>Code),</w:t>
            </w:r>
            <w:r>
              <w:rPr>
                <w:rFonts w:ascii="Sylfaen" w:hAnsi="Sylfaen"/>
                <w:color w:val="000000"/>
                <w:sz w:val="20"/>
              </w:rPr>
              <w:t xml:space="preserve"> «</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noProof/>
                <w:sz w:val="20"/>
              </w:rPr>
              <w:t>NSMovement</w:t>
            </w:r>
            <w:r w:rsidRPr="00186126">
              <w:rPr>
                <w:rFonts w:cs="Times New Roman"/>
                <w:noProof/>
                <w:sz w:val="20"/>
              </w:rPr>
              <w:t>‌</w:t>
            </w:r>
            <w:r w:rsidRPr="00186126">
              <w:rPr>
                <w:rFonts w:ascii="Sylfaen" w:hAnsi="Sylfaen"/>
                <w:noProof/>
                <w:sz w:val="20"/>
              </w:rPr>
              <w:t>Doc</w:t>
            </w:r>
            <w:r w:rsidRPr="00186126">
              <w:rPr>
                <w:rFonts w:cs="Times New Roman"/>
                <w:noProof/>
                <w:sz w:val="20"/>
              </w:rPr>
              <w:t>‌</w:t>
            </w:r>
            <w:r w:rsidRPr="00186126">
              <w:rPr>
                <w:rFonts w:ascii="Sylfaen" w:hAnsi="Sylfaen"/>
                <w:noProof/>
                <w:sz w:val="20"/>
              </w:rPr>
              <w:t>Details)</w:t>
            </w:r>
            <w:r w:rsidRPr="00186126">
              <w:rPr>
                <w:rFonts w:ascii="Sylfaen" w:hAnsi="Sylfaen"/>
                <w:sz w:val="20"/>
              </w:rPr>
              <w:t xml:space="preserve"> վավերապայմանները չեն լրացվում</w:t>
            </w:r>
          </w:p>
        </w:tc>
      </w:tr>
      <w:tr w:rsidR="005B1D79" w:rsidRPr="00186126" w14:paraId="0AF53416"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23DD8A4"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76</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49ACF30E"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«08»՝ «հետագծման մեկնարկ, տեղեկատվություն՝ գրանցման օպերատորի համար»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վավերապայմանը պետք է լրացվի</w:t>
            </w:r>
          </w:p>
        </w:tc>
      </w:tr>
      <w:tr w:rsidR="005B1D79" w:rsidRPr="00186126" w14:paraId="7B4F157C"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BDBD4DB"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77</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3B81BD7C"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Code) վավերապայմանը պարունակում է «08»՝ «հետագծման մեկնարկ, տեղեկատվություն՝ գրանցման օպերատորի համար»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Details) վավերապայմանի օրինակների քանակը կարող է լինել 1 կամ ավելին (պետք է համապատասխանի փոխադրմանը մասնակցող նավիգացիոն կապարակնիքների քանակին՝ դրա մեկնարկի պահի դրությամբ)</w:t>
            </w:r>
          </w:p>
        </w:tc>
      </w:tr>
      <w:tr w:rsidR="005B1D79" w:rsidRPr="00186126" w14:paraId="73F6C44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3F83547"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78</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0420A8C2"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օրինակի </w:t>
            </w:r>
            <w:r>
              <w:rPr>
                <w:rFonts w:ascii="Sylfaen" w:hAnsi="Sylfaen"/>
                <w:color w:val="000000"/>
                <w:sz w:val="20"/>
              </w:rPr>
              <w:t>«</w:t>
            </w:r>
            <w:r w:rsidRPr="00186126">
              <w:rPr>
                <w:rFonts w:ascii="Sylfaen" w:hAnsi="Sylfaen"/>
                <w:noProof/>
                <w:sz w:val="20"/>
              </w:rPr>
              <w:t>Հետագծման ծածկագիր» (casdo:</w:t>
            </w:r>
            <w:r w:rsidRPr="00186126">
              <w:rPr>
                <w:rFonts w:cs="Times New Roman"/>
                <w:noProof/>
                <w:sz w:val="20"/>
              </w:rPr>
              <w:t>‌</w:t>
            </w:r>
            <w:r w:rsidRPr="00186126">
              <w:rPr>
                <w:rFonts w:ascii="Sylfaen" w:hAnsi="Sylfaen"/>
                <w:noProof/>
                <w:sz w:val="20"/>
              </w:rPr>
              <w:t>NSMonitoring</w:t>
            </w:r>
            <w:r w:rsidRPr="00186126">
              <w:rPr>
                <w:rFonts w:cs="Times New Roman"/>
                <w:noProof/>
                <w:sz w:val="20"/>
              </w:rPr>
              <w:t>‌</w:t>
            </w:r>
            <w:r w:rsidRPr="00186126">
              <w:rPr>
                <w:rFonts w:ascii="Sylfaen" w:hAnsi="Sylfaen"/>
                <w:noProof/>
                <w:sz w:val="20"/>
              </w:rPr>
              <w:t>Code)</w:t>
            </w:r>
            <w:r w:rsidRPr="00186126">
              <w:rPr>
                <w:rFonts w:ascii="Sylfaen" w:hAnsi="Sylfaen"/>
                <w:sz w:val="20"/>
              </w:rPr>
              <w:t xml:space="preserve"> վավերապայմանը պարունակում է «08»՝ «հետագծման մեկնարկ, տեղեկատվություն՝ գրանցման օպերատորի համար» արժեքը, ապա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նման օրինակի համար «Նավիգացիոն կապարակնիք» (cacdo:</w:t>
            </w:r>
            <w:r w:rsidRPr="00186126">
              <w:rPr>
                <w:rFonts w:cs="Times New Roman"/>
                <w:sz w:val="20"/>
              </w:rPr>
              <w:t>‌</w:t>
            </w:r>
            <w:r w:rsidRPr="00186126">
              <w:rPr>
                <w:rFonts w:ascii="Sylfaen" w:hAnsi="Sylfaen"/>
                <w:sz w:val="20"/>
              </w:rPr>
              <w:t>NSDevice</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«Նավիգացիոն կապարակնիքի ազգային օպերատոր</w:t>
            </w:r>
            <w:r w:rsidRPr="00186126">
              <w:rPr>
                <w:rFonts w:ascii="Sylfaen" w:hAnsi="Sylfaen"/>
                <w:sz w:val="20"/>
              </w:rPr>
              <w:t>» (casdo:</w:t>
            </w:r>
            <w:r w:rsidRPr="00186126">
              <w:rPr>
                <w:rFonts w:cs="Times New Roman"/>
                <w:sz w:val="20"/>
              </w:rPr>
              <w:t>‌</w:t>
            </w:r>
            <w:r w:rsidRPr="00186126">
              <w:rPr>
                <w:rFonts w:ascii="Sylfaen" w:hAnsi="Sylfaen"/>
                <w:sz w:val="20"/>
              </w:rPr>
              <w:t>NSOwner</w:t>
            </w:r>
            <w:r w:rsidRPr="00186126">
              <w:rPr>
                <w:rFonts w:cs="Times New Roman"/>
                <w:sz w:val="20"/>
              </w:rPr>
              <w:t>‌</w:t>
            </w:r>
            <w:r w:rsidRPr="00186126">
              <w:rPr>
                <w:rFonts w:ascii="Sylfaen" w:hAnsi="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7190571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CD50BFE"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79</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43A09A1"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Details) վավերապայմանի օրինակի «Հետագծման ծածկագիր» (casdo:</w:t>
            </w:r>
            <w:r w:rsidRPr="00186126">
              <w:rPr>
                <w:rFonts w:cs="Times New Roman"/>
                <w:sz w:val="20"/>
              </w:rPr>
              <w:t>‌</w:t>
            </w:r>
            <w:r w:rsidRPr="00186126">
              <w:rPr>
                <w:rFonts w:ascii="Sylfaen" w:hAnsi="Sylfaen"/>
                <w:sz w:val="20"/>
              </w:rPr>
              <w:t>NSMonitoring</w:t>
            </w:r>
            <w:r w:rsidRPr="00186126">
              <w:rPr>
                <w:rFonts w:cs="Times New Roman"/>
                <w:sz w:val="20"/>
              </w:rPr>
              <w:t>‌</w:t>
            </w:r>
            <w:r w:rsidRPr="00186126">
              <w:rPr>
                <w:rFonts w:ascii="Sylfaen" w:hAnsi="Sylfaen"/>
                <w:sz w:val="20"/>
              </w:rPr>
              <w:t xml:space="preserve">Code) վավերապայմանը պարունակում է «08»՝ «հետագծման մեկնարկ, գրանցման օպերատորի համար տեղեկատվություն» արժեքը, ապա </w:t>
            </w:r>
            <w:r w:rsidRPr="00186126">
              <w:rPr>
                <w:rFonts w:ascii="Sylfaen" w:hAnsi="Sylfaen"/>
                <w:sz w:val="20"/>
              </w:rPr>
              <w:lastRenderedPageBreak/>
              <w:t>«Իրադարձությունը՝ փոխադրումն իրականացնելու ժամանակ» (cacdo:</w:t>
            </w:r>
            <w:r w:rsidRPr="00186126">
              <w:rPr>
                <w:rFonts w:cs="Times New Roman"/>
                <w:sz w:val="20"/>
              </w:rPr>
              <w:t>‌</w:t>
            </w:r>
            <w:r w:rsidRPr="00186126">
              <w:rPr>
                <w:rFonts w:ascii="Sylfaen" w:hAnsi="Sylfaen"/>
                <w:sz w:val="20"/>
              </w:rPr>
              <w:t>NSMovement</w:t>
            </w:r>
            <w:r w:rsidRPr="00186126">
              <w:rPr>
                <w:rFonts w:cs="Times New Roman"/>
                <w:sz w:val="20"/>
              </w:rPr>
              <w:t>‌</w:t>
            </w:r>
            <w:r w:rsidRPr="00186126">
              <w:rPr>
                <w:rFonts w:ascii="Sylfaen" w:hAnsi="Sylfaen"/>
                <w:sz w:val="20"/>
              </w:rPr>
              <w:t>Event</w:t>
            </w:r>
            <w:r w:rsidRPr="00186126">
              <w:rPr>
                <w:rFonts w:cs="Times New Roman"/>
                <w:sz w:val="20"/>
              </w:rPr>
              <w:t>‌</w:t>
            </w:r>
            <w:r w:rsidRPr="00186126">
              <w:rPr>
                <w:rFonts w:ascii="Sylfaen" w:hAnsi="Sylfaen"/>
                <w:sz w:val="20"/>
              </w:rPr>
              <w:t xml:space="preserve">Details) վավերապայմանի նման օրինակի համար </w:t>
            </w:r>
            <w:r>
              <w:rPr>
                <w:rFonts w:ascii="Sylfaen" w:hAnsi="Sylfaen"/>
                <w:color w:val="000000"/>
                <w:sz w:val="20"/>
              </w:rPr>
              <w:t>«</w:t>
            </w:r>
            <w:r w:rsidRPr="00186126">
              <w:rPr>
                <w:rFonts w:ascii="Sylfaen" w:hAnsi="Sylfaen"/>
                <w:sz w:val="20"/>
              </w:rPr>
              <w:t>Նավիգացիոն կապարակնիքի մասին տեղեկություններ»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 xml:space="preserve">Details) վավերապայմանի կազմում </w:t>
            </w:r>
            <w:r>
              <w:rPr>
                <w:rFonts w:ascii="Sylfaen" w:hAnsi="Sylfaen"/>
                <w:color w:val="000000"/>
                <w:sz w:val="20"/>
              </w:rPr>
              <w:t>«</w:t>
            </w:r>
            <w:r w:rsidRPr="00186126">
              <w:rPr>
                <w:rFonts w:ascii="Sylfaen" w:hAnsi="Sylfaen"/>
                <w:sz w:val="20"/>
              </w:rPr>
              <w:t>Նավիգացիոն կապարակնիքի տեխնոլոգիական տվյալներ» (cacdo:</w:t>
            </w:r>
            <w:r w:rsidRPr="00186126">
              <w:rPr>
                <w:rFonts w:cs="Times New Roman"/>
                <w:sz w:val="20"/>
              </w:rPr>
              <w:t>‌</w:t>
            </w:r>
            <w:r w:rsidRPr="00186126">
              <w:rPr>
                <w:rFonts w:ascii="Sylfaen" w:hAnsi="Sylfaen"/>
                <w:sz w:val="20"/>
              </w:rPr>
              <w:t>NSItem</w:t>
            </w:r>
            <w:r w:rsidRPr="00186126">
              <w:rPr>
                <w:rFonts w:cs="Times New Roman"/>
                <w:sz w:val="20"/>
              </w:rPr>
              <w:t>‌</w:t>
            </w:r>
            <w:r w:rsidRPr="00186126">
              <w:rPr>
                <w:rFonts w:ascii="Sylfaen" w:hAnsi="Sylfaen"/>
                <w:sz w:val="20"/>
              </w:rPr>
              <w:t>Tech</w:t>
            </w:r>
            <w:r w:rsidRPr="00186126">
              <w:rPr>
                <w:rFonts w:cs="Times New Roman"/>
                <w:sz w:val="20"/>
              </w:rPr>
              <w:t>‌</w:t>
            </w:r>
            <w:r w:rsidRPr="00186126">
              <w:rPr>
                <w:rFonts w:ascii="Sylfaen" w:hAnsi="Sylfaen"/>
                <w:sz w:val="20"/>
              </w:rPr>
              <w:t>Data</w:t>
            </w:r>
            <w:r w:rsidRPr="00186126">
              <w:rPr>
                <w:rFonts w:cs="Times New Roman"/>
                <w:sz w:val="20"/>
              </w:rPr>
              <w:t>‌</w:t>
            </w:r>
            <w:r w:rsidRPr="00186126">
              <w:rPr>
                <w:rFonts w:ascii="Sylfaen" w:hAnsi="Sylfaen"/>
                <w:sz w:val="20"/>
              </w:rPr>
              <w:t>Details) վավերապայմանը չի լրացվում</w:t>
            </w:r>
          </w:p>
        </w:tc>
      </w:tr>
      <w:tr w:rsidR="005B1D79" w:rsidRPr="00186126" w14:paraId="7736486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4969823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lastRenderedPageBreak/>
              <w:t>80</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FB4693D"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«Նավիգացիոն կապարակնիքի տեխնոլոգիական տվյալներ</w:t>
            </w:r>
            <w:r w:rsidRPr="00186126">
              <w:rPr>
                <w:rFonts w:ascii="Sylfaen" w:hAnsi="Sylfaen"/>
                <w:noProof/>
                <w:sz w:val="20"/>
              </w:rPr>
              <w:t>» (cacdo:</w:t>
            </w:r>
            <w:r w:rsidRPr="00186126">
              <w:rPr>
                <w:rFonts w:cs="Times New Roman"/>
                <w:noProof/>
                <w:sz w:val="20"/>
              </w:rPr>
              <w:t>‌</w:t>
            </w:r>
            <w:r w:rsidRPr="00186126">
              <w:rPr>
                <w:rFonts w:ascii="Sylfaen" w:hAnsi="Sylfaen"/>
                <w:noProof/>
                <w:sz w:val="20"/>
              </w:rPr>
              <w:t>NSItem</w:t>
            </w:r>
            <w:r w:rsidRPr="00186126">
              <w:rPr>
                <w:rFonts w:cs="Times New Roman"/>
                <w:noProof/>
                <w:sz w:val="20"/>
              </w:rPr>
              <w:t>‌</w:t>
            </w:r>
            <w:r w:rsidRPr="00186126">
              <w:rPr>
                <w:rFonts w:ascii="Sylfaen" w:hAnsi="Sylfaen"/>
                <w:noProof/>
                <w:sz w:val="20"/>
              </w:rPr>
              <w:t>Tech</w:t>
            </w:r>
            <w:r w:rsidRPr="00186126">
              <w:rPr>
                <w:rFonts w:cs="Times New Roman"/>
                <w:noProof/>
                <w:sz w:val="20"/>
              </w:rPr>
              <w:t>‌</w:t>
            </w:r>
            <w:r w:rsidRPr="00186126">
              <w:rPr>
                <w:rFonts w:ascii="Sylfaen" w:hAnsi="Sylfaen"/>
                <w:noProof/>
                <w:sz w:val="20"/>
              </w:rPr>
              <w:t>Data</w:t>
            </w:r>
            <w:r w:rsidRPr="00186126">
              <w:rPr>
                <w:rFonts w:cs="Times New Roman"/>
                <w:noProof/>
                <w:sz w:val="20"/>
              </w:rPr>
              <w:t>‌</w:t>
            </w:r>
            <w:r w:rsidRPr="00186126">
              <w:rPr>
                <w:rFonts w:ascii="Sylfaen" w:hAnsi="Sylfaen"/>
                <w:noProof/>
                <w:sz w:val="20"/>
              </w:rPr>
              <w:t>Details)</w:t>
            </w:r>
            <w:r w:rsidRPr="00186126">
              <w:rPr>
                <w:rFonts w:ascii="Sylfaen" w:hAnsi="Sylfaen"/>
                <w:sz w:val="20"/>
              </w:rPr>
              <w:t xml:space="preserve"> վավերապայմանը լրացվել է, ապա «Լիցքի մակարդակ» (casdo:</w:t>
            </w:r>
            <w:r w:rsidRPr="00186126">
              <w:rPr>
                <w:rFonts w:cs="Times New Roman"/>
                <w:sz w:val="20"/>
              </w:rPr>
              <w:t>‌</w:t>
            </w:r>
            <w:r w:rsidRPr="00186126">
              <w:rPr>
                <w:rFonts w:ascii="Sylfaen" w:hAnsi="Sylfaen"/>
                <w:sz w:val="20"/>
              </w:rPr>
              <w:t>Power</w:t>
            </w:r>
            <w:r w:rsidRPr="00186126">
              <w:rPr>
                <w:rFonts w:cs="Times New Roman"/>
                <w:sz w:val="20"/>
              </w:rPr>
              <w:t>‌</w:t>
            </w:r>
            <w:r w:rsidRPr="00186126">
              <w:rPr>
                <w:rFonts w:ascii="Sylfaen" w:hAnsi="Sylfaen"/>
                <w:sz w:val="20"/>
              </w:rPr>
              <w:t>Charge</w:t>
            </w:r>
            <w:r w:rsidRPr="00186126">
              <w:rPr>
                <w:rFonts w:cs="Times New Roman"/>
                <w:sz w:val="20"/>
              </w:rPr>
              <w:t>‌</w:t>
            </w:r>
            <w:r w:rsidRPr="00186126">
              <w:rPr>
                <w:rFonts w:ascii="Sylfaen" w:hAnsi="Sylfaen"/>
                <w:sz w:val="20"/>
              </w:rPr>
              <w:t>Measure) վավերապայմանի «չափման միավոր» (measurement</w:t>
            </w:r>
            <w:r w:rsidRPr="00186126">
              <w:rPr>
                <w:rFonts w:cs="Times New Roman"/>
                <w:sz w:val="20"/>
              </w:rPr>
              <w:t>‌</w:t>
            </w:r>
            <w:r w:rsidRPr="00186126">
              <w:rPr>
                <w:rFonts w:ascii="Sylfaen" w:hAnsi="Sylfaen"/>
                <w:sz w:val="20"/>
              </w:rPr>
              <w:t>Unit</w:t>
            </w:r>
            <w:r w:rsidRPr="00186126">
              <w:rPr>
                <w:rFonts w:cs="Times New Roman"/>
                <w:sz w:val="20"/>
              </w:rPr>
              <w:t>‌</w:t>
            </w:r>
            <w:r w:rsidRPr="00186126">
              <w:rPr>
                <w:rFonts w:ascii="Sylfaen" w:hAnsi="Sylfaen"/>
                <w:sz w:val="20"/>
              </w:rPr>
              <w:t xml:space="preserve">Code ատրիբուտ) ատրիբուտը պետք է պարունակի </w:t>
            </w:r>
            <w:r>
              <w:rPr>
                <w:rFonts w:ascii="Sylfaen" w:hAnsi="Sylfaen"/>
                <w:color w:val="000000"/>
                <w:sz w:val="20"/>
              </w:rPr>
              <w:t>«744»՝ «տոկոս»</w:t>
            </w:r>
            <w:r w:rsidRPr="00186126">
              <w:rPr>
                <w:rFonts w:ascii="Sylfaen" w:hAnsi="Sylfaen"/>
                <w:sz w:val="20"/>
              </w:rPr>
              <w:t xml:space="preserve"> արժեքը</w:t>
            </w:r>
          </w:p>
        </w:tc>
      </w:tr>
      <w:tr w:rsidR="005B1D79" w:rsidRPr="00186126" w14:paraId="18E3F383"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883E849"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81</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7732F21"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«Նավիգացիոն կապարակնիքի տեխնոլոգիական տվյալներ</w:t>
            </w:r>
            <w:r w:rsidRPr="00186126">
              <w:rPr>
                <w:rFonts w:ascii="Sylfaen" w:hAnsi="Sylfaen"/>
                <w:noProof/>
                <w:sz w:val="20"/>
              </w:rPr>
              <w:t>» (cacdo:</w:t>
            </w:r>
            <w:r w:rsidRPr="00186126">
              <w:rPr>
                <w:rFonts w:cs="Times New Roman"/>
                <w:noProof/>
                <w:sz w:val="20"/>
              </w:rPr>
              <w:t>‌</w:t>
            </w:r>
            <w:r w:rsidRPr="00186126">
              <w:rPr>
                <w:rFonts w:ascii="Sylfaen" w:hAnsi="Sylfaen"/>
                <w:noProof/>
                <w:sz w:val="20"/>
              </w:rPr>
              <w:t>NSItem</w:t>
            </w:r>
            <w:r w:rsidRPr="00186126">
              <w:rPr>
                <w:rFonts w:cs="Times New Roman"/>
                <w:noProof/>
                <w:sz w:val="20"/>
              </w:rPr>
              <w:t>‌</w:t>
            </w:r>
            <w:r w:rsidRPr="00186126">
              <w:rPr>
                <w:rFonts w:ascii="Sylfaen" w:hAnsi="Sylfaen"/>
                <w:noProof/>
                <w:sz w:val="20"/>
              </w:rPr>
              <w:t>Tech</w:t>
            </w:r>
            <w:r w:rsidRPr="00186126">
              <w:rPr>
                <w:rFonts w:cs="Times New Roman"/>
                <w:noProof/>
                <w:sz w:val="20"/>
              </w:rPr>
              <w:t>‌</w:t>
            </w:r>
            <w:r w:rsidRPr="00186126">
              <w:rPr>
                <w:rFonts w:ascii="Sylfaen" w:hAnsi="Sylfaen"/>
                <w:noProof/>
                <w:sz w:val="20"/>
              </w:rPr>
              <w:t>Data</w:t>
            </w:r>
            <w:r w:rsidRPr="00186126">
              <w:rPr>
                <w:rFonts w:cs="Times New Roman"/>
                <w:noProof/>
                <w:sz w:val="20"/>
              </w:rPr>
              <w:t>‌</w:t>
            </w:r>
            <w:r w:rsidRPr="00186126">
              <w:rPr>
                <w:rFonts w:ascii="Sylfaen" w:hAnsi="Sylfaen"/>
                <w:noProof/>
                <w:sz w:val="20"/>
              </w:rPr>
              <w:t>Details)</w:t>
            </w:r>
            <w:r w:rsidRPr="00186126">
              <w:rPr>
                <w:rFonts w:ascii="Sylfaen" w:hAnsi="Sylfaen"/>
                <w:sz w:val="20"/>
              </w:rPr>
              <w:t xml:space="preserve"> վավերապայմանը լրացվել է, ապա «Լիցքի մակարդակ» (casdo:</w:t>
            </w:r>
            <w:r w:rsidRPr="00186126">
              <w:rPr>
                <w:rFonts w:cs="Times New Roman"/>
                <w:sz w:val="20"/>
              </w:rPr>
              <w:t>‌</w:t>
            </w:r>
            <w:r w:rsidRPr="00186126">
              <w:rPr>
                <w:rFonts w:ascii="Sylfaen" w:hAnsi="Sylfaen"/>
                <w:sz w:val="20"/>
              </w:rPr>
              <w:t>Power</w:t>
            </w:r>
            <w:r w:rsidRPr="00186126">
              <w:rPr>
                <w:rFonts w:cs="Times New Roman"/>
                <w:sz w:val="20"/>
              </w:rPr>
              <w:t>‌</w:t>
            </w:r>
            <w:r w:rsidRPr="00186126">
              <w:rPr>
                <w:rFonts w:ascii="Sylfaen" w:hAnsi="Sylfaen"/>
                <w:sz w:val="20"/>
              </w:rPr>
              <w:t>Charge</w:t>
            </w:r>
            <w:r w:rsidRPr="00186126">
              <w:rPr>
                <w:rFonts w:cs="Times New Roman"/>
                <w:sz w:val="20"/>
              </w:rPr>
              <w:t>‌</w:t>
            </w:r>
            <w:r w:rsidRPr="00186126">
              <w:rPr>
                <w:rFonts w:ascii="Sylfaen" w:hAnsi="Sylfaen"/>
                <w:sz w:val="20"/>
              </w:rPr>
              <w:t xml:space="preserve">Measure) վավերապայմանի </w:t>
            </w:r>
            <w:r>
              <w:rPr>
                <w:rFonts w:ascii="Sylfaen" w:hAnsi="Sylfaen"/>
                <w:color w:val="000000"/>
                <w:sz w:val="20"/>
              </w:rPr>
              <w:t>«</w:t>
            </w:r>
            <w:r w:rsidRPr="00186126">
              <w:rPr>
                <w:rFonts w:ascii="Sylfaen" w:hAnsi="Sylfaen"/>
                <w:sz w:val="20"/>
              </w:rPr>
              <w:t>տեղեկագրքի (դասակարգչի) նույնականացուցիչ» (measurement</w:t>
            </w:r>
            <w:r w:rsidRPr="00186126">
              <w:rPr>
                <w:rFonts w:cs="Times New Roman"/>
                <w:sz w:val="20"/>
              </w:rPr>
              <w:t>‌</w:t>
            </w:r>
            <w:r w:rsidRPr="00186126">
              <w:rPr>
                <w:rFonts w:ascii="Sylfaen" w:hAnsi="Sylfaen"/>
                <w:sz w:val="20"/>
              </w:rPr>
              <w:t>Unit</w:t>
            </w:r>
            <w:r w:rsidRPr="00186126">
              <w:rPr>
                <w:rFonts w:cs="Times New Roman"/>
                <w:sz w:val="20"/>
              </w:rPr>
              <w:t>‌</w:t>
            </w:r>
            <w:r w:rsidRPr="00186126">
              <w:rPr>
                <w:rFonts w:ascii="Sylfaen" w:hAnsi="Sylfaen"/>
                <w:sz w:val="20"/>
              </w:rPr>
              <w:t>Code</w:t>
            </w:r>
            <w:r w:rsidRPr="00186126">
              <w:rPr>
                <w:rFonts w:cs="Times New Roman"/>
                <w:sz w:val="20"/>
              </w:rPr>
              <w:t>‌</w:t>
            </w:r>
            <w:r w:rsidRPr="00186126">
              <w:rPr>
                <w:rFonts w:ascii="Sylfaen" w:hAnsi="Sylfaen"/>
                <w:sz w:val="20"/>
              </w:rPr>
              <w:t>List</w:t>
            </w:r>
            <w:r w:rsidRPr="00186126">
              <w:rPr>
                <w:rFonts w:cs="Times New Roman"/>
                <w:sz w:val="20"/>
              </w:rPr>
              <w:t>‌</w:t>
            </w:r>
            <w:r w:rsidRPr="00186126">
              <w:rPr>
                <w:rFonts w:ascii="Sylfaen" w:hAnsi="Sylfaen"/>
                <w:sz w:val="20"/>
              </w:rPr>
              <w:t xml:space="preserve">Id ատրիբուտ) ատրիբուտը պետք է պարունակի </w:t>
            </w:r>
            <w:r>
              <w:rPr>
                <w:rFonts w:ascii="Sylfaen" w:hAnsi="Sylfaen"/>
                <w:color w:val="000000"/>
                <w:sz w:val="20"/>
              </w:rPr>
              <w:t>«2064»</w:t>
            </w:r>
            <w:r w:rsidRPr="00186126">
              <w:rPr>
                <w:rFonts w:ascii="Sylfaen" w:hAnsi="Sylfaen"/>
                <w:sz w:val="20"/>
              </w:rPr>
              <w:t xml:space="preserve"> արժեքը</w:t>
            </w:r>
          </w:p>
        </w:tc>
      </w:tr>
      <w:tr w:rsidR="005B1D79" w:rsidRPr="00186126" w14:paraId="6DFF17BE"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C01991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82</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645A0F05"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«Նավիգացիոն կապարակնիքի տեխնոլոգիական տվյալներ</w:t>
            </w:r>
            <w:r w:rsidRPr="00186126">
              <w:rPr>
                <w:rFonts w:ascii="Sylfaen" w:hAnsi="Sylfaen"/>
                <w:noProof/>
                <w:sz w:val="20"/>
              </w:rPr>
              <w:t>» (cacdo:</w:t>
            </w:r>
            <w:r w:rsidRPr="00186126">
              <w:rPr>
                <w:rFonts w:cs="Times New Roman"/>
                <w:noProof/>
                <w:sz w:val="20"/>
              </w:rPr>
              <w:t>‌</w:t>
            </w:r>
            <w:r w:rsidRPr="00186126">
              <w:rPr>
                <w:rFonts w:ascii="Sylfaen" w:hAnsi="Sylfaen"/>
                <w:noProof/>
                <w:sz w:val="20"/>
              </w:rPr>
              <w:t>NSItem</w:t>
            </w:r>
            <w:r w:rsidRPr="00186126">
              <w:rPr>
                <w:rFonts w:cs="Times New Roman"/>
                <w:noProof/>
                <w:sz w:val="20"/>
              </w:rPr>
              <w:t>‌</w:t>
            </w:r>
            <w:r w:rsidRPr="00186126">
              <w:rPr>
                <w:rFonts w:ascii="Sylfaen" w:hAnsi="Sylfaen"/>
                <w:noProof/>
                <w:sz w:val="20"/>
              </w:rPr>
              <w:t>Tech</w:t>
            </w:r>
            <w:r w:rsidRPr="00186126">
              <w:rPr>
                <w:rFonts w:cs="Times New Roman"/>
                <w:noProof/>
                <w:sz w:val="20"/>
              </w:rPr>
              <w:t>‌</w:t>
            </w:r>
            <w:r w:rsidRPr="00186126">
              <w:rPr>
                <w:rFonts w:ascii="Sylfaen" w:hAnsi="Sylfaen"/>
                <w:noProof/>
                <w:sz w:val="20"/>
              </w:rPr>
              <w:t>Data</w:t>
            </w:r>
            <w:r w:rsidRPr="00186126">
              <w:rPr>
                <w:rFonts w:cs="Times New Roman"/>
                <w:noProof/>
                <w:sz w:val="20"/>
              </w:rPr>
              <w:t>‌</w:t>
            </w:r>
            <w:r w:rsidRPr="00186126">
              <w:rPr>
                <w:rFonts w:ascii="Sylfaen" w:hAnsi="Sylfaen"/>
                <w:noProof/>
                <w:sz w:val="20"/>
              </w:rPr>
              <w:t>Details)</w:t>
            </w:r>
            <w:r w:rsidRPr="00186126">
              <w:rPr>
                <w:rFonts w:ascii="Sylfaen" w:hAnsi="Sylfaen"/>
                <w:sz w:val="20"/>
              </w:rPr>
              <w:t xml:space="preserve"> վավերապայմանը լրացվել է, ապա «Լիցքի մակարդակ» (casdo:</w:t>
            </w:r>
            <w:r w:rsidRPr="00186126">
              <w:rPr>
                <w:rFonts w:cs="Times New Roman"/>
                <w:sz w:val="20"/>
              </w:rPr>
              <w:t>‌</w:t>
            </w:r>
            <w:r w:rsidRPr="00186126">
              <w:rPr>
                <w:rFonts w:ascii="Sylfaen" w:hAnsi="Sylfaen"/>
                <w:sz w:val="20"/>
              </w:rPr>
              <w:t>Power</w:t>
            </w:r>
            <w:r w:rsidRPr="00186126">
              <w:rPr>
                <w:rFonts w:cs="Times New Roman"/>
                <w:sz w:val="20"/>
              </w:rPr>
              <w:t>‌</w:t>
            </w:r>
            <w:r w:rsidRPr="00186126">
              <w:rPr>
                <w:rFonts w:ascii="Sylfaen" w:hAnsi="Sylfaen"/>
                <w:sz w:val="20"/>
              </w:rPr>
              <w:t>Charge</w:t>
            </w:r>
            <w:r w:rsidRPr="00186126">
              <w:rPr>
                <w:rFonts w:cs="Times New Roman"/>
                <w:sz w:val="20"/>
              </w:rPr>
              <w:t>‌</w:t>
            </w:r>
            <w:r w:rsidRPr="00186126">
              <w:rPr>
                <w:rFonts w:ascii="Sylfaen" w:hAnsi="Sylfaen"/>
                <w:sz w:val="20"/>
              </w:rPr>
              <w:t>Measure) վավերապայմանի «չափման միավոր» (measurement</w:t>
            </w:r>
            <w:r w:rsidRPr="00186126">
              <w:rPr>
                <w:rFonts w:cs="Times New Roman"/>
                <w:sz w:val="20"/>
              </w:rPr>
              <w:t>‌</w:t>
            </w:r>
            <w:r w:rsidRPr="00186126">
              <w:rPr>
                <w:rFonts w:ascii="Sylfaen" w:hAnsi="Sylfaen"/>
                <w:sz w:val="20"/>
              </w:rPr>
              <w:t>Unit</w:t>
            </w:r>
            <w:r w:rsidRPr="00186126">
              <w:rPr>
                <w:rFonts w:cs="Times New Roman"/>
                <w:sz w:val="20"/>
              </w:rPr>
              <w:t>‌</w:t>
            </w:r>
            <w:r w:rsidRPr="00186126">
              <w:rPr>
                <w:rFonts w:ascii="Sylfaen" w:hAnsi="Sylfaen"/>
                <w:sz w:val="20"/>
              </w:rPr>
              <w:t xml:space="preserve">Code ատրիբուտ) ատրիբուտը պետք է պարունակի </w:t>
            </w:r>
            <w:r>
              <w:rPr>
                <w:rFonts w:ascii="Sylfaen" w:hAnsi="Sylfaen"/>
                <w:color w:val="000000"/>
                <w:sz w:val="20"/>
              </w:rPr>
              <w:t>«333»՝ «կիլոմետր ժամում»</w:t>
            </w:r>
            <w:r w:rsidRPr="00186126">
              <w:rPr>
                <w:rFonts w:ascii="Sylfaen" w:hAnsi="Sylfaen"/>
                <w:sz w:val="20"/>
              </w:rPr>
              <w:t xml:space="preserve"> արժեքը</w:t>
            </w:r>
          </w:p>
        </w:tc>
      </w:tr>
      <w:tr w:rsidR="005B1D79" w:rsidRPr="00186126" w14:paraId="74A7D8B4"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E3EC78F"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83</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797ABCBF"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«Նավիգացիոն կապարակնիքի տեխնոլոգիական տվյալներ</w:t>
            </w:r>
            <w:r w:rsidRPr="00186126">
              <w:rPr>
                <w:rFonts w:ascii="Sylfaen" w:hAnsi="Sylfaen"/>
                <w:noProof/>
                <w:sz w:val="20"/>
              </w:rPr>
              <w:t>» (cacdo:</w:t>
            </w:r>
            <w:r w:rsidRPr="00186126">
              <w:rPr>
                <w:rFonts w:cs="Times New Roman"/>
                <w:noProof/>
                <w:sz w:val="20"/>
              </w:rPr>
              <w:t>‌</w:t>
            </w:r>
            <w:r w:rsidRPr="00186126">
              <w:rPr>
                <w:rFonts w:ascii="Sylfaen" w:hAnsi="Sylfaen"/>
                <w:noProof/>
                <w:sz w:val="20"/>
              </w:rPr>
              <w:t>NSItem</w:t>
            </w:r>
            <w:r w:rsidRPr="00186126">
              <w:rPr>
                <w:rFonts w:cs="Times New Roman"/>
                <w:noProof/>
                <w:sz w:val="20"/>
              </w:rPr>
              <w:t>‌</w:t>
            </w:r>
            <w:r w:rsidRPr="00186126">
              <w:rPr>
                <w:rFonts w:ascii="Sylfaen" w:hAnsi="Sylfaen"/>
                <w:noProof/>
                <w:sz w:val="20"/>
              </w:rPr>
              <w:t>Tech</w:t>
            </w:r>
            <w:r w:rsidRPr="00186126">
              <w:rPr>
                <w:rFonts w:cs="Times New Roman"/>
                <w:noProof/>
                <w:sz w:val="20"/>
              </w:rPr>
              <w:t>‌</w:t>
            </w:r>
            <w:r w:rsidRPr="00186126">
              <w:rPr>
                <w:rFonts w:ascii="Sylfaen" w:hAnsi="Sylfaen"/>
                <w:noProof/>
                <w:sz w:val="20"/>
              </w:rPr>
              <w:t>Data</w:t>
            </w:r>
            <w:r w:rsidRPr="00186126">
              <w:rPr>
                <w:rFonts w:cs="Times New Roman"/>
                <w:noProof/>
                <w:sz w:val="20"/>
              </w:rPr>
              <w:t>‌</w:t>
            </w:r>
            <w:r w:rsidRPr="00186126">
              <w:rPr>
                <w:rFonts w:ascii="Sylfaen" w:hAnsi="Sylfaen"/>
                <w:noProof/>
                <w:sz w:val="20"/>
              </w:rPr>
              <w:t>Details)</w:t>
            </w:r>
            <w:r w:rsidRPr="00186126">
              <w:rPr>
                <w:rFonts w:ascii="Sylfaen" w:hAnsi="Sylfaen"/>
                <w:sz w:val="20"/>
              </w:rPr>
              <w:t xml:space="preserve"> վավերապայմանը լրացվել է, ապա </w:t>
            </w:r>
            <w:r>
              <w:rPr>
                <w:rFonts w:ascii="Sylfaen" w:hAnsi="Sylfaen"/>
                <w:color w:val="000000"/>
                <w:sz w:val="20"/>
              </w:rPr>
              <w:t>«</w:t>
            </w:r>
            <w:r w:rsidRPr="00186126">
              <w:rPr>
                <w:rFonts w:ascii="Sylfaen" w:hAnsi="Sylfaen"/>
                <w:sz w:val="20"/>
              </w:rPr>
              <w:t>Արագություն» (casdo:</w:t>
            </w:r>
            <w:r w:rsidRPr="00186126">
              <w:rPr>
                <w:rFonts w:cs="Times New Roman"/>
                <w:sz w:val="20"/>
              </w:rPr>
              <w:t>‌</w:t>
            </w:r>
            <w:r w:rsidRPr="00186126">
              <w:rPr>
                <w:rFonts w:ascii="Sylfaen" w:hAnsi="Sylfaen"/>
                <w:sz w:val="20"/>
              </w:rPr>
              <w:t>Speed</w:t>
            </w:r>
            <w:r w:rsidRPr="00186126">
              <w:rPr>
                <w:rFonts w:cs="Times New Roman"/>
                <w:sz w:val="20"/>
              </w:rPr>
              <w:t>‌</w:t>
            </w:r>
            <w:r w:rsidRPr="00186126">
              <w:rPr>
                <w:rFonts w:ascii="Sylfaen" w:hAnsi="Sylfaen"/>
                <w:sz w:val="20"/>
              </w:rPr>
              <w:t xml:space="preserve">Measure) վավերապայմանի </w:t>
            </w:r>
            <w:r>
              <w:rPr>
                <w:rFonts w:ascii="Sylfaen" w:hAnsi="Sylfaen"/>
                <w:color w:val="000000"/>
                <w:sz w:val="20"/>
              </w:rPr>
              <w:t>«</w:t>
            </w:r>
            <w:r w:rsidRPr="00186126">
              <w:rPr>
                <w:rFonts w:ascii="Sylfaen" w:hAnsi="Sylfaen"/>
                <w:sz w:val="20"/>
              </w:rPr>
              <w:t>տեղեկագրքի (դասակարգչի) նույնականացուցիչ» (measurement</w:t>
            </w:r>
            <w:r w:rsidRPr="00186126">
              <w:rPr>
                <w:rFonts w:cs="Times New Roman"/>
                <w:sz w:val="20"/>
              </w:rPr>
              <w:t>‌</w:t>
            </w:r>
            <w:r w:rsidRPr="00186126">
              <w:rPr>
                <w:rFonts w:ascii="Sylfaen" w:hAnsi="Sylfaen"/>
                <w:sz w:val="20"/>
              </w:rPr>
              <w:t>Unit</w:t>
            </w:r>
            <w:r w:rsidRPr="00186126">
              <w:rPr>
                <w:rFonts w:cs="Times New Roman"/>
                <w:sz w:val="20"/>
              </w:rPr>
              <w:t>‌</w:t>
            </w:r>
            <w:r w:rsidRPr="00186126">
              <w:rPr>
                <w:rFonts w:ascii="Sylfaen" w:hAnsi="Sylfaen"/>
                <w:sz w:val="20"/>
              </w:rPr>
              <w:t>Code</w:t>
            </w:r>
            <w:r w:rsidRPr="00186126">
              <w:rPr>
                <w:rFonts w:cs="Times New Roman"/>
                <w:sz w:val="20"/>
              </w:rPr>
              <w:t>‌</w:t>
            </w:r>
            <w:r w:rsidRPr="00186126">
              <w:rPr>
                <w:rFonts w:ascii="Sylfaen" w:hAnsi="Sylfaen"/>
                <w:sz w:val="20"/>
              </w:rPr>
              <w:t>List</w:t>
            </w:r>
            <w:r w:rsidRPr="00186126">
              <w:rPr>
                <w:rFonts w:cs="Times New Roman"/>
                <w:sz w:val="20"/>
              </w:rPr>
              <w:t>‌</w:t>
            </w:r>
            <w:r w:rsidRPr="00186126">
              <w:rPr>
                <w:rFonts w:ascii="Sylfaen" w:hAnsi="Sylfaen"/>
                <w:sz w:val="20"/>
              </w:rPr>
              <w:t xml:space="preserve">Id ատրիբուտ) ատրիբուտը պետք է պարունակի </w:t>
            </w:r>
            <w:r>
              <w:rPr>
                <w:rFonts w:ascii="Sylfaen" w:hAnsi="Sylfaen"/>
                <w:color w:val="000000"/>
                <w:sz w:val="20"/>
              </w:rPr>
              <w:t xml:space="preserve">«2064» </w:t>
            </w:r>
            <w:r w:rsidRPr="00186126">
              <w:rPr>
                <w:rFonts w:ascii="Sylfaen" w:hAnsi="Sylfaen"/>
                <w:sz w:val="20"/>
              </w:rPr>
              <w:t>արժեքը</w:t>
            </w:r>
          </w:p>
        </w:tc>
      </w:tr>
      <w:tr w:rsidR="005B1D79" w:rsidRPr="00186126" w14:paraId="6AB93EF2"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6317231"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84</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1F6A4EF" w14:textId="602055B2"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 xml:space="preserve">եթե </w:t>
            </w:r>
            <w:r>
              <w:rPr>
                <w:rFonts w:ascii="Sylfaen" w:hAnsi="Sylfaen"/>
                <w:color w:val="000000"/>
                <w:sz w:val="20"/>
              </w:rPr>
              <w:t>«</w:t>
            </w:r>
            <w:r w:rsidRPr="00186126">
              <w:rPr>
                <w:rFonts w:ascii="Sylfaen" w:hAnsi="Sylfaen"/>
                <w:sz w:val="20"/>
              </w:rPr>
              <w:t>Նավիգացիոն կապարակնիքի տեխնոլոգիական տվյալներ</w:t>
            </w:r>
            <w:r w:rsidRPr="00186126">
              <w:rPr>
                <w:rFonts w:ascii="Sylfaen" w:hAnsi="Sylfaen"/>
                <w:noProof/>
                <w:sz w:val="20"/>
              </w:rPr>
              <w:t>» (cacdo:</w:t>
            </w:r>
            <w:r w:rsidRPr="00186126">
              <w:rPr>
                <w:rFonts w:cs="Times New Roman"/>
                <w:noProof/>
                <w:sz w:val="20"/>
              </w:rPr>
              <w:t>‌</w:t>
            </w:r>
            <w:r w:rsidRPr="00186126">
              <w:rPr>
                <w:rFonts w:ascii="Sylfaen" w:hAnsi="Sylfaen"/>
                <w:noProof/>
                <w:sz w:val="20"/>
              </w:rPr>
              <w:t>NSItem</w:t>
            </w:r>
            <w:r w:rsidRPr="00186126">
              <w:rPr>
                <w:rFonts w:cs="Times New Roman"/>
                <w:noProof/>
                <w:sz w:val="20"/>
              </w:rPr>
              <w:t>‌</w:t>
            </w:r>
            <w:r w:rsidRPr="00186126">
              <w:rPr>
                <w:rFonts w:ascii="Sylfaen" w:hAnsi="Sylfaen"/>
                <w:noProof/>
                <w:sz w:val="20"/>
              </w:rPr>
              <w:t>Tech</w:t>
            </w:r>
            <w:r w:rsidRPr="00186126">
              <w:rPr>
                <w:rFonts w:cs="Times New Roman"/>
                <w:noProof/>
                <w:sz w:val="20"/>
              </w:rPr>
              <w:t>‌</w:t>
            </w:r>
            <w:r w:rsidRPr="00186126">
              <w:rPr>
                <w:rFonts w:ascii="Sylfaen" w:hAnsi="Sylfaen"/>
                <w:noProof/>
                <w:sz w:val="20"/>
              </w:rPr>
              <w:t>Data</w:t>
            </w:r>
            <w:r w:rsidRPr="00186126">
              <w:rPr>
                <w:rFonts w:cs="Times New Roman"/>
                <w:noProof/>
                <w:sz w:val="20"/>
              </w:rPr>
              <w:t>‌</w:t>
            </w:r>
            <w:r w:rsidRPr="00186126">
              <w:rPr>
                <w:rFonts w:ascii="Sylfaen" w:hAnsi="Sylfaen"/>
                <w:noProof/>
                <w:sz w:val="20"/>
              </w:rPr>
              <w:t xml:space="preserve">Details) </w:t>
            </w:r>
            <w:r w:rsidRPr="00186126">
              <w:rPr>
                <w:rFonts w:ascii="Sylfaen" w:hAnsi="Sylfaen"/>
                <w:sz w:val="20"/>
              </w:rPr>
              <w:t xml:space="preserve">վավերապայմանը լրացվել է, ապա </w:t>
            </w:r>
            <w:r>
              <w:rPr>
                <w:rFonts w:ascii="Sylfaen" w:hAnsi="Sylfaen"/>
                <w:color w:val="000000"/>
                <w:sz w:val="20"/>
              </w:rPr>
              <w:t>«</w:t>
            </w:r>
            <w:r w:rsidRPr="00186126">
              <w:rPr>
                <w:rFonts w:ascii="Sylfaen" w:hAnsi="Sylfaen"/>
                <w:sz w:val="20"/>
              </w:rPr>
              <w:t>Նավիգացիոն կապարակնիքի փականքի վիճակ» (casdo:</w:t>
            </w:r>
            <w:r w:rsidRPr="00186126">
              <w:rPr>
                <w:rFonts w:cs="Times New Roman"/>
                <w:sz w:val="20"/>
              </w:rPr>
              <w:t>‌</w:t>
            </w:r>
            <w:r w:rsidRPr="00186126">
              <w:rPr>
                <w:rFonts w:ascii="Sylfaen" w:hAnsi="Sylfaen"/>
                <w:sz w:val="20"/>
              </w:rPr>
              <w:t>NSLock</w:t>
            </w:r>
            <w:r w:rsidRPr="00186126">
              <w:rPr>
                <w:rFonts w:cs="Times New Roman"/>
                <w:sz w:val="20"/>
              </w:rPr>
              <w:t>‌</w:t>
            </w:r>
            <w:r w:rsidRPr="00186126">
              <w:rPr>
                <w:rFonts w:ascii="Sylfaen" w:hAnsi="Sylfaen"/>
                <w:sz w:val="20"/>
              </w:rPr>
              <w:t>State</w:t>
            </w:r>
            <w:r w:rsidRPr="00186126">
              <w:rPr>
                <w:rFonts w:cs="Times New Roman"/>
                <w:sz w:val="20"/>
              </w:rPr>
              <w:t>‌</w:t>
            </w:r>
            <w:r w:rsidRPr="00186126">
              <w:rPr>
                <w:rFonts w:ascii="Sylfaen" w:hAnsi="Sylfaen"/>
                <w:sz w:val="20"/>
              </w:rPr>
              <w:t>Code)</w:t>
            </w:r>
            <w:r>
              <w:rPr>
                <w:rFonts w:ascii="Sylfaen" w:hAnsi="Sylfaen"/>
                <w:color w:val="000000"/>
                <w:sz w:val="20"/>
              </w:rPr>
              <w:t xml:space="preserve"> </w:t>
            </w:r>
            <w:r w:rsidRPr="00186126">
              <w:rPr>
                <w:rFonts w:ascii="Sylfaen" w:hAnsi="Sylfaen"/>
                <w:sz w:val="20"/>
              </w:rPr>
              <w:t>վավերապայմանը պետք է պարունակի հետ</w:t>
            </w:r>
            <w:r w:rsidR="00F76274">
              <w:rPr>
                <w:rFonts w:ascii="Sylfaen" w:hAnsi="Sylfaen"/>
                <w:sz w:val="20"/>
              </w:rPr>
              <w:t>և</w:t>
            </w:r>
            <w:r w:rsidRPr="00186126">
              <w:rPr>
                <w:rFonts w:ascii="Sylfaen" w:hAnsi="Sylfaen"/>
                <w:sz w:val="20"/>
              </w:rPr>
              <w:t>յալ արժեքներից մեկը՝</w:t>
            </w:r>
          </w:p>
          <w:p w14:paraId="3E222437"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«0»՝ «նավիգացիոն կապարակնիքի փականքն անջատվել է»</w:t>
            </w:r>
            <w:r>
              <w:rPr>
                <w:rFonts w:cs="Times New Roman"/>
                <w:color w:val="000000"/>
                <w:sz w:val="20"/>
              </w:rPr>
              <w:t>․</w:t>
            </w:r>
          </w:p>
          <w:p w14:paraId="3ED41F15" w14:textId="77777777" w:rsidR="005B1D79" w:rsidRDefault="005B1D79" w:rsidP="009B2893">
            <w:pPr>
              <w:pStyle w:val="aff"/>
              <w:widowControl w:val="0"/>
              <w:spacing w:after="120"/>
              <w:ind w:right="104"/>
              <w:jc w:val="left"/>
              <w:rPr>
                <w:rFonts w:ascii="Sylfaen" w:hAnsi="Sylfaen"/>
                <w:color w:val="000000"/>
                <w:sz w:val="20"/>
              </w:rPr>
            </w:pPr>
            <w:r>
              <w:rPr>
                <w:rFonts w:ascii="Sylfaen" w:hAnsi="Sylfaen"/>
                <w:color w:val="000000"/>
                <w:sz w:val="20"/>
              </w:rPr>
              <w:t>«1»՝ «նավիգացիոն կապարակնիքի փականքը փակվել է»</w:t>
            </w:r>
          </w:p>
        </w:tc>
      </w:tr>
      <w:tr w:rsidR="005B1D79" w:rsidRPr="00186126" w14:paraId="759E8E69" w14:textId="77777777" w:rsidTr="007C4C8F">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5FB0AD58" w14:textId="77777777" w:rsidR="005B1D79" w:rsidRDefault="005B1D79" w:rsidP="007C4C8F">
            <w:pPr>
              <w:pStyle w:val="af9"/>
              <w:widowControl w:val="0"/>
              <w:spacing w:after="120" w:line="240" w:lineRule="auto"/>
              <w:rPr>
                <w:rFonts w:ascii="Sylfaen" w:hAnsi="Sylfaen"/>
                <w:color w:val="000000"/>
                <w:sz w:val="20"/>
              </w:rPr>
            </w:pPr>
            <w:r>
              <w:rPr>
                <w:rFonts w:ascii="Sylfaen" w:hAnsi="Sylfaen"/>
                <w:color w:val="000000"/>
                <w:sz w:val="20"/>
              </w:rPr>
              <w:t>85</w:t>
            </w:r>
          </w:p>
        </w:tc>
        <w:tc>
          <w:tcPr>
            <w:tcW w:w="8079" w:type="dxa"/>
            <w:tcBorders>
              <w:top w:val="single" w:sz="4" w:space="0" w:color="auto"/>
              <w:left w:val="single" w:sz="4" w:space="0" w:color="auto"/>
              <w:bottom w:val="single" w:sz="4" w:space="0" w:color="auto"/>
              <w:right w:val="single" w:sz="4" w:space="0" w:color="auto"/>
            </w:tcBorders>
            <w:tcMar>
              <w:top w:w="85" w:type="dxa"/>
              <w:bottom w:w="85" w:type="dxa"/>
            </w:tcMar>
          </w:tcPr>
          <w:p w14:paraId="17F6E43C" w14:textId="77777777" w:rsidR="005B1D79" w:rsidRDefault="005B1D79" w:rsidP="009B2893">
            <w:pPr>
              <w:pStyle w:val="aff"/>
              <w:widowControl w:val="0"/>
              <w:spacing w:after="120"/>
              <w:ind w:right="104"/>
              <w:jc w:val="left"/>
              <w:rPr>
                <w:rFonts w:ascii="Sylfaen" w:hAnsi="Sylfaen"/>
                <w:color w:val="000000"/>
                <w:sz w:val="20"/>
              </w:rPr>
            </w:pPr>
            <w:r w:rsidRPr="00186126">
              <w:rPr>
                <w:rFonts w:ascii="Sylfaen" w:hAnsi="Sylfaen"/>
                <w:sz w:val="20"/>
              </w:rPr>
              <w:t>եթե «Երկրի ծածկագիր» (csdo:UnifiedCountryCode) վավերապայմանը լրացվել է, ապա «Երկրի ծածկագիր» (csdo:UnifiedCountryCode) վավերապայմանի «տեղեկագրքի (դասակարգչի) նույնականացուցիչ» ատրիբուտը (codeListId ատրիբուտ) պետք է պարունակի «2021» արժեքը</w:t>
            </w:r>
          </w:p>
        </w:tc>
      </w:tr>
    </w:tbl>
    <w:p w14:paraId="5ECA5052" w14:textId="77777777" w:rsidR="007C4C8F" w:rsidRDefault="007C4C8F" w:rsidP="005B1D79">
      <w:pPr>
        <w:pStyle w:val="af0"/>
        <w:widowControl w:val="0"/>
        <w:spacing w:after="160"/>
        <w:rPr>
          <w:rStyle w:val="af1"/>
          <w:rFonts w:ascii="Sylfaen" w:hAnsi="Sylfaen"/>
          <w:sz w:val="24"/>
        </w:rPr>
      </w:pPr>
    </w:p>
    <w:p w14:paraId="12785580"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65.</w:t>
      </w:r>
      <w:r w:rsidR="007C4C8F">
        <w:rPr>
          <w:rStyle w:val="af1"/>
          <w:rFonts w:ascii="Sylfaen" w:hAnsi="Sylfaen"/>
          <w:sz w:val="24"/>
        </w:rPr>
        <w:tab/>
      </w:r>
      <w:r w:rsidRPr="00186126">
        <w:rPr>
          <w:rFonts w:ascii="Sylfaen" w:hAnsi="Sylfaen"/>
          <w:sz w:val="24"/>
        </w:rPr>
        <w:t xml:space="preserve">«Փոխադրման եզակի համարների մասին տեղեկությունների հարցում» (P.LS.06.MSG.110)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w:t>
      </w:r>
      <w:r w:rsidRPr="00186126">
        <w:rPr>
          <w:rFonts w:ascii="Sylfaen" w:hAnsi="Sylfaen"/>
          <w:sz w:val="24"/>
        </w:rPr>
        <w:lastRenderedPageBreak/>
        <w:t>(տեղեկությունների) վավերապայմանների լրացմանը ներկայացվող պահանջները բերված են 54-րդ աղյուսակում։</w:t>
      </w:r>
    </w:p>
    <w:p w14:paraId="2D74BEB5" w14:textId="77777777" w:rsidR="00F714FD" w:rsidRDefault="00F714FD" w:rsidP="005B1D79">
      <w:pPr>
        <w:pStyle w:val="af3"/>
        <w:keepNext w:val="0"/>
        <w:keepLines w:val="0"/>
        <w:widowControl w:val="0"/>
        <w:spacing w:before="0" w:after="160" w:line="360" w:lineRule="auto"/>
        <w:rPr>
          <w:rFonts w:ascii="Sylfaen" w:hAnsi="Sylfaen"/>
          <w:sz w:val="24"/>
        </w:rPr>
      </w:pPr>
    </w:p>
    <w:p w14:paraId="72C4E9DC"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54</w:t>
      </w:r>
    </w:p>
    <w:p w14:paraId="074CA166"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«Փոխադրման եզակի համարների մասին տեղեկությունների հարցում» (P.LS.06.MSG.110)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w:t>
      </w:r>
    </w:p>
    <w:tbl>
      <w:tblPr>
        <w:tblW w:w="9641" w:type="dxa"/>
        <w:jc w:val="center"/>
        <w:tblLook w:val="0400" w:firstRow="0" w:lastRow="0" w:firstColumn="0" w:lastColumn="0" w:noHBand="0" w:noVBand="1"/>
      </w:tblPr>
      <w:tblGrid>
        <w:gridCol w:w="1561"/>
        <w:gridCol w:w="8080"/>
      </w:tblGrid>
      <w:tr w:rsidR="005B1D79" w:rsidRPr="00186126" w14:paraId="12CB28C9" w14:textId="77777777" w:rsidTr="007C4C8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87EED"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98A1EC5" w14:textId="1C01B4D4"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2B37292D"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E869DC"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D31D14B" w14:textId="10D56EEC"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olor w:val="000000"/>
                <w:sz w:val="20"/>
                <w:szCs w:val="24"/>
              </w:rPr>
              <w:t xml:space="preserve">Type (M.BDT.00006) տվյալների 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4CAF6854"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3371CB"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6A17FC5" w14:textId="04AA5082"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sz w:val="20"/>
                <w:szCs w:val="24"/>
              </w:rPr>
              <w:t>NSSender</w:t>
            </w:r>
            <w:r w:rsidRPr="00186126">
              <w:rPr>
                <w:rFonts w:cs="Times New Roman"/>
                <w:sz w:val="20"/>
                <w:szCs w:val="24"/>
              </w:rPr>
              <w:t>‌</w:t>
            </w:r>
            <w:r w:rsidRPr="00186126">
              <w:rPr>
                <w:rFonts w:ascii="Sylfaen" w:hAnsi="Sylfaen"/>
                <w:sz w:val="20"/>
                <w:szCs w:val="24"/>
              </w:rPr>
              <w:t xml:space="preserve">Code)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5377011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24E76"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AC8C695"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Pr>
                <w:rFonts w:ascii="Sylfaen" w:hAnsi="Sylfaen"/>
                <w:color w:val="000000"/>
                <w:sz w:val="20"/>
                <w:szCs w:val="24"/>
              </w:rPr>
              <w:t>նույնականացուցիչ» (casdo:</w:t>
            </w:r>
            <w:r>
              <w:rPr>
                <w:rFonts w:cs="Times New Roman"/>
                <w:color w:val="000000"/>
                <w:sz w:val="20"/>
                <w:szCs w:val="24"/>
              </w:rPr>
              <w:t>‌</w:t>
            </w:r>
            <w:r>
              <w:rPr>
                <w:rFonts w:ascii="Sylfaen" w:hAnsi="Sylfaen"/>
                <w:color w:val="000000"/>
                <w:sz w:val="20"/>
                <w:szCs w:val="24"/>
              </w:rPr>
              <w:t>NSId) վավերապայմանը պետք է լրացվի</w:t>
            </w:r>
          </w:p>
        </w:tc>
      </w:tr>
      <w:tr w:rsidR="005B1D79" w:rsidRPr="00186126" w14:paraId="39C3987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70E793"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170A700"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«Հարցման տիպի ծածկագիր» (casdo:</w:t>
            </w:r>
            <w:r>
              <w:rPr>
                <w:rFonts w:cs="Times New Roman"/>
                <w:color w:val="000000"/>
                <w:sz w:val="20"/>
                <w:szCs w:val="24"/>
              </w:rPr>
              <w:t>‌</w:t>
            </w:r>
            <w:r>
              <w:rPr>
                <w:rFonts w:ascii="Sylfaen" w:hAnsi="Sylfaen"/>
                <w:color w:val="000000"/>
                <w:sz w:val="20"/>
                <w:szCs w:val="24"/>
              </w:rPr>
              <w:t>NSRequest</w:t>
            </w:r>
            <w:r>
              <w:rPr>
                <w:rFonts w:cs="Times New Roman"/>
                <w:color w:val="000000"/>
                <w:sz w:val="20"/>
                <w:szCs w:val="24"/>
              </w:rPr>
              <w:t>‌</w:t>
            </w:r>
            <w:r>
              <w:rPr>
                <w:rFonts w:ascii="Sylfaen" w:hAnsi="Sylfaen"/>
                <w:color w:val="000000"/>
                <w:sz w:val="20"/>
                <w:szCs w:val="24"/>
              </w:rPr>
              <w:t>Kind</w:t>
            </w:r>
            <w:r>
              <w:rPr>
                <w:rFonts w:cs="Times New Roman"/>
                <w:color w:val="000000"/>
                <w:sz w:val="20"/>
                <w:szCs w:val="24"/>
              </w:rPr>
              <w:t>‌</w:t>
            </w:r>
            <w:r>
              <w:rPr>
                <w:rFonts w:ascii="Sylfaen" w:hAnsi="Sylfaen"/>
                <w:color w:val="000000"/>
                <w:sz w:val="20"/>
                <w:szCs w:val="24"/>
              </w:rPr>
              <w:t>Code) վավերապայմանը պետք է պարունակի «T0»՝ «նավիգացիոն կապարակնիքի նույնականացուցչով փոխադրման եզակի համարների հարցում» արժեքը</w:t>
            </w:r>
          </w:p>
        </w:tc>
      </w:tr>
      <w:tr w:rsidR="005B1D79" w:rsidRPr="00186126" w14:paraId="2815E0ED"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BD1BE5"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4E3F40A" w14:textId="76BA903F"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«Ժամանակաշրջան» (ccdo:</w:t>
            </w:r>
            <w:r w:rsidRPr="00186126">
              <w:rPr>
                <w:rFonts w:cs="Times New Roman"/>
                <w:sz w:val="20"/>
                <w:szCs w:val="24"/>
              </w:rPr>
              <w:t>‌</w:t>
            </w:r>
            <w:r w:rsidRPr="00186126">
              <w:rPr>
                <w:rFonts w:ascii="Sylfaen" w:hAnsi="Sylfaen"/>
                <w:sz w:val="20"/>
                <w:szCs w:val="24"/>
              </w:rPr>
              <w:t>Period</w:t>
            </w:r>
            <w:r w:rsidRPr="00186126">
              <w:rPr>
                <w:rFonts w:cs="Times New Roman"/>
                <w:sz w:val="20"/>
                <w:szCs w:val="24"/>
              </w:rPr>
              <w:t>‌</w:t>
            </w:r>
            <w:r w:rsidRPr="00186126">
              <w:rPr>
                <w:rFonts w:ascii="Sylfaen" w:hAnsi="Sylfaen"/>
                <w:sz w:val="20"/>
                <w:szCs w:val="24"/>
              </w:rPr>
              <w:t xml:space="preserve">Details) վավերապայմանի կազմում </w:t>
            </w:r>
            <w:r>
              <w:rPr>
                <w:rFonts w:ascii="Sylfaen" w:hAnsi="Sylfaen"/>
                <w:color w:val="000000"/>
                <w:sz w:val="20"/>
                <w:szCs w:val="24"/>
              </w:rPr>
              <w:t>«</w:t>
            </w:r>
            <w:r w:rsidRPr="00186126">
              <w:rPr>
                <w:rFonts w:ascii="Sylfaen" w:hAnsi="Sylfaen"/>
                <w:noProof/>
                <w:sz w:val="20"/>
                <w:szCs w:val="24"/>
              </w:rPr>
              <w:t xml:space="preserve">Սկզբնական ամսաթիվ </w:t>
            </w:r>
            <w:r w:rsidR="00F76274">
              <w:rPr>
                <w:rFonts w:ascii="Sylfaen" w:hAnsi="Sylfaen"/>
                <w:noProof/>
                <w:sz w:val="20"/>
                <w:szCs w:val="24"/>
              </w:rPr>
              <w:t>և</w:t>
            </w:r>
            <w:r w:rsidRPr="00186126">
              <w:rPr>
                <w:rFonts w:ascii="Sylfaen" w:hAnsi="Sylfaen"/>
                <w:noProof/>
                <w:sz w:val="20"/>
                <w:szCs w:val="24"/>
              </w:rPr>
              <w:t xml:space="preserve"> ժամ» (csdo:</w:t>
            </w:r>
            <w:r w:rsidRPr="00186126">
              <w:rPr>
                <w:rFonts w:cs="Times New Roman"/>
                <w:noProof/>
                <w:sz w:val="20"/>
                <w:szCs w:val="24"/>
              </w:rPr>
              <w:t>‌</w:t>
            </w:r>
            <w:r w:rsidRPr="00186126">
              <w:rPr>
                <w:rFonts w:ascii="Sylfaen" w:hAnsi="Sylfaen"/>
                <w:noProof/>
                <w:sz w:val="20"/>
                <w:szCs w:val="24"/>
              </w:rPr>
              <w:t>Start</w:t>
            </w:r>
            <w:r w:rsidRPr="00186126">
              <w:rPr>
                <w:rFonts w:cs="Times New Roman"/>
                <w:noProof/>
                <w:sz w:val="20"/>
                <w:szCs w:val="24"/>
              </w:rPr>
              <w:t>‌</w:t>
            </w:r>
            <w:r w:rsidRPr="00186126">
              <w:rPr>
                <w:rFonts w:ascii="Sylfaen" w:hAnsi="Sylfaen"/>
                <w:noProof/>
                <w:sz w:val="20"/>
                <w:szCs w:val="24"/>
              </w:rPr>
              <w:t>Date</w:t>
            </w:r>
            <w:r w:rsidRPr="00186126">
              <w:rPr>
                <w:rFonts w:cs="Times New Roman"/>
                <w:noProof/>
                <w:sz w:val="20"/>
                <w:szCs w:val="24"/>
              </w:rPr>
              <w:t>‌</w:t>
            </w:r>
            <w:r w:rsidRPr="00186126">
              <w:rPr>
                <w:rFonts w:ascii="Sylfaen" w:hAnsi="Sylfaen"/>
                <w:noProof/>
                <w:sz w:val="20"/>
                <w:szCs w:val="24"/>
              </w:rPr>
              <w:t>Time)</w:t>
            </w:r>
            <w:r>
              <w:rPr>
                <w:rFonts w:ascii="Sylfaen" w:hAnsi="Sylfaen"/>
                <w:color w:val="000000"/>
                <w:sz w:val="20"/>
                <w:szCs w:val="24"/>
              </w:rPr>
              <w:t>, «</w:t>
            </w:r>
            <w:r w:rsidRPr="00186126">
              <w:rPr>
                <w:rFonts w:ascii="Sylfaen" w:hAnsi="Sylfaen"/>
                <w:noProof/>
                <w:sz w:val="20"/>
                <w:szCs w:val="24"/>
              </w:rPr>
              <w:t xml:space="preserve">Վերջնական ամսաթիվ </w:t>
            </w:r>
            <w:r w:rsidR="00F76274">
              <w:rPr>
                <w:rFonts w:ascii="Sylfaen" w:hAnsi="Sylfaen"/>
                <w:noProof/>
                <w:sz w:val="20"/>
                <w:szCs w:val="24"/>
              </w:rPr>
              <w:t>և</w:t>
            </w:r>
            <w:r w:rsidRPr="00186126">
              <w:rPr>
                <w:rFonts w:ascii="Sylfaen" w:hAnsi="Sylfaen"/>
                <w:noProof/>
                <w:sz w:val="20"/>
                <w:szCs w:val="24"/>
              </w:rPr>
              <w:t xml:space="preserve"> ժամ» (csdo:</w:t>
            </w:r>
            <w:r w:rsidRPr="00186126">
              <w:rPr>
                <w:rFonts w:cs="Times New Roman"/>
                <w:noProof/>
                <w:sz w:val="20"/>
                <w:szCs w:val="24"/>
              </w:rPr>
              <w:t>‌</w:t>
            </w:r>
            <w:r w:rsidRPr="00186126">
              <w:rPr>
                <w:rFonts w:ascii="Sylfaen" w:hAnsi="Sylfaen"/>
                <w:noProof/>
                <w:sz w:val="20"/>
                <w:szCs w:val="24"/>
              </w:rPr>
              <w:t>End</w:t>
            </w:r>
            <w:r w:rsidRPr="00186126">
              <w:rPr>
                <w:rFonts w:cs="Times New Roman"/>
                <w:noProof/>
                <w:sz w:val="20"/>
                <w:szCs w:val="24"/>
              </w:rPr>
              <w:t>‌</w:t>
            </w:r>
            <w:r w:rsidRPr="00186126">
              <w:rPr>
                <w:rFonts w:ascii="Sylfaen" w:hAnsi="Sylfaen"/>
                <w:noProof/>
                <w:sz w:val="20"/>
                <w:szCs w:val="24"/>
              </w:rPr>
              <w:t>Date</w:t>
            </w:r>
            <w:r w:rsidRPr="00186126">
              <w:rPr>
                <w:rFonts w:cs="Times New Roman"/>
                <w:noProof/>
                <w:sz w:val="20"/>
                <w:szCs w:val="24"/>
              </w:rPr>
              <w:t>‌</w:t>
            </w:r>
            <w:r w:rsidRPr="00186126">
              <w:rPr>
                <w:rFonts w:ascii="Sylfaen" w:hAnsi="Sylfaen"/>
                <w:noProof/>
                <w:sz w:val="20"/>
                <w:szCs w:val="24"/>
              </w:rPr>
              <w:t>Time)</w:t>
            </w:r>
            <w:r w:rsidRPr="00186126">
              <w:rPr>
                <w:rFonts w:ascii="Sylfaen" w:hAnsi="Sylfaen"/>
                <w:sz w:val="20"/>
                <w:szCs w:val="24"/>
              </w:rPr>
              <w:t xml:space="preserve"> վավերապայմանները պետք է լրացվեն</w:t>
            </w:r>
          </w:p>
        </w:tc>
      </w:tr>
      <w:tr w:rsidR="005B1D79" w:rsidRPr="00186126" w14:paraId="412B1B6B"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62ADE6"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6B64D88"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եզակի նույնականացուցիչ» (casdo:</w:t>
            </w:r>
            <w:r w:rsidRPr="00186126">
              <w:rPr>
                <w:rFonts w:cs="Times New Roman"/>
                <w:noProof/>
                <w:sz w:val="20"/>
                <w:szCs w:val="24"/>
              </w:rPr>
              <w:t>‌</w:t>
            </w:r>
            <w:r w:rsidRPr="00186126">
              <w:rPr>
                <w:rFonts w:ascii="Sylfaen" w:hAnsi="Sylfaen"/>
                <w:noProof/>
                <w:sz w:val="20"/>
                <w:szCs w:val="24"/>
              </w:rPr>
              <w:t>Navigation</w:t>
            </w:r>
            <w:r w:rsidRPr="00186126">
              <w:rPr>
                <w:rFonts w:cs="Times New Roman"/>
                <w:noProof/>
                <w:sz w:val="20"/>
                <w:szCs w:val="24"/>
              </w:rPr>
              <w:t>‌</w:t>
            </w:r>
            <w:r w:rsidRPr="00186126">
              <w:rPr>
                <w:rFonts w:ascii="Sylfaen" w:hAnsi="Sylfaen"/>
                <w:noProof/>
                <w:sz w:val="20"/>
                <w:szCs w:val="24"/>
              </w:rPr>
              <w:t>Seal</w:t>
            </w:r>
            <w:r w:rsidRPr="00186126">
              <w:rPr>
                <w:rFonts w:cs="Times New Roman"/>
                <w:noProof/>
                <w:sz w:val="20"/>
                <w:szCs w:val="24"/>
              </w:rPr>
              <w:t>‌</w:t>
            </w:r>
            <w:r w:rsidRPr="00186126">
              <w:rPr>
                <w:rFonts w:ascii="Sylfaen" w:hAnsi="Sylfaen"/>
                <w:noProof/>
                <w:sz w:val="20"/>
                <w:szCs w:val="24"/>
              </w:rPr>
              <w:t>Id),</w:t>
            </w:r>
          </w:p>
          <w:p w14:paraId="7AC959B5"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«Փոխադրման նույնականացուցիչ» (casdo:</w:t>
            </w:r>
            <w:r w:rsidRPr="00186126">
              <w:rPr>
                <w:rFonts w:cs="Times New Roman"/>
                <w:noProof/>
                <w:sz w:val="20"/>
                <w:szCs w:val="24"/>
              </w:rPr>
              <w:t>‌</w:t>
            </w:r>
            <w:r w:rsidRPr="00186126">
              <w:rPr>
                <w:rFonts w:ascii="Sylfaen" w:hAnsi="Sylfaen"/>
                <w:noProof/>
                <w:sz w:val="20"/>
                <w:szCs w:val="24"/>
              </w:rPr>
              <w:t>Movement</w:t>
            </w:r>
            <w:r w:rsidRPr="00186126">
              <w:rPr>
                <w:rFonts w:cs="Times New Roman"/>
                <w:noProof/>
                <w:sz w:val="20"/>
                <w:szCs w:val="24"/>
              </w:rPr>
              <w:t>‌</w:t>
            </w:r>
            <w:r w:rsidRPr="00186126">
              <w:rPr>
                <w:rFonts w:ascii="Sylfaen" w:hAnsi="Sylfaen"/>
                <w:noProof/>
                <w:sz w:val="20"/>
                <w:szCs w:val="24"/>
              </w:rPr>
              <w:t>Id)</w:t>
            </w:r>
            <w:r w:rsidRPr="00186126">
              <w:rPr>
                <w:rFonts w:cs="Times New Roman"/>
                <w:noProof/>
                <w:sz w:val="20"/>
                <w:szCs w:val="24"/>
              </w:rPr>
              <w:t>․</w:t>
            </w:r>
          </w:p>
          <w:p w14:paraId="198365E6"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noProof/>
                <w:sz w:val="20"/>
                <w:szCs w:val="24"/>
              </w:rPr>
              <w:t>NSEvent</w:t>
            </w:r>
            <w:r w:rsidRPr="00186126">
              <w:rPr>
                <w:rFonts w:cs="Times New Roman"/>
                <w:noProof/>
                <w:sz w:val="20"/>
                <w:szCs w:val="24"/>
              </w:rPr>
              <w:t>‌</w:t>
            </w:r>
            <w:r w:rsidRPr="00186126">
              <w:rPr>
                <w:rFonts w:ascii="Sylfaen" w:hAnsi="Sylfaen"/>
                <w:noProof/>
                <w:sz w:val="20"/>
                <w:szCs w:val="24"/>
              </w:rPr>
              <w:t>Code)</w:t>
            </w:r>
            <w:r w:rsidRPr="00186126">
              <w:rPr>
                <w:rFonts w:cs="Times New Roman"/>
                <w:noProof/>
                <w:sz w:val="20"/>
                <w:szCs w:val="24"/>
              </w:rPr>
              <w:t>․</w:t>
            </w:r>
          </w:p>
          <w:p w14:paraId="60E8E6D2"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«Նավիգացիոն կապարակնիքի լիազորված օպերատոր» (casdo:</w:t>
            </w:r>
            <w:r w:rsidRPr="00186126">
              <w:rPr>
                <w:rFonts w:cs="Times New Roman"/>
                <w:noProof/>
                <w:sz w:val="20"/>
                <w:szCs w:val="24"/>
              </w:rPr>
              <w:t>‌</w:t>
            </w:r>
            <w:r w:rsidRPr="00186126">
              <w:rPr>
                <w:rFonts w:ascii="Sylfaen" w:hAnsi="Sylfaen"/>
                <w:noProof/>
                <w:sz w:val="20"/>
                <w:szCs w:val="24"/>
              </w:rPr>
              <w:t>NSAuthority</w:t>
            </w:r>
            <w:r w:rsidRPr="00186126">
              <w:rPr>
                <w:rFonts w:cs="Times New Roman"/>
                <w:noProof/>
                <w:sz w:val="20"/>
                <w:szCs w:val="24"/>
              </w:rPr>
              <w:t>‌</w:t>
            </w:r>
            <w:r w:rsidRPr="00186126">
              <w:rPr>
                <w:rFonts w:ascii="Sylfaen" w:hAnsi="Sylfaen"/>
                <w:noProof/>
                <w:sz w:val="20"/>
                <w:szCs w:val="24"/>
              </w:rPr>
              <w:t>Operator</w:t>
            </w:r>
            <w:r w:rsidRPr="00186126">
              <w:rPr>
                <w:rFonts w:cs="Times New Roman"/>
                <w:noProof/>
                <w:sz w:val="20"/>
                <w:szCs w:val="24"/>
              </w:rPr>
              <w:t>‌</w:t>
            </w:r>
            <w:r w:rsidRPr="00186126">
              <w:rPr>
                <w:rFonts w:ascii="Sylfaen" w:hAnsi="Sylfaen"/>
                <w:noProof/>
                <w:sz w:val="20"/>
                <w:szCs w:val="24"/>
              </w:rPr>
              <w:lastRenderedPageBreak/>
              <w:t>Code)</w:t>
            </w:r>
            <w:r w:rsidRPr="00186126">
              <w:rPr>
                <w:rFonts w:cs="Times New Roman"/>
                <w:noProof/>
                <w:sz w:val="20"/>
                <w:szCs w:val="24"/>
              </w:rPr>
              <w:t>․</w:t>
            </w:r>
          </w:p>
          <w:p w14:paraId="61EBDDF4" w14:textId="77777777" w:rsidR="005B1D79" w:rsidRPr="00186126" w:rsidRDefault="005B1D79" w:rsidP="007C4C8F">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sz w:val="20"/>
                <w:szCs w:val="24"/>
              </w:rPr>
              <w:t>Նավիգացիոն կապարակնիքի ազգային օպերատոր»</w:t>
            </w:r>
          </w:p>
          <w:p w14:paraId="30AEC769"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sz w:val="20"/>
                <w:szCs w:val="24"/>
              </w:rPr>
              <w:t>(casdo:</w:t>
            </w:r>
            <w:r w:rsidRPr="00186126">
              <w:rPr>
                <w:rFonts w:cs="Times New Roman"/>
                <w:sz w:val="20"/>
                <w:szCs w:val="24"/>
              </w:rPr>
              <w:t>‌</w:t>
            </w:r>
            <w:r w:rsidRPr="00186126">
              <w:rPr>
                <w:rFonts w:ascii="Sylfaen" w:hAnsi="Sylfaen"/>
                <w:sz w:val="20"/>
                <w:szCs w:val="24"/>
              </w:rPr>
              <w:t>NSOwner</w:t>
            </w:r>
            <w:r w:rsidRPr="00186126">
              <w:rPr>
                <w:rFonts w:cs="Times New Roman"/>
                <w:sz w:val="20"/>
                <w:szCs w:val="24"/>
              </w:rPr>
              <w:t>‌</w:t>
            </w:r>
            <w:r w:rsidRPr="00186126">
              <w:rPr>
                <w:rFonts w:ascii="Sylfaen" w:hAnsi="Sylfaen"/>
                <w:sz w:val="20"/>
                <w:szCs w:val="24"/>
              </w:rPr>
              <w:t>Code)</w:t>
            </w:r>
          </w:p>
          <w:p w14:paraId="3C24E4F5"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«Վերահսկող մարմնի անվանում» (casdo:</w:t>
            </w:r>
            <w:r w:rsidRPr="00186126">
              <w:rPr>
                <w:rFonts w:cs="Times New Roman"/>
                <w:noProof/>
                <w:sz w:val="20"/>
                <w:szCs w:val="24"/>
              </w:rPr>
              <w:t>‌</w:t>
            </w:r>
            <w:r w:rsidRPr="00186126">
              <w:rPr>
                <w:rFonts w:ascii="Sylfaen" w:hAnsi="Sylfaen"/>
                <w:noProof/>
                <w:sz w:val="20"/>
                <w:szCs w:val="24"/>
              </w:rPr>
              <w:t>Supervisory</w:t>
            </w:r>
            <w:r w:rsidRPr="00186126">
              <w:rPr>
                <w:rFonts w:cs="Times New Roman"/>
                <w:noProof/>
                <w:sz w:val="20"/>
                <w:szCs w:val="24"/>
              </w:rPr>
              <w:t>‌</w:t>
            </w:r>
            <w:r w:rsidRPr="00186126">
              <w:rPr>
                <w:rFonts w:ascii="Sylfaen" w:hAnsi="Sylfaen"/>
                <w:noProof/>
                <w:sz w:val="20"/>
                <w:szCs w:val="24"/>
              </w:rPr>
              <w:t>Authority</w:t>
            </w:r>
            <w:r w:rsidRPr="00186126">
              <w:rPr>
                <w:rFonts w:cs="Times New Roman"/>
                <w:noProof/>
                <w:sz w:val="20"/>
                <w:szCs w:val="24"/>
              </w:rPr>
              <w:t>‌</w:t>
            </w:r>
            <w:r w:rsidRPr="00186126">
              <w:rPr>
                <w:rFonts w:ascii="Sylfaen" w:hAnsi="Sylfaen"/>
                <w:noProof/>
                <w:sz w:val="20"/>
                <w:szCs w:val="24"/>
              </w:rPr>
              <w:t>Name)</w:t>
            </w:r>
            <w:r w:rsidRPr="00186126">
              <w:rPr>
                <w:rFonts w:cs="Times New Roman"/>
                <w:noProof/>
                <w:sz w:val="20"/>
                <w:szCs w:val="24"/>
              </w:rPr>
              <w:t>․</w:t>
            </w:r>
          </w:p>
          <w:p w14:paraId="6E704E5D"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noProof/>
                <w:sz w:val="20"/>
                <w:szCs w:val="24"/>
              </w:rPr>
              <w:t>NSFrequency</w:t>
            </w:r>
            <w:r w:rsidRPr="00186126">
              <w:rPr>
                <w:rFonts w:cs="Times New Roman"/>
                <w:noProof/>
                <w:sz w:val="20"/>
                <w:szCs w:val="24"/>
              </w:rPr>
              <w:t>‌</w:t>
            </w:r>
            <w:r w:rsidRPr="00186126">
              <w:rPr>
                <w:rFonts w:ascii="Sylfaen" w:hAnsi="Sylfaen"/>
                <w:noProof/>
                <w:sz w:val="20"/>
                <w:szCs w:val="24"/>
              </w:rPr>
              <w:t>Time</w:t>
            </w:r>
            <w:r w:rsidRPr="00186126">
              <w:rPr>
                <w:rFonts w:cs="Times New Roman"/>
                <w:noProof/>
                <w:sz w:val="20"/>
                <w:szCs w:val="24"/>
              </w:rPr>
              <w:t>‌</w:t>
            </w:r>
            <w:r w:rsidRPr="00186126">
              <w:rPr>
                <w:rFonts w:ascii="Sylfaen" w:hAnsi="Sylfaen"/>
                <w:noProof/>
                <w:sz w:val="20"/>
                <w:szCs w:val="24"/>
              </w:rPr>
              <w:t>Quantity)</w:t>
            </w:r>
            <w:r w:rsidRPr="00186126">
              <w:rPr>
                <w:rFonts w:cs="Times New Roman"/>
                <w:noProof/>
                <w:sz w:val="20"/>
                <w:szCs w:val="24"/>
              </w:rPr>
              <w:t>․</w:t>
            </w:r>
          </w:p>
          <w:p w14:paraId="657B2AF0"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noProof/>
                <w:sz w:val="20"/>
                <w:szCs w:val="24"/>
              </w:rPr>
              <w:t>«Ծանոթագրություն» (csdo:</w:t>
            </w:r>
            <w:r w:rsidRPr="00186126">
              <w:rPr>
                <w:rFonts w:cs="Times New Roman"/>
                <w:noProof/>
                <w:sz w:val="20"/>
                <w:szCs w:val="24"/>
              </w:rPr>
              <w:t>‌</w:t>
            </w:r>
            <w:r w:rsidRPr="00186126">
              <w:rPr>
                <w:rFonts w:ascii="Sylfaen" w:hAnsi="Sylfaen"/>
                <w:noProof/>
                <w:sz w:val="20"/>
                <w:szCs w:val="24"/>
              </w:rPr>
              <w:t>Note</w:t>
            </w:r>
            <w:r w:rsidRPr="00186126">
              <w:rPr>
                <w:rFonts w:cs="Times New Roman"/>
                <w:noProof/>
                <w:sz w:val="20"/>
                <w:szCs w:val="24"/>
              </w:rPr>
              <w:t>‌</w:t>
            </w:r>
            <w:r w:rsidRPr="00186126">
              <w:rPr>
                <w:rFonts w:ascii="Sylfaen" w:hAnsi="Sylfaen"/>
                <w:noProof/>
                <w:sz w:val="20"/>
                <w:szCs w:val="24"/>
              </w:rPr>
              <w:t xml:space="preserve">Text) </w:t>
            </w:r>
            <w:r>
              <w:rPr>
                <w:rFonts w:ascii="Sylfaen" w:hAnsi="Sylfaen"/>
                <w:color w:val="000000"/>
                <w:sz w:val="20"/>
                <w:szCs w:val="24"/>
              </w:rPr>
              <w:t>վավերապայմանները չեն լրացվում</w:t>
            </w:r>
          </w:p>
        </w:tc>
      </w:tr>
    </w:tbl>
    <w:p w14:paraId="2DC7B6BB" w14:textId="77777777" w:rsidR="007C4C8F" w:rsidRDefault="007C4C8F" w:rsidP="005B1D79">
      <w:pPr>
        <w:pStyle w:val="af0"/>
        <w:widowControl w:val="0"/>
        <w:spacing w:after="160"/>
        <w:rPr>
          <w:rStyle w:val="af1"/>
          <w:rFonts w:ascii="Sylfaen" w:hAnsi="Sylfaen"/>
          <w:sz w:val="24"/>
        </w:rPr>
      </w:pPr>
    </w:p>
    <w:p w14:paraId="61B9FC1F"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66.</w:t>
      </w:r>
      <w:r w:rsidR="007C4C8F">
        <w:rPr>
          <w:rStyle w:val="af1"/>
          <w:rFonts w:ascii="Sylfaen" w:hAnsi="Sylfaen"/>
          <w:sz w:val="24"/>
        </w:rPr>
        <w:tab/>
      </w:r>
      <w:r w:rsidRPr="00186126">
        <w:rPr>
          <w:rFonts w:ascii="Sylfaen" w:hAnsi="Sylfaen"/>
          <w:sz w:val="24"/>
        </w:rPr>
        <w:t>«Փոխադրումների եզակի համարների մասին հարցման կատարման արդյունքի մասին ծանուցում» (P.LS.06.MSG.120)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բերված են 55-րդ աղյուսակում։</w:t>
      </w:r>
    </w:p>
    <w:p w14:paraId="370A2973" w14:textId="77777777" w:rsidR="009B2893" w:rsidRDefault="009B2893" w:rsidP="005B1D79">
      <w:pPr>
        <w:pStyle w:val="af3"/>
        <w:keepNext w:val="0"/>
        <w:keepLines w:val="0"/>
        <w:widowControl w:val="0"/>
        <w:spacing w:before="0" w:after="160" w:line="360" w:lineRule="auto"/>
        <w:rPr>
          <w:rFonts w:ascii="Sylfaen" w:hAnsi="Sylfaen"/>
          <w:sz w:val="24"/>
        </w:rPr>
      </w:pPr>
    </w:p>
    <w:p w14:paraId="1BE4E1BE"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55</w:t>
      </w:r>
    </w:p>
    <w:p w14:paraId="36B4FC02"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«Փոխադրումների եզակի համարների մասին հարցման կատարման արդյունքի մասին ծանուցում» (P.LS.06.MSG.120) հաղորդագրությամբ փոխանցվող՝ «Նավիգացիոն կապարակնիքի օգտագործմամբ ապրանքների փոխադրման ժամանակ տեղեկությունների հարցում կատարելու արդյունք» (R.CA.LS.06.002) էլեկտրոնային փաստաթղթի (տեղեկությունների) վավերապայմանների լրացմանը ներկայացվող պահանջները </w:t>
      </w:r>
    </w:p>
    <w:tbl>
      <w:tblPr>
        <w:tblW w:w="10030" w:type="dxa"/>
        <w:jc w:val="center"/>
        <w:tblLook w:val="0400" w:firstRow="0" w:lastRow="0" w:firstColumn="0" w:lastColumn="0" w:noHBand="0" w:noVBand="1"/>
      </w:tblPr>
      <w:tblGrid>
        <w:gridCol w:w="1561"/>
        <w:gridCol w:w="8469"/>
      </w:tblGrid>
      <w:tr w:rsidR="005B1D79" w:rsidRPr="00186126" w14:paraId="61432D2F" w14:textId="77777777" w:rsidTr="00F714F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4A53A"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76B38D5D" w14:textId="2AD6F99B"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0001A5CB"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93C6A"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6DFF8E44" w14:textId="705F68D0"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olor w:val="000000"/>
                <w:sz w:val="20"/>
                <w:szCs w:val="24"/>
              </w:rPr>
              <w:t xml:space="preserve">Type (M.BDT.00006) տվյալների 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47575C4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41FD30"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2</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309B0D3B" w14:textId="3C757EC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sz w:val="20"/>
                <w:szCs w:val="24"/>
              </w:rPr>
              <w:t>NSSender</w:t>
            </w:r>
            <w:r w:rsidRPr="00186126">
              <w:rPr>
                <w:rFonts w:cs="Times New Roman"/>
                <w:sz w:val="20"/>
                <w:szCs w:val="24"/>
              </w:rPr>
              <w:t>‌</w:t>
            </w:r>
            <w:r w:rsidRPr="00186126">
              <w:rPr>
                <w:rFonts w:ascii="Sylfaen" w:hAnsi="Sylfaen"/>
                <w:sz w:val="20"/>
                <w:szCs w:val="24"/>
              </w:rPr>
              <w:t xml:space="preserve">Code)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7CDC693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B4948"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7DB75247"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եզակի նույնականացուցիչ» (casdo:</w:t>
            </w:r>
            <w:r w:rsidRPr="00186126">
              <w:rPr>
                <w:rFonts w:cs="Times New Roman"/>
                <w:noProof/>
                <w:sz w:val="20"/>
                <w:szCs w:val="24"/>
              </w:rPr>
              <w:t>‌</w:t>
            </w:r>
            <w:r w:rsidRPr="00186126">
              <w:rPr>
                <w:rFonts w:ascii="Sylfaen" w:hAnsi="Sylfaen"/>
                <w:noProof/>
                <w:sz w:val="20"/>
                <w:szCs w:val="24"/>
              </w:rPr>
              <w:t>Navigation</w:t>
            </w:r>
            <w:r w:rsidRPr="00186126">
              <w:rPr>
                <w:rFonts w:cs="Times New Roman"/>
                <w:noProof/>
                <w:sz w:val="20"/>
                <w:szCs w:val="24"/>
              </w:rPr>
              <w:t>‌</w:t>
            </w:r>
            <w:r w:rsidRPr="00186126">
              <w:rPr>
                <w:rFonts w:ascii="Sylfaen" w:hAnsi="Sylfaen"/>
                <w:noProof/>
                <w:sz w:val="20"/>
                <w:szCs w:val="24"/>
              </w:rPr>
              <w:t>Seal</w:t>
            </w:r>
            <w:r w:rsidRPr="00186126">
              <w:rPr>
                <w:rFonts w:cs="Times New Roman"/>
                <w:noProof/>
                <w:sz w:val="20"/>
                <w:szCs w:val="24"/>
              </w:rPr>
              <w:t>‌</w:t>
            </w:r>
            <w:r w:rsidRPr="00186126">
              <w:rPr>
                <w:rFonts w:ascii="Sylfaen" w:hAnsi="Sylfaen"/>
                <w:noProof/>
                <w:sz w:val="20"/>
                <w:szCs w:val="24"/>
              </w:rPr>
              <w:t>Id)</w:t>
            </w:r>
            <w:r w:rsidRPr="00186126">
              <w:rPr>
                <w:rFonts w:ascii="Sylfaen" w:hAnsi="Sylfaen"/>
                <w:sz w:val="20"/>
                <w:szCs w:val="24"/>
              </w:rPr>
              <w:t xml:space="preserve"> </w:t>
            </w:r>
            <w:r w:rsidRPr="00186126">
              <w:rPr>
                <w:rFonts w:ascii="Sylfaen" w:hAnsi="Sylfaen"/>
                <w:noProof/>
                <w:sz w:val="20"/>
                <w:szCs w:val="24"/>
              </w:rPr>
              <w:t>վավերապայմանը չի լրացվում</w:t>
            </w:r>
          </w:p>
        </w:tc>
      </w:tr>
      <w:tr w:rsidR="005B1D79" w:rsidRPr="00186126" w14:paraId="48E37BA3"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BCA9A9"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16C59409" w14:textId="08910652" w:rsidR="005B1D79" w:rsidRPr="00186126" w:rsidRDefault="005B1D79" w:rsidP="007C4C8F">
            <w:pPr>
              <w:pStyle w:val="aff"/>
              <w:widowControl w:val="0"/>
              <w:spacing w:after="120"/>
              <w:ind w:right="174"/>
              <w:jc w:val="left"/>
              <w:rPr>
                <w:rFonts w:ascii="Sylfaen" w:hAnsi="Sylfaen"/>
                <w:noProof/>
                <w:sz w:val="20"/>
                <w:szCs w:val="24"/>
              </w:rPr>
            </w:pPr>
            <w:r w:rsidRPr="00186126">
              <w:rPr>
                <w:rFonts w:ascii="Sylfaen" w:hAnsi="Sylfaen"/>
                <w:noProof/>
                <w:sz w:val="20"/>
                <w:szCs w:val="24"/>
              </w:rPr>
              <w:t>«Մշակման արդյունքի ծածկագիր» (casdo:</w:t>
            </w:r>
            <w:r w:rsidRPr="00186126">
              <w:rPr>
                <w:rFonts w:cs="Times New Roman"/>
                <w:noProof/>
                <w:sz w:val="20"/>
                <w:szCs w:val="24"/>
              </w:rPr>
              <w:t>‌</w:t>
            </w:r>
            <w:r w:rsidRPr="00186126">
              <w:rPr>
                <w:rFonts w:ascii="Sylfaen" w:hAnsi="Sylfaen"/>
                <w:noProof/>
                <w:sz w:val="20"/>
                <w:szCs w:val="24"/>
              </w:rPr>
              <w:t>NSResult</w:t>
            </w:r>
            <w:r w:rsidRPr="00186126">
              <w:rPr>
                <w:rFonts w:cs="Times New Roman"/>
                <w:noProof/>
                <w:sz w:val="20"/>
                <w:szCs w:val="24"/>
              </w:rPr>
              <w:t>‌</w:t>
            </w:r>
            <w:r w:rsidRPr="00186126">
              <w:rPr>
                <w:rFonts w:ascii="Sylfaen" w:hAnsi="Sylfaen"/>
                <w:noProof/>
                <w:sz w:val="20"/>
                <w:szCs w:val="24"/>
              </w:rPr>
              <w:t>Code) վավերապայմանը պետք է պարունակի հետ</w:t>
            </w:r>
            <w:r w:rsidR="00F76274">
              <w:rPr>
                <w:rFonts w:ascii="Sylfaen" w:hAnsi="Sylfaen"/>
                <w:noProof/>
                <w:sz w:val="20"/>
                <w:szCs w:val="24"/>
              </w:rPr>
              <w:t>և</w:t>
            </w:r>
            <w:r w:rsidRPr="00186126">
              <w:rPr>
                <w:rFonts w:ascii="Sylfaen" w:hAnsi="Sylfaen"/>
                <w:noProof/>
                <w:sz w:val="20"/>
                <w:szCs w:val="24"/>
              </w:rPr>
              <w:t>յալ արժեքներից մեկը՝</w:t>
            </w:r>
          </w:p>
          <w:p w14:paraId="34CCD65E" w14:textId="77777777" w:rsidR="005B1D79" w:rsidRPr="00186126" w:rsidRDefault="005B1D79" w:rsidP="007C4C8F">
            <w:pPr>
              <w:pStyle w:val="aff"/>
              <w:widowControl w:val="0"/>
              <w:spacing w:after="120"/>
              <w:ind w:right="174"/>
              <w:jc w:val="left"/>
              <w:rPr>
                <w:rFonts w:ascii="Sylfaen" w:hAnsi="Sylfaen"/>
                <w:noProof/>
                <w:sz w:val="20"/>
                <w:szCs w:val="24"/>
              </w:rPr>
            </w:pPr>
            <w:r w:rsidRPr="00186126">
              <w:rPr>
                <w:rFonts w:ascii="Sylfaen" w:hAnsi="Sylfaen"/>
                <w:noProof/>
                <w:sz w:val="20"/>
                <w:szCs w:val="24"/>
              </w:rPr>
              <w:t>«000»՝ «հարցումը մշակվել է առանց սխալների (փոխադրման (կապարակնիքի) մասին տեղեկությունները գտնվել են)»</w:t>
            </w:r>
            <w:r w:rsidRPr="00186126">
              <w:rPr>
                <w:rFonts w:cs="Times New Roman"/>
                <w:noProof/>
                <w:sz w:val="20"/>
                <w:szCs w:val="24"/>
              </w:rPr>
              <w:t>․</w:t>
            </w:r>
          </w:p>
          <w:p w14:paraId="3148975C" w14:textId="6BBA52C0" w:rsidR="005B1D79" w:rsidRPr="00186126" w:rsidRDefault="005B1D79" w:rsidP="007C4C8F">
            <w:pPr>
              <w:pStyle w:val="aff"/>
              <w:widowControl w:val="0"/>
              <w:spacing w:after="120"/>
              <w:ind w:right="174"/>
              <w:jc w:val="left"/>
              <w:rPr>
                <w:rFonts w:ascii="Sylfaen" w:hAnsi="Sylfaen"/>
                <w:noProof/>
                <w:sz w:val="20"/>
                <w:szCs w:val="24"/>
              </w:rPr>
            </w:pPr>
            <w:r w:rsidRPr="00186126">
              <w:rPr>
                <w:rFonts w:ascii="Sylfaen" w:hAnsi="Sylfaen"/>
                <w:noProof/>
                <w:sz w:val="20"/>
                <w:szCs w:val="24"/>
              </w:rPr>
              <w:t>«101»՝ «սխալ</w:t>
            </w:r>
            <w:r w:rsidRPr="00186126">
              <w:rPr>
                <w:rFonts w:cs="Times New Roman"/>
                <w:noProof/>
                <w:sz w:val="20"/>
                <w:szCs w:val="24"/>
              </w:rPr>
              <w:t>․</w:t>
            </w:r>
            <w:r w:rsidRPr="00186126">
              <w:rPr>
                <w:rFonts w:ascii="Sylfaen" w:hAnsi="Sylfaen"/>
                <w:color w:val="000000"/>
                <w:sz w:val="20"/>
                <w:szCs w:val="24"/>
              </w:rPr>
              <w:t xml:space="preserve"> </w:t>
            </w:r>
            <w:r w:rsidRPr="00186126">
              <w:rPr>
                <w:rFonts w:ascii="Sylfaen" w:hAnsi="Sylfaen"/>
                <w:noProof/>
                <w:sz w:val="20"/>
                <w:szCs w:val="24"/>
              </w:rPr>
              <w:t xml:space="preserve">հարցման մեջ նշված համարով կապարակնիքի մասին տեղեկությունները տեղեկատվական համակարգում չեն գտնվել»՝ Եվրասիական տնտեսական միության երկու </w:t>
            </w:r>
            <w:r w:rsidR="00F76274">
              <w:rPr>
                <w:rFonts w:ascii="Sylfaen" w:hAnsi="Sylfaen"/>
                <w:noProof/>
                <w:sz w:val="20"/>
                <w:szCs w:val="24"/>
              </w:rPr>
              <w:t>և</w:t>
            </w:r>
            <w:r w:rsidRPr="00186126">
              <w:rPr>
                <w:rFonts w:ascii="Sylfaen" w:hAnsi="Sylfaen"/>
                <w:noProof/>
                <w:sz w:val="20"/>
                <w:szCs w:val="24"/>
              </w:rPr>
              <w:t xml:space="preserve"> ավելի անդամ պետությունների տարածքներով նավիգացիոն կապակնիքների կիրառմամբ փոխադրումները հետագծելիս տեղեկատվական փոխգործակցության իրականացման շրջանակներում կիրառվող՝ հարցումների մշակման արդյունքների տեղեկագրքին համապատասխան</w:t>
            </w:r>
          </w:p>
        </w:tc>
      </w:tr>
      <w:tr w:rsidR="005B1D79" w:rsidRPr="00186126" w14:paraId="3F0D13D0"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0B0689"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7406AC4E"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sz w:val="20"/>
                <w:szCs w:val="24"/>
              </w:rPr>
              <w:t>NSDevice</w:t>
            </w:r>
            <w:r w:rsidRPr="00186126">
              <w:rPr>
                <w:rFonts w:cs="Times New Roman"/>
                <w:sz w:val="20"/>
                <w:szCs w:val="24"/>
              </w:rPr>
              <w:t>‌</w:t>
            </w:r>
            <w:r w:rsidRPr="00186126">
              <w:rPr>
                <w:rFonts w:ascii="Sylfaen" w:hAnsi="Sylfaen"/>
                <w:sz w:val="20"/>
                <w:szCs w:val="24"/>
              </w:rPr>
              <w:t>Details) վավերապայմանը պետք է լրացվի</w:t>
            </w:r>
          </w:p>
        </w:tc>
      </w:tr>
      <w:tr w:rsidR="005B1D79" w:rsidRPr="00186126" w14:paraId="37DFF146"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BDE68E"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5742C72D"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sz w:val="20"/>
                <w:szCs w:val="24"/>
              </w:rPr>
              <w:t>NSDevice</w:t>
            </w:r>
            <w:r w:rsidRPr="00186126">
              <w:rPr>
                <w:rFonts w:cs="Times New Roman"/>
                <w:sz w:val="20"/>
                <w:szCs w:val="24"/>
              </w:rPr>
              <w:t>‌</w:t>
            </w:r>
            <w:r w:rsidRPr="00186126">
              <w:rPr>
                <w:rFonts w:ascii="Sylfaen" w:hAnsi="Sylfaen"/>
                <w:sz w:val="20"/>
                <w:szCs w:val="24"/>
              </w:rPr>
              <w:t>Details) վավերապայմանի կազմում «Նավիգացիոն կապարակնիքի ազգային օպերատոր» (casdo:</w:t>
            </w:r>
            <w:r w:rsidRPr="00186126">
              <w:rPr>
                <w:rFonts w:cs="Times New Roman"/>
                <w:sz w:val="20"/>
                <w:szCs w:val="24"/>
              </w:rPr>
              <w:t>‌</w:t>
            </w:r>
            <w:r w:rsidRPr="00186126">
              <w:rPr>
                <w:rFonts w:ascii="Sylfaen" w:hAnsi="Sylfaen"/>
                <w:sz w:val="20"/>
                <w:szCs w:val="24"/>
              </w:rPr>
              <w:t>NSOwner</w:t>
            </w:r>
            <w:r w:rsidRPr="00186126">
              <w:rPr>
                <w:rFonts w:cs="Times New Roman"/>
                <w:sz w:val="20"/>
                <w:szCs w:val="24"/>
              </w:rPr>
              <w:t>‌</w:t>
            </w:r>
            <w:r w:rsidRPr="00186126">
              <w:rPr>
                <w:rFonts w:ascii="Sylfaen" w:hAnsi="Sylfaen"/>
                <w:sz w:val="20"/>
                <w:szCs w:val="24"/>
              </w:rPr>
              <w:t>Code), «Մոդելի անվանում» (csdo:</w:t>
            </w:r>
            <w:r w:rsidRPr="00186126">
              <w:rPr>
                <w:rFonts w:cs="Times New Roman"/>
                <w:sz w:val="20"/>
                <w:szCs w:val="24"/>
              </w:rPr>
              <w:t>‌</w:t>
            </w:r>
            <w:r w:rsidRPr="00186126">
              <w:rPr>
                <w:rFonts w:ascii="Sylfaen" w:hAnsi="Sylfaen"/>
                <w:sz w:val="20"/>
                <w:szCs w:val="24"/>
              </w:rPr>
              <w:t>Product</w:t>
            </w:r>
            <w:r w:rsidRPr="00186126">
              <w:rPr>
                <w:rFonts w:cs="Times New Roman"/>
                <w:sz w:val="20"/>
                <w:szCs w:val="24"/>
              </w:rPr>
              <w:t>‌</w:t>
            </w:r>
            <w:r w:rsidRPr="00186126">
              <w:rPr>
                <w:rFonts w:ascii="Sylfaen" w:hAnsi="Sylfaen"/>
                <w:sz w:val="20"/>
                <w:szCs w:val="24"/>
              </w:rPr>
              <w:t>Model</w:t>
            </w:r>
            <w:r w:rsidRPr="00186126">
              <w:rPr>
                <w:rFonts w:cs="Times New Roman"/>
                <w:sz w:val="20"/>
                <w:szCs w:val="24"/>
              </w:rPr>
              <w:t>‌</w:t>
            </w:r>
            <w:r w:rsidRPr="00186126">
              <w:rPr>
                <w:rFonts w:ascii="Sylfaen" w:hAnsi="Sylfaen"/>
                <w:sz w:val="20"/>
                <w:szCs w:val="24"/>
              </w:rPr>
              <w:t>Name), «Ամսաթիվ» (csdo:</w:t>
            </w:r>
            <w:r w:rsidRPr="00186126">
              <w:rPr>
                <w:rFonts w:cs="Times New Roman"/>
                <w:sz w:val="20"/>
                <w:szCs w:val="24"/>
              </w:rPr>
              <w:t>‌</w:t>
            </w:r>
            <w:r w:rsidRPr="00186126">
              <w:rPr>
                <w:rFonts w:ascii="Sylfaen" w:hAnsi="Sylfaen"/>
                <w:sz w:val="20"/>
                <w:szCs w:val="24"/>
              </w:rPr>
              <w:t>Event</w:t>
            </w:r>
            <w:r w:rsidRPr="00186126">
              <w:rPr>
                <w:rFonts w:cs="Times New Roman"/>
                <w:sz w:val="20"/>
                <w:szCs w:val="24"/>
              </w:rPr>
              <w:t>‌</w:t>
            </w:r>
            <w:r w:rsidRPr="00186126">
              <w:rPr>
                <w:rFonts w:ascii="Sylfaen" w:hAnsi="Sylfaen"/>
                <w:sz w:val="20"/>
                <w:szCs w:val="24"/>
              </w:rPr>
              <w:t>Date) վավերապայմանները չեն լրացվում</w:t>
            </w:r>
          </w:p>
        </w:tc>
      </w:tr>
      <w:tr w:rsidR="005B1D79" w:rsidRPr="00186126" w14:paraId="43A511A8"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37E1CC"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6BDE2101"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 xml:space="preserve">եթե </w:t>
            </w:r>
            <w:r w:rsidRPr="00186126">
              <w:rPr>
                <w:rFonts w:ascii="Sylfaen" w:hAnsi="Sylfaen"/>
                <w:noProof/>
                <w:sz w:val="20"/>
                <w:szCs w:val="24"/>
              </w:rPr>
              <w:t>«Մշակման արդյունքի ծածկագիր» (casdo:</w:t>
            </w:r>
            <w:r w:rsidRPr="00186126">
              <w:rPr>
                <w:rFonts w:cs="Times New Roman"/>
                <w:noProof/>
                <w:sz w:val="20"/>
                <w:szCs w:val="24"/>
              </w:rPr>
              <w:t>‌</w:t>
            </w:r>
            <w:r w:rsidRPr="00186126">
              <w:rPr>
                <w:rFonts w:ascii="Sylfaen" w:hAnsi="Sylfaen"/>
                <w:noProof/>
                <w:sz w:val="20"/>
                <w:szCs w:val="24"/>
              </w:rPr>
              <w:t>NSResult</w:t>
            </w:r>
            <w:r w:rsidRPr="00186126">
              <w:rPr>
                <w:rFonts w:cs="Times New Roman"/>
                <w:noProof/>
                <w:sz w:val="20"/>
                <w:szCs w:val="24"/>
              </w:rPr>
              <w:t>‌</w:t>
            </w:r>
            <w:r w:rsidRPr="00186126">
              <w:rPr>
                <w:rFonts w:ascii="Sylfaen" w:hAnsi="Sylfaen"/>
                <w:noProof/>
                <w:sz w:val="20"/>
                <w:szCs w:val="24"/>
              </w:rPr>
              <w:t>Code)</w:t>
            </w:r>
            <w:r w:rsidRPr="00186126">
              <w:rPr>
                <w:rFonts w:ascii="Sylfaen" w:hAnsi="Sylfaen"/>
                <w:sz w:val="20"/>
                <w:szCs w:val="24"/>
              </w:rPr>
              <w:t xml:space="preserve"> վավերապայմանը պարունակում է «000»՝ «հարցումը մշակվել է առանց սխալների (փոխադրման (կապարակնիքի) մասին տեղեկությունները գտնվել են)» արժեքը, ապա «Փոխադրման եզակի համարի մասին տեղեկություններ» (cacdo:</w:t>
            </w:r>
            <w:r w:rsidRPr="00186126">
              <w:rPr>
                <w:rFonts w:cs="Times New Roman"/>
                <w:sz w:val="20"/>
                <w:szCs w:val="24"/>
              </w:rPr>
              <w:t>‌</w:t>
            </w:r>
            <w:r w:rsidRPr="00186126">
              <w:rPr>
                <w:rFonts w:ascii="Sylfaen" w:hAnsi="Sylfaen"/>
                <w:sz w:val="20"/>
                <w:szCs w:val="24"/>
              </w:rPr>
              <w:t>NSMovement</w:t>
            </w:r>
            <w:r w:rsidRPr="00186126">
              <w:rPr>
                <w:rFonts w:cs="Times New Roman"/>
                <w:sz w:val="20"/>
                <w:szCs w:val="24"/>
              </w:rPr>
              <w:t>‌</w:t>
            </w:r>
            <w:r w:rsidRPr="00186126">
              <w:rPr>
                <w:rFonts w:ascii="Sylfaen" w:hAnsi="Sylfaen"/>
                <w:sz w:val="20"/>
                <w:szCs w:val="24"/>
              </w:rPr>
              <w:t>Id</w:t>
            </w:r>
            <w:r w:rsidRPr="00186126">
              <w:rPr>
                <w:rFonts w:cs="Times New Roman"/>
                <w:sz w:val="20"/>
                <w:szCs w:val="24"/>
              </w:rPr>
              <w:t>‌</w:t>
            </w:r>
            <w:r w:rsidRPr="00186126">
              <w:rPr>
                <w:rFonts w:ascii="Sylfaen" w:hAnsi="Sylfaen"/>
                <w:sz w:val="20"/>
                <w:szCs w:val="24"/>
              </w:rPr>
              <w:t>Details) վավերապայմանը պետք է լրացվի, հակառակ դեպքում «Փոխադրման եզակի համարի մասին տեղեկություններ» (cacdo:</w:t>
            </w:r>
            <w:r w:rsidRPr="00186126">
              <w:rPr>
                <w:rFonts w:cs="Times New Roman"/>
                <w:sz w:val="20"/>
                <w:szCs w:val="24"/>
              </w:rPr>
              <w:t>‌</w:t>
            </w:r>
            <w:r w:rsidRPr="00186126">
              <w:rPr>
                <w:rFonts w:ascii="Sylfaen" w:hAnsi="Sylfaen"/>
                <w:sz w:val="20"/>
                <w:szCs w:val="24"/>
              </w:rPr>
              <w:t>NSMovement</w:t>
            </w:r>
            <w:r w:rsidRPr="00186126">
              <w:rPr>
                <w:rFonts w:cs="Times New Roman"/>
                <w:sz w:val="20"/>
                <w:szCs w:val="24"/>
              </w:rPr>
              <w:t>‌</w:t>
            </w:r>
            <w:r w:rsidRPr="00186126">
              <w:rPr>
                <w:rFonts w:ascii="Sylfaen" w:hAnsi="Sylfaen"/>
                <w:sz w:val="20"/>
                <w:szCs w:val="24"/>
              </w:rPr>
              <w:t>Id</w:t>
            </w:r>
            <w:r w:rsidRPr="00186126">
              <w:rPr>
                <w:rFonts w:cs="Times New Roman"/>
                <w:sz w:val="20"/>
                <w:szCs w:val="24"/>
              </w:rPr>
              <w:t>‌</w:t>
            </w:r>
            <w:r w:rsidRPr="00186126">
              <w:rPr>
                <w:rFonts w:ascii="Sylfaen" w:hAnsi="Sylfaen"/>
                <w:sz w:val="20"/>
                <w:szCs w:val="24"/>
              </w:rPr>
              <w:t>Details) վավերապայմանը չի լրացվում</w:t>
            </w:r>
          </w:p>
        </w:tc>
      </w:tr>
      <w:tr w:rsidR="005B1D79" w:rsidRPr="00186126" w14:paraId="347454F9"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A34242"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4831AADA"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 xml:space="preserve">եթե </w:t>
            </w:r>
            <w:r w:rsidRPr="00186126">
              <w:rPr>
                <w:rFonts w:ascii="Sylfaen" w:hAnsi="Sylfaen"/>
                <w:noProof/>
                <w:sz w:val="20"/>
                <w:szCs w:val="24"/>
              </w:rPr>
              <w:t>«Փոխադրման եզակի համարի մասին տեղեկություններ» (cacdo:</w:t>
            </w:r>
            <w:r w:rsidRPr="00186126">
              <w:rPr>
                <w:rFonts w:cs="Times New Roman"/>
                <w:noProof/>
                <w:sz w:val="20"/>
                <w:szCs w:val="24"/>
              </w:rPr>
              <w:t>‌</w:t>
            </w:r>
            <w:r w:rsidRPr="00186126">
              <w:rPr>
                <w:rFonts w:ascii="Sylfaen" w:hAnsi="Sylfaen"/>
                <w:noProof/>
                <w:sz w:val="20"/>
                <w:szCs w:val="24"/>
              </w:rPr>
              <w:t>NSMovement</w:t>
            </w:r>
            <w:r w:rsidRPr="00186126">
              <w:rPr>
                <w:rFonts w:cs="Times New Roman"/>
                <w:noProof/>
                <w:sz w:val="20"/>
                <w:szCs w:val="24"/>
              </w:rPr>
              <w:t>‌</w:t>
            </w:r>
            <w:r w:rsidRPr="00186126">
              <w:rPr>
                <w:rFonts w:ascii="Sylfaen" w:hAnsi="Sylfaen"/>
                <w:noProof/>
                <w:sz w:val="20"/>
                <w:szCs w:val="24"/>
              </w:rPr>
              <w:t>Id</w:t>
            </w:r>
            <w:r w:rsidRPr="00186126">
              <w:rPr>
                <w:rFonts w:cs="Times New Roman"/>
                <w:noProof/>
                <w:sz w:val="20"/>
                <w:szCs w:val="24"/>
              </w:rPr>
              <w:t>‌</w:t>
            </w:r>
            <w:r w:rsidRPr="00186126">
              <w:rPr>
                <w:rFonts w:ascii="Sylfaen" w:hAnsi="Sylfaen"/>
                <w:noProof/>
                <w:sz w:val="20"/>
                <w:szCs w:val="24"/>
              </w:rPr>
              <w:t xml:space="preserve">Details) վավերապայմանը լրացվել է, ապա </w:t>
            </w:r>
            <w:r>
              <w:rPr>
                <w:rFonts w:ascii="Sylfaen" w:hAnsi="Sylfaen"/>
                <w:color w:val="000000"/>
                <w:sz w:val="20"/>
                <w:szCs w:val="24"/>
              </w:rPr>
              <w:t>«</w:t>
            </w:r>
            <w:r w:rsidRPr="00186126">
              <w:rPr>
                <w:rFonts w:ascii="Sylfaen" w:hAnsi="Sylfaen"/>
                <w:noProof/>
                <w:sz w:val="20"/>
                <w:szCs w:val="24"/>
              </w:rPr>
              <w:t>Փոխադրումը հետագծող ազգային օպերատոր» (casdo:</w:t>
            </w:r>
            <w:r w:rsidRPr="00186126">
              <w:rPr>
                <w:rFonts w:cs="Times New Roman"/>
                <w:noProof/>
                <w:sz w:val="20"/>
                <w:szCs w:val="24"/>
              </w:rPr>
              <w:t>‌</w:t>
            </w:r>
            <w:r w:rsidRPr="00186126">
              <w:rPr>
                <w:rFonts w:ascii="Sylfaen" w:hAnsi="Sylfaen"/>
                <w:noProof/>
                <w:sz w:val="20"/>
                <w:szCs w:val="24"/>
              </w:rPr>
              <w:t>NSMovement</w:t>
            </w:r>
            <w:r w:rsidRPr="00186126">
              <w:rPr>
                <w:rFonts w:cs="Times New Roman"/>
                <w:noProof/>
                <w:sz w:val="20"/>
                <w:szCs w:val="24"/>
              </w:rPr>
              <w:t>‌</w:t>
            </w:r>
            <w:r w:rsidRPr="00186126">
              <w:rPr>
                <w:rFonts w:ascii="Sylfaen" w:hAnsi="Sylfaen"/>
                <w:noProof/>
                <w:sz w:val="20"/>
                <w:szCs w:val="24"/>
              </w:rPr>
              <w:t>Owner</w:t>
            </w:r>
            <w:r w:rsidRPr="00186126">
              <w:rPr>
                <w:rFonts w:cs="Times New Roman"/>
                <w:noProof/>
                <w:sz w:val="20"/>
                <w:szCs w:val="24"/>
              </w:rPr>
              <w:t>‌</w:t>
            </w:r>
            <w:r w:rsidRPr="00186126">
              <w:rPr>
                <w:rFonts w:ascii="Sylfaen" w:hAnsi="Sylfaen"/>
                <w:noProof/>
                <w:sz w:val="20"/>
                <w:szCs w:val="24"/>
              </w:rPr>
              <w:t xml:space="preserve">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օպերատորների շարքին դասելու հատկանիշը</w:t>
            </w:r>
            <w:r>
              <w:rPr>
                <w:rFonts w:ascii="Sylfaen" w:hAnsi="Sylfaen"/>
                <w:noProof/>
                <w:color w:val="000000"/>
                <w:sz w:val="20"/>
                <w:szCs w:val="24"/>
              </w:rPr>
              <w:t>»</w:t>
            </w:r>
            <w:r w:rsidRPr="00186126">
              <w:rPr>
                <w:rFonts w:ascii="Sylfaen" w:hAnsi="Sylfaen"/>
                <w:noProof/>
                <w:sz w:val="20"/>
                <w:szCs w:val="24"/>
              </w:rPr>
              <w:t xml:space="preserve"> սյունակը պարունակում է </w:t>
            </w:r>
            <w:r>
              <w:rPr>
                <w:rFonts w:ascii="Sylfaen" w:hAnsi="Sylfaen"/>
                <w:noProof/>
                <w:color w:val="000000"/>
                <w:sz w:val="20"/>
                <w:szCs w:val="24"/>
              </w:rPr>
              <w:t>«1»</w:t>
            </w:r>
            <w:r w:rsidRPr="00186126">
              <w:rPr>
                <w:rFonts w:ascii="Sylfaen" w:hAnsi="Sylfaen"/>
                <w:noProof/>
                <w:sz w:val="20"/>
                <w:szCs w:val="24"/>
              </w:rPr>
              <w:t xml:space="preserve"> արժեքը</w:t>
            </w:r>
          </w:p>
        </w:tc>
      </w:tr>
      <w:tr w:rsidR="005B1D79" w:rsidRPr="00186126" w14:paraId="11CEEC92"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C9DE2" w14:textId="77777777" w:rsidR="005B1D79" w:rsidDel="004B5B48"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2971E79B" w14:textId="7A3A65CE"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 xml:space="preserve">եթե </w:t>
            </w:r>
            <w:r w:rsidRPr="00186126">
              <w:rPr>
                <w:rFonts w:ascii="Sylfaen" w:hAnsi="Sylfaen"/>
                <w:noProof/>
                <w:sz w:val="20"/>
                <w:szCs w:val="24"/>
              </w:rPr>
              <w:t>«Փոխադրման եզակի համարի մասին տեղեկություններ» (cacdo:</w:t>
            </w:r>
            <w:r w:rsidRPr="00186126">
              <w:rPr>
                <w:rFonts w:cs="Times New Roman"/>
                <w:noProof/>
                <w:sz w:val="20"/>
                <w:szCs w:val="24"/>
              </w:rPr>
              <w:t>‌</w:t>
            </w:r>
            <w:r w:rsidRPr="00186126">
              <w:rPr>
                <w:rFonts w:ascii="Sylfaen" w:hAnsi="Sylfaen"/>
                <w:noProof/>
                <w:sz w:val="20"/>
                <w:szCs w:val="24"/>
              </w:rPr>
              <w:t>NSMovement</w:t>
            </w:r>
            <w:r w:rsidRPr="00186126">
              <w:rPr>
                <w:rFonts w:cs="Times New Roman"/>
                <w:noProof/>
                <w:sz w:val="20"/>
                <w:szCs w:val="24"/>
              </w:rPr>
              <w:t>‌</w:t>
            </w:r>
            <w:r w:rsidRPr="00186126">
              <w:rPr>
                <w:rFonts w:ascii="Sylfaen" w:hAnsi="Sylfaen"/>
                <w:noProof/>
                <w:sz w:val="20"/>
                <w:szCs w:val="24"/>
              </w:rPr>
              <w:t>Id</w:t>
            </w:r>
            <w:r w:rsidRPr="00186126">
              <w:rPr>
                <w:rFonts w:cs="Times New Roman"/>
                <w:noProof/>
                <w:sz w:val="20"/>
                <w:szCs w:val="24"/>
              </w:rPr>
              <w:t>‌</w:t>
            </w:r>
            <w:r w:rsidRPr="00186126">
              <w:rPr>
                <w:rFonts w:ascii="Sylfaen" w:hAnsi="Sylfaen"/>
                <w:noProof/>
                <w:sz w:val="20"/>
                <w:szCs w:val="24"/>
              </w:rPr>
              <w:t>Details) վավերապայմանը լրացվել է, ապա դրա կազմում «Երկրի ծածկագիր» (csdo:</w:t>
            </w:r>
            <w:r w:rsidRPr="00186126">
              <w:rPr>
                <w:rFonts w:cs="Times New Roman"/>
                <w:noProof/>
                <w:sz w:val="20"/>
                <w:szCs w:val="24"/>
              </w:rPr>
              <w:t>‌</w:t>
            </w:r>
            <w:r w:rsidRPr="00186126">
              <w:rPr>
                <w:rFonts w:ascii="Sylfaen" w:hAnsi="Sylfaen"/>
                <w:noProof/>
                <w:sz w:val="20"/>
                <w:szCs w:val="24"/>
              </w:rPr>
              <w:t>Unified</w:t>
            </w:r>
            <w:r w:rsidRPr="00186126">
              <w:rPr>
                <w:rFonts w:cs="Times New Roman"/>
                <w:noProof/>
                <w:sz w:val="20"/>
                <w:szCs w:val="24"/>
              </w:rPr>
              <w:t>‌</w:t>
            </w:r>
            <w:r w:rsidRPr="00186126">
              <w:rPr>
                <w:rFonts w:ascii="Sylfaen" w:hAnsi="Sylfaen"/>
                <w:noProof/>
                <w:sz w:val="20"/>
                <w:szCs w:val="24"/>
              </w:rPr>
              <w:t>Country</w:t>
            </w:r>
            <w:r w:rsidRPr="00186126">
              <w:rPr>
                <w:rFonts w:cs="Times New Roman"/>
                <w:noProof/>
                <w:sz w:val="20"/>
                <w:szCs w:val="24"/>
              </w:rPr>
              <w:t>‌</w:t>
            </w:r>
            <w:r w:rsidRPr="00186126">
              <w:rPr>
                <w:rFonts w:ascii="Sylfaen" w:hAnsi="Sylfaen"/>
                <w:noProof/>
                <w:sz w:val="20"/>
                <w:szCs w:val="24"/>
              </w:rPr>
              <w:t xml:space="preserve">Code) վավերապայմանը պետք է լրացվի </w:t>
            </w:r>
            <w:r w:rsidR="00F76274">
              <w:rPr>
                <w:rFonts w:ascii="Sylfaen" w:hAnsi="Sylfaen"/>
                <w:noProof/>
                <w:sz w:val="20"/>
                <w:szCs w:val="24"/>
              </w:rPr>
              <w:t>և</w:t>
            </w:r>
            <w:r w:rsidRPr="00186126">
              <w:rPr>
                <w:rFonts w:ascii="Sylfaen" w:hAnsi="Sylfaen"/>
                <w:noProof/>
                <w:sz w:val="20"/>
                <w:szCs w:val="24"/>
              </w:rPr>
              <w:t xml:space="preserve"> պարունակի այն երկրների </w:t>
            </w:r>
            <w:r w:rsidRPr="00186126">
              <w:rPr>
                <w:rFonts w:ascii="Sylfaen" w:hAnsi="Sylfaen"/>
                <w:noProof/>
                <w:sz w:val="20"/>
                <w:szCs w:val="24"/>
              </w:rPr>
              <w:lastRenderedPageBreak/>
              <w:t>ծածկագրերը, որոնց տարածքով փոխադրում է իրականացվել</w:t>
            </w:r>
          </w:p>
        </w:tc>
      </w:tr>
      <w:tr w:rsidR="005B1D79" w:rsidRPr="00186126" w14:paraId="48F2350E" w14:textId="77777777" w:rsidTr="00F714F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56468D" w14:textId="77777777" w:rsidR="005B1D79" w:rsidDel="004B5B48"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10</w:t>
            </w:r>
          </w:p>
        </w:tc>
        <w:tc>
          <w:tcPr>
            <w:tcW w:w="8469" w:type="dxa"/>
            <w:tcBorders>
              <w:top w:val="single" w:sz="4" w:space="0" w:color="auto"/>
              <w:left w:val="single" w:sz="4" w:space="0" w:color="auto"/>
              <w:bottom w:val="single" w:sz="4" w:space="0" w:color="auto"/>
              <w:right w:val="single" w:sz="4" w:space="0" w:color="auto"/>
            </w:tcBorders>
            <w:tcMar>
              <w:top w:w="85" w:type="dxa"/>
              <w:bottom w:w="85" w:type="dxa"/>
            </w:tcMar>
          </w:tcPr>
          <w:p w14:paraId="6ADD5AD3"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«Երկրի ծածկագիր» (csdo:UnifiedCountryCode) վավերապայմանի «տեղեկագրքի (դասակարգչի) նույնականացուցիչ» (codeListId ատրիբուտ) ատրիբուտը պետք է պարունակի «2021» արժեքը</w:t>
            </w:r>
          </w:p>
        </w:tc>
      </w:tr>
    </w:tbl>
    <w:p w14:paraId="0EEA4337" w14:textId="77777777" w:rsidR="007C4C8F" w:rsidRDefault="007C4C8F" w:rsidP="005B1D79">
      <w:pPr>
        <w:pStyle w:val="af0"/>
        <w:widowControl w:val="0"/>
        <w:spacing w:after="160"/>
        <w:rPr>
          <w:rStyle w:val="af1"/>
          <w:rFonts w:ascii="Sylfaen" w:hAnsi="Sylfaen"/>
          <w:sz w:val="24"/>
        </w:rPr>
      </w:pPr>
    </w:p>
    <w:p w14:paraId="4C214263" w14:textId="77777777" w:rsidR="005B1D79" w:rsidRDefault="005B1D79" w:rsidP="007C4C8F">
      <w:pPr>
        <w:pStyle w:val="af0"/>
        <w:widowControl w:val="0"/>
        <w:tabs>
          <w:tab w:val="left" w:pos="1134"/>
        </w:tabs>
        <w:spacing w:after="160"/>
        <w:ind w:firstLine="567"/>
        <w:rPr>
          <w:rStyle w:val="af1"/>
          <w:rFonts w:ascii="Sylfaen" w:hAnsi="Sylfaen"/>
          <w:sz w:val="24"/>
        </w:rPr>
      </w:pPr>
      <w:r>
        <w:rPr>
          <w:rStyle w:val="af1"/>
          <w:rFonts w:ascii="Sylfaen" w:hAnsi="Sylfaen"/>
          <w:sz w:val="24"/>
        </w:rPr>
        <w:t>67.</w:t>
      </w:r>
      <w:r w:rsidR="007C4C8F">
        <w:rPr>
          <w:rStyle w:val="af1"/>
          <w:rFonts w:ascii="Sylfaen" w:hAnsi="Sylfaen"/>
          <w:sz w:val="24"/>
        </w:rPr>
        <w:tab/>
      </w:r>
      <w:r w:rsidRPr="00186126">
        <w:rPr>
          <w:rFonts w:ascii="Sylfaen" w:hAnsi="Sylfaen"/>
          <w:sz w:val="24"/>
        </w:rPr>
        <w:t>«Նավիգացիոն կապարակնիքի տեխնոլոգիական տվյալների հարցում» (P.LS.06.MSG.010)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 բերված են 56-րդ աղյուսակում։</w:t>
      </w:r>
    </w:p>
    <w:p w14:paraId="32FCACA7" w14:textId="77777777" w:rsidR="007C4C8F" w:rsidRDefault="007C4C8F" w:rsidP="005B1D79">
      <w:pPr>
        <w:pStyle w:val="af3"/>
        <w:keepNext w:val="0"/>
        <w:keepLines w:val="0"/>
        <w:widowControl w:val="0"/>
        <w:spacing w:before="0" w:after="160" w:line="360" w:lineRule="auto"/>
        <w:rPr>
          <w:rFonts w:ascii="Sylfaen" w:hAnsi="Sylfaen"/>
          <w:sz w:val="24"/>
        </w:rPr>
      </w:pPr>
    </w:p>
    <w:p w14:paraId="22785098"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56</w:t>
      </w:r>
    </w:p>
    <w:p w14:paraId="7CB8AD75"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տեխնոլոգիական տվյալների հարցում» (P.LS.06.MSG.130) հաղորդագրությամբ փոխանցվող՝ «Նավիգացիոն կապարակնիքի օգտագործմամբ ապրանքների փոխադրման ժամանակ տեղեկությունների հարցում» (R.CA.LS.06.001) էլեկտրոնային փաստաթղթի (տեղեկությունների) վավերապայմանների լրացմանը ներկայացվող պահանջները</w:t>
      </w:r>
    </w:p>
    <w:tbl>
      <w:tblPr>
        <w:tblW w:w="10243" w:type="dxa"/>
        <w:jc w:val="center"/>
        <w:tblLook w:val="0400" w:firstRow="0" w:lastRow="0" w:firstColumn="0" w:lastColumn="0" w:noHBand="0" w:noVBand="1"/>
      </w:tblPr>
      <w:tblGrid>
        <w:gridCol w:w="1561"/>
        <w:gridCol w:w="8682"/>
      </w:tblGrid>
      <w:tr w:rsidR="005B1D79" w:rsidRPr="00186126" w14:paraId="15301EE8" w14:textId="77777777" w:rsidTr="009B289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E36454" w14:textId="77777777"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558CCA0C" w14:textId="6E122F7A" w:rsidR="005B1D79" w:rsidRDefault="005B1D79" w:rsidP="007C4C8F">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53E12A09"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1E5703"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10FCF8CA" w14:textId="44F663C5"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olor w:val="000000"/>
                <w:sz w:val="20"/>
                <w:szCs w:val="24"/>
              </w:rPr>
              <w:t xml:space="preserve">Type (M.BDT.00006) տվյալների 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583BB407"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166E25"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778C30DE" w14:textId="2B23B154"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sz w:val="20"/>
                <w:szCs w:val="24"/>
              </w:rPr>
              <w:t>NSSender</w:t>
            </w:r>
            <w:r w:rsidRPr="00186126">
              <w:rPr>
                <w:rFonts w:cs="Times New Roman"/>
                <w:sz w:val="20"/>
                <w:szCs w:val="24"/>
              </w:rPr>
              <w:t>‌</w:t>
            </w:r>
            <w:r w:rsidRPr="00186126">
              <w:rPr>
                <w:rFonts w:ascii="Sylfaen" w:hAnsi="Sylfaen"/>
                <w:sz w:val="20"/>
                <w:szCs w:val="24"/>
              </w:rPr>
              <w:t xml:space="preserve">Code)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 xml:space="preserve">Նավիգացիոն կապարակնիքի լիազորված օպերատորների շարքին </w:t>
            </w:r>
            <w:r w:rsidRPr="00186126">
              <w:rPr>
                <w:rFonts w:ascii="Sylfaen" w:hAnsi="Sylfaen"/>
                <w:sz w:val="20"/>
                <w:szCs w:val="24"/>
              </w:rPr>
              <w:lastRenderedPageBreak/>
              <w:t>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1AA4BD8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765015"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3</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26EAD972"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Pr>
                <w:rFonts w:ascii="Sylfaen" w:hAnsi="Sylfaen"/>
                <w:color w:val="000000"/>
                <w:sz w:val="20"/>
                <w:szCs w:val="24"/>
              </w:rPr>
              <w:t>նույնականացուցիչ» (casdo:</w:t>
            </w:r>
            <w:r>
              <w:rPr>
                <w:rFonts w:cs="Times New Roman"/>
                <w:color w:val="000000"/>
                <w:sz w:val="20"/>
                <w:szCs w:val="24"/>
              </w:rPr>
              <w:t>‌</w:t>
            </w:r>
            <w:r>
              <w:rPr>
                <w:rFonts w:ascii="Sylfaen" w:hAnsi="Sylfaen"/>
                <w:color w:val="000000"/>
                <w:sz w:val="20"/>
                <w:szCs w:val="24"/>
              </w:rPr>
              <w:t>NSId) վավերապայմանը պետք է լրացվի</w:t>
            </w:r>
          </w:p>
        </w:tc>
      </w:tr>
      <w:tr w:rsidR="005B1D79" w:rsidRPr="00186126" w14:paraId="3976A69F"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070EED"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52D466C0"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sz w:val="20"/>
                <w:szCs w:val="24"/>
              </w:rPr>
              <w:t>«Փոխադրման նույնականացուցիչ» (casdo:</w:t>
            </w:r>
            <w:r w:rsidRPr="00186126">
              <w:rPr>
                <w:rFonts w:cs="Times New Roman"/>
                <w:sz w:val="20"/>
                <w:szCs w:val="24"/>
              </w:rPr>
              <w:t>‌</w:t>
            </w:r>
            <w:r w:rsidRPr="00186126">
              <w:rPr>
                <w:rFonts w:ascii="Sylfaen" w:hAnsi="Sylfaen"/>
                <w:sz w:val="20"/>
                <w:szCs w:val="24"/>
              </w:rPr>
              <w:t>Movement</w:t>
            </w:r>
            <w:r w:rsidRPr="00186126">
              <w:rPr>
                <w:rFonts w:cs="Times New Roman"/>
                <w:sz w:val="20"/>
                <w:szCs w:val="24"/>
              </w:rPr>
              <w:t>‌</w:t>
            </w:r>
            <w:r w:rsidRPr="00186126">
              <w:rPr>
                <w:rFonts w:ascii="Sylfaen" w:hAnsi="Sylfaen"/>
                <w:sz w:val="20"/>
                <w:szCs w:val="24"/>
              </w:rPr>
              <w:t>Id) վավերապայմանը պետք է լրացվի</w:t>
            </w:r>
          </w:p>
        </w:tc>
      </w:tr>
      <w:tr w:rsidR="005B1D79" w:rsidRPr="00186126" w14:paraId="21D874B2"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E2F78F"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793FDB99" w14:textId="77777777" w:rsidR="005B1D79" w:rsidRDefault="005B1D79" w:rsidP="007C4C8F">
            <w:pPr>
              <w:pStyle w:val="aff"/>
              <w:widowControl w:val="0"/>
              <w:spacing w:after="120"/>
              <w:ind w:right="176"/>
              <w:jc w:val="left"/>
              <w:rPr>
                <w:rFonts w:ascii="Sylfaen" w:hAnsi="Sylfaen"/>
                <w:color w:val="000000"/>
                <w:sz w:val="20"/>
                <w:szCs w:val="24"/>
              </w:rPr>
            </w:pPr>
            <w:r>
              <w:rPr>
                <w:rFonts w:ascii="Sylfaen" w:hAnsi="Sylfaen"/>
                <w:color w:val="000000"/>
                <w:sz w:val="20"/>
                <w:szCs w:val="24"/>
              </w:rPr>
              <w:t>«Հարցման տիպի ծածկագիր» (casdo:</w:t>
            </w:r>
            <w:r>
              <w:rPr>
                <w:rFonts w:cs="Times New Roman"/>
                <w:color w:val="000000"/>
                <w:sz w:val="20"/>
                <w:szCs w:val="24"/>
              </w:rPr>
              <w:t>‌</w:t>
            </w:r>
            <w:r>
              <w:rPr>
                <w:rFonts w:ascii="Sylfaen" w:hAnsi="Sylfaen"/>
                <w:color w:val="000000"/>
                <w:sz w:val="20"/>
                <w:szCs w:val="24"/>
              </w:rPr>
              <w:t>NSRequest</w:t>
            </w:r>
            <w:r>
              <w:rPr>
                <w:rFonts w:cs="Times New Roman"/>
                <w:color w:val="000000"/>
                <w:sz w:val="20"/>
                <w:szCs w:val="24"/>
              </w:rPr>
              <w:t>‌</w:t>
            </w:r>
            <w:r>
              <w:rPr>
                <w:rFonts w:ascii="Sylfaen" w:hAnsi="Sylfaen"/>
                <w:color w:val="000000"/>
                <w:sz w:val="20"/>
                <w:szCs w:val="24"/>
              </w:rPr>
              <w:t>Kind</w:t>
            </w:r>
            <w:r>
              <w:rPr>
                <w:rFonts w:cs="Times New Roman"/>
                <w:color w:val="000000"/>
                <w:sz w:val="20"/>
                <w:szCs w:val="24"/>
              </w:rPr>
              <w:t>‌</w:t>
            </w:r>
            <w:r>
              <w:rPr>
                <w:rFonts w:ascii="Sylfaen" w:hAnsi="Sylfaen"/>
                <w:color w:val="000000"/>
                <w:sz w:val="20"/>
                <w:szCs w:val="24"/>
              </w:rPr>
              <w:t>Code) վավերապայմանը պետք է պարունակի «T1»՝ «նավիգացիոն կապարակնիքի տեխնոլոգիական տվյալների մասին հարցում» արժեքը</w:t>
            </w:r>
          </w:p>
        </w:tc>
      </w:tr>
      <w:tr w:rsidR="005B1D79" w:rsidRPr="00186126" w14:paraId="1D6B8418"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018ABD" w14:textId="77777777" w:rsidR="005B1D79" w:rsidRDefault="005B1D79" w:rsidP="007C4C8F">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682" w:type="dxa"/>
            <w:tcBorders>
              <w:top w:val="single" w:sz="4" w:space="0" w:color="auto"/>
              <w:left w:val="single" w:sz="4" w:space="0" w:color="auto"/>
              <w:bottom w:val="single" w:sz="4" w:space="0" w:color="auto"/>
              <w:right w:val="single" w:sz="4" w:space="0" w:color="auto"/>
            </w:tcBorders>
            <w:tcMar>
              <w:top w:w="85" w:type="dxa"/>
              <w:bottom w:w="85" w:type="dxa"/>
            </w:tcMar>
          </w:tcPr>
          <w:p w14:paraId="3E341F5F" w14:textId="77777777" w:rsidR="005B1D79" w:rsidRDefault="005B1D79" w:rsidP="007C4C8F">
            <w:pPr>
              <w:pStyle w:val="aff"/>
              <w:widowControl w:val="0"/>
              <w:spacing w:after="120"/>
              <w:ind w:right="174"/>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եզակի նույնականացուցիչ» (casdo:</w:t>
            </w:r>
            <w:r w:rsidRPr="00186126">
              <w:rPr>
                <w:rFonts w:cs="Times New Roman"/>
                <w:noProof/>
                <w:sz w:val="20"/>
                <w:szCs w:val="24"/>
              </w:rPr>
              <w:t>‌</w:t>
            </w:r>
            <w:r w:rsidRPr="00186126">
              <w:rPr>
                <w:rFonts w:ascii="Sylfaen" w:hAnsi="Sylfaen"/>
                <w:noProof/>
                <w:sz w:val="20"/>
                <w:szCs w:val="24"/>
              </w:rPr>
              <w:t>Navigation</w:t>
            </w:r>
            <w:r w:rsidRPr="00186126">
              <w:rPr>
                <w:rFonts w:cs="Times New Roman"/>
                <w:noProof/>
                <w:sz w:val="20"/>
                <w:szCs w:val="24"/>
              </w:rPr>
              <w:t>‌</w:t>
            </w:r>
            <w:r w:rsidRPr="00186126">
              <w:rPr>
                <w:rFonts w:ascii="Sylfaen" w:hAnsi="Sylfaen"/>
                <w:noProof/>
                <w:sz w:val="20"/>
                <w:szCs w:val="24"/>
              </w:rPr>
              <w:t>Seal</w:t>
            </w:r>
            <w:r w:rsidRPr="00186126">
              <w:rPr>
                <w:rFonts w:cs="Times New Roman"/>
                <w:noProof/>
                <w:sz w:val="20"/>
                <w:szCs w:val="24"/>
              </w:rPr>
              <w:t>‌</w:t>
            </w:r>
            <w:r w:rsidRPr="00186126">
              <w:rPr>
                <w:rFonts w:ascii="Sylfaen" w:hAnsi="Sylfaen"/>
                <w:noProof/>
                <w:sz w:val="20"/>
                <w:szCs w:val="24"/>
              </w:rPr>
              <w:t>Id),</w:t>
            </w:r>
          </w:p>
          <w:p w14:paraId="70A44784"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«Իրադարձության ծածկագիր» (casdo:</w:t>
            </w:r>
            <w:r w:rsidRPr="00186126">
              <w:rPr>
                <w:rFonts w:cs="Times New Roman"/>
                <w:noProof/>
                <w:sz w:val="20"/>
                <w:szCs w:val="24"/>
              </w:rPr>
              <w:t>‌</w:t>
            </w:r>
            <w:r w:rsidRPr="00186126">
              <w:rPr>
                <w:rFonts w:ascii="Sylfaen" w:hAnsi="Sylfaen"/>
                <w:noProof/>
                <w:sz w:val="20"/>
                <w:szCs w:val="24"/>
              </w:rPr>
              <w:t>NSEvent</w:t>
            </w:r>
            <w:r w:rsidRPr="00186126">
              <w:rPr>
                <w:rFonts w:cs="Times New Roman"/>
                <w:noProof/>
                <w:sz w:val="20"/>
                <w:szCs w:val="24"/>
              </w:rPr>
              <w:t>‌</w:t>
            </w:r>
            <w:r w:rsidRPr="00186126">
              <w:rPr>
                <w:rFonts w:ascii="Sylfaen" w:hAnsi="Sylfaen"/>
                <w:noProof/>
                <w:sz w:val="20"/>
                <w:szCs w:val="24"/>
              </w:rPr>
              <w:t>Code),</w:t>
            </w:r>
          </w:p>
          <w:p w14:paraId="69588225"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«Նավիգացիոն կապարակնիքի լիազորված օպերատոր» (casdo:</w:t>
            </w:r>
            <w:r w:rsidRPr="00186126">
              <w:rPr>
                <w:rFonts w:cs="Times New Roman"/>
                <w:noProof/>
                <w:sz w:val="20"/>
                <w:szCs w:val="24"/>
              </w:rPr>
              <w:t>‌</w:t>
            </w:r>
            <w:r w:rsidRPr="00186126">
              <w:rPr>
                <w:rFonts w:ascii="Sylfaen" w:hAnsi="Sylfaen"/>
                <w:noProof/>
                <w:sz w:val="20"/>
                <w:szCs w:val="24"/>
              </w:rPr>
              <w:t>NSAuthority</w:t>
            </w:r>
            <w:r w:rsidRPr="00186126">
              <w:rPr>
                <w:rFonts w:cs="Times New Roman"/>
                <w:noProof/>
                <w:sz w:val="20"/>
                <w:szCs w:val="24"/>
              </w:rPr>
              <w:t>‌</w:t>
            </w:r>
            <w:r w:rsidRPr="00186126">
              <w:rPr>
                <w:rFonts w:ascii="Sylfaen" w:hAnsi="Sylfaen"/>
                <w:noProof/>
                <w:sz w:val="20"/>
                <w:szCs w:val="24"/>
              </w:rPr>
              <w:t>Operator</w:t>
            </w:r>
            <w:r w:rsidRPr="00186126">
              <w:rPr>
                <w:rFonts w:cs="Times New Roman"/>
                <w:noProof/>
                <w:sz w:val="20"/>
                <w:szCs w:val="24"/>
              </w:rPr>
              <w:t>‌</w:t>
            </w:r>
            <w:r w:rsidRPr="00186126">
              <w:rPr>
                <w:rFonts w:ascii="Sylfaen" w:hAnsi="Sylfaen"/>
                <w:noProof/>
                <w:sz w:val="20"/>
                <w:szCs w:val="24"/>
              </w:rPr>
              <w:t>Code),</w:t>
            </w:r>
          </w:p>
          <w:p w14:paraId="0385B490" w14:textId="77777777" w:rsidR="005B1D79" w:rsidRPr="00186126" w:rsidRDefault="005B1D79" w:rsidP="007C4C8F">
            <w:pPr>
              <w:pStyle w:val="aff"/>
              <w:widowControl w:val="0"/>
              <w:spacing w:after="120"/>
              <w:ind w:right="174"/>
              <w:jc w:val="left"/>
              <w:rPr>
                <w:rFonts w:ascii="Sylfaen" w:hAnsi="Sylfaen"/>
                <w:sz w:val="20"/>
                <w:szCs w:val="24"/>
              </w:rPr>
            </w:pPr>
            <w:r>
              <w:rPr>
                <w:rFonts w:ascii="Sylfaen" w:hAnsi="Sylfaen"/>
                <w:color w:val="000000"/>
                <w:sz w:val="20"/>
                <w:szCs w:val="24"/>
              </w:rPr>
              <w:t>«</w:t>
            </w:r>
            <w:r w:rsidRPr="00186126">
              <w:rPr>
                <w:rFonts w:ascii="Sylfaen" w:hAnsi="Sylfaen"/>
                <w:sz w:val="20"/>
                <w:szCs w:val="24"/>
              </w:rPr>
              <w:t>Նավիգացիոն կապարակնիքի ազգային օպերատոր</w:t>
            </w:r>
            <w:r w:rsidRPr="00186126">
              <w:rPr>
                <w:rFonts w:ascii="Sylfaen" w:hAnsi="Sylfaen"/>
                <w:noProof/>
                <w:sz w:val="20"/>
                <w:szCs w:val="24"/>
              </w:rPr>
              <w:t>»</w:t>
            </w:r>
            <w:r w:rsidRPr="00186126">
              <w:rPr>
                <w:rFonts w:ascii="Sylfaen" w:hAnsi="Sylfaen"/>
                <w:sz w:val="20"/>
                <w:szCs w:val="24"/>
              </w:rPr>
              <w:t xml:space="preserve"> (casdo:</w:t>
            </w:r>
            <w:r w:rsidRPr="00186126">
              <w:rPr>
                <w:rFonts w:cs="Times New Roman"/>
                <w:sz w:val="20"/>
                <w:szCs w:val="24"/>
              </w:rPr>
              <w:t>‌</w:t>
            </w:r>
            <w:r w:rsidRPr="00186126">
              <w:rPr>
                <w:rFonts w:ascii="Sylfaen" w:hAnsi="Sylfaen"/>
                <w:sz w:val="20"/>
                <w:szCs w:val="24"/>
              </w:rPr>
              <w:t>NSOwner</w:t>
            </w:r>
            <w:r w:rsidRPr="00186126">
              <w:rPr>
                <w:rFonts w:cs="Times New Roman"/>
                <w:sz w:val="20"/>
                <w:szCs w:val="24"/>
              </w:rPr>
              <w:t>‌</w:t>
            </w:r>
            <w:r w:rsidRPr="00186126">
              <w:rPr>
                <w:rFonts w:ascii="Sylfaen" w:hAnsi="Sylfaen"/>
                <w:sz w:val="20"/>
                <w:szCs w:val="24"/>
              </w:rPr>
              <w:t>Code),</w:t>
            </w:r>
          </w:p>
          <w:p w14:paraId="3B6CBA1A"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«Վերահսկող մարմնի անվանում» (casdo:</w:t>
            </w:r>
            <w:r w:rsidRPr="00186126">
              <w:rPr>
                <w:rFonts w:cs="Times New Roman"/>
                <w:noProof/>
                <w:sz w:val="20"/>
                <w:szCs w:val="24"/>
              </w:rPr>
              <w:t>‌</w:t>
            </w:r>
            <w:r w:rsidRPr="00186126">
              <w:rPr>
                <w:rFonts w:ascii="Sylfaen" w:hAnsi="Sylfaen"/>
                <w:noProof/>
                <w:sz w:val="20"/>
                <w:szCs w:val="24"/>
              </w:rPr>
              <w:t>Supervisory</w:t>
            </w:r>
            <w:r w:rsidRPr="00186126">
              <w:rPr>
                <w:rFonts w:cs="Times New Roman"/>
                <w:noProof/>
                <w:sz w:val="20"/>
                <w:szCs w:val="24"/>
              </w:rPr>
              <w:t>‌</w:t>
            </w:r>
            <w:r w:rsidRPr="00186126">
              <w:rPr>
                <w:rFonts w:ascii="Sylfaen" w:hAnsi="Sylfaen"/>
                <w:noProof/>
                <w:sz w:val="20"/>
                <w:szCs w:val="24"/>
              </w:rPr>
              <w:t>Authority</w:t>
            </w:r>
            <w:r w:rsidRPr="00186126">
              <w:rPr>
                <w:rFonts w:cs="Times New Roman"/>
                <w:noProof/>
                <w:sz w:val="20"/>
                <w:szCs w:val="24"/>
              </w:rPr>
              <w:t>‌</w:t>
            </w:r>
            <w:r w:rsidRPr="00186126">
              <w:rPr>
                <w:rFonts w:ascii="Sylfaen" w:hAnsi="Sylfaen"/>
                <w:noProof/>
                <w:sz w:val="20"/>
                <w:szCs w:val="24"/>
              </w:rPr>
              <w:t>Name),</w:t>
            </w:r>
          </w:p>
          <w:p w14:paraId="552C3D5A"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«Տեխնոլոգիական տվյալների ներկայացման պարբերականություն» (casdo:</w:t>
            </w:r>
            <w:r w:rsidRPr="00186126">
              <w:rPr>
                <w:rFonts w:cs="Times New Roman"/>
                <w:noProof/>
                <w:sz w:val="20"/>
                <w:szCs w:val="24"/>
              </w:rPr>
              <w:t>‌</w:t>
            </w:r>
            <w:r w:rsidRPr="00186126">
              <w:rPr>
                <w:rFonts w:ascii="Sylfaen" w:hAnsi="Sylfaen"/>
                <w:noProof/>
                <w:sz w:val="20"/>
                <w:szCs w:val="24"/>
              </w:rPr>
              <w:t>NSFrequency</w:t>
            </w:r>
            <w:r w:rsidRPr="00186126">
              <w:rPr>
                <w:rFonts w:cs="Times New Roman"/>
                <w:noProof/>
                <w:sz w:val="20"/>
                <w:szCs w:val="24"/>
              </w:rPr>
              <w:t>‌</w:t>
            </w:r>
            <w:r w:rsidRPr="00186126">
              <w:rPr>
                <w:rFonts w:ascii="Sylfaen" w:hAnsi="Sylfaen"/>
                <w:noProof/>
                <w:sz w:val="20"/>
                <w:szCs w:val="24"/>
              </w:rPr>
              <w:t>Time</w:t>
            </w:r>
            <w:r w:rsidRPr="00186126">
              <w:rPr>
                <w:rFonts w:cs="Times New Roman"/>
                <w:noProof/>
                <w:sz w:val="20"/>
                <w:szCs w:val="24"/>
              </w:rPr>
              <w:t>‌</w:t>
            </w:r>
            <w:r w:rsidRPr="00186126">
              <w:rPr>
                <w:rFonts w:ascii="Sylfaen" w:hAnsi="Sylfaen"/>
                <w:noProof/>
                <w:sz w:val="20"/>
                <w:szCs w:val="24"/>
              </w:rPr>
              <w:t>Quantity),</w:t>
            </w:r>
          </w:p>
          <w:p w14:paraId="1D3A9198" w14:textId="77777777" w:rsidR="005B1D79" w:rsidRPr="00186126" w:rsidRDefault="005B1D79" w:rsidP="007C4C8F">
            <w:pPr>
              <w:pStyle w:val="aff"/>
              <w:widowControl w:val="0"/>
              <w:spacing w:after="120"/>
              <w:ind w:right="174"/>
              <w:jc w:val="left"/>
              <w:rPr>
                <w:rFonts w:ascii="Sylfaen" w:hAnsi="Sylfaen"/>
                <w:sz w:val="20"/>
                <w:szCs w:val="24"/>
              </w:rPr>
            </w:pPr>
            <w:r w:rsidRPr="00186126">
              <w:rPr>
                <w:rFonts w:ascii="Sylfaen" w:hAnsi="Sylfaen"/>
                <w:noProof/>
                <w:sz w:val="20"/>
                <w:szCs w:val="24"/>
              </w:rPr>
              <w:t>«Ծանոթագրություն» (csdo:NoteText),</w:t>
            </w:r>
          </w:p>
          <w:p w14:paraId="6AF03D46" w14:textId="77777777" w:rsidR="005B1D79" w:rsidRDefault="005B1D79" w:rsidP="007C4C8F">
            <w:pPr>
              <w:pStyle w:val="aff"/>
              <w:widowControl w:val="0"/>
              <w:spacing w:after="120"/>
              <w:ind w:right="174"/>
              <w:jc w:val="left"/>
              <w:rPr>
                <w:rFonts w:ascii="Sylfaen" w:hAnsi="Sylfaen"/>
                <w:color w:val="000000"/>
                <w:sz w:val="20"/>
                <w:szCs w:val="24"/>
              </w:rPr>
            </w:pPr>
            <w:r w:rsidRPr="00186126">
              <w:rPr>
                <w:rFonts w:ascii="Sylfaen" w:hAnsi="Sylfaen"/>
                <w:noProof/>
                <w:sz w:val="20"/>
                <w:szCs w:val="24"/>
              </w:rPr>
              <w:t>«Ժամանակահատված» (ccdo:</w:t>
            </w:r>
            <w:r w:rsidRPr="00186126">
              <w:rPr>
                <w:rFonts w:cs="Times New Roman"/>
                <w:noProof/>
                <w:sz w:val="20"/>
                <w:szCs w:val="24"/>
              </w:rPr>
              <w:t>‌</w:t>
            </w:r>
            <w:r w:rsidRPr="00186126">
              <w:rPr>
                <w:rFonts w:ascii="Sylfaen" w:hAnsi="Sylfaen"/>
                <w:noProof/>
                <w:sz w:val="20"/>
                <w:szCs w:val="24"/>
              </w:rPr>
              <w:t>Period</w:t>
            </w:r>
            <w:r w:rsidRPr="00186126">
              <w:rPr>
                <w:rFonts w:cs="Times New Roman"/>
                <w:noProof/>
                <w:sz w:val="20"/>
                <w:szCs w:val="24"/>
              </w:rPr>
              <w:t>‌</w:t>
            </w:r>
            <w:r w:rsidRPr="00186126">
              <w:rPr>
                <w:rFonts w:ascii="Sylfaen" w:hAnsi="Sylfaen"/>
                <w:noProof/>
                <w:sz w:val="20"/>
                <w:szCs w:val="24"/>
              </w:rPr>
              <w:t>Details) վավերապայմանները չեն լրացվում</w:t>
            </w:r>
          </w:p>
        </w:tc>
      </w:tr>
    </w:tbl>
    <w:p w14:paraId="40B7424B" w14:textId="77777777" w:rsidR="00A833E6" w:rsidRDefault="00A833E6" w:rsidP="005B1D79">
      <w:pPr>
        <w:pStyle w:val="af0"/>
        <w:widowControl w:val="0"/>
        <w:spacing w:after="160"/>
        <w:rPr>
          <w:rStyle w:val="af1"/>
          <w:rFonts w:ascii="Sylfaen" w:hAnsi="Sylfaen"/>
          <w:sz w:val="24"/>
        </w:rPr>
      </w:pPr>
    </w:p>
    <w:p w14:paraId="51770C37"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t>68.</w:t>
      </w:r>
      <w:r w:rsidR="00A833E6">
        <w:rPr>
          <w:rStyle w:val="af1"/>
          <w:rFonts w:ascii="Sylfaen" w:hAnsi="Sylfaen"/>
          <w:sz w:val="24"/>
        </w:rPr>
        <w:tab/>
      </w:r>
      <w:r w:rsidRPr="00186126">
        <w:rPr>
          <w:rFonts w:ascii="Sylfaen" w:hAnsi="Sylfaen"/>
          <w:sz w:val="24"/>
        </w:rPr>
        <w:t>«Նավիգացիոն կապարակնիքի տեխնոլոգիական տվյալների հարցման կատարման արդյունքների մասին ծանուցում» (P.LS.06.MSG.140) հաղորդագրությամբ փոխանցվող՝ «Նավիգացիոն կապարակնիքի տեխնոլոգիական տվյալների մասին տեղեկություններ» (R.CA.LS.06.007) էլեկտրոնային փաստաթղթի (տեղեկությունների) վավերապայմանների լրացմանը ներկայացվող պահանջները բերված են 57-րդ աղյուսակում։</w:t>
      </w:r>
    </w:p>
    <w:p w14:paraId="5F1C7312" w14:textId="77777777" w:rsidR="00A833E6" w:rsidRDefault="00A833E6" w:rsidP="005B1D79">
      <w:pPr>
        <w:pStyle w:val="af3"/>
        <w:keepNext w:val="0"/>
        <w:keepLines w:val="0"/>
        <w:widowControl w:val="0"/>
        <w:spacing w:before="0" w:after="160" w:line="360" w:lineRule="auto"/>
        <w:rPr>
          <w:rFonts w:ascii="Sylfaen" w:hAnsi="Sylfaen"/>
          <w:sz w:val="24"/>
        </w:rPr>
      </w:pPr>
    </w:p>
    <w:p w14:paraId="61775241" w14:textId="77777777" w:rsidR="005B1D79" w:rsidRDefault="00F714FD"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57</w:t>
      </w:r>
    </w:p>
    <w:p w14:paraId="399B63DA"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տեխնոլոգիական տվյալների հարցման կատարման արդյունքների մասին ծանուցում» (P.LS.06.MSG.140) հաղորդագրությամբ փոխանցվող՝ «Նավիգացիոն կապարակնիքի տեխնոլոգիական տվյալների մասին տեղեկություններ» (R.CA.LS.06.007) էլեկտրոնային փաստաթղթի (տեղեկությունների) վավերապայմանների լրացմանը ներկայացվող պահանջները </w:t>
      </w:r>
    </w:p>
    <w:tbl>
      <w:tblPr>
        <w:tblW w:w="9499" w:type="dxa"/>
        <w:jc w:val="center"/>
        <w:tblLook w:val="0400" w:firstRow="0" w:lastRow="0" w:firstColumn="0" w:lastColumn="0" w:noHBand="0" w:noVBand="1"/>
      </w:tblPr>
      <w:tblGrid>
        <w:gridCol w:w="1561"/>
        <w:gridCol w:w="7938"/>
      </w:tblGrid>
      <w:tr w:rsidR="005B1D79" w:rsidRPr="00186126" w14:paraId="067EC95C" w14:textId="77777777" w:rsidTr="007C4C8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526CAD" w14:textId="7777777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A1FF175" w14:textId="00944A4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7F09D183"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FF7635"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B66BA68" w14:textId="7CA83459"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olor w:val="000000"/>
                <w:sz w:val="20"/>
                <w:szCs w:val="24"/>
              </w:rPr>
              <w:t>Date</w:t>
            </w:r>
            <w:r>
              <w:rPr>
                <w:rFonts w:cs="Times New Roman"/>
                <w:color w:val="000000"/>
                <w:sz w:val="20"/>
                <w:szCs w:val="24"/>
              </w:rPr>
              <w:t>‌</w:t>
            </w:r>
            <w:r>
              <w:rPr>
                <w:rFonts w:ascii="Sylfaen" w:hAnsi="Sylfaen"/>
                <w:color w:val="000000"/>
                <w:sz w:val="20"/>
                <w:szCs w:val="24"/>
              </w:rPr>
              <w:t>Time</w:t>
            </w:r>
            <w:r>
              <w:rPr>
                <w:rFonts w:cs="Times New Roman"/>
                <w:color w:val="000000"/>
                <w:sz w:val="20"/>
                <w:szCs w:val="24"/>
              </w:rPr>
              <w:t>‌</w:t>
            </w:r>
            <w:r>
              <w:rPr>
                <w:rFonts w:ascii="Sylfaen" w:hAnsi="Sylfaen"/>
                <w:color w:val="000000"/>
                <w:sz w:val="20"/>
                <w:szCs w:val="24"/>
              </w:rPr>
              <w:t xml:space="preserve">Type (M.BDT.00006) տվյալների տիպ </w:t>
            </w:r>
            <w:r w:rsidR="00F76274">
              <w:rPr>
                <w:rFonts w:ascii="Sylfaen" w:hAnsi="Sylfaen"/>
                <w:color w:val="000000"/>
                <w:sz w:val="20"/>
                <w:szCs w:val="24"/>
              </w:rPr>
              <w:t>և</w:t>
            </w:r>
            <w:r>
              <w:rPr>
                <w:rFonts w:ascii="Sylfaen" w:hAnsi="Sylfaen"/>
                <w:color w:val="000000"/>
                <w:sz w:val="20"/>
                <w:szCs w:val="24"/>
              </w:rPr>
              <w:t xml:space="preserve"> որոնք պետք է լրացվեն, վավերապայմանի արժեքը պետք է համապատասխանի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274F5988"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B79576"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BEDA7E9" w14:textId="5532F5DA"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sz w:val="20"/>
                <w:szCs w:val="24"/>
              </w:rPr>
              <w:t>NSSender</w:t>
            </w:r>
            <w:r w:rsidRPr="00186126">
              <w:rPr>
                <w:rFonts w:cs="Times New Roman"/>
                <w:sz w:val="20"/>
                <w:szCs w:val="24"/>
              </w:rPr>
              <w:t>‌</w:t>
            </w:r>
            <w:r w:rsidRPr="00186126">
              <w:rPr>
                <w:rFonts w:ascii="Sylfaen" w:hAnsi="Sylfaen"/>
                <w:sz w:val="20"/>
                <w:szCs w:val="24"/>
              </w:rPr>
              <w:t xml:space="preserve">Code)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69D5BE1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2A7F9D"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B6E6F45" w14:textId="0E0498BE" w:rsidR="005B1D79" w:rsidRPr="00186126" w:rsidRDefault="005B1D79" w:rsidP="007C4C8F">
            <w:pPr>
              <w:pStyle w:val="aff"/>
              <w:widowControl w:val="0"/>
              <w:spacing w:after="120"/>
              <w:ind w:right="105"/>
              <w:jc w:val="left"/>
              <w:rPr>
                <w:rFonts w:ascii="Sylfaen" w:hAnsi="Sylfaen"/>
                <w:noProof/>
                <w:sz w:val="20"/>
                <w:szCs w:val="24"/>
              </w:rPr>
            </w:pPr>
            <w:r w:rsidRPr="00186126">
              <w:rPr>
                <w:rFonts w:ascii="Sylfaen" w:hAnsi="Sylfaen"/>
                <w:noProof/>
                <w:sz w:val="20"/>
                <w:szCs w:val="24"/>
              </w:rPr>
              <w:t>«Մշակման արդյունքի ծածկագիր» (casdo:</w:t>
            </w:r>
            <w:r w:rsidRPr="00186126">
              <w:rPr>
                <w:rFonts w:cs="Times New Roman"/>
                <w:noProof/>
                <w:sz w:val="20"/>
                <w:szCs w:val="24"/>
              </w:rPr>
              <w:t>‌</w:t>
            </w:r>
            <w:r w:rsidRPr="00186126">
              <w:rPr>
                <w:rFonts w:ascii="Sylfaen" w:hAnsi="Sylfaen" w:cs="Sylfaen"/>
                <w:noProof/>
                <w:sz w:val="20"/>
                <w:szCs w:val="24"/>
              </w:rPr>
              <w:t>NSResult</w:t>
            </w:r>
            <w:r w:rsidRPr="00186126">
              <w:rPr>
                <w:rFonts w:cs="Times New Roman"/>
                <w:noProof/>
                <w:sz w:val="20"/>
                <w:szCs w:val="24"/>
              </w:rPr>
              <w:t>‌</w:t>
            </w:r>
            <w:r w:rsidRPr="00186126">
              <w:rPr>
                <w:rFonts w:ascii="Sylfaen" w:hAnsi="Sylfaen" w:cs="Sylfaen"/>
                <w:noProof/>
                <w:sz w:val="20"/>
                <w:szCs w:val="24"/>
              </w:rPr>
              <w:t>Code) վավերապայմանը պետք է պարունակի հետ</w:t>
            </w:r>
            <w:r w:rsidR="00F76274">
              <w:rPr>
                <w:rFonts w:ascii="Sylfaen" w:hAnsi="Sylfaen" w:cs="Sylfaen"/>
                <w:noProof/>
                <w:sz w:val="20"/>
                <w:szCs w:val="24"/>
              </w:rPr>
              <w:t>և</w:t>
            </w:r>
            <w:r w:rsidRPr="00186126">
              <w:rPr>
                <w:rFonts w:ascii="Sylfaen" w:hAnsi="Sylfaen" w:cs="Sylfaen"/>
                <w:noProof/>
                <w:sz w:val="20"/>
                <w:szCs w:val="24"/>
              </w:rPr>
              <w:t>յալ արժեքներից մեկը՝</w:t>
            </w:r>
          </w:p>
          <w:p w14:paraId="16AF7D9D" w14:textId="77777777" w:rsidR="005B1D79" w:rsidRPr="00186126" w:rsidRDefault="005B1D79" w:rsidP="007C4C8F">
            <w:pPr>
              <w:pStyle w:val="aff"/>
              <w:widowControl w:val="0"/>
              <w:spacing w:after="120"/>
              <w:ind w:right="105"/>
              <w:jc w:val="left"/>
              <w:rPr>
                <w:rFonts w:ascii="Sylfaen" w:hAnsi="Sylfaen"/>
                <w:noProof/>
                <w:sz w:val="20"/>
                <w:szCs w:val="24"/>
              </w:rPr>
            </w:pPr>
            <w:r w:rsidRPr="00186126">
              <w:rPr>
                <w:rFonts w:ascii="Sylfaen" w:hAnsi="Sylfaen"/>
                <w:noProof/>
                <w:sz w:val="20"/>
                <w:szCs w:val="24"/>
              </w:rPr>
              <w:t>«000»՝ «հարցումը մշակվել է առանց սխալների (փոխադրման (կապարակնիքի) մասին տեղեկությունները գտնվել են)»</w:t>
            </w:r>
            <w:r w:rsidRPr="00186126">
              <w:rPr>
                <w:rFonts w:cs="Times New Roman"/>
                <w:noProof/>
                <w:sz w:val="20"/>
                <w:szCs w:val="24"/>
              </w:rPr>
              <w:t>․</w:t>
            </w:r>
          </w:p>
          <w:p w14:paraId="6572B7D1" w14:textId="77777777" w:rsidR="005B1D79" w:rsidRPr="00186126" w:rsidRDefault="005B1D79" w:rsidP="007C4C8F">
            <w:pPr>
              <w:pStyle w:val="aff"/>
              <w:widowControl w:val="0"/>
              <w:spacing w:after="120"/>
              <w:ind w:right="105"/>
              <w:jc w:val="left"/>
              <w:rPr>
                <w:rFonts w:ascii="Sylfaen" w:hAnsi="Sylfaen"/>
                <w:noProof/>
                <w:sz w:val="20"/>
                <w:szCs w:val="24"/>
              </w:rPr>
            </w:pPr>
            <w:r w:rsidRPr="00186126">
              <w:rPr>
                <w:rFonts w:ascii="Sylfaen" w:hAnsi="Sylfaen"/>
                <w:noProof/>
                <w:sz w:val="20"/>
                <w:szCs w:val="24"/>
              </w:rPr>
              <w:t>«101»՝ «սխալ</w:t>
            </w:r>
            <w:r w:rsidRPr="00186126">
              <w:rPr>
                <w:rFonts w:cs="Times New Roman"/>
                <w:noProof/>
                <w:sz w:val="20"/>
                <w:szCs w:val="24"/>
              </w:rPr>
              <w:t>․</w:t>
            </w:r>
            <w:r w:rsidRPr="00186126">
              <w:rPr>
                <w:rFonts w:ascii="Sylfaen" w:hAnsi="Sylfaen"/>
                <w:color w:val="000000"/>
                <w:sz w:val="20"/>
                <w:szCs w:val="24"/>
              </w:rPr>
              <w:t xml:space="preserve"> </w:t>
            </w:r>
            <w:r w:rsidRPr="00186126">
              <w:rPr>
                <w:rFonts w:ascii="Sylfaen" w:hAnsi="Sylfaen"/>
                <w:noProof/>
                <w:sz w:val="20"/>
                <w:szCs w:val="24"/>
              </w:rPr>
              <w:t>հարցման մեջ նշված համարով կապարակնիքի մասին տեղեկությունները տեղեկատվական համակարգում չեն գտնվել»</w:t>
            </w:r>
            <w:r w:rsidRPr="00186126">
              <w:rPr>
                <w:rFonts w:cs="Times New Roman"/>
                <w:noProof/>
                <w:sz w:val="20"/>
                <w:szCs w:val="24"/>
              </w:rPr>
              <w:t>․</w:t>
            </w:r>
          </w:p>
          <w:p w14:paraId="7D02A736" w14:textId="64D1E443" w:rsidR="005B1D79" w:rsidRPr="00186126" w:rsidRDefault="005B1D79" w:rsidP="007C4C8F">
            <w:pPr>
              <w:pStyle w:val="aff"/>
              <w:widowControl w:val="0"/>
              <w:spacing w:after="120"/>
              <w:ind w:right="105"/>
              <w:jc w:val="left"/>
              <w:rPr>
                <w:rFonts w:ascii="Sylfaen" w:hAnsi="Sylfaen"/>
                <w:noProof/>
                <w:sz w:val="20"/>
                <w:szCs w:val="24"/>
              </w:rPr>
            </w:pPr>
            <w:r w:rsidRPr="00186126">
              <w:rPr>
                <w:rFonts w:ascii="Sylfaen" w:hAnsi="Sylfaen"/>
                <w:color w:val="000000"/>
                <w:sz w:val="20"/>
                <w:szCs w:val="24"/>
              </w:rPr>
              <w:t>«103»՝</w:t>
            </w:r>
            <w:r w:rsidRPr="00186126">
              <w:rPr>
                <w:rFonts w:ascii="Sylfaen" w:hAnsi="Sylfaen"/>
                <w:noProof/>
                <w:sz w:val="20"/>
                <w:szCs w:val="24"/>
              </w:rPr>
              <w:t xml:space="preserve"> «տեղեկությունները՝ ըստ նավիգացիոն կապարակնիքի նույնականացուցչի, գտնվել են, սակայն կարող են ներկայացվել միայն փոխադրման հետագծման օպերատորին»՝ Եվրասիական տնտեսական միության երկու </w:t>
            </w:r>
            <w:r w:rsidR="00F76274">
              <w:rPr>
                <w:rFonts w:ascii="Sylfaen" w:hAnsi="Sylfaen"/>
                <w:noProof/>
                <w:sz w:val="20"/>
                <w:szCs w:val="24"/>
              </w:rPr>
              <w:t>և</w:t>
            </w:r>
            <w:r w:rsidRPr="00186126">
              <w:rPr>
                <w:rFonts w:ascii="Sylfaen" w:hAnsi="Sylfaen"/>
                <w:noProof/>
                <w:sz w:val="20"/>
                <w:szCs w:val="24"/>
              </w:rPr>
              <w:t xml:space="preserve"> ավելի անդամ պետությունների տարածքներով նավիգացիոն կապարակնիքների կիրառմամբ փոխադրումները հետագծելիս տեղեկատվական փոխգործակցության իրականացման շրջանակներում կիրառվող՝ հարցումների մշակման արդյունքների տեղեկագրքին համապատասխան</w:t>
            </w:r>
          </w:p>
        </w:tc>
      </w:tr>
      <w:tr w:rsidR="005B1D79" w:rsidRPr="00186126" w14:paraId="02DC5CEE"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AAC1C"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0D97EA6" w14:textId="77777777" w:rsidR="005B1D79" w:rsidRPr="00186126" w:rsidRDefault="005B1D79" w:rsidP="007C4C8F">
            <w:pPr>
              <w:pStyle w:val="aff"/>
              <w:widowControl w:val="0"/>
              <w:spacing w:after="120"/>
              <w:ind w:right="105"/>
              <w:jc w:val="left"/>
              <w:rPr>
                <w:rFonts w:ascii="Sylfaen" w:hAnsi="Sylfaen"/>
                <w:noProof/>
                <w:sz w:val="20"/>
                <w:szCs w:val="24"/>
              </w:rPr>
            </w:pPr>
            <w:r w:rsidRPr="00186126">
              <w:rPr>
                <w:rFonts w:ascii="Sylfaen" w:hAnsi="Sylfaen"/>
                <w:noProof/>
                <w:sz w:val="20"/>
                <w:szCs w:val="24"/>
              </w:rPr>
              <w:t>«Փոխադրման նույնականացուցիչ» (casdo:</w:t>
            </w:r>
            <w:r w:rsidRPr="00186126">
              <w:rPr>
                <w:rFonts w:cs="Times New Roman"/>
                <w:noProof/>
                <w:sz w:val="20"/>
                <w:szCs w:val="24"/>
              </w:rPr>
              <w:t>‌</w:t>
            </w:r>
            <w:r w:rsidRPr="00186126">
              <w:rPr>
                <w:rFonts w:ascii="Sylfaen" w:hAnsi="Sylfaen" w:cs="Sylfaen"/>
                <w:noProof/>
                <w:sz w:val="20"/>
                <w:szCs w:val="24"/>
              </w:rPr>
              <w:t>Movement</w:t>
            </w:r>
            <w:r w:rsidRPr="00186126">
              <w:rPr>
                <w:rFonts w:cs="Times New Roman"/>
                <w:noProof/>
                <w:sz w:val="20"/>
                <w:szCs w:val="24"/>
              </w:rPr>
              <w:t>‌</w:t>
            </w:r>
            <w:r w:rsidRPr="00186126">
              <w:rPr>
                <w:rFonts w:ascii="Sylfaen" w:hAnsi="Sylfaen" w:cs="Sylfaen"/>
                <w:noProof/>
                <w:sz w:val="20"/>
                <w:szCs w:val="24"/>
              </w:rPr>
              <w:t>Id) վավերապա</w:t>
            </w:r>
            <w:r w:rsidRPr="00186126">
              <w:rPr>
                <w:rFonts w:ascii="Sylfaen" w:hAnsi="Sylfaen"/>
                <w:noProof/>
                <w:sz w:val="20"/>
                <w:szCs w:val="24"/>
              </w:rPr>
              <w:t>յմանը պետք է լրացվի</w:t>
            </w:r>
          </w:p>
        </w:tc>
      </w:tr>
      <w:tr w:rsidR="005B1D79" w:rsidRPr="00186126" w14:paraId="74FC7C0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E5D9E5"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EE51251"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եթե </w:t>
            </w:r>
            <w:r w:rsidRPr="00186126">
              <w:rPr>
                <w:rFonts w:ascii="Sylfaen" w:hAnsi="Sylfaen"/>
                <w:noProof/>
                <w:sz w:val="20"/>
                <w:szCs w:val="24"/>
              </w:rPr>
              <w:t>«Մշակման արդյունքի ծածկագիր»</w:t>
            </w:r>
            <w:r w:rsidRPr="00186126">
              <w:rPr>
                <w:rFonts w:ascii="Sylfaen" w:hAnsi="Sylfaen"/>
                <w:sz w:val="20"/>
                <w:szCs w:val="24"/>
              </w:rPr>
              <w:t xml:space="preserve"> վավերապայմանը պարունակում է «000»՝ «հարցումը մշակվել է առանց սխալների (փոխադրման (կապարակնիքի) մասին </w:t>
            </w:r>
            <w:r w:rsidRPr="00186126">
              <w:rPr>
                <w:rFonts w:ascii="Sylfaen" w:hAnsi="Sylfaen"/>
                <w:sz w:val="20"/>
                <w:szCs w:val="24"/>
              </w:rPr>
              <w:lastRenderedPageBreak/>
              <w:t>տեղեկությունները գտնվել են)» արժեքը, ապա էլեկտրոնային փաստաթուղթը (տեղեկությունները) պետք է պարունակի «Նավիգացիոն կապարակնիքի տեխնոլոգիական իրադարձություն» (cacdo:</w:t>
            </w:r>
            <w:r w:rsidRPr="00186126">
              <w:rPr>
                <w:rFonts w:cs="Times New Roman"/>
                <w:sz w:val="20"/>
                <w:szCs w:val="24"/>
              </w:rPr>
              <w:t>‌</w:t>
            </w:r>
            <w:r w:rsidRPr="00186126">
              <w:rPr>
                <w:rFonts w:ascii="Sylfaen" w:hAnsi="Sylfaen" w:cs="Sylfaen"/>
                <w:sz w:val="20"/>
                <w:szCs w:val="24"/>
              </w:rPr>
              <w:t>NSItem</w:t>
            </w:r>
            <w:r w:rsidRPr="00186126">
              <w:rPr>
                <w:rFonts w:cs="Times New Roman"/>
                <w:sz w:val="20"/>
                <w:szCs w:val="24"/>
              </w:rPr>
              <w:t>‌</w:t>
            </w:r>
            <w:r w:rsidRPr="00186126">
              <w:rPr>
                <w:rFonts w:ascii="Sylfaen" w:hAnsi="Sylfaen" w:cs="Sylfaen"/>
                <w:sz w:val="20"/>
                <w:szCs w:val="24"/>
              </w:rPr>
              <w:t>Tech</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 մեկ կամ մի քանի օրինակ, հակառակ դեպքում «Նավիգացիոն կապարակնիքի տեխնոլոգիական իրադարձություն» (cacdo:</w:t>
            </w:r>
            <w:r w:rsidRPr="00186126">
              <w:rPr>
                <w:rFonts w:cs="Times New Roman"/>
                <w:sz w:val="20"/>
                <w:szCs w:val="24"/>
              </w:rPr>
              <w:t>‌</w:t>
            </w:r>
            <w:r w:rsidRPr="00186126">
              <w:rPr>
                <w:rFonts w:ascii="Sylfaen" w:hAnsi="Sylfaen" w:cs="Sylfaen"/>
                <w:sz w:val="20"/>
                <w:szCs w:val="24"/>
              </w:rPr>
              <w:t>NSItem</w:t>
            </w:r>
            <w:r w:rsidRPr="00186126">
              <w:rPr>
                <w:rFonts w:cs="Times New Roman"/>
                <w:sz w:val="20"/>
                <w:szCs w:val="24"/>
              </w:rPr>
              <w:t>‌</w:t>
            </w:r>
            <w:r w:rsidRPr="00186126">
              <w:rPr>
                <w:rFonts w:ascii="Sylfaen" w:hAnsi="Sylfaen" w:cs="Sylfaen"/>
                <w:sz w:val="20"/>
                <w:szCs w:val="24"/>
              </w:rPr>
              <w:t>Tech</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w:t>
            </w:r>
            <w:r w:rsidRPr="00186126">
              <w:rPr>
                <w:rFonts w:ascii="Sylfaen" w:hAnsi="Sylfaen"/>
                <w:sz w:val="20"/>
                <w:szCs w:val="24"/>
              </w:rPr>
              <w:t>անը չի լրացվում</w:t>
            </w:r>
          </w:p>
        </w:tc>
      </w:tr>
      <w:tr w:rsidR="005B1D79" w:rsidRPr="00186126" w14:paraId="271E0184"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2EE0C7"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271E9AA"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 xml:space="preserve">«Նավիգացիոն կապարակնիքի տեխնոլոգիական </w:t>
            </w:r>
            <w:r w:rsidRPr="00186126">
              <w:rPr>
                <w:rFonts w:ascii="Sylfaen" w:hAnsi="Sylfaen"/>
                <w:sz w:val="20"/>
                <w:szCs w:val="24"/>
              </w:rPr>
              <w:t>իրադարձություն</w:t>
            </w:r>
            <w:r w:rsidRPr="00186126">
              <w:rPr>
                <w:rFonts w:ascii="Sylfaen" w:hAnsi="Sylfaen"/>
                <w:noProof/>
                <w:sz w:val="20"/>
                <w:szCs w:val="24"/>
              </w:rPr>
              <w:t>»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 xml:space="preserve">Details) </w:t>
            </w:r>
            <w:r w:rsidRPr="00186126">
              <w:rPr>
                <w:rFonts w:ascii="Sylfaen" w:hAnsi="Sylfaen"/>
                <w:sz w:val="20"/>
                <w:szCs w:val="24"/>
              </w:rPr>
              <w:t>վավերապայմանը լրացվել է, ապա «Լիցքի մակարդակ» (casdo:</w:t>
            </w:r>
            <w:r w:rsidRPr="00186126">
              <w:rPr>
                <w:rFonts w:cs="Times New Roman"/>
                <w:sz w:val="20"/>
                <w:szCs w:val="24"/>
              </w:rPr>
              <w:t>‌</w:t>
            </w:r>
            <w:r w:rsidRPr="00186126">
              <w:rPr>
                <w:rFonts w:ascii="Sylfaen" w:hAnsi="Sylfaen" w:cs="Sylfaen"/>
                <w:sz w:val="20"/>
                <w:szCs w:val="24"/>
              </w:rPr>
              <w:t>Power</w:t>
            </w:r>
            <w:r w:rsidRPr="00186126">
              <w:rPr>
                <w:rFonts w:cs="Times New Roman"/>
                <w:sz w:val="20"/>
                <w:szCs w:val="24"/>
              </w:rPr>
              <w:t>‌</w:t>
            </w:r>
            <w:r w:rsidRPr="00186126">
              <w:rPr>
                <w:rFonts w:ascii="Sylfaen" w:hAnsi="Sylfaen" w:cs="Sylfaen"/>
                <w:sz w:val="20"/>
                <w:szCs w:val="24"/>
              </w:rPr>
              <w:t>Charge</w:t>
            </w:r>
            <w:r w:rsidRPr="00186126">
              <w:rPr>
                <w:rFonts w:cs="Times New Roman"/>
                <w:sz w:val="20"/>
                <w:szCs w:val="24"/>
              </w:rPr>
              <w:t>‌</w:t>
            </w:r>
            <w:r w:rsidRPr="00186126">
              <w:rPr>
                <w:rFonts w:ascii="Sylfaen" w:hAnsi="Sylfaen" w:cs="Sylfaen"/>
                <w:sz w:val="20"/>
                <w:szCs w:val="24"/>
              </w:rPr>
              <w:t>Measure) վավերապայմանի «չափման միավոր» (measurement</w:t>
            </w:r>
            <w:r w:rsidRPr="00186126">
              <w:rPr>
                <w:rFonts w:cs="Times New Roman"/>
                <w:sz w:val="20"/>
                <w:szCs w:val="24"/>
              </w:rPr>
              <w:t>‌</w:t>
            </w:r>
            <w:r w:rsidRPr="00186126">
              <w:rPr>
                <w:rFonts w:ascii="Sylfaen" w:hAnsi="Sylfaen" w:cs="Sylfaen"/>
                <w:sz w:val="20"/>
                <w:szCs w:val="24"/>
              </w:rPr>
              <w:t>Unit</w:t>
            </w:r>
            <w:r w:rsidRPr="00186126">
              <w:rPr>
                <w:rFonts w:cs="Times New Roman"/>
                <w:sz w:val="20"/>
                <w:szCs w:val="24"/>
              </w:rPr>
              <w:t>‌</w:t>
            </w:r>
            <w:r w:rsidRPr="00186126">
              <w:rPr>
                <w:rFonts w:ascii="Sylfaen" w:hAnsi="Sylfaen" w:cs="Sylfaen"/>
                <w:sz w:val="20"/>
                <w:szCs w:val="24"/>
              </w:rPr>
              <w:t>Code ատրիբուտ) ատրիբ</w:t>
            </w:r>
            <w:r w:rsidRPr="00186126">
              <w:rPr>
                <w:rFonts w:ascii="Sylfaen" w:hAnsi="Sylfaen"/>
                <w:sz w:val="20"/>
                <w:szCs w:val="24"/>
              </w:rPr>
              <w:t xml:space="preserve">ուտը պետք է պարունակի </w:t>
            </w:r>
            <w:r>
              <w:rPr>
                <w:rFonts w:ascii="Sylfaen" w:hAnsi="Sylfaen"/>
                <w:color w:val="000000"/>
                <w:sz w:val="20"/>
                <w:szCs w:val="24"/>
              </w:rPr>
              <w:t>«744»՝ «տոկոս»</w:t>
            </w:r>
            <w:r w:rsidRPr="00186126">
              <w:rPr>
                <w:rFonts w:ascii="Sylfaen" w:hAnsi="Sylfaen"/>
                <w:sz w:val="20"/>
                <w:szCs w:val="24"/>
              </w:rPr>
              <w:t xml:space="preserve"> արժեքը</w:t>
            </w:r>
          </w:p>
        </w:tc>
      </w:tr>
      <w:tr w:rsidR="005B1D79" w:rsidRPr="00186126" w14:paraId="1E8EE6B8"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CE7DD"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6C7EAFD"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«Նավիգացիոն կապարակնիքի տեխնոլոգիական տվյալներ</w:t>
            </w:r>
            <w:r w:rsidRPr="00186126">
              <w:rPr>
                <w:rFonts w:ascii="Sylfaen" w:hAnsi="Sylfaen"/>
                <w:noProof/>
                <w:sz w:val="20"/>
                <w:szCs w:val="24"/>
              </w:rPr>
              <w:t>»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Data</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վավերապայմանը լրացվել է, ապա «Լիցքի մակարդակ» (casdo:</w:t>
            </w:r>
            <w:r w:rsidRPr="00186126">
              <w:rPr>
                <w:rFonts w:cs="Times New Roman"/>
                <w:sz w:val="20"/>
                <w:szCs w:val="24"/>
              </w:rPr>
              <w:t>‌</w:t>
            </w:r>
            <w:r w:rsidRPr="00186126">
              <w:rPr>
                <w:rFonts w:ascii="Sylfaen" w:hAnsi="Sylfaen" w:cs="Sylfaen"/>
                <w:sz w:val="20"/>
                <w:szCs w:val="24"/>
              </w:rPr>
              <w:t>Power</w:t>
            </w:r>
            <w:r w:rsidRPr="00186126">
              <w:rPr>
                <w:rFonts w:cs="Times New Roman"/>
                <w:sz w:val="20"/>
                <w:szCs w:val="24"/>
              </w:rPr>
              <w:t>‌</w:t>
            </w:r>
            <w:r w:rsidRPr="00186126">
              <w:rPr>
                <w:rFonts w:ascii="Sylfaen" w:hAnsi="Sylfaen" w:cs="Sylfaen"/>
                <w:sz w:val="20"/>
                <w:szCs w:val="24"/>
              </w:rPr>
              <w:t>Charge</w:t>
            </w:r>
            <w:r w:rsidRPr="00186126">
              <w:rPr>
                <w:rFonts w:cs="Times New Roman"/>
                <w:sz w:val="20"/>
                <w:szCs w:val="24"/>
              </w:rPr>
              <w:t>‌</w:t>
            </w:r>
            <w:r w:rsidRPr="00186126">
              <w:rPr>
                <w:rFonts w:ascii="Sylfaen" w:hAnsi="Sylfaen" w:cs="Sylfaen"/>
                <w:sz w:val="20"/>
                <w:szCs w:val="24"/>
              </w:rPr>
              <w:t xml:space="preserve">Measure) վավերապայմանի </w:t>
            </w:r>
            <w:r>
              <w:rPr>
                <w:rFonts w:ascii="Sylfaen" w:hAnsi="Sylfaen"/>
                <w:color w:val="000000"/>
                <w:sz w:val="20"/>
                <w:szCs w:val="24"/>
              </w:rPr>
              <w:t>«</w:t>
            </w:r>
            <w:r w:rsidRPr="00186126">
              <w:rPr>
                <w:rFonts w:ascii="Sylfaen" w:hAnsi="Sylfaen"/>
                <w:sz w:val="20"/>
                <w:szCs w:val="24"/>
              </w:rPr>
              <w:t>տեղեկագրքի (դասակարգչի) նույնականացուցիչ» (measurement</w:t>
            </w:r>
            <w:r w:rsidRPr="00186126">
              <w:rPr>
                <w:rFonts w:cs="Times New Roman"/>
                <w:sz w:val="20"/>
                <w:szCs w:val="24"/>
              </w:rPr>
              <w:t>‌</w:t>
            </w:r>
            <w:r w:rsidRPr="00186126">
              <w:rPr>
                <w:rFonts w:ascii="Sylfaen" w:hAnsi="Sylfaen" w:cs="Sylfaen"/>
                <w:sz w:val="20"/>
                <w:szCs w:val="24"/>
              </w:rPr>
              <w:t>Unit</w:t>
            </w:r>
            <w:r w:rsidRPr="00186126">
              <w:rPr>
                <w:rFonts w:cs="Times New Roman"/>
                <w:sz w:val="20"/>
                <w:szCs w:val="24"/>
              </w:rPr>
              <w:t>‌</w:t>
            </w:r>
            <w:r w:rsidRPr="00186126">
              <w:rPr>
                <w:rFonts w:ascii="Sylfaen" w:hAnsi="Sylfaen" w:cs="Sylfaen"/>
                <w:sz w:val="20"/>
                <w:szCs w:val="24"/>
              </w:rPr>
              <w:t>Code</w:t>
            </w:r>
            <w:r w:rsidRPr="00186126">
              <w:rPr>
                <w:rFonts w:cs="Times New Roman"/>
                <w:sz w:val="20"/>
                <w:szCs w:val="24"/>
              </w:rPr>
              <w:t>‌</w:t>
            </w:r>
            <w:r w:rsidRPr="00186126">
              <w:rPr>
                <w:rFonts w:ascii="Sylfaen" w:hAnsi="Sylfaen" w:cs="Sylfaen"/>
                <w:sz w:val="20"/>
                <w:szCs w:val="24"/>
              </w:rPr>
              <w:t>List</w:t>
            </w:r>
            <w:r w:rsidRPr="00186126">
              <w:rPr>
                <w:rFonts w:cs="Times New Roman"/>
                <w:sz w:val="20"/>
                <w:szCs w:val="24"/>
              </w:rPr>
              <w:t>‌</w:t>
            </w:r>
            <w:r w:rsidRPr="00186126">
              <w:rPr>
                <w:rFonts w:ascii="Sylfaen" w:hAnsi="Sylfaen" w:cs="Sylfaen"/>
                <w:sz w:val="20"/>
                <w:szCs w:val="24"/>
              </w:rPr>
              <w:t xml:space="preserve">Id ատրիբուտ) ատրիբուտը պետք է պարունակի </w:t>
            </w:r>
            <w:r>
              <w:rPr>
                <w:rFonts w:ascii="Sylfaen" w:hAnsi="Sylfaen"/>
                <w:color w:val="000000"/>
                <w:sz w:val="20"/>
                <w:szCs w:val="24"/>
              </w:rPr>
              <w:t>«2064»</w:t>
            </w:r>
            <w:r w:rsidRPr="00186126">
              <w:rPr>
                <w:rFonts w:ascii="Sylfaen" w:hAnsi="Sylfaen"/>
                <w:sz w:val="20"/>
                <w:szCs w:val="24"/>
              </w:rPr>
              <w:t xml:space="preserve"> արժեքը</w:t>
            </w:r>
          </w:p>
        </w:tc>
      </w:tr>
      <w:tr w:rsidR="005B1D79" w:rsidRPr="00186126" w14:paraId="21DEF1A5"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35EF84"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F329085"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 xml:space="preserve">«Նավիգացիոն կապարակնիքի տեխնոլոգիական </w:t>
            </w:r>
            <w:r w:rsidRPr="00186126">
              <w:rPr>
                <w:rFonts w:ascii="Sylfaen" w:hAnsi="Sylfaen"/>
                <w:sz w:val="20"/>
                <w:szCs w:val="24"/>
              </w:rPr>
              <w:t>իրադարձություն</w:t>
            </w:r>
            <w:r w:rsidRPr="00186126">
              <w:rPr>
                <w:rFonts w:ascii="Sylfaen" w:hAnsi="Sylfaen"/>
                <w:noProof/>
                <w:sz w:val="20"/>
                <w:szCs w:val="24"/>
              </w:rPr>
              <w:t>»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վավերապայմանը լրացվել է, ապա «Արագություն» (casdo:</w:t>
            </w:r>
            <w:r w:rsidRPr="00186126">
              <w:rPr>
                <w:rFonts w:cs="Times New Roman"/>
                <w:sz w:val="20"/>
                <w:szCs w:val="24"/>
              </w:rPr>
              <w:t>‌</w:t>
            </w:r>
            <w:r w:rsidRPr="00186126">
              <w:rPr>
                <w:rFonts w:ascii="Sylfaen" w:hAnsi="Sylfaen" w:cs="Sylfaen"/>
                <w:sz w:val="20"/>
                <w:szCs w:val="24"/>
              </w:rPr>
              <w:t>Speed</w:t>
            </w:r>
            <w:r w:rsidRPr="00186126">
              <w:rPr>
                <w:rFonts w:cs="Times New Roman"/>
                <w:sz w:val="20"/>
                <w:szCs w:val="24"/>
              </w:rPr>
              <w:t>‌</w:t>
            </w:r>
            <w:r w:rsidRPr="00186126">
              <w:rPr>
                <w:rFonts w:ascii="Sylfaen" w:hAnsi="Sylfaen"/>
                <w:sz w:val="20"/>
                <w:szCs w:val="24"/>
              </w:rPr>
              <w:t>Measure) վավերապայմանի «չափման միավոր» (measurement</w:t>
            </w:r>
            <w:r w:rsidRPr="00186126">
              <w:rPr>
                <w:rFonts w:cs="Times New Roman"/>
                <w:sz w:val="20"/>
                <w:szCs w:val="24"/>
              </w:rPr>
              <w:t>‌</w:t>
            </w:r>
            <w:r w:rsidRPr="00186126">
              <w:rPr>
                <w:rFonts w:ascii="Sylfaen" w:hAnsi="Sylfaen" w:cs="Sylfaen"/>
                <w:sz w:val="20"/>
                <w:szCs w:val="24"/>
              </w:rPr>
              <w:t>Unit</w:t>
            </w:r>
            <w:r w:rsidRPr="00186126">
              <w:rPr>
                <w:rFonts w:cs="Times New Roman"/>
                <w:sz w:val="20"/>
                <w:szCs w:val="24"/>
              </w:rPr>
              <w:t>‌</w:t>
            </w:r>
            <w:r w:rsidRPr="00186126">
              <w:rPr>
                <w:rFonts w:ascii="Sylfaen" w:hAnsi="Sylfaen" w:cs="Sylfaen"/>
                <w:sz w:val="20"/>
                <w:szCs w:val="24"/>
              </w:rPr>
              <w:t xml:space="preserve">Code ատրիբուտ) ատրիբուտը պետք է պարունակի </w:t>
            </w:r>
            <w:r>
              <w:rPr>
                <w:rFonts w:ascii="Sylfaen" w:hAnsi="Sylfaen"/>
                <w:color w:val="000000"/>
                <w:sz w:val="20"/>
                <w:szCs w:val="24"/>
              </w:rPr>
              <w:t>«333»՝ «կիլոմետր ժամում»</w:t>
            </w:r>
            <w:r w:rsidRPr="00186126">
              <w:rPr>
                <w:rFonts w:ascii="Sylfaen" w:hAnsi="Sylfaen"/>
                <w:sz w:val="20"/>
                <w:szCs w:val="24"/>
              </w:rPr>
              <w:t xml:space="preserve"> արժեքը</w:t>
            </w:r>
          </w:p>
        </w:tc>
      </w:tr>
      <w:tr w:rsidR="005B1D79" w:rsidRPr="00186126" w14:paraId="7426EC28"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E90AAE"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74B707C"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 xml:space="preserve">«Նավիգացիոն կապարակնիքի տեխնոլոգիական </w:t>
            </w:r>
            <w:r w:rsidRPr="00186126">
              <w:rPr>
                <w:rFonts w:ascii="Sylfaen" w:hAnsi="Sylfaen"/>
                <w:sz w:val="20"/>
                <w:szCs w:val="24"/>
              </w:rPr>
              <w:t>իրադարձություն</w:t>
            </w:r>
            <w:r w:rsidRPr="00186126">
              <w:rPr>
                <w:rFonts w:ascii="Sylfaen" w:hAnsi="Sylfaen"/>
                <w:noProof/>
                <w:sz w:val="20"/>
                <w:szCs w:val="24"/>
              </w:rPr>
              <w:t>»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վավերապայմանը լրացվել է, ապա </w:t>
            </w:r>
            <w:r>
              <w:rPr>
                <w:rFonts w:ascii="Sylfaen" w:hAnsi="Sylfaen"/>
                <w:color w:val="000000"/>
                <w:sz w:val="20"/>
                <w:szCs w:val="24"/>
              </w:rPr>
              <w:t>«</w:t>
            </w:r>
            <w:r w:rsidRPr="00186126">
              <w:rPr>
                <w:rFonts w:ascii="Sylfaen" w:hAnsi="Sylfaen"/>
                <w:sz w:val="20"/>
                <w:szCs w:val="24"/>
              </w:rPr>
              <w:t>Արագություն» (casdo:</w:t>
            </w:r>
            <w:r w:rsidRPr="00186126">
              <w:rPr>
                <w:rFonts w:cs="Times New Roman"/>
                <w:sz w:val="20"/>
                <w:szCs w:val="24"/>
              </w:rPr>
              <w:t>‌</w:t>
            </w:r>
            <w:r w:rsidRPr="00186126">
              <w:rPr>
                <w:rFonts w:ascii="Sylfaen" w:hAnsi="Sylfaen" w:cs="Sylfaen"/>
                <w:sz w:val="20"/>
                <w:szCs w:val="24"/>
              </w:rPr>
              <w:t>Speed</w:t>
            </w:r>
            <w:r w:rsidRPr="00186126">
              <w:rPr>
                <w:rFonts w:cs="Times New Roman"/>
                <w:sz w:val="20"/>
                <w:szCs w:val="24"/>
              </w:rPr>
              <w:t>‌</w:t>
            </w:r>
            <w:r w:rsidRPr="00186126">
              <w:rPr>
                <w:rFonts w:ascii="Sylfaen" w:hAnsi="Sylfaen" w:cs="Sylfaen"/>
                <w:sz w:val="20"/>
                <w:szCs w:val="24"/>
              </w:rPr>
              <w:t xml:space="preserve">Measure) վավերապայմանի </w:t>
            </w:r>
            <w:r>
              <w:rPr>
                <w:rFonts w:ascii="Sylfaen" w:hAnsi="Sylfaen"/>
                <w:color w:val="000000"/>
                <w:sz w:val="20"/>
                <w:szCs w:val="24"/>
              </w:rPr>
              <w:t>«</w:t>
            </w:r>
            <w:r w:rsidRPr="00186126">
              <w:rPr>
                <w:rFonts w:ascii="Sylfaen" w:hAnsi="Sylfaen"/>
                <w:sz w:val="20"/>
                <w:szCs w:val="24"/>
              </w:rPr>
              <w:t>տեղեկագրքի (դասակարգչի) նույնականացուցիչ» (measurement</w:t>
            </w:r>
            <w:r w:rsidRPr="00186126">
              <w:rPr>
                <w:rFonts w:cs="Times New Roman"/>
                <w:sz w:val="20"/>
                <w:szCs w:val="24"/>
              </w:rPr>
              <w:t>‌</w:t>
            </w:r>
            <w:r w:rsidRPr="00186126">
              <w:rPr>
                <w:rFonts w:ascii="Sylfaen" w:hAnsi="Sylfaen" w:cs="Sylfaen"/>
                <w:sz w:val="20"/>
                <w:szCs w:val="24"/>
              </w:rPr>
              <w:t>Unit</w:t>
            </w:r>
            <w:r w:rsidRPr="00186126">
              <w:rPr>
                <w:rFonts w:cs="Times New Roman"/>
                <w:sz w:val="20"/>
                <w:szCs w:val="24"/>
              </w:rPr>
              <w:t>‌</w:t>
            </w:r>
            <w:r w:rsidRPr="00186126">
              <w:rPr>
                <w:rFonts w:ascii="Sylfaen" w:hAnsi="Sylfaen" w:cs="Sylfaen"/>
                <w:sz w:val="20"/>
                <w:szCs w:val="24"/>
              </w:rPr>
              <w:t>Code</w:t>
            </w:r>
            <w:r w:rsidRPr="00186126">
              <w:rPr>
                <w:rFonts w:cs="Times New Roman"/>
                <w:sz w:val="20"/>
                <w:szCs w:val="24"/>
              </w:rPr>
              <w:t>‌</w:t>
            </w:r>
            <w:r w:rsidRPr="00186126">
              <w:rPr>
                <w:rFonts w:ascii="Sylfaen" w:hAnsi="Sylfaen" w:cs="Sylfaen"/>
                <w:sz w:val="20"/>
                <w:szCs w:val="24"/>
              </w:rPr>
              <w:t>List</w:t>
            </w:r>
            <w:r w:rsidRPr="00186126">
              <w:rPr>
                <w:rFonts w:cs="Times New Roman"/>
                <w:sz w:val="20"/>
                <w:szCs w:val="24"/>
              </w:rPr>
              <w:t>‌</w:t>
            </w:r>
            <w:r w:rsidRPr="00186126">
              <w:rPr>
                <w:rFonts w:ascii="Sylfaen" w:hAnsi="Sylfaen" w:cs="Sylfaen"/>
                <w:sz w:val="20"/>
                <w:szCs w:val="24"/>
              </w:rPr>
              <w:t xml:space="preserve">Id ատրիբուտ) ատրիբուտը պետք է պարունակի </w:t>
            </w:r>
            <w:r>
              <w:rPr>
                <w:rFonts w:ascii="Sylfaen" w:hAnsi="Sylfaen"/>
                <w:color w:val="000000"/>
                <w:sz w:val="20"/>
                <w:szCs w:val="24"/>
              </w:rPr>
              <w:t>«2064»</w:t>
            </w:r>
            <w:r w:rsidRPr="00186126">
              <w:rPr>
                <w:rFonts w:ascii="Sylfaen" w:hAnsi="Sylfaen"/>
                <w:sz w:val="20"/>
                <w:szCs w:val="24"/>
              </w:rPr>
              <w:t xml:space="preserve"> արժեքը</w:t>
            </w:r>
          </w:p>
        </w:tc>
      </w:tr>
      <w:tr w:rsidR="005B1D79" w:rsidRPr="00186126" w14:paraId="437953FC"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3EBF32"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6399863" w14:textId="16D1BB0B" w:rsidR="005B1D79" w:rsidRPr="00186126" w:rsidRDefault="005B1D79" w:rsidP="00A833E6">
            <w:pPr>
              <w:pStyle w:val="aff"/>
              <w:widowControl w:val="0"/>
              <w:spacing w:after="120"/>
              <w:jc w:val="left"/>
              <w:rPr>
                <w:rFonts w:ascii="Sylfaen" w:hAnsi="Sylfaen"/>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noProof/>
                <w:sz w:val="20"/>
                <w:szCs w:val="24"/>
              </w:rPr>
              <w:t>Արտակարգ իրավիճակի ծածկագիր» (casdo:</w:t>
            </w:r>
            <w:r w:rsidRPr="00186126">
              <w:rPr>
                <w:rFonts w:cs="Times New Roman"/>
                <w:noProof/>
                <w:sz w:val="20"/>
                <w:szCs w:val="24"/>
              </w:rPr>
              <w:t>‌</w:t>
            </w:r>
            <w:r w:rsidRPr="00186126">
              <w:rPr>
                <w:rFonts w:ascii="Sylfaen" w:hAnsi="Sylfaen" w:cs="Sylfaen"/>
                <w:noProof/>
                <w:sz w:val="20"/>
                <w:szCs w:val="24"/>
              </w:rPr>
              <w:t>NSViolation</w:t>
            </w:r>
            <w:r w:rsidRPr="00186126">
              <w:rPr>
                <w:rFonts w:cs="Times New Roman"/>
                <w:noProof/>
                <w:sz w:val="20"/>
                <w:szCs w:val="24"/>
              </w:rPr>
              <w:t>‌</w:t>
            </w:r>
            <w:r w:rsidRPr="00186126">
              <w:rPr>
                <w:rFonts w:ascii="Sylfaen" w:hAnsi="Sylfaen" w:cs="Sylfaen"/>
                <w:noProof/>
                <w:sz w:val="20"/>
                <w:szCs w:val="24"/>
              </w:rPr>
              <w:t>Code)</w:t>
            </w:r>
            <w:r w:rsidRPr="00186126">
              <w:rPr>
                <w:rFonts w:ascii="Sylfaen" w:hAnsi="Sylfaen"/>
                <w:sz w:val="20"/>
                <w:szCs w:val="24"/>
              </w:rPr>
              <w:t xml:space="preserve"> վավերապայմանը լրացվել է, ապա «Արտակարգ իրավիճակի ծածկագիր» (casdo:</w:t>
            </w:r>
            <w:r w:rsidRPr="00186126">
              <w:rPr>
                <w:rFonts w:cs="Times New Roman"/>
                <w:sz w:val="20"/>
                <w:szCs w:val="24"/>
              </w:rPr>
              <w:t>‌</w:t>
            </w:r>
            <w:r w:rsidRPr="00186126">
              <w:rPr>
                <w:rFonts w:ascii="Sylfaen" w:hAnsi="Sylfaen" w:cs="Sylfaen"/>
                <w:sz w:val="20"/>
                <w:szCs w:val="24"/>
              </w:rPr>
              <w:t>NSViolation</w:t>
            </w:r>
            <w:r w:rsidRPr="00186126">
              <w:rPr>
                <w:rFonts w:cs="Times New Roman"/>
                <w:sz w:val="20"/>
                <w:szCs w:val="24"/>
              </w:rPr>
              <w:t>‌</w:t>
            </w:r>
            <w:r w:rsidRPr="00186126">
              <w:rPr>
                <w:rFonts w:ascii="Sylfaen" w:hAnsi="Sylfaen" w:cs="Sylfaen"/>
                <w:sz w:val="20"/>
                <w:szCs w:val="24"/>
              </w:rPr>
              <w:t>Code) վավերապայմանը պետք է պարունակի հետ</w:t>
            </w:r>
            <w:r w:rsidR="00F76274">
              <w:rPr>
                <w:rFonts w:ascii="Sylfaen" w:hAnsi="Sylfaen" w:cs="Sylfaen"/>
                <w:sz w:val="20"/>
                <w:szCs w:val="24"/>
              </w:rPr>
              <w:t>և</w:t>
            </w:r>
            <w:r w:rsidRPr="00186126">
              <w:rPr>
                <w:rFonts w:ascii="Sylfaen" w:hAnsi="Sylfaen" w:cs="Sylfaen"/>
                <w:sz w:val="20"/>
                <w:szCs w:val="24"/>
              </w:rPr>
              <w:t>յալ արժեքներից մեկը՝</w:t>
            </w:r>
          </w:p>
          <w:p w14:paraId="2A97E2C9" w14:textId="77777777" w:rsidR="005B1D79" w:rsidRPr="00186126" w:rsidRDefault="005B1D79" w:rsidP="00A833E6">
            <w:pPr>
              <w:pStyle w:val="aff"/>
              <w:widowControl w:val="0"/>
              <w:spacing w:after="120"/>
              <w:jc w:val="left"/>
              <w:rPr>
                <w:rFonts w:ascii="Sylfaen" w:hAnsi="Sylfaen"/>
                <w:sz w:val="20"/>
                <w:szCs w:val="24"/>
              </w:rPr>
            </w:pPr>
            <w:r>
              <w:rPr>
                <w:rFonts w:ascii="Sylfaen" w:hAnsi="Sylfaen"/>
                <w:color w:val="000000"/>
                <w:sz w:val="20"/>
                <w:szCs w:val="24"/>
              </w:rPr>
              <w:t>«01»՝ «</w:t>
            </w:r>
            <w:r w:rsidRPr="00186126">
              <w:rPr>
                <w:rFonts w:ascii="Sylfaen" w:hAnsi="Sylfaen"/>
                <w:sz w:val="20"/>
                <w:szCs w:val="24"/>
              </w:rPr>
              <w:t>նավիգացիոն կապարակնիքի կապարակնքման տարրի ամբողջականության խախտում»</w:t>
            </w:r>
            <w:r w:rsidRPr="00186126">
              <w:rPr>
                <w:rFonts w:cs="Times New Roman"/>
                <w:sz w:val="20"/>
                <w:szCs w:val="24"/>
              </w:rPr>
              <w:t>․</w:t>
            </w:r>
          </w:p>
          <w:p w14:paraId="1FE4042D"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«02»</w:t>
            </w:r>
            <w:r w:rsidRPr="00186126">
              <w:rPr>
                <w:rFonts w:ascii="Sylfaen" w:hAnsi="Sylfaen"/>
                <w:sz w:val="20"/>
                <w:szCs w:val="24"/>
              </w:rPr>
              <w:t xml:space="preserve">՝ </w:t>
            </w:r>
            <w:r>
              <w:rPr>
                <w:rFonts w:ascii="Sylfaen" w:hAnsi="Sylfaen"/>
                <w:color w:val="000000"/>
                <w:sz w:val="20"/>
                <w:szCs w:val="24"/>
              </w:rPr>
              <w:t>«</w:t>
            </w:r>
            <w:r w:rsidRPr="00186126">
              <w:rPr>
                <w:rFonts w:ascii="Sylfaen" w:hAnsi="Sylfaen"/>
                <w:sz w:val="20"/>
                <w:szCs w:val="24"/>
              </w:rPr>
              <w:t>նավիգացիոն կապարակնիքի էլեկտրոնային բլոկի կորպուսի ամբողջականության խախտում»</w:t>
            </w:r>
            <w:r w:rsidRPr="00186126">
              <w:rPr>
                <w:rFonts w:cs="Times New Roman"/>
                <w:sz w:val="20"/>
                <w:szCs w:val="24"/>
              </w:rPr>
              <w:t>․</w:t>
            </w:r>
          </w:p>
          <w:p w14:paraId="0980ECF2"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«04»՝ «</w:t>
            </w:r>
            <w:r w:rsidRPr="00186126">
              <w:rPr>
                <w:rFonts w:ascii="Sylfaen" w:hAnsi="Sylfaen"/>
                <w:sz w:val="20"/>
                <w:szCs w:val="24"/>
              </w:rPr>
              <w:t>նավիգացիոն կապարակնիքի անսարքություն»</w:t>
            </w:r>
            <w:r w:rsidRPr="00186126">
              <w:rPr>
                <w:rFonts w:cs="Times New Roman"/>
                <w:sz w:val="20"/>
                <w:szCs w:val="24"/>
              </w:rPr>
              <w:t>․</w:t>
            </w:r>
          </w:p>
          <w:p w14:paraId="320EB50A"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«05»՝ «15 %-ից ցածր՝ նավիգացիոն կապարակնիքի սնման աղբյուրի (կուտակչի) լիցքի մակարդակ»</w:t>
            </w:r>
            <w:r w:rsidRPr="00186126">
              <w:rPr>
                <w:rFonts w:cs="Times New Roman"/>
                <w:sz w:val="20"/>
                <w:szCs w:val="24"/>
              </w:rPr>
              <w:t>․</w:t>
            </w:r>
            <w:r>
              <w:rPr>
                <w:rFonts w:ascii="Sylfaen" w:hAnsi="Sylfaen"/>
                <w:color w:val="000000"/>
                <w:sz w:val="20"/>
                <w:szCs w:val="24"/>
              </w:rPr>
              <w:t xml:space="preserve"> </w:t>
            </w:r>
          </w:p>
          <w:p w14:paraId="79441227"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«07»՝ «չարտոնված գործողություններ»</w:t>
            </w:r>
          </w:p>
        </w:tc>
      </w:tr>
      <w:tr w:rsidR="005B1D79" w:rsidRPr="00186126" w14:paraId="2E7D543C"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97C117" w14:textId="77777777" w:rsidR="005B1D79" w:rsidDel="004B5B48"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8D76153" w14:textId="593D24FF"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 xml:space="preserve">եթե </w:t>
            </w:r>
            <w:r>
              <w:rPr>
                <w:rFonts w:ascii="Sylfaen" w:hAnsi="Sylfaen"/>
                <w:color w:val="000000"/>
                <w:sz w:val="20"/>
                <w:szCs w:val="24"/>
              </w:rPr>
              <w:t>«</w:t>
            </w:r>
            <w:r w:rsidRPr="00186126">
              <w:rPr>
                <w:rFonts w:ascii="Sylfaen" w:hAnsi="Sylfaen"/>
                <w:sz w:val="20"/>
                <w:szCs w:val="24"/>
              </w:rPr>
              <w:t>Նավիգացիոն կապարակնիքի տեխնոլոգիական իրադարձություն</w:t>
            </w:r>
            <w:r w:rsidRPr="00186126">
              <w:rPr>
                <w:rFonts w:ascii="Sylfaen" w:hAnsi="Sylfaen"/>
                <w:noProof/>
                <w:sz w:val="20"/>
                <w:szCs w:val="24"/>
              </w:rPr>
              <w:t>»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 xml:space="preserve">Details) </w:t>
            </w:r>
            <w:r w:rsidRPr="00186126">
              <w:rPr>
                <w:rFonts w:ascii="Sylfaen" w:hAnsi="Sylfaen"/>
                <w:sz w:val="20"/>
                <w:szCs w:val="24"/>
              </w:rPr>
              <w:t xml:space="preserve">վավերապայմանը լրացվել է, ապա </w:t>
            </w:r>
            <w:r>
              <w:rPr>
                <w:rFonts w:ascii="Sylfaen" w:hAnsi="Sylfaen"/>
                <w:color w:val="000000"/>
                <w:sz w:val="20"/>
                <w:szCs w:val="24"/>
              </w:rPr>
              <w:t>«</w:t>
            </w:r>
            <w:r w:rsidRPr="00186126">
              <w:rPr>
                <w:rFonts w:ascii="Sylfaen" w:hAnsi="Sylfaen"/>
                <w:sz w:val="20"/>
                <w:szCs w:val="24"/>
              </w:rPr>
              <w:t>Նավիգացիոն կապարակնիքի փականքի վիճակ» (casdo:</w:t>
            </w:r>
            <w:r w:rsidRPr="00186126">
              <w:rPr>
                <w:rFonts w:cs="Times New Roman"/>
                <w:sz w:val="20"/>
                <w:szCs w:val="24"/>
              </w:rPr>
              <w:t>‌</w:t>
            </w:r>
            <w:r w:rsidRPr="00186126">
              <w:rPr>
                <w:rFonts w:ascii="Sylfaen" w:hAnsi="Sylfaen" w:cs="Sylfaen"/>
                <w:sz w:val="20"/>
                <w:szCs w:val="24"/>
              </w:rPr>
              <w:t>NSLock</w:t>
            </w:r>
            <w:r w:rsidRPr="00186126">
              <w:rPr>
                <w:rFonts w:cs="Times New Roman"/>
                <w:sz w:val="20"/>
                <w:szCs w:val="24"/>
              </w:rPr>
              <w:t>‌</w:t>
            </w:r>
            <w:r w:rsidRPr="00186126">
              <w:rPr>
                <w:rFonts w:ascii="Sylfaen" w:hAnsi="Sylfaen" w:cs="Sylfaen"/>
                <w:sz w:val="20"/>
                <w:szCs w:val="24"/>
              </w:rPr>
              <w:t>State</w:t>
            </w:r>
            <w:r w:rsidRPr="00186126">
              <w:rPr>
                <w:rFonts w:cs="Times New Roman"/>
                <w:sz w:val="20"/>
                <w:szCs w:val="24"/>
              </w:rPr>
              <w:t>‌</w:t>
            </w:r>
            <w:r w:rsidRPr="00186126">
              <w:rPr>
                <w:rFonts w:ascii="Sylfaen" w:hAnsi="Sylfaen" w:cs="Sylfaen"/>
                <w:sz w:val="20"/>
                <w:szCs w:val="24"/>
              </w:rPr>
              <w:t>Code)</w:t>
            </w:r>
            <w:r w:rsidRPr="00186126">
              <w:rPr>
                <w:rFonts w:ascii="Sylfaen" w:hAnsi="Sylfaen"/>
                <w:sz w:val="20"/>
                <w:szCs w:val="24"/>
              </w:rPr>
              <w:t xml:space="preserve"> վավերապայմանը պետք է պարունակի հետ</w:t>
            </w:r>
            <w:r w:rsidR="00F76274">
              <w:rPr>
                <w:rFonts w:ascii="Sylfaen" w:hAnsi="Sylfaen"/>
                <w:sz w:val="20"/>
                <w:szCs w:val="24"/>
              </w:rPr>
              <w:t>և</w:t>
            </w:r>
            <w:r w:rsidRPr="00186126">
              <w:rPr>
                <w:rFonts w:ascii="Sylfaen" w:hAnsi="Sylfaen"/>
                <w:sz w:val="20"/>
                <w:szCs w:val="24"/>
              </w:rPr>
              <w:t>յալ արժեքներից մեկը՝</w:t>
            </w:r>
          </w:p>
          <w:p w14:paraId="79BDA269"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lastRenderedPageBreak/>
              <w:t>«0»՝ «նավիգացիոն կապարակնիքի փականքն անջատվել է»</w:t>
            </w:r>
            <w:r>
              <w:rPr>
                <w:rFonts w:cs="Times New Roman"/>
                <w:color w:val="000000"/>
                <w:sz w:val="20"/>
                <w:szCs w:val="24"/>
              </w:rPr>
              <w:t>․</w:t>
            </w:r>
          </w:p>
          <w:p w14:paraId="7B0CA0AF"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«1»՝ «նավիգացիոն կապարակնիքի փականքը փակվել է»</w:t>
            </w:r>
          </w:p>
        </w:tc>
      </w:tr>
    </w:tbl>
    <w:p w14:paraId="1915429D" w14:textId="77777777" w:rsidR="00A833E6" w:rsidRDefault="00A833E6" w:rsidP="005B1D79">
      <w:pPr>
        <w:pStyle w:val="af0"/>
        <w:widowControl w:val="0"/>
        <w:spacing w:after="160"/>
        <w:rPr>
          <w:rStyle w:val="af1"/>
          <w:rFonts w:ascii="Sylfaen" w:hAnsi="Sylfaen"/>
          <w:sz w:val="24"/>
        </w:rPr>
      </w:pPr>
    </w:p>
    <w:p w14:paraId="5FA93914"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t>69.</w:t>
      </w:r>
      <w:r w:rsidR="00A833E6">
        <w:rPr>
          <w:rStyle w:val="af1"/>
          <w:rFonts w:ascii="Sylfaen" w:hAnsi="Sylfaen"/>
          <w:sz w:val="24"/>
        </w:rPr>
        <w:tab/>
      </w:r>
      <w:r w:rsidRPr="00186126">
        <w:rPr>
          <w:rFonts w:ascii="Sylfaen" w:hAnsi="Sylfaen"/>
          <w:sz w:val="24"/>
        </w:rPr>
        <w:t>«Փոխադրման հետագծման ավարտի մասին ծանուցում» (P.LS.06.MSG.150)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58-րդ աղյուսակում։</w:t>
      </w:r>
    </w:p>
    <w:p w14:paraId="79FFAF5F" w14:textId="77777777" w:rsidR="00F714FD" w:rsidRDefault="00F714FD" w:rsidP="005B1D79">
      <w:pPr>
        <w:pStyle w:val="af3"/>
        <w:keepNext w:val="0"/>
        <w:keepLines w:val="0"/>
        <w:widowControl w:val="0"/>
        <w:spacing w:before="0" w:after="160" w:line="360" w:lineRule="auto"/>
        <w:rPr>
          <w:rFonts w:ascii="Sylfaen" w:hAnsi="Sylfaen"/>
          <w:sz w:val="24"/>
        </w:rPr>
      </w:pPr>
      <w:bookmarkStart w:id="107" w:name="_Hlk176180147"/>
    </w:p>
    <w:p w14:paraId="60F7BA0F"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58</w:t>
      </w:r>
    </w:p>
    <w:p w14:paraId="1AA9B6AE"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«Փոխադրման հետագծման ավարտի մասին ծանուցում» (P.LS.06.MSG.150)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w:t>
      </w:r>
    </w:p>
    <w:tbl>
      <w:tblPr>
        <w:tblW w:w="9853" w:type="dxa"/>
        <w:jc w:val="center"/>
        <w:tblLook w:val="0400" w:firstRow="0" w:lastRow="0" w:firstColumn="0" w:lastColumn="0" w:noHBand="0" w:noVBand="1"/>
      </w:tblPr>
      <w:tblGrid>
        <w:gridCol w:w="1561"/>
        <w:gridCol w:w="8292"/>
      </w:tblGrid>
      <w:tr w:rsidR="005B1D79" w:rsidRPr="00186126" w14:paraId="049D02F2" w14:textId="77777777" w:rsidTr="007C4C8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D1F3E5" w14:textId="7777777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40868B5B" w14:textId="22B80173"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2EA14A27"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86AC13"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4784042F" w14:textId="48FA56F4"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w:t>
            </w:r>
            <w:r>
              <w:rPr>
                <w:rFonts w:ascii="Sylfaen" w:hAnsi="Sylfaen"/>
                <w:color w:val="000000"/>
                <w:sz w:val="20"/>
                <w:szCs w:val="24"/>
              </w:rPr>
              <w:t>տասխանի հետ</w:t>
            </w:r>
            <w:r w:rsidR="00F76274">
              <w:rPr>
                <w:rFonts w:ascii="Sylfaen" w:hAnsi="Sylfaen"/>
                <w:color w:val="000000"/>
                <w:sz w:val="20"/>
                <w:szCs w:val="24"/>
              </w:rPr>
              <w:t>և</w:t>
            </w:r>
            <w:r>
              <w:rPr>
                <w:rFonts w:ascii="Sylfaen" w:hAnsi="Sylfaen"/>
                <w:color w:val="000000"/>
                <w:sz w:val="20"/>
                <w:szCs w:val="24"/>
              </w:rPr>
              <w:t>յալ ձ</w:t>
            </w:r>
            <w:r w:rsidR="00F76274">
              <w:rPr>
                <w:rFonts w:ascii="Sylfaen" w:hAnsi="Sylfaen"/>
                <w:color w:val="000000"/>
                <w:sz w:val="20"/>
                <w:szCs w:val="24"/>
              </w:rPr>
              <w:t>և</w:t>
            </w:r>
            <w:r>
              <w:rPr>
                <w:rFonts w:ascii="Sylfaen" w:hAnsi="Sylfaen"/>
                <w:color w:val="000000"/>
                <w:sz w:val="20"/>
                <w:szCs w:val="24"/>
              </w:rPr>
              <w:t>անմուշին՝ YYYY-MM-DDThh:mm:ss.ccc±hh:mm, որտեղ ссс-</w:t>
            </w:r>
            <w:r>
              <w:rPr>
                <w:rFonts w:ascii="Sylfaen" w:hAnsi="Sylfaen" w:cs="Sylfaen"/>
                <w:color w:val="000000"/>
                <w:sz w:val="20"/>
                <w:szCs w:val="24"/>
              </w:rPr>
              <w:t>եր</w:t>
            </w:r>
            <w:r>
              <w:rPr>
                <w:rFonts w:ascii="Sylfaen" w:hAnsi="Sylfaen"/>
                <w:color w:val="000000"/>
                <w:sz w:val="20"/>
                <w:szCs w:val="24"/>
              </w:rPr>
              <w:t>ը պայմանանշաններ են, որոնցով նշվում է միլիվայրկյանների արժեքը (կարող են բացակայել)</w:t>
            </w:r>
          </w:p>
        </w:tc>
      </w:tr>
      <w:tr w:rsidR="005B1D79" w:rsidRPr="00186126" w14:paraId="03EF103B"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A69427"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1D8EA224" w14:textId="27E6E6F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Code) վավերապայմանը պետք</w:t>
            </w:r>
            <w:r w:rsidRPr="00186126">
              <w:rPr>
                <w:rFonts w:ascii="Sylfaen" w:hAnsi="Sylfaen"/>
                <w:sz w:val="20"/>
                <w:szCs w:val="24"/>
              </w:rPr>
              <w:t xml:space="preserve"> է լրացվի </w:t>
            </w:r>
            <w:r w:rsidR="00F76274">
              <w:rPr>
                <w:rFonts w:ascii="Sylfaen" w:hAnsi="Sylfaen"/>
                <w:sz w:val="20"/>
                <w:szCs w:val="24"/>
              </w:rPr>
              <w:t>և</w:t>
            </w:r>
            <w:r w:rsidRPr="00186126">
              <w:rPr>
                <w:rFonts w:ascii="Sylfaen" w:hAnsi="Sylfaen"/>
                <w:sz w:val="20"/>
                <w:szCs w:val="24"/>
              </w:rPr>
              <w:t xml:space="preserve"> պարունակի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446CF8AB"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4E500C"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861A112" w14:textId="7777777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Փոխադրումը հետագծող ազգային օպերատոր»</w:t>
            </w:r>
            <w:r w:rsidRPr="00186126">
              <w:rPr>
                <w:rFonts w:ascii="Sylfaen" w:hAnsi="Sylfaen"/>
                <w:sz w:val="20"/>
                <w:szCs w:val="24"/>
              </w:rPr>
              <w:t xml:space="preserve"> </w:t>
            </w:r>
            <w:r w:rsidRPr="00186126">
              <w:rPr>
                <w:rFonts w:ascii="Sylfaen" w:hAnsi="Sylfaen"/>
                <w:sz w:val="20"/>
                <w:szCs w:val="24"/>
              </w:rPr>
              <w:br/>
              <w:t>(casdo: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Owner</w:t>
            </w:r>
            <w:r w:rsidRPr="00186126">
              <w:rPr>
                <w:rFonts w:cs="Times New Roman"/>
                <w:sz w:val="20"/>
                <w:szCs w:val="24"/>
              </w:rPr>
              <w:t>‌</w:t>
            </w:r>
            <w:r w:rsidRPr="00186126">
              <w:rPr>
                <w:rFonts w:ascii="Sylfaen" w:hAnsi="Sylfaen" w:cs="Sylfaen"/>
                <w:sz w:val="20"/>
                <w:szCs w:val="24"/>
              </w:rPr>
              <w:t>Code)</w:t>
            </w:r>
            <w:r w:rsidRPr="00186126">
              <w:rPr>
                <w:rFonts w:ascii="Sylfaen" w:hAnsi="Sylfaen"/>
                <w:sz w:val="20"/>
                <w:szCs w:val="24"/>
              </w:rPr>
              <w:t xml:space="preserv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w:t>
            </w:r>
            <w:r w:rsidRPr="00186126">
              <w:rPr>
                <w:rFonts w:ascii="Sylfaen" w:hAnsi="Sylfaen"/>
                <w:sz w:val="20"/>
                <w:szCs w:val="24"/>
              </w:rPr>
              <w:lastRenderedPageBreak/>
              <w:t xml:space="preserve">նշված ցանկում </w:t>
            </w:r>
            <w:r>
              <w:rPr>
                <w:rFonts w:ascii="Sylfaen" w:hAnsi="Sylfaen"/>
                <w:color w:val="000000"/>
                <w:sz w:val="20"/>
                <w:szCs w:val="24"/>
              </w:rPr>
              <w:t>«</w:t>
            </w:r>
            <w:r w:rsidRPr="00186126">
              <w:rPr>
                <w:rFonts w:ascii="Sylfaen" w:hAnsi="Sylfaen"/>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431B5547"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C9CC0"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4</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6466496A" w14:textId="7777777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Մշակման արդյունքի ծածկագիր» (casdo:</w:t>
            </w:r>
            <w:r w:rsidRPr="00186126">
              <w:rPr>
                <w:rFonts w:cs="Times New Roman"/>
                <w:sz w:val="20"/>
                <w:szCs w:val="24"/>
              </w:rPr>
              <w:t>‌</w:t>
            </w:r>
            <w:r w:rsidRPr="00186126">
              <w:rPr>
                <w:rFonts w:ascii="Sylfaen" w:hAnsi="Sylfaen" w:cs="Sylfaen"/>
                <w:sz w:val="20"/>
                <w:szCs w:val="24"/>
              </w:rPr>
              <w:t>NSResult</w:t>
            </w:r>
            <w:r w:rsidRPr="00186126">
              <w:rPr>
                <w:rFonts w:cs="Times New Roman"/>
                <w:sz w:val="20"/>
                <w:szCs w:val="24"/>
              </w:rPr>
              <w:t>‌</w:t>
            </w:r>
            <w:r w:rsidRPr="00186126">
              <w:rPr>
                <w:rFonts w:ascii="Sylfaen" w:hAnsi="Sylfaen" w:cs="Sylfaen"/>
                <w:sz w:val="20"/>
                <w:szCs w:val="24"/>
              </w:rPr>
              <w:t>Code) վավերապայմանը չի լրացվում</w:t>
            </w:r>
          </w:p>
        </w:tc>
      </w:tr>
      <w:tr w:rsidR="005B1D79" w:rsidRPr="00186126" w14:paraId="6669604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A3629B"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390A97AB" w14:textId="77777777"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 xml:space="preserve">էլեկտրոնային փաստաթուղթը (տեղեկությունները) պետք է պարունակի </w:t>
            </w:r>
            <w:r>
              <w:rPr>
                <w:rFonts w:ascii="Sylfaen" w:hAnsi="Sylfaen"/>
                <w:color w:val="000000"/>
                <w:sz w:val="20"/>
                <w:szCs w:val="24"/>
              </w:rPr>
              <w:t>«</w:t>
            </w:r>
            <w:r w:rsidRPr="00186126">
              <w:rPr>
                <w:rFonts w:ascii="Sylfaen" w:hAnsi="Sylfaen"/>
                <w:noProof/>
                <w:sz w:val="20"/>
                <w:szCs w:val="24"/>
              </w:rPr>
              <w:t>Իրադարձությունը՝ փոխադրումն իրականացնելու ժամանակ»</w:t>
            </w:r>
            <w:r w:rsidRPr="00186126">
              <w:rPr>
                <w:rFonts w:ascii="Sylfaen" w:hAnsi="Sylfaen"/>
                <w:sz w:val="20"/>
                <w:szCs w:val="24"/>
              </w:rPr>
              <w:t xml:space="preserve"> </w:t>
            </w:r>
            <w:r w:rsidRPr="00186126">
              <w:rPr>
                <w:rFonts w:ascii="Sylfaen" w:hAnsi="Sylfaen"/>
                <w:sz w:val="20"/>
                <w:szCs w:val="24"/>
              </w:rPr>
              <w:br/>
              <w:t>(cacdo: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 մեկ օրինակ</w:t>
            </w:r>
          </w:p>
        </w:tc>
      </w:tr>
      <w:tr w:rsidR="005B1D79" w:rsidRPr="00186126" w14:paraId="2161630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9F3F82"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6</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3F545583" w14:textId="7777777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«Հետագծման ծածկագիր» (casdo:</w:t>
            </w:r>
            <w:r>
              <w:rPr>
                <w:rFonts w:cs="Times New Roman"/>
                <w:color w:val="000000"/>
                <w:sz w:val="20"/>
                <w:szCs w:val="24"/>
              </w:rPr>
              <w:t>‌</w:t>
            </w:r>
            <w:r>
              <w:rPr>
                <w:rFonts w:ascii="Sylfaen" w:hAnsi="Sylfaen" w:cs="Sylfaen"/>
                <w:color w:val="000000"/>
                <w:sz w:val="20"/>
                <w:szCs w:val="24"/>
              </w:rPr>
              <w:t>NSMonitoring</w:t>
            </w:r>
            <w:r>
              <w:rPr>
                <w:rFonts w:cs="Times New Roman"/>
                <w:color w:val="000000"/>
                <w:sz w:val="20"/>
                <w:szCs w:val="24"/>
              </w:rPr>
              <w:t>‌</w:t>
            </w:r>
            <w:r>
              <w:rPr>
                <w:rFonts w:ascii="Sylfaen" w:hAnsi="Sylfaen" w:cs="Sylfaen"/>
                <w:color w:val="000000"/>
                <w:sz w:val="20"/>
                <w:szCs w:val="24"/>
              </w:rPr>
              <w:t>Code) վավերապայմանը պետք է պարունակի «02»՝ «հետագծման ավարտ» արժեքը</w:t>
            </w:r>
          </w:p>
        </w:tc>
      </w:tr>
      <w:tr w:rsidR="005B1D79" w:rsidRPr="00186126" w14:paraId="062F8B9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0AE41"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70C9BB9E"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անմիջականորեն «Իրադարձությունը՝ փոխադրումն իրականացնելու ժամանակ» (cacdo: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վավերապայմանին ենթակա «Իրադարձության ծածկագիր» (casdo:</w:t>
            </w:r>
            <w:r w:rsidRPr="00186126">
              <w:rPr>
                <w:rFonts w:cs="Times New Roman"/>
                <w:sz w:val="20"/>
                <w:szCs w:val="24"/>
              </w:rPr>
              <w:t>‌</w:t>
            </w:r>
            <w:r w:rsidRPr="00186126">
              <w:rPr>
                <w:rFonts w:ascii="Sylfaen" w:hAnsi="Sylfaen" w:cs="Sylfaen"/>
                <w:sz w:val="20"/>
                <w:szCs w:val="24"/>
              </w:rPr>
              <w:t>NSEvent</w:t>
            </w:r>
            <w:r w:rsidRPr="00186126">
              <w:rPr>
                <w:rFonts w:cs="Times New Roman"/>
                <w:sz w:val="20"/>
                <w:szCs w:val="24"/>
              </w:rPr>
              <w:t>‌</w:t>
            </w:r>
            <w:r w:rsidRPr="00186126">
              <w:rPr>
                <w:rFonts w:ascii="Sylfaen" w:hAnsi="Sylfaen" w:cs="Sylfaen"/>
                <w:sz w:val="20"/>
                <w:szCs w:val="24"/>
              </w:rPr>
              <w:t>Code),</w:t>
            </w:r>
            <w:r w:rsidRPr="00186126">
              <w:rPr>
                <w:rFonts w:ascii="Sylfaen" w:hAnsi="Sylfaen"/>
                <w:noProof/>
                <w:sz w:val="20"/>
                <w:szCs w:val="24"/>
              </w:rPr>
              <w:t xml:space="preserve"> «Արտակարգ իրավիճակի ծածկագիր» (casdo:</w:t>
            </w:r>
            <w:r w:rsidRPr="00186126">
              <w:rPr>
                <w:rFonts w:cs="Times New Roman"/>
                <w:noProof/>
                <w:sz w:val="20"/>
                <w:szCs w:val="24"/>
              </w:rPr>
              <w:t>‌</w:t>
            </w:r>
            <w:r w:rsidRPr="00186126">
              <w:rPr>
                <w:rFonts w:ascii="Sylfaen" w:hAnsi="Sylfaen" w:cs="Sylfaen"/>
                <w:noProof/>
                <w:sz w:val="20"/>
                <w:szCs w:val="24"/>
              </w:rPr>
              <w:t>NSViolation</w:t>
            </w:r>
            <w:r w:rsidRPr="00186126">
              <w:rPr>
                <w:rFonts w:cs="Times New Roman"/>
                <w:noProof/>
                <w:sz w:val="20"/>
                <w:szCs w:val="24"/>
              </w:rPr>
              <w:t>‌</w:t>
            </w:r>
            <w:r w:rsidRPr="00186126">
              <w:rPr>
                <w:rFonts w:ascii="Sylfaen" w:hAnsi="Sylfaen" w:cs="Sylfaen"/>
                <w:noProof/>
                <w:sz w:val="20"/>
                <w:szCs w:val="24"/>
              </w:rPr>
              <w:t>Code),</w:t>
            </w:r>
            <w:r w:rsidRPr="00186126">
              <w:rPr>
                <w:rFonts w:ascii="Sylfaen" w:hAnsi="Sylfaen"/>
                <w:noProof/>
                <w:sz w:val="20"/>
                <w:szCs w:val="24"/>
              </w:rPr>
              <w:t xml:space="preserve"> «Նավիգացիոն կապարակնիքի փոխարինման մասին տեղեկություններ» (cacdo:</w:t>
            </w:r>
            <w:r w:rsidRPr="00186126">
              <w:rPr>
                <w:rFonts w:cs="Times New Roman"/>
                <w:noProof/>
                <w:sz w:val="20"/>
                <w:szCs w:val="24"/>
              </w:rPr>
              <w:t>‌</w:t>
            </w:r>
            <w:r w:rsidRPr="00186126">
              <w:rPr>
                <w:rFonts w:ascii="Sylfaen" w:hAnsi="Sylfaen" w:cs="Sylfaen"/>
                <w:noProof/>
                <w:sz w:val="20"/>
                <w:szCs w:val="24"/>
              </w:rPr>
              <w:t>NSReplacement</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noProof/>
                <w:sz w:val="20"/>
                <w:szCs w:val="24"/>
              </w:rPr>
              <w:t xml:space="preserve"> «Տրանսպորտային միջոց» (cacdo:TransportMeansItemDetails), «Փոխադրման երթուղի» (cacdo:</w:t>
            </w:r>
            <w:r w:rsidRPr="00186126">
              <w:rPr>
                <w:rFonts w:cs="Times New Roman"/>
                <w:noProof/>
                <w:sz w:val="20"/>
                <w:szCs w:val="24"/>
              </w:rPr>
              <w:t>‌</w:t>
            </w:r>
            <w:r w:rsidRPr="00186126">
              <w:rPr>
                <w:rFonts w:ascii="Sylfaen" w:hAnsi="Sylfaen" w:cs="Sylfaen"/>
                <w:noProof/>
                <w:sz w:val="20"/>
                <w:szCs w:val="24"/>
              </w:rPr>
              <w:t>NSItinerary</w:t>
            </w:r>
            <w:r w:rsidRPr="00186126">
              <w:rPr>
                <w:rFonts w:cs="Times New Roman"/>
                <w:noProof/>
                <w:sz w:val="20"/>
                <w:szCs w:val="24"/>
              </w:rPr>
              <w:t>‌</w:t>
            </w:r>
            <w:r w:rsidRPr="00186126">
              <w:rPr>
                <w:rFonts w:ascii="Sylfaen" w:hAnsi="Sylfaen" w:cs="Sylfaen"/>
                <w:noProof/>
                <w:sz w:val="20"/>
                <w:szCs w:val="24"/>
              </w:rPr>
              <w:t>Details), «Ապրանքների կատեգորիայի ծածկագիր» (casdo:</w:t>
            </w:r>
            <w:r w:rsidRPr="00186126">
              <w:rPr>
                <w:rFonts w:cs="Times New Roman"/>
                <w:noProof/>
                <w:sz w:val="20"/>
                <w:szCs w:val="24"/>
              </w:rPr>
              <w:t>‌</w:t>
            </w:r>
            <w:r w:rsidRPr="00186126">
              <w:rPr>
                <w:rFonts w:ascii="Sylfaen" w:hAnsi="Sylfaen" w:cs="Sylfaen"/>
                <w:noProof/>
                <w:sz w:val="20"/>
                <w:szCs w:val="24"/>
              </w:rPr>
              <w:t>Goods</w:t>
            </w:r>
            <w:r w:rsidRPr="00186126">
              <w:rPr>
                <w:rFonts w:cs="Times New Roman"/>
                <w:noProof/>
                <w:sz w:val="20"/>
                <w:szCs w:val="24"/>
              </w:rPr>
              <w:t>‌</w:t>
            </w:r>
            <w:r w:rsidRPr="00186126">
              <w:rPr>
                <w:rFonts w:ascii="Sylfaen" w:hAnsi="Sylfaen" w:cs="Sylfaen"/>
                <w:noProof/>
                <w:sz w:val="20"/>
                <w:szCs w:val="24"/>
              </w:rPr>
              <w:t>Category</w:t>
            </w:r>
            <w:r w:rsidRPr="00186126">
              <w:rPr>
                <w:rFonts w:cs="Times New Roman"/>
                <w:noProof/>
                <w:sz w:val="20"/>
                <w:szCs w:val="24"/>
              </w:rPr>
              <w:t>‌</w:t>
            </w:r>
            <w:r w:rsidRPr="00186126">
              <w:rPr>
                <w:rFonts w:ascii="Sylfaen" w:hAnsi="Sylfaen" w:cs="Sylfaen"/>
                <w:noProof/>
                <w:sz w:val="20"/>
                <w:szCs w:val="24"/>
              </w:rPr>
              <w:t>Code),</w:t>
            </w:r>
            <w:r>
              <w:rPr>
                <w:rFonts w:ascii="Sylfaen" w:hAnsi="Sylfaen"/>
                <w:color w:val="000000"/>
                <w:sz w:val="20"/>
                <w:szCs w:val="24"/>
              </w:rPr>
              <w:t xml:space="preserve"> «</w:t>
            </w:r>
            <w:r w:rsidRPr="00186126">
              <w:rPr>
                <w:rFonts w:ascii="Sylfaen" w:hAnsi="Sylfaen"/>
                <w:noProof/>
                <w:sz w:val="20"/>
                <w:szCs w:val="24"/>
              </w:rPr>
              <w:t>Փոխադրումն ուղեկցող փաստաթուղթ» (cacdo:</w:t>
            </w:r>
            <w:r w:rsidRPr="00186126">
              <w:rPr>
                <w:rFonts w:cs="Times New Roman"/>
                <w:noProof/>
                <w:sz w:val="20"/>
                <w:szCs w:val="24"/>
              </w:rPr>
              <w:t>‌</w:t>
            </w:r>
            <w:r w:rsidRPr="00186126">
              <w:rPr>
                <w:rFonts w:ascii="Sylfaen" w:hAnsi="Sylfaen" w:cs="Sylfaen"/>
                <w:noProof/>
                <w:sz w:val="20"/>
                <w:szCs w:val="24"/>
              </w:rPr>
              <w:t>NSMov</w:t>
            </w:r>
            <w:r w:rsidRPr="00186126">
              <w:rPr>
                <w:rFonts w:ascii="Sylfaen" w:hAnsi="Sylfaen"/>
                <w:noProof/>
                <w:sz w:val="20"/>
                <w:szCs w:val="24"/>
              </w:rPr>
              <w:t>ement</w:t>
            </w:r>
            <w:r w:rsidRPr="00186126">
              <w:rPr>
                <w:rFonts w:cs="Times New Roman"/>
                <w:noProof/>
                <w:sz w:val="20"/>
                <w:szCs w:val="24"/>
              </w:rPr>
              <w:t>‌</w:t>
            </w:r>
            <w:r w:rsidRPr="00186126">
              <w:rPr>
                <w:rFonts w:ascii="Sylfaen" w:hAnsi="Sylfaen" w:cs="Sylfaen"/>
                <w:noProof/>
                <w:sz w:val="20"/>
                <w:szCs w:val="24"/>
              </w:rPr>
              <w:t>Doc</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վավերապայմանները չեն լրացվում</w:t>
            </w:r>
          </w:p>
        </w:tc>
      </w:tr>
      <w:tr w:rsidR="005B1D79" w:rsidRPr="00186126" w14:paraId="05B67C95"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B0EF9"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684A4E9B"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մասին տեղեկություններ»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Details) վավերապայմանը պետք է լրացվի</w:t>
            </w:r>
          </w:p>
        </w:tc>
      </w:tr>
      <w:tr w:rsidR="005B1D79" w:rsidRPr="00186126" w14:paraId="6652103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D625A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666FB3D0"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 xml:space="preserve">էլեկտրոնային փաստաթղթի (տեղեկությունների) կազմում </w:t>
            </w:r>
            <w:r>
              <w:rPr>
                <w:rFonts w:ascii="Sylfaen" w:hAnsi="Sylfaen"/>
                <w:color w:val="000000"/>
                <w:sz w:val="20"/>
                <w:szCs w:val="24"/>
              </w:rPr>
              <w:t>«</w:t>
            </w:r>
            <w:r w:rsidRPr="00186126">
              <w:rPr>
                <w:rFonts w:ascii="Sylfaen" w:hAnsi="Sylfaen"/>
                <w:noProof/>
                <w:sz w:val="20"/>
                <w:szCs w:val="24"/>
              </w:rPr>
              <w:t>Նավիգացիոն կապարակնիքի մասին տեղեկություններ»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 xml:space="preserve">Details) </w:t>
            </w:r>
            <w:r w:rsidRPr="00186126">
              <w:rPr>
                <w:rFonts w:ascii="Sylfaen" w:hAnsi="Sylfaen"/>
                <w:noProof/>
                <w:sz w:val="20"/>
                <w:szCs w:val="24"/>
              </w:rPr>
              <w:t xml:space="preserve">վավերապայմանի օրինակների քանակը </w:t>
            </w:r>
            <w:r w:rsidRPr="00186126">
              <w:rPr>
                <w:rFonts w:ascii="Sylfaen" w:hAnsi="Sylfaen"/>
                <w:sz w:val="20"/>
                <w:szCs w:val="24"/>
              </w:rPr>
              <w:t>կարող է լինել մեկ կամ ավելի (պետք է համապատասխանի փոխադրմանը մասնակցող նավիգացիոն կապարակնիքների քանակին)</w:t>
            </w:r>
          </w:p>
        </w:tc>
      </w:tr>
      <w:tr w:rsidR="005B1D79" w:rsidRPr="00186126" w14:paraId="2490EBF4"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45367E" w14:textId="77777777" w:rsidR="005B1D79" w:rsidDel="00AE2D92"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7B486D2A"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cs="Sylfaen"/>
                <w:sz w:val="20"/>
                <w:szCs w:val="24"/>
              </w:rPr>
              <w:t>NSDevice</w:t>
            </w:r>
            <w:r w:rsidRPr="00186126">
              <w:rPr>
                <w:rFonts w:cs="Times New Roman"/>
                <w:sz w:val="20"/>
                <w:szCs w:val="24"/>
              </w:rPr>
              <w:t>‌</w:t>
            </w:r>
            <w:r w:rsidRPr="00186126">
              <w:rPr>
                <w:rFonts w:ascii="Sylfaen" w:hAnsi="Sylfaen" w:cs="Sylfaen"/>
                <w:sz w:val="20"/>
                <w:szCs w:val="24"/>
              </w:rPr>
              <w:t>Details) վավերապայմանի կազմում «Նավիգացիոն կապարակնիքի նույնականացուցիչ» (cas</w:t>
            </w:r>
            <w:r w:rsidRPr="00186126">
              <w:rPr>
                <w:rFonts w:ascii="Sylfaen" w:hAnsi="Sylfaen"/>
                <w:sz w:val="20"/>
                <w:szCs w:val="24"/>
              </w:rPr>
              <w:t>do:</w:t>
            </w:r>
            <w:r w:rsidRPr="00186126">
              <w:rPr>
                <w:rFonts w:cs="Times New Roman"/>
                <w:sz w:val="20"/>
                <w:szCs w:val="24"/>
              </w:rPr>
              <w:t>‌</w:t>
            </w:r>
            <w:r w:rsidRPr="00186126">
              <w:rPr>
                <w:rFonts w:ascii="Sylfaen" w:hAnsi="Sylfaen" w:cs="Sylfaen"/>
                <w:sz w:val="20"/>
                <w:szCs w:val="24"/>
              </w:rPr>
              <w:t>NSId) վավերապայմանը պետք է լրացվի</w:t>
            </w:r>
          </w:p>
        </w:tc>
      </w:tr>
      <w:tr w:rsidR="005B1D79" w:rsidRPr="00186126" w14:paraId="4CD5A01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8C7AE" w14:textId="77777777" w:rsidR="005B1D79" w:rsidDel="00AE2D92"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11</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59D14875"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 xml:space="preserve"> </w:t>
            </w: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cs="Sylfaen"/>
                <w:sz w:val="20"/>
                <w:szCs w:val="24"/>
              </w:rPr>
              <w:t>NSDevice</w:t>
            </w:r>
            <w:r w:rsidRPr="00186126">
              <w:rPr>
                <w:rFonts w:cs="Times New Roman"/>
                <w:sz w:val="20"/>
                <w:szCs w:val="24"/>
              </w:rPr>
              <w:t>‌</w:t>
            </w:r>
            <w:r w:rsidRPr="00186126">
              <w:rPr>
                <w:rFonts w:ascii="Sylfaen" w:hAnsi="Sylfaen" w:cs="Sylfaen"/>
                <w:sz w:val="20"/>
                <w:szCs w:val="24"/>
              </w:rPr>
              <w:t xml:space="preserve">Details) վավերապայմանի կազմում </w:t>
            </w:r>
            <w:r>
              <w:rPr>
                <w:rFonts w:ascii="Sylfaen" w:hAnsi="Sylfaen"/>
                <w:color w:val="000000"/>
                <w:sz w:val="20"/>
                <w:szCs w:val="24"/>
              </w:rPr>
              <w:t>«Նավիգացիոն կապարակնիքի եզակի նույնականացուցիչ» (casdo:</w:t>
            </w:r>
            <w:r>
              <w:rPr>
                <w:rFonts w:cs="Times New Roman"/>
                <w:color w:val="000000"/>
                <w:sz w:val="20"/>
                <w:szCs w:val="24"/>
              </w:rPr>
              <w:t>‌</w:t>
            </w:r>
            <w:r>
              <w:rPr>
                <w:rFonts w:ascii="Sylfaen" w:hAnsi="Sylfaen" w:cs="Sylfaen"/>
                <w:color w:val="000000"/>
                <w:sz w:val="20"/>
                <w:szCs w:val="24"/>
              </w:rPr>
              <w:t>Navigation</w:t>
            </w:r>
            <w:r>
              <w:rPr>
                <w:rFonts w:cs="Times New Roman"/>
                <w:color w:val="000000"/>
                <w:sz w:val="20"/>
                <w:szCs w:val="24"/>
              </w:rPr>
              <w:t>‌</w:t>
            </w:r>
            <w:r>
              <w:rPr>
                <w:rFonts w:ascii="Sylfaen" w:hAnsi="Sylfaen" w:cs="Sylfaen"/>
                <w:color w:val="000000"/>
                <w:sz w:val="20"/>
                <w:szCs w:val="24"/>
              </w:rPr>
              <w:t>Seal</w:t>
            </w:r>
            <w:r>
              <w:rPr>
                <w:rFonts w:cs="Times New Roman"/>
                <w:color w:val="000000"/>
                <w:sz w:val="20"/>
                <w:szCs w:val="24"/>
              </w:rPr>
              <w:t>‌</w:t>
            </w:r>
            <w:r>
              <w:rPr>
                <w:rFonts w:ascii="Sylfaen" w:hAnsi="Sylfaen" w:cs="Sylfaen"/>
                <w:color w:val="000000"/>
                <w:sz w:val="20"/>
                <w:szCs w:val="24"/>
              </w:rPr>
              <w:t>Id),</w:t>
            </w:r>
            <w:r w:rsidRPr="00186126">
              <w:rPr>
                <w:rFonts w:ascii="Sylfaen" w:hAnsi="Sylfaen"/>
                <w:sz w:val="20"/>
                <w:szCs w:val="24"/>
              </w:rPr>
              <w:t xml:space="preserve"> «Մոդելի անվանում» (csdo:</w:t>
            </w:r>
            <w:r w:rsidRPr="00186126">
              <w:rPr>
                <w:rFonts w:cs="Times New Roman"/>
                <w:sz w:val="20"/>
                <w:szCs w:val="24"/>
              </w:rPr>
              <w:t>‌</w:t>
            </w:r>
            <w:r w:rsidRPr="00186126">
              <w:rPr>
                <w:rFonts w:ascii="Sylfaen" w:hAnsi="Sylfaen" w:cs="Sylfaen"/>
                <w:sz w:val="20"/>
                <w:szCs w:val="24"/>
              </w:rPr>
              <w:t>Product</w:t>
            </w:r>
            <w:r w:rsidRPr="00186126">
              <w:rPr>
                <w:rFonts w:cs="Times New Roman"/>
                <w:sz w:val="20"/>
                <w:szCs w:val="24"/>
              </w:rPr>
              <w:t>‌</w:t>
            </w:r>
            <w:r w:rsidRPr="00186126">
              <w:rPr>
                <w:rFonts w:ascii="Sylfaen" w:hAnsi="Sylfaen" w:cs="Sylfaen"/>
                <w:sz w:val="20"/>
                <w:szCs w:val="24"/>
              </w:rPr>
              <w:t>Model</w:t>
            </w:r>
            <w:r w:rsidRPr="00186126">
              <w:rPr>
                <w:rFonts w:cs="Times New Roman"/>
                <w:sz w:val="20"/>
                <w:szCs w:val="24"/>
              </w:rPr>
              <w:t>‌</w:t>
            </w:r>
            <w:r w:rsidRPr="00186126">
              <w:rPr>
                <w:rFonts w:ascii="Sylfaen" w:hAnsi="Sylfaen" w:cs="Sylfaen"/>
                <w:sz w:val="20"/>
                <w:szCs w:val="24"/>
              </w:rPr>
              <w:t>Name),</w:t>
            </w:r>
            <w:r w:rsidRPr="00186126">
              <w:rPr>
                <w:rFonts w:ascii="Sylfaen" w:hAnsi="Sylfaen"/>
                <w:sz w:val="20"/>
                <w:szCs w:val="24"/>
              </w:rPr>
              <w:t xml:space="preserve"> «Ամսաթիվ» (csdo:EventDate) վավերապայմանները չեն լրացվում</w:t>
            </w:r>
          </w:p>
        </w:tc>
      </w:tr>
      <w:tr w:rsidR="005B1D79" w:rsidRPr="00186126" w14:paraId="0D688A20"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6ABE23"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12</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C0D1843"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«Նավիգացիոն կապարակնիք» վավերապայմանի կազմում «Նավիգացիոն կապարակնիքի ազգային օպերատոր» (casdo:</w:t>
            </w:r>
            <w:r w:rsidRPr="00186126">
              <w:rPr>
                <w:rFonts w:cs="Times New Roman"/>
                <w:sz w:val="20"/>
                <w:szCs w:val="24"/>
              </w:rPr>
              <w:t>‌</w:t>
            </w:r>
            <w:r w:rsidRPr="00186126">
              <w:rPr>
                <w:rFonts w:ascii="Sylfaen" w:hAnsi="Sylfaen" w:cs="Sylfaen"/>
                <w:sz w:val="20"/>
                <w:szCs w:val="24"/>
              </w:rPr>
              <w:t>NSOwner</w:t>
            </w:r>
            <w:r w:rsidRPr="00186126">
              <w:rPr>
                <w:rFonts w:cs="Times New Roman"/>
                <w:sz w:val="20"/>
                <w:szCs w:val="24"/>
              </w:rPr>
              <w:t>‌</w:t>
            </w:r>
            <w:r w:rsidRPr="00186126">
              <w:rPr>
                <w:rFonts w:ascii="Sylfaen" w:hAnsi="Sylfaen" w:cs="Sylfaen"/>
                <w:sz w:val="20"/>
                <w:szCs w:val="24"/>
              </w:rPr>
              <w:t>Code) վավերապայմանը պետք է պարունակի ազգային օպերատորի ծածկագրային արժեքը՝ Ընդհանուր գործընթացի մասով տ</w:t>
            </w:r>
            <w:r w:rsidRPr="00186126">
              <w:rPr>
                <w:rFonts w:ascii="Sylfaen" w:hAnsi="Sylfaen"/>
                <w:sz w:val="20"/>
                <w:szCs w:val="24"/>
              </w:rPr>
              <w:t>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1A4EB7A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87A18C"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13</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344D7358"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տեխնոլոգիական տվյալներ» (cacdo:</w:t>
            </w:r>
            <w:r w:rsidRPr="00186126">
              <w:rPr>
                <w:rFonts w:cs="Times New Roman"/>
                <w:noProof/>
                <w:sz w:val="20"/>
                <w:szCs w:val="24"/>
              </w:rPr>
              <w:t>‌</w:t>
            </w:r>
            <w:r w:rsidRPr="00186126">
              <w:rPr>
                <w:rFonts w:ascii="Sylfaen" w:hAnsi="Sylfaen" w:cs="Sylfaen"/>
                <w:noProof/>
                <w:sz w:val="20"/>
                <w:szCs w:val="24"/>
              </w:rPr>
              <w:t>NSIte</w:t>
            </w:r>
            <w:r w:rsidRPr="00186126">
              <w:rPr>
                <w:rFonts w:ascii="Sylfaen" w:hAnsi="Sylfaen"/>
                <w:noProof/>
                <w:sz w:val="20"/>
                <w:szCs w:val="24"/>
              </w:rPr>
              <w:t>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Data</w:t>
            </w:r>
            <w:r w:rsidRPr="00186126">
              <w:rPr>
                <w:rFonts w:cs="Times New Roman"/>
                <w:noProof/>
                <w:sz w:val="20"/>
                <w:szCs w:val="24"/>
              </w:rPr>
              <w:t>‌</w:t>
            </w:r>
            <w:r w:rsidRPr="00186126">
              <w:rPr>
                <w:rFonts w:ascii="Sylfaen" w:hAnsi="Sylfaen" w:cs="Sylfaen"/>
                <w:noProof/>
                <w:sz w:val="20"/>
                <w:szCs w:val="24"/>
              </w:rPr>
              <w:t>Details) վավերապայմանը չի լրացվոում</w:t>
            </w:r>
          </w:p>
        </w:tc>
      </w:tr>
    </w:tbl>
    <w:bookmarkEnd w:id="107"/>
    <w:p w14:paraId="58E79253"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lastRenderedPageBreak/>
        <w:t>70.</w:t>
      </w:r>
      <w:r w:rsidR="00A833E6">
        <w:rPr>
          <w:rStyle w:val="af1"/>
          <w:rFonts w:ascii="Sylfaen" w:hAnsi="Sylfaen"/>
          <w:sz w:val="24"/>
        </w:rPr>
        <w:tab/>
      </w:r>
      <w:r w:rsidRPr="00186126">
        <w:rPr>
          <w:rFonts w:ascii="Sylfaen" w:hAnsi="Sylfaen"/>
          <w:sz w:val="24"/>
        </w:rPr>
        <w:t>«Նավիգացիոն կապարակնիքի փոխարինման վերաբերյալ որոշում կայացնելու մասին ծանուցում» (P.LS.06.MSG.160)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բերված են 59-րդ աղյուսակում։</w:t>
      </w:r>
    </w:p>
    <w:p w14:paraId="46E55723" w14:textId="77777777" w:rsidR="00F714FD" w:rsidRDefault="00F714FD" w:rsidP="005B1D79">
      <w:pPr>
        <w:pStyle w:val="af3"/>
        <w:keepNext w:val="0"/>
        <w:keepLines w:val="0"/>
        <w:widowControl w:val="0"/>
        <w:spacing w:before="0" w:after="160" w:line="360" w:lineRule="auto"/>
        <w:rPr>
          <w:rFonts w:ascii="Sylfaen" w:hAnsi="Sylfaen"/>
          <w:sz w:val="24"/>
        </w:rPr>
      </w:pPr>
    </w:p>
    <w:p w14:paraId="674CC383"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59</w:t>
      </w:r>
    </w:p>
    <w:p w14:paraId="06F564B7"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«Նավիգացիոն կապարակնիքի փոխարինման վերաբերյալ որոշում կայացնելու մասին ծանուցում» (P.LS.06.MSG.160) հաղորդագրությամբ փոխանցվող՝ «Նավիգացիոն կապարակնիքի հետ կապված գործողությունների մասին տեղեկություններ» (R.CA.LS.06.003) էլեկտրոնային փաստաթղթի (տեղեկությունների) վավերապայմանների լրացմանը ներկայացվող պահանջները </w:t>
      </w:r>
    </w:p>
    <w:tbl>
      <w:tblPr>
        <w:tblW w:w="9499" w:type="dxa"/>
        <w:jc w:val="center"/>
        <w:tblLook w:val="0400" w:firstRow="0" w:lastRow="0" w:firstColumn="0" w:lastColumn="0" w:noHBand="0" w:noVBand="1"/>
      </w:tblPr>
      <w:tblGrid>
        <w:gridCol w:w="1561"/>
        <w:gridCol w:w="7938"/>
      </w:tblGrid>
      <w:tr w:rsidR="005B1D79" w:rsidRPr="00186126" w14:paraId="5EC43939" w14:textId="77777777" w:rsidTr="009B289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257815" w14:textId="7777777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B7C6890" w14:textId="43EB0DFA"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77AE9AAC"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D4228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6D3DD202" w14:textId="6125483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համապատասխանի հետ</w:t>
            </w:r>
            <w:r w:rsidR="00F76274">
              <w:rPr>
                <w:rFonts w:ascii="Sylfaen" w:hAnsi="Sylfaen" w:cs="Sylfaen"/>
                <w:color w:val="000000"/>
                <w:sz w:val="20"/>
                <w:szCs w:val="24"/>
              </w:rPr>
              <w:t>և</w:t>
            </w:r>
            <w:r>
              <w:rPr>
                <w:rFonts w:ascii="Sylfaen" w:hAnsi="Sylfaen" w:cs="Sylfaen"/>
                <w:color w:val="000000"/>
                <w:sz w:val="20"/>
                <w:szCs w:val="24"/>
              </w:rPr>
              <w:t>յալ ձ</w:t>
            </w:r>
            <w:r w:rsidR="00F76274">
              <w:rPr>
                <w:rFonts w:ascii="Sylfaen" w:hAnsi="Sylfaen" w:cs="Sylfaen"/>
                <w:color w:val="000000"/>
                <w:sz w:val="20"/>
                <w:szCs w:val="24"/>
              </w:rPr>
              <w:t>և</w:t>
            </w:r>
            <w:r>
              <w:rPr>
                <w:rFonts w:ascii="Sylfaen" w:hAnsi="Sylfaen" w:cs="Sylfaen"/>
                <w:color w:val="000000"/>
                <w:sz w:val="20"/>
                <w:szCs w:val="24"/>
              </w:rPr>
              <w:t>անմուշին՝ YYYY-MM-DDThh:mm:ss.ccc±hh:mm, որտեղ ссс-երը պայմանանշաններ են, որոնցով նշվում է միլիվայրկյանների ա</w:t>
            </w:r>
            <w:r>
              <w:rPr>
                <w:rFonts w:ascii="Sylfaen" w:hAnsi="Sylfaen"/>
                <w:color w:val="000000"/>
                <w:sz w:val="20"/>
                <w:szCs w:val="24"/>
              </w:rPr>
              <w:t>րժեքը (կարող են բացակայել)</w:t>
            </w:r>
          </w:p>
        </w:tc>
      </w:tr>
      <w:tr w:rsidR="005B1D79" w:rsidRPr="00186126" w14:paraId="33DB1227"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70B3BF"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EAC5237" w14:textId="79F18F9A" w:rsidR="005B1D79" w:rsidRDefault="005B1D79" w:rsidP="007C4C8F">
            <w:pPr>
              <w:pStyle w:val="aff"/>
              <w:widowControl w:val="0"/>
              <w:spacing w:after="120"/>
              <w:ind w:right="105"/>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մասով տեղեկատվական փոխգործակցությանը մասնա</w:t>
            </w:r>
            <w:r w:rsidRPr="00186126">
              <w:rPr>
                <w:rFonts w:ascii="Sylfaen" w:hAnsi="Sylfaen"/>
                <w:sz w:val="20"/>
                <w:szCs w:val="24"/>
              </w:rPr>
              <w:t xml:space="preserve">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77977AA5"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41F15"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14395C52" w14:textId="7777777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Փոխադրման նույնականացուցիչ» (casdo:</w:t>
            </w:r>
            <w:r w:rsidRPr="00186126">
              <w:rPr>
                <w:rFonts w:cs="Times New Roman"/>
                <w:noProof/>
                <w:sz w:val="20"/>
                <w:szCs w:val="24"/>
              </w:rPr>
              <w:t>‌</w:t>
            </w:r>
            <w:r w:rsidRPr="00186126">
              <w:rPr>
                <w:rFonts w:ascii="Sylfaen" w:hAnsi="Sylfaen" w:cs="Sylfaen"/>
                <w:noProof/>
                <w:sz w:val="20"/>
                <w:szCs w:val="24"/>
              </w:rPr>
              <w:t>Movement</w:t>
            </w:r>
            <w:r w:rsidRPr="00186126">
              <w:rPr>
                <w:rFonts w:cs="Times New Roman"/>
                <w:noProof/>
                <w:sz w:val="20"/>
                <w:szCs w:val="24"/>
              </w:rPr>
              <w:t>‌</w:t>
            </w:r>
            <w:r w:rsidRPr="00186126">
              <w:rPr>
                <w:rFonts w:ascii="Sylfaen" w:hAnsi="Sylfaen" w:cs="Sylfaen"/>
                <w:noProof/>
                <w:sz w:val="20"/>
                <w:szCs w:val="24"/>
              </w:rPr>
              <w:t xml:space="preserve">Id) վավերապայմանը պետք է լրացվի </w:t>
            </w:r>
          </w:p>
        </w:tc>
      </w:tr>
      <w:tr w:rsidR="005B1D79" w:rsidRPr="00186126" w14:paraId="6699D8B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490960"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1F95E0C" w14:textId="77777777"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«Իրադարձության ծածկագիր» (casdo:NSEventCode) վավերապայմանը պարունակում է «A08»՝ «նավիգացիոն կապարակնիքի փոխարինում» արժեքը</w:t>
            </w:r>
          </w:p>
        </w:tc>
      </w:tr>
      <w:tr w:rsidR="005B1D79" w:rsidRPr="00186126" w14:paraId="57876275"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1B9C9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9539BA9" w14:textId="17F4D378" w:rsidR="005B1D79" w:rsidRDefault="005B1D79" w:rsidP="007C4C8F">
            <w:pPr>
              <w:pStyle w:val="aff"/>
              <w:widowControl w:val="0"/>
              <w:spacing w:after="120"/>
              <w:ind w:right="105"/>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 xml:space="preserve">Ամսաթիվ </w:t>
            </w:r>
            <w:r w:rsidR="00F76274">
              <w:rPr>
                <w:rFonts w:ascii="Sylfaen" w:hAnsi="Sylfaen"/>
                <w:noProof/>
                <w:sz w:val="20"/>
                <w:szCs w:val="24"/>
              </w:rPr>
              <w:t>և</w:t>
            </w:r>
            <w:r w:rsidRPr="00186126">
              <w:rPr>
                <w:rFonts w:ascii="Sylfaen" w:hAnsi="Sylfaen"/>
                <w:noProof/>
                <w:sz w:val="20"/>
                <w:szCs w:val="24"/>
              </w:rPr>
              <w:t xml:space="preserve"> ժամ» (csdo:</w:t>
            </w:r>
            <w:r w:rsidRPr="00186126">
              <w:rPr>
                <w:rFonts w:cs="Times New Roman"/>
                <w:noProof/>
                <w:sz w:val="20"/>
                <w:szCs w:val="24"/>
              </w:rPr>
              <w:t>‌</w:t>
            </w:r>
            <w:r w:rsidRPr="00186126">
              <w:rPr>
                <w:rFonts w:ascii="Sylfaen" w:hAnsi="Sylfaen" w:cs="Sylfaen"/>
                <w:noProof/>
                <w:sz w:val="20"/>
                <w:szCs w:val="24"/>
              </w:rPr>
              <w:t>Event</w:t>
            </w:r>
            <w:r w:rsidRPr="00186126">
              <w:rPr>
                <w:rFonts w:cs="Times New Roman"/>
                <w:noProof/>
                <w:sz w:val="20"/>
                <w:szCs w:val="24"/>
              </w:rPr>
              <w:t>‌</w:t>
            </w:r>
            <w:r w:rsidRPr="00186126">
              <w:rPr>
                <w:rFonts w:ascii="Sylfaen" w:hAnsi="Sylfaen" w:cs="Sylfaen"/>
                <w:noProof/>
                <w:sz w:val="20"/>
                <w:szCs w:val="24"/>
              </w:rPr>
              <w:t>Date</w:t>
            </w:r>
            <w:r w:rsidRPr="00186126">
              <w:rPr>
                <w:rFonts w:cs="Times New Roman"/>
                <w:noProof/>
                <w:sz w:val="20"/>
                <w:szCs w:val="24"/>
              </w:rPr>
              <w:t>‌</w:t>
            </w:r>
            <w:r w:rsidRPr="00186126">
              <w:rPr>
                <w:rFonts w:ascii="Sylfaen" w:hAnsi="Sylfaen" w:cs="Sylfaen"/>
                <w:noProof/>
                <w:sz w:val="20"/>
                <w:szCs w:val="24"/>
              </w:rPr>
              <w:t xml:space="preserve">Time) վավերապայմանն էլեկտրոնային փաստաթղթի (տեղեկությունների) արմատային մակարդակով պետք է լրացվի </w:t>
            </w:r>
          </w:p>
        </w:tc>
      </w:tr>
      <w:tr w:rsidR="005B1D79" w:rsidRPr="00186126" w14:paraId="36AA8AA1"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D907F4"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lastRenderedPageBreak/>
              <w:t>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4131998" w14:textId="77777777" w:rsidR="005B1D79" w:rsidRDefault="005B1D79" w:rsidP="00F714FD">
            <w:pPr>
              <w:pStyle w:val="aff"/>
              <w:widowControl w:val="0"/>
              <w:spacing w:after="60"/>
              <w:ind w:right="105"/>
              <w:jc w:val="left"/>
              <w:rPr>
                <w:rFonts w:ascii="Sylfaen" w:hAnsi="Sylfaen"/>
                <w:color w:val="000000"/>
                <w:sz w:val="20"/>
                <w:szCs w:val="24"/>
              </w:rPr>
            </w:pPr>
            <w:r w:rsidDel="004F4BD1">
              <w:rPr>
                <w:rFonts w:ascii="Sylfaen" w:hAnsi="Sylfaen"/>
                <w:color w:val="000000"/>
                <w:sz w:val="20"/>
                <w:szCs w:val="24"/>
              </w:rPr>
              <w:t xml:space="preserve"> </w:t>
            </w:r>
            <w:r>
              <w:rPr>
                <w:rFonts w:ascii="Sylfaen" w:hAnsi="Sylfaen"/>
                <w:color w:val="000000"/>
                <w:sz w:val="20"/>
                <w:szCs w:val="24"/>
              </w:rPr>
              <w:t>«</w:t>
            </w:r>
            <w:r w:rsidRPr="00186126">
              <w:rPr>
                <w:rFonts w:ascii="Sylfaen" w:hAnsi="Sylfaen"/>
                <w:noProof/>
                <w:sz w:val="20"/>
                <w:szCs w:val="24"/>
              </w:rPr>
              <w:t>Գործառնության ծածկագիր» (casdo:</w:t>
            </w:r>
            <w:r w:rsidRPr="00186126">
              <w:rPr>
                <w:rFonts w:cs="Times New Roman"/>
                <w:noProof/>
                <w:sz w:val="20"/>
                <w:szCs w:val="24"/>
              </w:rPr>
              <w:t>‌</w:t>
            </w:r>
            <w:r w:rsidRPr="00186126">
              <w:rPr>
                <w:rFonts w:ascii="Sylfaen" w:hAnsi="Sylfaen" w:cs="Sylfaen"/>
                <w:noProof/>
                <w:sz w:val="20"/>
                <w:szCs w:val="24"/>
              </w:rPr>
              <w:t>NSOperation</w:t>
            </w:r>
            <w:r w:rsidRPr="00186126">
              <w:rPr>
                <w:rFonts w:cs="Times New Roman"/>
                <w:noProof/>
                <w:sz w:val="20"/>
                <w:szCs w:val="24"/>
              </w:rPr>
              <w:t>‌</w:t>
            </w:r>
            <w:r w:rsidRPr="00186126">
              <w:rPr>
                <w:rFonts w:ascii="Sylfaen" w:hAnsi="Sylfaen" w:cs="Sylfaen"/>
                <w:noProof/>
                <w:sz w:val="20"/>
                <w:szCs w:val="24"/>
              </w:rPr>
              <w:t>Code),</w:t>
            </w:r>
          </w:p>
          <w:p w14:paraId="2BC9C319" w14:textId="77777777" w:rsidR="005B1D79" w:rsidRPr="00186126" w:rsidRDefault="005B1D79" w:rsidP="00F714FD">
            <w:pPr>
              <w:pStyle w:val="aff"/>
              <w:widowControl w:val="0"/>
              <w:spacing w:after="60"/>
              <w:ind w:right="105"/>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Մշակման արդյունքի ծածկագիր» (casdo:</w:t>
            </w:r>
            <w:r w:rsidRPr="00186126">
              <w:rPr>
                <w:rFonts w:cs="Times New Roman"/>
                <w:noProof/>
                <w:sz w:val="20"/>
                <w:szCs w:val="24"/>
              </w:rPr>
              <w:t>‌</w:t>
            </w:r>
            <w:r w:rsidRPr="00186126">
              <w:rPr>
                <w:rFonts w:ascii="Sylfaen" w:hAnsi="Sylfaen" w:cs="Sylfaen"/>
                <w:noProof/>
                <w:sz w:val="20"/>
                <w:szCs w:val="24"/>
              </w:rPr>
              <w:t>NSResult</w:t>
            </w:r>
            <w:r w:rsidRPr="00186126">
              <w:rPr>
                <w:rFonts w:cs="Times New Roman"/>
                <w:noProof/>
                <w:sz w:val="20"/>
                <w:szCs w:val="24"/>
              </w:rPr>
              <w:t>‌</w:t>
            </w:r>
            <w:r w:rsidRPr="00186126">
              <w:rPr>
                <w:rFonts w:ascii="Sylfaen" w:hAnsi="Sylfaen" w:cs="Sylfaen"/>
                <w:noProof/>
                <w:sz w:val="20"/>
                <w:szCs w:val="24"/>
              </w:rPr>
              <w:t>Code),</w:t>
            </w:r>
          </w:p>
          <w:p w14:paraId="764E589E" w14:textId="77777777" w:rsidR="005B1D79" w:rsidRDefault="005B1D79" w:rsidP="00F714FD">
            <w:pPr>
              <w:pStyle w:val="aff"/>
              <w:widowControl w:val="0"/>
              <w:spacing w:after="60"/>
              <w:ind w:right="105"/>
              <w:jc w:val="left"/>
              <w:rPr>
                <w:rFonts w:ascii="Sylfaen" w:hAnsi="Sylfaen"/>
                <w:color w:val="000000"/>
                <w:sz w:val="20"/>
                <w:szCs w:val="24"/>
              </w:rPr>
            </w:pPr>
            <w:r w:rsidRPr="00186126">
              <w:rPr>
                <w:rFonts w:ascii="Sylfaen" w:hAnsi="Sylfaen"/>
                <w:sz w:val="20"/>
                <w:szCs w:val="24"/>
              </w:rPr>
              <w:t>«Տեխնոլոգիական տվյալների ներկայացման պարբերականություն» (casdo:</w:t>
            </w:r>
            <w:r w:rsidRPr="00186126">
              <w:rPr>
                <w:rFonts w:cs="Times New Roman"/>
                <w:sz w:val="20"/>
                <w:szCs w:val="24"/>
              </w:rPr>
              <w:t>‌</w:t>
            </w:r>
            <w:r w:rsidRPr="00186126">
              <w:rPr>
                <w:rFonts w:ascii="Sylfaen" w:hAnsi="Sylfaen" w:cs="Sylfaen"/>
                <w:sz w:val="20"/>
                <w:szCs w:val="24"/>
              </w:rPr>
              <w:t>NSFrequency</w:t>
            </w:r>
            <w:r w:rsidRPr="00186126">
              <w:rPr>
                <w:rFonts w:cs="Times New Roman"/>
                <w:sz w:val="20"/>
                <w:szCs w:val="24"/>
              </w:rPr>
              <w:t>‌</w:t>
            </w:r>
            <w:r w:rsidRPr="00186126">
              <w:rPr>
                <w:rFonts w:ascii="Sylfaen" w:hAnsi="Sylfaen" w:cs="Sylfaen"/>
                <w:sz w:val="20"/>
                <w:szCs w:val="24"/>
              </w:rPr>
              <w:t>Time</w:t>
            </w:r>
            <w:r w:rsidRPr="00186126">
              <w:rPr>
                <w:rFonts w:cs="Times New Roman"/>
                <w:sz w:val="20"/>
                <w:szCs w:val="24"/>
              </w:rPr>
              <w:t>‌</w:t>
            </w:r>
            <w:r w:rsidRPr="00186126">
              <w:rPr>
                <w:rFonts w:ascii="Sylfaen" w:hAnsi="Sylfaen" w:cs="Sylfaen"/>
                <w:sz w:val="20"/>
                <w:szCs w:val="24"/>
              </w:rPr>
              <w:t>Quantity) վավերապայմանները չեն լրացվում</w:t>
            </w:r>
          </w:p>
        </w:tc>
      </w:tr>
      <w:tr w:rsidR="005B1D79" w:rsidRPr="00186126" w14:paraId="39C66881"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50540"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t>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3AF73C05" w14:textId="77777777" w:rsidR="005B1D79" w:rsidRDefault="005B1D79" w:rsidP="00F714FD">
            <w:pPr>
              <w:pStyle w:val="aff"/>
              <w:widowControl w:val="0"/>
              <w:spacing w:after="6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Նավիգացիոն կապարակնիքի ազգային օպերատոր» (casdo:</w:t>
            </w:r>
            <w:r w:rsidRPr="00186126">
              <w:rPr>
                <w:rFonts w:cs="Times New Roman"/>
                <w:noProof/>
                <w:sz w:val="20"/>
                <w:szCs w:val="24"/>
              </w:rPr>
              <w:t>‌</w:t>
            </w:r>
            <w:r w:rsidRPr="00186126">
              <w:rPr>
                <w:rFonts w:ascii="Sylfaen" w:hAnsi="Sylfaen" w:cs="Sylfaen"/>
                <w:noProof/>
                <w:sz w:val="20"/>
                <w:szCs w:val="24"/>
              </w:rPr>
              <w:t>NSOwner</w:t>
            </w:r>
            <w:r w:rsidRPr="00186126">
              <w:rPr>
                <w:rFonts w:cs="Times New Roman"/>
                <w:noProof/>
                <w:sz w:val="20"/>
                <w:szCs w:val="24"/>
              </w:rPr>
              <w:t>‌</w:t>
            </w:r>
            <w:r w:rsidRPr="00186126">
              <w:rPr>
                <w:rFonts w:ascii="Sylfaen" w:hAnsi="Sylfaen" w:cs="Sylfaen"/>
                <w:noProof/>
                <w:sz w:val="20"/>
                <w:szCs w:val="24"/>
              </w:rPr>
              <w:t>Code) վավերապայմանն էլեկտրոնային փաստաթղթի (տեղեկությունների) արմատային մակարդակում պետք է պարունակի ազգային օպերատորի ծածկագրային արժեքը՝ Ընդհանուր գործընթացի մասով տեղեկատվական փոխգործակցությանը մասնակցող օպերատորների ցանկին հա</w:t>
            </w:r>
            <w:r w:rsidRPr="00186126">
              <w:rPr>
                <w:rFonts w:ascii="Sylfaen" w:hAnsi="Sylfaen"/>
                <w:noProof/>
                <w:sz w:val="20"/>
                <w:szCs w:val="24"/>
              </w:rPr>
              <w:t xml:space="preserve">մապատասխան, որի՝ նշված </w:t>
            </w:r>
            <w:r w:rsidRPr="00186126">
              <w:rPr>
                <w:rFonts w:ascii="Sylfaen" w:hAnsi="Sylfaen"/>
                <w:sz w:val="20"/>
                <w:szCs w:val="24"/>
              </w:rPr>
              <w:t>ց</w:t>
            </w:r>
            <w:r w:rsidRPr="00186126">
              <w:rPr>
                <w:rFonts w:ascii="Sylfaen" w:hAnsi="Sylfaen"/>
                <w:noProof/>
                <w:sz w:val="20"/>
                <w:szCs w:val="24"/>
              </w:rPr>
              <w:t xml:space="preserve">անկում </w:t>
            </w:r>
            <w:r>
              <w:rPr>
                <w:rFonts w:ascii="Sylfaen" w:hAnsi="Sylfaen"/>
                <w:color w:val="000000"/>
                <w:sz w:val="20"/>
                <w:szCs w:val="24"/>
              </w:rPr>
              <w:t>«</w:t>
            </w:r>
            <w:r w:rsidRPr="00186126">
              <w:rPr>
                <w:rFonts w:ascii="Sylfaen" w:hAnsi="Sylfaen"/>
                <w:noProof/>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noProof/>
                <w:sz w:val="20"/>
                <w:szCs w:val="24"/>
              </w:rPr>
              <w:t>«1» արժեքը</w:t>
            </w:r>
          </w:p>
        </w:tc>
      </w:tr>
      <w:tr w:rsidR="005B1D79" w:rsidRPr="00186126" w14:paraId="1D445F97"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A3EACB"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t>8</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A731DA0" w14:textId="77777777" w:rsidR="005B1D79" w:rsidRDefault="005B1D79" w:rsidP="00F714FD">
            <w:pPr>
              <w:pStyle w:val="aff"/>
              <w:widowControl w:val="0"/>
              <w:spacing w:after="60"/>
              <w:jc w:val="left"/>
              <w:rPr>
                <w:rFonts w:ascii="Sylfaen" w:hAnsi="Sylfaen"/>
                <w:color w:val="000000"/>
                <w:sz w:val="20"/>
                <w:szCs w:val="24"/>
              </w:rPr>
            </w:pPr>
            <w:r w:rsidRPr="00186126">
              <w:rPr>
                <w:rFonts w:ascii="Sylfaen" w:hAnsi="Sylfaen"/>
                <w:sz w:val="20"/>
                <w:szCs w:val="24"/>
              </w:rPr>
              <w:t xml:space="preserve">էլեկտրոնային փաստաթղթի (տեղեկությունների) արմատային մակարդակով </w:t>
            </w:r>
            <w:r>
              <w:rPr>
                <w:rFonts w:ascii="Sylfaen" w:hAnsi="Sylfaen"/>
                <w:color w:val="000000"/>
                <w:sz w:val="20"/>
                <w:szCs w:val="24"/>
              </w:rPr>
              <w:t>«</w:t>
            </w:r>
            <w:r w:rsidRPr="00186126">
              <w:rPr>
                <w:rFonts w:ascii="Sylfaen" w:hAnsi="Sylfaen"/>
                <w:noProof/>
                <w:sz w:val="20"/>
                <w:szCs w:val="24"/>
              </w:rPr>
              <w:t>Վերահսկող մարմնի անվանում» (casdo:</w:t>
            </w:r>
            <w:r w:rsidRPr="00186126">
              <w:rPr>
                <w:rFonts w:cs="Times New Roman"/>
                <w:noProof/>
                <w:sz w:val="20"/>
                <w:szCs w:val="24"/>
              </w:rPr>
              <w:t>‌</w:t>
            </w:r>
            <w:r w:rsidRPr="00186126">
              <w:rPr>
                <w:rFonts w:ascii="Sylfaen" w:hAnsi="Sylfaen" w:cs="Sylfaen"/>
                <w:noProof/>
                <w:sz w:val="20"/>
                <w:szCs w:val="24"/>
              </w:rPr>
              <w:t>Supervisory</w:t>
            </w:r>
            <w:r w:rsidRPr="00186126">
              <w:rPr>
                <w:rFonts w:cs="Times New Roman"/>
                <w:noProof/>
                <w:sz w:val="20"/>
                <w:szCs w:val="24"/>
              </w:rPr>
              <w:t>‌</w:t>
            </w:r>
            <w:r w:rsidRPr="00186126">
              <w:rPr>
                <w:rFonts w:ascii="Sylfaen" w:hAnsi="Sylfaen" w:cs="Sylfaen"/>
                <w:noProof/>
                <w:sz w:val="20"/>
                <w:szCs w:val="24"/>
              </w:rPr>
              <w:t>Authority</w:t>
            </w:r>
            <w:r w:rsidRPr="00186126">
              <w:rPr>
                <w:rFonts w:cs="Times New Roman"/>
                <w:noProof/>
                <w:sz w:val="20"/>
                <w:szCs w:val="24"/>
              </w:rPr>
              <w:t>‌</w:t>
            </w:r>
            <w:r w:rsidRPr="00186126">
              <w:rPr>
                <w:rFonts w:ascii="Sylfaen" w:hAnsi="Sylfaen" w:cs="Sylfaen"/>
                <w:noProof/>
                <w:sz w:val="20"/>
                <w:szCs w:val="24"/>
              </w:rPr>
              <w:t>Name)</w:t>
            </w:r>
            <w:r w:rsidRPr="00186126">
              <w:rPr>
                <w:rFonts w:ascii="Sylfaen" w:hAnsi="Sylfaen"/>
                <w:sz w:val="20"/>
                <w:szCs w:val="24"/>
              </w:rPr>
              <w:t xml:space="preserve"> վավերապայմանը պետք է լրացվի</w:t>
            </w:r>
          </w:p>
        </w:tc>
      </w:tr>
      <w:tr w:rsidR="005B1D79" w:rsidRPr="00186126" w14:paraId="7827FB85"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13DCE0"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t>9</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C0D5FFC" w14:textId="77777777" w:rsidR="005B1D79" w:rsidRDefault="005B1D79" w:rsidP="00F714FD">
            <w:pPr>
              <w:pStyle w:val="aff"/>
              <w:widowControl w:val="0"/>
              <w:spacing w:after="6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փոխարինման </w:t>
            </w:r>
            <w:r w:rsidRPr="00186126">
              <w:rPr>
                <w:rFonts w:ascii="Sylfaen" w:hAnsi="Sylfaen"/>
                <w:noProof/>
                <w:sz w:val="20"/>
                <w:szCs w:val="24"/>
              </w:rPr>
              <w:t>մասին տեղեկություններ» (cacdo:</w:t>
            </w:r>
            <w:r w:rsidRPr="00186126">
              <w:rPr>
                <w:rFonts w:cs="Times New Roman"/>
                <w:noProof/>
                <w:sz w:val="20"/>
                <w:szCs w:val="24"/>
              </w:rPr>
              <w:t>‌</w:t>
            </w:r>
            <w:r w:rsidRPr="00186126">
              <w:rPr>
                <w:rFonts w:ascii="Sylfaen" w:hAnsi="Sylfaen" w:cs="Sylfaen"/>
                <w:noProof/>
                <w:sz w:val="20"/>
                <w:szCs w:val="24"/>
              </w:rPr>
              <w:t>NSReplacement</w:t>
            </w:r>
            <w:r w:rsidRPr="00186126">
              <w:rPr>
                <w:rFonts w:cs="Times New Roman"/>
                <w:noProof/>
                <w:sz w:val="20"/>
                <w:szCs w:val="24"/>
              </w:rPr>
              <w:t>‌</w:t>
            </w:r>
            <w:r w:rsidRPr="00186126">
              <w:rPr>
                <w:rFonts w:ascii="Sylfaen" w:hAnsi="Sylfaen" w:cs="Sylfaen"/>
                <w:noProof/>
                <w:sz w:val="20"/>
                <w:szCs w:val="24"/>
              </w:rPr>
              <w:t>Details) վավերապայմանը պետք է լրացվի</w:t>
            </w:r>
          </w:p>
        </w:tc>
      </w:tr>
      <w:tr w:rsidR="005B1D79" w:rsidRPr="00186126" w14:paraId="78FE3293"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E90744"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t>10</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6C88F8B" w14:textId="77777777" w:rsidR="005B1D79" w:rsidRDefault="005B1D79" w:rsidP="00F714FD">
            <w:pPr>
              <w:pStyle w:val="aff"/>
              <w:widowControl w:val="0"/>
              <w:spacing w:after="60"/>
              <w:jc w:val="left"/>
              <w:rPr>
                <w:rFonts w:ascii="Sylfaen" w:hAnsi="Sylfaen"/>
                <w:color w:val="000000"/>
                <w:sz w:val="20"/>
                <w:szCs w:val="24"/>
              </w:rPr>
            </w:pPr>
            <w:r w:rsidDel="004F4BD1">
              <w:rPr>
                <w:rFonts w:ascii="Sylfaen" w:hAnsi="Sylfaen"/>
                <w:color w:val="000000"/>
                <w:sz w:val="20"/>
                <w:szCs w:val="24"/>
              </w:rPr>
              <w:t xml:space="preserve"> </w:t>
            </w:r>
            <w:r>
              <w:rPr>
                <w:rFonts w:ascii="Sylfaen" w:hAnsi="Sylfaen"/>
                <w:color w:val="000000"/>
                <w:sz w:val="20"/>
                <w:szCs w:val="24"/>
              </w:rPr>
              <w:t>«</w:t>
            </w:r>
            <w:r w:rsidRPr="00186126">
              <w:rPr>
                <w:rFonts w:ascii="Sylfaen" w:hAnsi="Sylfaen"/>
                <w:sz w:val="20"/>
                <w:szCs w:val="24"/>
              </w:rPr>
              <w:t>Նավիգացիոն կապարակնիքի փոխարինման մասին տեղեկություններ» (cacdo:</w:t>
            </w:r>
            <w:r w:rsidRPr="00186126">
              <w:rPr>
                <w:rFonts w:cs="Times New Roman"/>
                <w:sz w:val="20"/>
                <w:szCs w:val="24"/>
              </w:rPr>
              <w:t>‌</w:t>
            </w:r>
            <w:r w:rsidRPr="00186126">
              <w:rPr>
                <w:rFonts w:ascii="Sylfaen" w:hAnsi="Sylfaen" w:cs="Sylfaen"/>
                <w:sz w:val="20"/>
                <w:szCs w:val="24"/>
              </w:rPr>
              <w:t>NSReplacement</w:t>
            </w:r>
            <w:r w:rsidRPr="00186126">
              <w:rPr>
                <w:rFonts w:cs="Times New Roman"/>
                <w:sz w:val="20"/>
                <w:szCs w:val="24"/>
              </w:rPr>
              <w:t>‌</w:t>
            </w:r>
            <w:r w:rsidRPr="00186126">
              <w:rPr>
                <w:rFonts w:ascii="Sylfaen" w:hAnsi="Sylfaen" w:cs="Sylfaen"/>
                <w:sz w:val="20"/>
                <w:szCs w:val="24"/>
              </w:rPr>
              <w:t>Details) վավերապայ</w:t>
            </w:r>
            <w:r w:rsidRPr="00186126">
              <w:rPr>
                <w:rFonts w:ascii="Sylfaen" w:hAnsi="Sylfaen"/>
                <w:sz w:val="20"/>
                <w:szCs w:val="24"/>
              </w:rPr>
              <w:t>մանի կազմում «Նավիգացիոն կապարակնիքի ազգային օպերատոր» (casdo:</w:t>
            </w:r>
            <w:r w:rsidRPr="00186126">
              <w:rPr>
                <w:rFonts w:cs="Times New Roman"/>
                <w:sz w:val="20"/>
                <w:szCs w:val="24"/>
              </w:rPr>
              <w:t>‌</w:t>
            </w:r>
            <w:r w:rsidRPr="00186126">
              <w:rPr>
                <w:rFonts w:ascii="Sylfaen" w:hAnsi="Sylfaen" w:cs="Sylfaen"/>
                <w:sz w:val="20"/>
                <w:szCs w:val="24"/>
              </w:rPr>
              <w:t>NSOwner</w:t>
            </w:r>
            <w:r w:rsidRPr="00186126">
              <w:rPr>
                <w:rFonts w:cs="Times New Roman"/>
                <w:sz w:val="20"/>
                <w:szCs w:val="24"/>
              </w:rPr>
              <w:t>‌</w:t>
            </w:r>
            <w:r w:rsidRPr="00186126">
              <w:rPr>
                <w:rFonts w:ascii="Sylfaen" w:hAnsi="Sylfaen" w:cs="Sylfaen"/>
                <w:sz w:val="20"/>
                <w:szCs w:val="24"/>
              </w:rPr>
              <w:t>Code),</w:t>
            </w:r>
          </w:p>
          <w:p w14:paraId="0737D185" w14:textId="77777777" w:rsidR="005B1D79" w:rsidRPr="00186126" w:rsidRDefault="005B1D79" w:rsidP="00F714FD">
            <w:pPr>
              <w:pStyle w:val="aff"/>
              <w:widowControl w:val="0"/>
              <w:spacing w:after="60"/>
              <w:jc w:val="left"/>
              <w:rPr>
                <w:rFonts w:ascii="Sylfaen" w:hAnsi="Sylfaen"/>
                <w:sz w:val="20"/>
                <w:szCs w:val="24"/>
              </w:rPr>
            </w:pPr>
            <w:r>
              <w:rPr>
                <w:rFonts w:ascii="Sylfaen" w:hAnsi="Sylfaen"/>
                <w:color w:val="000000"/>
                <w:sz w:val="20"/>
                <w:szCs w:val="24"/>
              </w:rPr>
              <w:t>«</w:t>
            </w:r>
            <w:r w:rsidRPr="00186126">
              <w:rPr>
                <w:rFonts w:ascii="Sylfaen" w:hAnsi="Sylfaen"/>
                <w:noProof/>
                <w:sz w:val="20"/>
                <w:szCs w:val="24"/>
              </w:rPr>
              <w:t>Հիմք» (casdo:</w:t>
            </w:r>
            <w:r w:rsidRPr="00186126">
              <w:rPr>
                <w:rFonts w:cs="Times New Roman"/>
                <w:noProof/>
                <w:sz w:val="20"/>
                <w:szCs w:val="24"/>
              </w:rPr>
              <w:t>‌</w:t>
            </w:r>
            <w:r w:rsidRPr="00186126">
              <w:rPr>
                <w:rFonts w:ascii="Sylfaen" w:hAnsi="Sylfaen" w:cs="Sylfaen"/>
                <w:noProof/>
                <w:sz w:val="20"/>
                <w:szCs w:val="24"/>
              </w:rPr>
              <w:t>Reason</w:t>
            </w:r>
            <w:r w:rsidRPr="00186126">
              <w:rPr>
                <w:rFonts w:cs="Times New Roman"/>
                <w:noProof/>
                <w:sz w:val="20"/>
                <w:szCs w:val="24"/>
              </w:rPr>
              <w:t>‌</w:t>
            </w:r>
            <w:r w:rsidRPr="00186126">
              <w:rPr>
                <w:rFonts w:ascii="Sylfaen" w:hAnsi="Sylfaen" w:cs="Sylfaen"/>
                <w:noProof/>
                <w:sz w:val="20"/>
                <w:szCs w:val="24"/>
              </w:rPr>
              <w:t>Description</w:t>
            </w:r>
            <w:r w:rsidRPr="00186126">
              <w:rPr>
                <w:rFonts w:cs="Times New Roman"/>
                <w:noProof/>
                <w:sz w:val="20"/>
                <w:szCs w:val="24"/>
              </w:rPr>
              <w:t>‌</w:t>
            </w:r>
            <w:r w:rsidRPr="00186126">
              <w:rPr>
                <w:rFonts w:ascii="Sylfaen" w:hAnsi="Sylfaen" w:cs="Sylfaen"/>
                <w:noProof/>
                <w:sz w:val="20"/>
                <w:szCs w:val="24"/>
              </w:rPr>
              <w:t>Text),</w:t>
            </w:r>
          </w:p>
          <w:p w14:paraId="036D7EE9" w14:textId="00A29188" w:rsidR="005B1D79" w:rsidRPr="00186126" w:rsidRDefault="005B1D79" w:rsidP="00F714FD">
            <w:pPr>
              <w:pStyle w:val="aff"/>
              <w:widowControl w:val="0"/>
              <w:spacing w:after="60"/>
              <w:jc w:val="left"/>
              <w:rPr>
                <w:rFonts w:ascii="Sylfaen" w:hAnsi="Sylfaen"/>
                <w:sz w:val="20"/>
                <w:szCs w:val="24"/>
              </w:rPr>
            </w:pPr>
            <w:r w:rsidRPr="00186126">
              <w:rPr>
                <w:rFonts w:ascii="Sylfaen" w:hAnsi="Sylfaen"/>
                <w:sz w:val="20"/>
                <w:szCs w:val="24"/>
              </w:rPr>
              <w:t xml:space="preserve">«Ամսաթիվ </w:t>
            </w:r>
            <w:r w:rsidR="00F76274">
              <w:rPr>
                <w:rFonts w:ascii="Sylfaen" w:hAnsi="Sylfaen"/>
                <w:sz w:val="20"/>
                <w:szCs w:val="24"/>
              </w:rPr>
              <w:t>և</w:t>
            </w:r>
            <w:r w:rsidRPr="00186126">
              <w:rPr>
                <w:rFonts w:ascii="Sylfaen" w:hAnsi="Sylfaen"/>
                <w:sz w:val="20"/>
                <w:szCs w:val="24"/>
              </w:rPr>
              <w:t xml:space="preserve"> ժամ» (csdo:EventDateTime),</w:t>
            </w:r>
          </w:p>
          <w:p w14:paraId="1AAA6ED6" w14:textId="77777777" w:rsidR="005B1D79" w:rsidRPr="00186126" w:rsidRDefault="005B1D79" w:rsidP="00F714FD">
            <w:pPr>
              <w:pStyle w:val="aff"/>
              <w:widowControl w:val="0"/>
              <w:spacing w:after="60"/>
              <w:jc w:val="left"/>
              <w:rPr>
                <w:rFonts w:ascii="Sylfaen" w:hAnsi="Sylfaen"/>
                <w:sz w:val="20"/>
                <w:szCs w:val="24"/>
              </w:rPr>
            </w:pPr>
            <w:r>
              <w:rPr>
                <w:rFonts w:ascii="Sylfaen" w:hAnsi="Sylfaen"/>
                <w:color w:val="000000"/>
                <w:sz w:val="20"/>
                <w:szCs w:val="24"/>
              </w:rPr>
              <w:t>«</w:t>
            </w:r>
            <w:r w:rsidRPr="00186126">
              <w:rPr>
                <w:rFonts w:ascii="Sylfaen" w:hAnsi="Sylfaen"/>
                <w:sz w:val="20"/>
                <w:szCs w:val="24"/>
              </w:rPr>
              <w:t>Նկարագրություն» (csdo:</w:t>
            </w:r>
            <w:r w:rsidRPr="00186126">
              <w:rPr>
                <w:rFonts w:cs="Times New Roman"/>
                <w:sz w:val="20"/>
                <w:szCs w:val="24"/>
              </w:rPr>
              <w:t>‌</w:t>
            </w:r>
            <w:r w:rsidRPr="00186126">
              <w:rPr>
                <w:rFonts w:ascii="Sylfaen" w:hAnsi="Sylfaen" w:cs="Sylfaen"/>
                <w:sz w:val="20"/>
                <w:szCs w:val="24"/>
              </w:rPr>
              <w:t>Description</w:t>
            </w:r>
            <w:r w:rsidRPr="00186126">
              <w:rPr>
                <w:rFonts w:cs="Times New Roman"/>
                <w:sz w:val="20"/>
                <w:szCs w:val="24"/>
              </w:rPr>
              <w:t>‌</w:t>
            </w:r>
            <w:r w:rsidRPr="00186126">
              <w:rPr>
                <w:rFonts w:ascii="Sylfaen" w:hAnsi="Sylfaen" w:cs="Sylfaen"/>
                <w:sz w:val="20"/>
                <w:szCs w:val="24"/>
              </w:rPr>
              <w:t>Text),</w:t>
            </w:r>
          </w:p>
          <w:p w14:paraId="176AD871" w14:textId="77777777" w:rsidR="005B1D79" w:rsidRDefault="005B1D79" w:rsidP="00F714FD">
            <w:pPr>
              <w:pStyle w:val="aff"/>
              <w:widowControl w:val="0"/>
              <w:spacing w:after="6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Վերահսկող մարմնի անվանում» (casdo:</w:t>
            </w:r>
            <w:r w:rsidRPr="00186126">
              <w:rPr>
                <w:rFonts w:cs="Times New Roman"/>
                <w:noProof/>
                <w:sz w:val="20"/>
                <w:szCs w:val="24"/>
              </w:rPr>
              <w:t>‌</w:t>
            </w:r>
            <w:r w:rsidRPr="00186126">
              <w:rPr>
                <w:rFonts w:ascii="Sylfaen" w:hAnsi="Sylfaen" w:cs="Sylfaen"/>
                <w:noProof/>
                <w:sz w:val="20"/>
                <w:szCs w:val="24"/>
              </w:rPr>
              <w:t>Supervisory</w:t>
            </w:r>
            <w:r w:rsidRPr="00186126">
              <w:rPr>
                <w:rFonts w:cs="Times New Roman"/>
                <w:noProof/>
                <w:sz w:val="20"/>
                <w:szCs w:val="24"/>
              </w:rPr>
              <w:t>‌</w:t>
            </w:r>
            <w:r w:rsidRPr="00186126">
              <w:rPr>
                <w:rFonts w:ascii="Sylfaen" w:hAnsi="Sylfaen" w:cs="Sylfaen"/>
                <w:noProof/>
                <w:sz w:val="20"/>
                <w:szCs w:val="24"/>
              </w:rPr>
              <w:t>Au</w:t>
            </w:r>
            <w:r w:rsidRPr="00186126">
              <w:rPr>
                <w:rFonts w:ascii="Sylfaen" w:hAnsi="Sylfaen"/>
                <w:noProof/>
                <w:sz w:val="20"/>
                <w:szCs w:val="24"/>
              </w:rPr>
              <w:t>thority</w:t>
            </w:r>
            <w:r w:rsidRPr="00186126">
              <w:rPr>
                <w:rFonts w:cs="Times New Roman"/>
                <w:noProof/>
                <w:sz w:val="20"/>
                <w:szCs w:val="24"/>
              </w:rPr>
              <w:t>‌</w:t>
            </w:r>
            <w:r w:rsidRPr="00186126">
              <w:rPr>
                <w:rFonts w:ascii="Sylfaen" w:hAnsi="Sylfaen" w:cs="Sylfaen"/>
                <w:noProof/>
                <w:sz w:val="20"/>
                <w:szCs w:val="24"/>
              </w:rPr>
              <w:t>Name) վավերապայմանները պետք է լրացվեն</w:t>
            </w:r>
          </w:p>
        </w:tc>
      </w:tr>
      <w:tr w:rsidR="005B1D79" w:rsidRPr="00186126" w14:paraId="0BD5A933"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E73533" w14:textId="77777777" w:rsidR="005B1D79" w:rsidRDefault="005B1D79" w:rsidP="00F714FD">
            <w:pPr>
              <w:pStyle w:val="af9"/>
              <w:widowControl w:val="0"/>
              <w:spacing w:after="60" w:line="240" w:lineRule="auto"/>
              <w:rPr>
                <w:rFonts w:ascii="Sylfaen" w:hAnsi="Sylfaen"/>
                <w:color w:val="000000"/>
                <w:sz w:val="20"/>
                <w:szCs w:val="24"/>
              </w:rPr>
            </w:pPr>
            <w:r>
              <w:rPr>
                <w:rFonts w:ascii="Sylfaen" w:hAnsi="Sylfaen"/>
                <w:color w:val="000000"/>
                <w:sz w:val="20"/>
                <w:szCs w:val="24"/>
              </w:rPr>
              <w:t>11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2F0D2DA" w14:textId="77777777" w:rsidR="005B1D79" w:rsidRDefault="005B1D79" w:rsidP="00F714FD">
            <w:pPr>
              <w:pStyle w:val="aff"/>
              <w:widowControl w:val="0"/>
              <w:spacing w:after="6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Նավիգացիոն կապարակնիքի փոխարինման մասին տեղեկություններ» (cacdo:</w:t>
            </w:r>
            <w:r w:rsidRPr="00186126">
              <w:rPr>
                <w:rFonts w:cs="Times New Roman"/>
                <w:sz w:val="20"/>
                <w:szCs w:val="24"/>
              </w:rPr>
              <w:t>‌</w:t>
            </w:r>
            <w:r w:rsidRPr="00186126">
              <w:rPr>
                <w:rFonts w:ascii="Sylfaen" w:hAnsi="Sylfaen" w:cs="Sylfaen"/>
                <w:sz w:val="20"/>
                <w:szCs w:val="24"/>
              </w:rPr>
              <w:t>NSReplacement</w:t>
            </w:r>
            <w:r w:rsidRPr="00186126">
              <w:rPr>
                <w:rFonts w:cs="Times New Roman"/>
                <w:sz w:val="20"/>
                <w:szCs w:val="24"/>
              </w:rPr>
              <w:t>‌</w:t>
            </w:r>
            <w:r w:rsidRPr="00186126">
              <w:rPr>
                <w:rFonts w:ascii="Sylfaen" w:hAnsi="Sylfaen" w:cs="Sylfaen"/>
                <w:sz w:val="20"/>
                <w:szCs w:val="24"/>
              </w:rPr>
              <w:t>Details) վավերապայմանի կազմում «Նավիգացիոն կապարակնիքի ազգային օպերատոր» (casdo:</w:t>
            </w:r>
            <w:r w:rsidRPr="00186126">
              <w:rPr>
                <w:rFonts w:cs="Times New Roman"/>
                <w:sz w:val="20"/>
                <w:szCs w:val="24"/>
              </w:rPr>
              <w:t>‌</w:t>
            </w:r>
            <w:r w:rsidRPr="00186126">
              <w:rPr>
                <w:rFonts w:ascii="Sylfaen" w:hAnsi="Sylfaen" w:cs="Sylfaen"/>
                <w:sz w:val="20"/>
                <w:szCs w:val="24"/>
              </w:rPr>
              <w:t>NSOwner</w:t>
            </w:r>
            <w:r w:rsidRPr="00186126">
              <w:rPr>
                <w:rFonts w:cs="Times New Roman"/>
                <w:sz w:val="20"/>
                <w:szCs w:val="24"/>
              </w:rPr>
              <w:t>‌</w:t>
            </w:r>
            <w:r w:rsidRPr="00186126">
              <w:rPr>
                <w:rFonts w:ascii="Sylfaen" w:hAnsi="Sylfaen" w:cs="Sylfaen"/>
                <w:sz w:val="20"/>
                <w:szCs w:val="24"/>
              </w:rPr>
              <w:t xml:space="preserve">Code) վավերապայմանը պետք է պարունակի </w:t>
            </w:r>
            <w:r w:rsidRPr="00186126">
              <w:rPr>
                <w:rFonts w:ascii="Sylfaen" w:hAnsi="Sylfaen"/>
                <w:sz w:val="20"/>
                <w:szCs w:val="24"/>
              </w:rPr>
              <w:t xml:space="preserve">ազգային օպերատորի ծածկագրային արժեքը՝ </w:t>
            </w:r>
            <w:r w:rsidRPr="00186126">
              <w:rPr>
                <w:rFonts w:ascii="Sylfaen" w:hAnsi="Sylfaen" w:cs="Sylfaen"/>
                <w:noProof/>
                <w:sz w:val="20"/>
                <w:szCs w:val="24"/>
              </w:rPr>
              <w:t>Ընդհանուր գործընթացի մասով տեղեկատվական փոխգործակցությանը մասնակցող օպերատորների ցանկին հա</w:t>
            </w:r>
            <w:r w:rsidRPr="00186126">
              <w:rPr>
                <w:rFonts w:ascii="Sylfaen" w:hAnsi="Sylfaen"/>
                <w:noProof/>
                <w:sz w:val="20"/>
                <w:szCs w:val="24"/>
              </w:rPr>
              <w:t>մապատասխան</w:t>
            </w:r>
            <w:r w:rsidRPr="00186126">
              <w:rPr>
                <w:rFonts w:ascii="Sylfaen" w:hAnsi="Sylfaen"/>
                <w:sz w:val="20"/>
                <w:szCs w:val="24"/>
              </w:rPr>
              <w:t>, որի՝ նշված ցանկում «Նավիգացիոն կապարակնիքի ազգային օպերատորների շարքին դասելու հատկանիշ» սյունակը պարունակում է «1» արժեքը</w:t>
            </w:r>
          </w:p>
        </w:tc>
      </w:tr>
    </w:tbl>
    <w:p w14:paraId="1EC8BF41" w14:textId="77777777" w:rsidR="00A833E6" w:rsidRDefault="00A833E6" w:rsidP="005B1D79">
      <w:pPr>
        <w:pStyle w:val="af0"/>
        <w:widowControl w:val="0"/>
        <w:spacing w:after="160"/>
        <w:rPr>
          <w:rStyle w:val="af1"/>
          <w:rFonts w:ascii="Sylfaen" w:hAnsi="Sylfaen"/>
          <w:sz w:val="24"/>
        </w:rPr>
      </w:pPr>
    </w:p>
    <w:p w14:paraId="165DDD29"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t>71.</w:t>
      </w:r>
      <w:r w:rsidR="00A833E6">
        <w:rPr>
          <w:rStyle w:val="af1"/>
          <w:rFonts w:ascii="Sylfaen" w:hAnsi="Sylfaen"/>
          <w:sz w:val="24"/>
        </w:rPr>
        <w:tab/>
      </w:r>
      <w:r w:rsidRPr="00186126">
        <w:rPr>
          <w:rFonts w:ascii="Sylfaen" w:hAnsi="Sylfaen"/>
          <w:sz w:val="24"/>
        </w:rPr>
        <w:t>«Նավիգացիոն կապարակնիքի փոխարինման մասին ծանուցում» (P.LS.06.MSG.161)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60-րդ աղյուսակում։</w:t>
      </w:r>
    </w:p>
    <w:p w14:paraId="29FA1861" w14:textId="77777777" w:rsidR="005B1D79" w:rsidRDefault="007C4C8F"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60</w:t>
      </w:r>
    </w:p>
    <w:p w14:paraId="7A861AB3"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փոխարինման մասին ծանուցում» (P.LS.06.MSG.161)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w:t>
      </w:r>
    </w:p>
    <w:tbl>
      <w:tblPr>
        <w:tblW w:w="9641" w:type="dxa"/>
        <w:jc w:val="center"/>
        <w:tblLook w:val="0400" w:firstRow="0" w:lastRow="0" w:firstColumn="0" w:lastColumn="0" w:noHBand="0" w:noVBand="1"/>
      </w:tblPr>
      <w:tblGrid>
        <w:gridCol w:w="1561"/>
        <w:gridCol w:w="8080"/>
      </w:tblGrid>
      <w:tr w:rsidR="005B1D79" w:rsidRPr="00186126" w14:paraId="30F4B1D9" w14:textId="77777777" w:rsidTr="007C4C8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BB4097" w14:textId="77777777" w:rsidR="005B1D79" w:rsidRDefault="005B1D79" w:rsidP="00A833E6">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BA98232" w14:textId="139C641D" w:rsidR="005B1D79" w:rsidRDefault="005B1D79" w:rsidP="00A833E6">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398903CC"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57AB13"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C4AB830" w14:textId="5591A196"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պետք է լրացվեն, վավերապայմանի արժեքը պետք է համապատասխանի հետ</w:t>
            </w:r>
            <w:r w:rsidR="00F76274">
              <w:rPr>
                <w:rFonts w:ascii="Sylfaen" w:hAnsi="Sylfaen" w:cs="Sylfaen"/>
                <w:color w:val="000000"/>
                <w:sz w:val="20"/>
              </w:rPr>
              <w:t>և</w:t>
            </w:r>
            <w:r>
              <w:rPr>
                <w:rFonts w:ascii="Sylfaen" w:hAnsi="Sylfaen" w:cs="Sylfaen"/>
                <w:color w:val="000000"/>
                <w:sz w:val="20"/>
              </w:rPr>
              <w:t>յալ ձ</w:t>
            </w:r>
            <w:r w:rsidR="00F76274">
              <w:rPr>
                <w:rFonts w:ascii="Sylfaen" w:hAnsi="Sylfaen" w:cs="Sylfaen"/>
                <w:color w:val="000000"/>
                <w:sz w:val="20"/>
              </w:rPr>
              <w:t>և</w:t>
            </w:r>
            <w:r>
              <w:rPr>
                <w:rFonts w:ascii="Sylfaen" w:hAnsi="Sylfaen" w:cs="Sylfaen"/>
                <w:color w:val="000000"/>
                <w:sz w:val="20"/>
              </w:rPr>
              <w:t>ան</w:t>
            </w:r>
            <w:r>
              <w:rPr>
                <w:rFonts w:ascii="Sylfaen" w:hAnsi="Sylfaen"/>
                <w:color w:val="000000"/>
                <w:sz w:val="20"/>
              </w:rPr>
              <w:t>մուշին՝ YYYY-MM-DDThh:mm:ss.ccc±hh:mm, որտեղ ссс-</w:t>
            </w:r>
            <w:r>
              <w:rPr>
                <w:rFonts w:ascii="Sylfaen" w:hAnsi="Sylfaen" w:cs="Sylfaen"/>
                <w:color w:val="000000"/>
                <w:sz w:val="20"/>
              </w:rPr>
              <w:t>եր</w:t>
            </w:r>
            <w:r>
              <w:rPr>
                <w:rFonts w:ascii="Sylfaen" w:hAnsi="Sylfaen"/>
                <w:color w:val="000000"/>
                <w:sz w:val="20"/>
              </w:rPr>
              <w:t>ը պայմանանշաններ են, որոնցով նշվում է միլիվայրկյանների արժեքը (կարող են բացակայել)</w:t>
            </w:r>
          </w:p>
        </w:tc>
      </w:tr>
      <w:tr w:rsidR="005B1D79" w:rsidRPr="00186126" w14:paraId="264E1BFD"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637456"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A72EF2A" w14:textId="61BBBF29"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w:t>
            </w:r>
            <w:r w:rsidRPr="00186126">
              <w:rPr>
                <w:rFonts w:ascii="Sylfaen" w:hAnsi="Sylfaen"/>
                <w:sz w:val="20"/>
              </w:rPr>
              <w:t xml:space="preserve">ի լիազորված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307880FF"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948AF6"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6A3AEDF"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Փոխադրումը հետագծող ազգային օպերատոր»</w:t>
            </w:r>
            <w:r w:rsidRPr="00186126">
              <w:rPr>
                <w:rFonts w:ascii="Sylfaen" w:hAnsi="Sylfaen"/>
                <w:sz w:val="20"/>
              </w:rPr>
              <w:t xml:space="preserve"> </w:t>
            </w:r>
            <w:r w:rsidRPr="00186126">
              <w:rPr>
                <w:rFonts w:ascii="Sylfaen" w:hAnsi="Sylfaen"/>
                <w:sz w:val="20"/>
              </w:rPr>
              <w:br/>
              <w:t>(casdo:</w:t>
            </w:r>
            <w:r w:rsidRPr="00186126">
              <w:rPr>
                <w:rFonts w:cs="Times New Roman"/>
                <w:sz w:val="20"/>
              </w:rPr>
              <w:t>‌</w:t>
            </w:r>
            <w:r w:rsidRPr="00186126">
              <w:rPr>
                <w:rFonts w:ascii="Sylfaen" w:hAnsi="Sylfaen" w:cs="Sylfaen"/>
                <w:sz w:val="20"/>
              </w:rPr>
              <w:t>NSMovement</w:t>
            </w:r>
            <w:r w:rsidRPr="00186126">
              <w:rPr>
                <w:rFonts w:cs="Times New Roman"/>
                <w:sz w:val="20"/>
              </w:rPr>
              <w:t>‌</w:t>
            </w:r>
            <w:r w:rsidRPr="00186126">
              <w:rPr>
                <w:rFonts w:ascii="Sylfaen" w:hAnsi="Sylfaen" w:cs="Sylfaen"/>
                <w:sz w:val="20"/>
              </w:rPr>
              <w:t>Owner</w:t>
            </w:r>
            <w:r w:rsidRPr="00186126">
              <w:rPr>
                <w:rFonts w:cs="Times New Roman"/>
                <w:sz w:val="20"/>
              </w:rPr>
              <w:t>‌</w:t>
            </w:r>
            <w:r w:rsidRPr="00186126">
              <w:rPr>
                <w:rFonts w:ascii="Sylfaen" w:hAnsi="Sylfaen" w:cs="Sylfaen"/>
                <w:sz w:val="20"/>
              </w:rPr>
              <w:t>Code)</w:t>
            </w:r>
            <w:r w:rsidRPr="00186126">
              <w:rPr>
                <w:rFonts w:ascii="Sylfaen" w:hAnsi="Sylfaen"/>
                <w:sz w:val="20"/>
              </w:rPr>
              <w:t xml:space="preserv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ցանկում </w:t>
            </w:r>
            <w:r>
              <w:rPr>
                <w:rFonts w:ascii="Sylfaen" w:hAnsi="Sylfaen"/>
                <w:color w:val="000000"/>
                <w:sz w:val="20"/>
              </w:rPr>
              <w:t>«</w:t>
            </w:r>
            <w:r w:rsidRPr="00186126">
              <w:rPr>
                <w:rFonts w:ascii="Sylfaen" w:hAnsi="Sylfaen"/>
                <w:sz w:val="20"/>
              </w:rPr>
              <w:t>Նավիգացիոն կապարակնիքի ազգային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70A1A27B"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F98444"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453DF13"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Մշակման արդյունքի ծածկագիր» (casdo:</w:t>
            </w:r>
            <w:r w:rsidRPr="00186126">
              <w:rPr>
                <w:rFonts w:cs="Times New Roman"/>
                <w:sz w:val="20"/>
              </w:rPr>
              <w:t>‌</w:t>
            </w:r>
            <w:r w:rsidRPr="00186126">
              <w:rPr>
                <w:rFonts w:ascii="Sylfaen" w:hAnsi="Sylfaen" w:cs="Sylfaen"/>
                <w:sz w:val="20"/>
              </w:rPr>
              <w:t>NSResult</w:t>
            </w:r>
            <w:r w:rsidRPr="00186126">
              <w:rPr>
                <w:rFonts w:cs="Times New Roman"/>
                <w:sz w:val="20"/>
              </w:rPr>
              <w:t>‌</w:t>
            </w:r>
            <w:r w:rsidRPr="00186126">
              <w:rPr>
                <w:rFonts w:ascii="Sylfaen" w:hAnsi="Sylfaen" w:cs="Sylfaen"/>
                <w:sz w:val="20"/>
              </w:rPr>
              <w:t>Code) վավերապայմանը չի լրացվում</w:t>
            </w:r>
          </w:p>
        </w:tc>
      </w:tr>
      <w:tr w:rsidR="005B1D79" w:rsidRPr="00186126" w14:paraId="4352941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E34CF0"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420B373A"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 xml:space="preserve">էլեկտրոնային փաստաթուղթը (տեղեկությունները) պետք է պարունակի </w:t>
            </w:r>
            <w:r>
              <w:rPr>
                <w:rFonts w:ascii="Sylfaen" w:hAnsi="Sylfaen"/>
                <w:color w:val="000000"/>
                <w:sz w:val="20"/>
              </w:rPr>
              <w:t>«</w:t>
            </w:r>
            <w:r w:rsidRPr="00186126">
              <w:rPr>
                <w:rFonts w:ascii="Sylfaen" w:hAnsi="Sylfaen"/>
                <w:noProof/>
                <w:sz w:val="20"/>
              </w:rPr>
              <w:t>Իրադարձությունը՝ փոխադրումն իրականացնելու ժամանակ»</w:t>
            </w:r>
            <w:r w:rsidRPr="00186126">
              <w:rPr>
                <w:rFonts w:ascii="Sylfaen" w:hAnsi="Sylfaen"/>
                <w:sz w:val="20"/>
              </w:rPr>
              <w:t xml:space="preserve"> </w:t>
            </w:r>
            <w:r w:rsidRPr="00186126">
              <w:rPr>
                <w:rFonts w:ascii="Sylfaen" w:hAnsi="Sylfaen"/>
                <w:sz w:val="20"/>
              </w:rPr>
              <w:br/>
              <w:t>(cacdo:</w:t>
            </w:r>
            <w:r w:rsidRPr="00186126">
              <w:rPr>
                <w:rFonts w:cs="Times New Roman"/>
                <w:sz w:val="20"/>
              </w:rPr>
              <w:t>‌</w:t>
            </w:r>
            <w:r w:rsidRPr="00186126">
              <w:rPr>
                <w:rFonts w:ascii="Sylfaen" w:hAnsi="Sylfaen" w:cs="Sylfaen"/>
                <w:sz w:val="20"/>
              </w:rPr>
              <w:t>NSMovement</w:t>
            </w:r>
            <w:r w:rsidRPr="00186126">
              <w:rPr>
                <w:rFonts w:cs="Times New Roman"/>
                <w:sz w:val="20"/>
              </w:rPr>
              <w:t>‌</w:t>
            </w:r>
            <w:r w:rsidRPr="00186126">
              <w:rPr>
                <w:rFonts w:ascii="Sylfaen" w:hAnsi="Sylfaen" w:cs="Sylfaen"/>
                <w:sz w:val="20"/>
              </w:rPr>
              <w:t>Event</w:t>
            </w:r>
            <w:r w:rsidRPr="00186126">
              <w:rPr>
                <w:rFonts w:cs="Times New Roman"/>
                <w:sz w:val="20"/>
              </w:rPr>
              <w:t>‌</w:t>
            </w:r>
            <w:r w:rsidRPr="00186126">
              <w:rPr>
                <w:rFonts w:ascii="Sylfaen" w:hAnsi="Sylfaen" w:cs="Sylfaen"/>
                <w:sz w:val="20"/>
              </w:rPr>
              <w:t>Details) վավերապայմանի մեկ օրինակ</w:t>
            </w:r>
          </w:p>
        </w:tc>
      </w:tr>
      <w:tr w:rsidR="005B1D79" w:rsidRPr="00186126" w14:paraId="59CA177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0754DF"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E4FE326"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«Հետագծման ծածկագիր» (casdo:</w:t>
            </w:r>
            <w:r>
              <w:rPr>
                <w:rFonts w:cs="Times New Roman"/>
                <w:color w:val="000000"/>
                <w:sz w:val="20"/>
              </w:rPr>
              <w:t>‌</w:t>
            </w:r>
            <w:r>
              <w:rPr>
                <w:rFonts w:ascii="Sylfaen" w:hAnsi="Sylfaen" w:cs="Sylfaen"/>
                <w:color w:val="000000"/>
                <w:sz w:val="20"/>
              </w:rPr>
              <w:t>NSMonitoring</w:t>
            </w:r>
            <w:r>
              <w:rPr>
                <w:rFonts w:cs="Times New Roman"/>
                <w:color w:val="000000"/>
                <w:sz w:val="20"/>
              </w:rPr>
              <w:t>‌</w:t>
            </w:r>
            <w:r>
              <w:rPr>
                <w:rFonts w:ascii="Sylfaen" w:hAnsi="Sylfaen" w:cs="Sylfaen"/>
                <w:color w:val="000000"/>
                <w:sz w:val="20"/>
              </w:rPr>
              <w:t>Code) վավերապայմանը պետք է պարունակի «06»՝ «նավիգացիոն կապարակնիքի ապաակտիվացում՝ դրա փոխարինման կապակցությամբ» արժեքը</w:t>
            </w:r>
          </w:p>
        </w:tc>
      </w:tr>
      <w:tr w:rsidR="005B1D79" w:rsidRPr="00186126" w14:paraId="0540B649"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361BD"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7</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BF94EE6"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անմիջականորեն «Իրադարձությունը՝ փոխադրումն իրականացնելու ժամանակ» (cacdo:</w:t>
            </w:r>
            <w:r w:rsidRPr="00186126">
              <w:rPr>
                <w:rFonts w:cs="Times New Roman"/>
                <w:sz w:val="20"/>
              </w:rPr>
              <w:t>‌</w:t>
            </w:r>
            <w:r w:rsidRPr="00186126">
              <w:rPr>
                <w:rFonts w:ascii="Sylfaen" w:hAnsi="Sylfaen" w:cs="Sylfaen"/>
                <w:sz w:val="20"/>
              </w:rPr>
              <w:t>NSMovement</w:t>
            </w:r>
            <w:r w:rsidRPr="00186126">
              <w:rPr>
                <w:rFonts w:cs="Times New Roman"/>
                <w:sz w:val="20"/>
              </w:rPr>
              <w:t>‌</w:t>
            </w:r>
            <w:r w:rsidRPr="00186126">
              <w:rPr>
                <w:rFonts w:ascii="Sylfaen" w:hAnsi="Sylfaen" w:cs="Sylfaen"/>
                <w:sz w:val="20"/>
              </w:rPr>
              <w:t>Event</w:t>
            </w:r>
            <w:r w:rsidRPr="00186126">
              <w:rPr>
                <w:rFonts w:cs="Times New Roman"/>
                <w:sz w:val="20"/>
              </w:rPr>
              <w:t>‌</w:t>
            </w:r>
            <w:r w:rsidRPr="00186126">
              <w:rPr>
                <w:rFonts w:ascii="Sylfaen" w:hAnsi="Sylfaen" w:cs="Sylfaen"/>
                <w:sz w:val="20"/>
              </w:rPr>
              <w:t>Details) վավերապայմանին ենթակա «Իրադարձության ծածկագիր» (casdo:</w:t>
            </w:r>
            <w:r w:rsidRPr="00186126">
              <w:rPr>
                <w:rFonts w:cs="Times New Roman"/>
                <w:sz w:val="20"/>
              </w:rPr>
              <w:t>‌</w:t>
            </w:r>
            <w:r w:rsidRPr="00186126">
              <w:rPr>
                <w:rFonts w:ascii="Sylfaen" w:hAnsi="Sylfaen" w:cs="Sylfaen"/>
                <w:sz w:val="20"/>
              </w:rPr>
              <w:t>NSEvent</w:t>
            </w:r>
            <w:r w:rsidRPr="00186126">
              <w:rPr>
                <w:rFonts w:cs="Times New Roman"/>
                <w:sz w:val="20"/>
              </w:rPr>
              <w:t>‌</w:t>
            </w:r>
            <w:r w:rsidRPr="00186126">
              <w:rPr>
                <w:rFonts w:ascii="Sylfaen" w:hAnsi="Sylfaen" w:cs="Sylfaen"/>
                <w:sz w:val="20"/>
              </w:rPr>
              <w:t>Code),</w:t>
            </w:r>
          </w:p>
          <w:p w14:paraId="5654B31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«Արտակարգ իրավիճակի ծածկագիր» (casdo:</w:t>
            </w:r>
            <w:r w:rsidRPr="00186126">
              <w:rPr>
                <w:rFonts w:cs="Times New Roman"/>
                <w:noProof/>
                <w:sz w:val="20"/>
              </w:rPr>
              <w:t>‌</w:t>
            </w:r>
            <w:r w:rsidRPr="00186126">
              <w:rPr>
                <w:rFonts w:ascii="Sylfaen" w:hAnsi="Sylfaen" w:cs="Sylfaen"/>
                <w:noProof/>
                <w:sz w:val="20"/>
              </w:rPr>
              <w:t>NSViolation</w:t>
            </w:r>
            <w:r w:rsidRPr="00186126">
              <w:rPr>
                <w:rFonts w:cs="Times New Roman"/>
                <w:noProof/>
                <w:sz w:val="20"/>
              </w:rPr>
              <w:t>‌</w:t>
            </w:r>
            <w:r w:rsidRPr="00186126">
              <w:rPr>
                <w:rFonts w:ascii="Sylfaen" w:hAnsi="Sylfaen" w:cs="Sylfaen"/>
                <w:noProof/>
                <w:sz w:val="20"/>
              </w:rPr>
              <w:t>Code),</w:t>
            </w:r>
          </w:p>
          <w:p w14:paraId="0A670B44"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noProof/>
                <w:sz w:val="20"/>
              </w:rPr>
              <w:t>«Տրանսպորտային միջոց» (cacdo:TransportMeansItemDetails),</w:t>
            </w:r>
          </w:p>
          <w:p w14:paraId="2E27F2FD"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noProof/>
                <w:sz w:val="20"/>
              </w:rPr>
              <w:t>«Փոխադրման երթուղի» (cacdo:</w:t>
            </w:r>
            <w:r w:rsidRPr="00186126">
              <w:rPr>
                <w:rFonts w:cs="Times New Roman"/>
                <w:noProof/>
                <w:sz w:val="20"/>
              </w:rPr>
              <w:t>‌</w:t>
            </w:r>
            <w:r w:rsidRPr="00186126">
              <w:rPr>
                <w:rFonts w:ascii="Sylfaen" w:hAnsi="Sylfaen" w:cs="Sylfaen"/>
                <w:noProof/>
                <w:sz w:val="20"/>
              </w:rPr>
              <w:t>NSItinerary</w:t>
            </w:r>
            <w:r w:rsidRPr="00186126">
              <w:rPr>
                <w:rFonts w:cs="Times New Roman"/>
                <w:noProof/>
                <w:sz w:val="20"/>
              </w:rPr>
              <w:t>‌</w:t>
            </w:r>
            <w:r w:rsidRPr="00186126">
              <w:rPr>
                <w:rFonts w:ascii="Sylfaen" w:hAnsi="Sylfaen" w:cs="Sylfaen"/>
                <w:noProof/>
                <w:sz w:val="20"/>
              </w:rPr>
              <w:t>Details),</w:t>
            </w:r>
          </w:p>
          <w:p w14:paraId="4DA1B218"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lastRenderedPageBreak/>
              <w:t xml:space="preserve"> «Ապրանքների կատեգորիայի ծածկագիր» (casdo:</w:t>
            </w:r>
            <w:r>
              <w:rPr>
                <w:rFonts w:cs="Times New Roman"/>
                <w:color w:val="000000"/>
                <w:sz w:val="20"/>
              </w:rPr>
              <w:t>‌</w:t>
            </w:r>
            <w:r>
              <w:rPr>
                <w:rFonts w:ascii="Sylfaen" w:hAnsi="Sylfaen" w:cs="Sylfaen"/>
                <w:color w:val="000000"/>
                <w:sz w:val="20"/>
              </w:rPr>
              <w:t>Goods</w:t>
            </w:r>
            <w:r>
              <w:rPr>
                <w:rFonts w:cs="Times New Roman"/>
                <w:color w:val="000000"/>
                <w:sz w:val="20"/>
              </w:rPr>
              <w:t>‌</w:t>
            </w:r>
            <w:r>
              <w:rPr>
                <w:rFonts w:ascii="Sylfaen" w:hAnsi="Sylfaen" w:cs="Sylfaen"/>
                <w:color w:val="000000"/>
                <w:sz w:val="20"/>
              </w:rPr>
              <w:t>Category</w:t>
            </w:r>
            <w:r>
              <w:rPr>
                <w:rFonts w:cs="Times New Roman"/>
                <w:color w:val="000000"/>
                <w:sz w:val="20"/>
              </w:rPr>
              <w:t>‌</w:t>
            </w:r>
            <w:r>
              <w:rPr>
                <w:rFonts w:ascii="Sylfaen" w:hAnsi="Sylfaen" w:cs="Sylfaen"/>
                <w:color w:val="000000"/>
                <w:sz w:val="20"/>
              </w:rPr>
              <w:t>Code),</w:t>
            </w:r>
          </w:p>
          <w:p w14:paraId="4F3A28EC"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Փոխադրումն ուղեկցող փաստաթուղթ» (cacdo:</w:t>
            </w:r>
            <w:r w:rsidRPr="00186126">
              <w:rPr>
                <w:rFonts w:cs="Times New Roman"/>
                <w:noProof/>
                <w:sz w:val="20"/>
              </w:rPr>
              <w:t>‌</w:t>
            </w:r>
            <w:r w:rsidRPr="00186126">
              <w:rPr>
                <w:rFonts w:ascii="Sylfaen" w:hAnsi="Sylfaen" w:cs="Sylfaen"/>
                <w:noProof/>
                <w:sz w:val="20"/>
              </w:rPr>
              <w:t>NSMovement</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Details)</w:t>
            </w:r>
            <w:r w:rsidRPr="00186126">
              <w:rPr>
                <w:rFonts w:ascii="Sylfaen" w:hAnsi="Sylfaen"/>
                <w:sz w:val="20"/>
              </w:rPr>
              <w:t xml:space="preserve"> վավերապայմանները չեն լրացվում</w:t>
            </w:r>
          </w:p>
        </w:tc>
      </w:tr>
      <w:tr w:rsidR="005B1D79" w:rsidRPr="00186126" w14:paraId="374DF854"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DCC1D"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lastRenderedPageBreak/>
              <w:t>8</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26AC33DA"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 xml:space="preserve">էլեկտրոնային փաստաթուղթը (տեղեկությունները) պետք է պարունակի «Նավիգացիոն կապարակնիքի մասին տեղեկություններ» </w:t>
            </w:r>
            <w:r w:rsidRPr="00186126">
              <w:rPr>
                <w:rFonts w:ascii="Sylfaen" w:hAnsi="Sylfaen"/>
                <w:sz w:val="20"/>
              </w:rPr>
              <w:br/>
              <w:t>(cacdo:</w:t>
            </w:r>
            <w:r w:rsidRPr="00186126">
              <w:rPr>
                <w:rFonts w:cs="Times New Roman"/>
                <w:sz w:val="20"/>
              </w:rPr>
              <w:t>‌</w:t>
            </w:r>
            <w:r w:rsidRPr="00186126">
              <w:rPr>
                <w:rFonts w:ascii="Sylfaen" w:hAnsi="Sylfaen" w:cs="Sylfaen"/>
                <w:sz w:val="20"/>
              </w:rPr>
              <w:t>NSItem</w:t>
            </w:r>
            <w:r w:rsidRPr="00186126">
              <w:rPr>
                <w:rFonts w:cs="Times New Roman"/>
                <w:sz w:val="20"/>
              </w:rPr>
              <w:t>‌</w:t>
            </w:r>
            <w:r w:rsidRPr="00186126">
              <w:rPr>
                <w:rFonts w:ascii="Sylfaen" w:hAnsi="Sylfaen" w:cs="Sylfaen"/>
                <w:sz w:val="20"/>
              </w:rPr>
              <w:t>Tech</w:t>
            </w:r>
            <w:r w:rsidRPr="00186126">
              <w:rPr>
                <w:rFonts w:cs="Times New Roman"/>
                <w:sz w:val="20"/>
              </w:rPr>
              <w:t>‌</w:t>
            </w:r>
            <w:r w:rsidRPr="00186126">
              <w:rPr>
                <w:rFonts w:ascii="Sylfaen" w:hAnsi="Sylfaen" w:cs="Sylfaen"/>
                <w:sz w:val="20"/>
              </w:rPr>
              <w:t>Event</w:t>
            </w:r>
            <w:r w:rsidRPr="00186126">
              <w:rPr>
                <w:rFonts w:cs="Times New Roman"/>
                <w:sz w:val="20"/>
              </w:rPr>
              <w:t>‌</w:t>
            </w:r>
            <w:r w:rsidRPr="00186126">
              <w:rPr>
                <w:rFonts w:ascii="Sylfaen" w:hAnsi="Sylfaen" w:cs="Sylfaen"/>
                <w:sz w:val="20"/>
              </w:rPr>
              <w:t>Details) վավերապայմանի մեկ օրինակ</w:t>
            </w:r>
            <w:r w:rsidRPr="00186126">
              <w:rPr>
                <w:rFonts w:ascii="Sylfaen" w:hAnsi="Sylfaen"/>
                <w:noProof/>
                <w:sz w:val="20"/>
              </w:rPr>
              <w:t xml:space="preserve"> </w:t>
            </w:r>
          </w:p>
        </w:tc>
      </w:tr>
      <w:tr w:rsidR="005B1D79" w:rsidRPr="00186126" w14:paraId="581F1A7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3C88F4"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9</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E5EDBB2"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cs="Sylfaen"/>
                <w:sz w:val="20"/>
              </w:rPr>
              <w:t>NSDevice</w:t>
            </w:r>
            <w:r w:rsidRPr="00186126">
              <w:rPr>
                <w:rFonts w:cs="Times New Roman"/>
                <w:sz w:val="20"/>
              </w:rPr>
              <w:t>‌</w:t>
            </w:r>
            <w:r w:rsidRPr="00186126">
              <w:rPr>
                <w:rFonts w:ascii="Sylfaen" w:hAnsi="Sylfaen" w:cs="Sylfaen"/>
                <w:sz w:val="20"/>
              </w:rPr>
              <w:t>Details) վավերապայմանի կազմում «Նավիգացիոն կապարակնիքի</w:t>
            </w:r>
            <w:r w:rsidRPr="00186126">
              <w:rPr>
                <w:rFonts w:ascii="Sylfaen" w:hAnsi="Sylfaen"/>
                <w:sz w:val="20"/>
              </w:rPr>
              <w:t xml:space="preserve"> նույնականացուցիչ» (casdo:</w:t>
            </w:r>
            <w:r w:rsidRPr="00186126">
              <w:rPr>
                <w:rFonts w:cs="Times New Roman"/>
                <w:sz w:val="20"/>
              </w:rPr>
              <w:t>‌</w:t>
            </w:r>
            <w:r w:rsidRPr="00186126">
              <w:rPr>
                <w:rFonts w:ascii="Sylfaen" w:hAnsi="Sylfaen" w:cs="Sylfaen"/>
                <w:sz w:val="20"/>
              </w:rPr>
              <w:t>NSId) վավերապայմանը պետք է լրացվի</w:t>
            </w:r>
          </w:p>
        </w:tc>
      </w:tr>
      <w:tr w:rsidR="005B1D79" w:rsidRPr="00186126" w14:paraId="4EFE9912"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467F00"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10</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782F8F1"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 xml:space="preserve"> </w:t>
            </w:r>
            <w:r w:rsidRPr="00186126">
              <w:rPr>
                <w:rFonts w:ascii="Sylfaen" w:hAnsi="Sylfaen"/>
                <w:sz w:val="20"/>
              </w:rPr>
              <w:t>«Նավիգացիոն կապարակնիք» (cacdo:</w:t>
            </w:r>
            <w:r w:rsidRPr="00186126">
              <w:rPr>
                <w:rFonts w:cs="Times New Roman"/>
                <w:sz w:val="20"/>
              </w:rPr>
              <w:t>‌</w:t>
            </w:r>
            <w:r w:rsidRPr="00186126">
              <w:rPr>
                <w:rFonts w:ascii="Sylfaen" w:hAnsi="Sylfaen" w:cs="Sylfaen"/>
                <w:sz w:val="20"/>
              </w:rPr>
              <w:t>NSDevice</w:t>
            </w:r>
            <w:r w:rsidRPr="00186126">
              <w:rPr>
                <w:rFonts w:cs="Times New Roman"/>
                <w:sz w:val="20"/>
              </w:rPr>
              <w:t>‌</w:t>
            </w:r>
            <w:r w:rsidRPr="00186126">
              <w:rPr>
                <w:rFonts w:ascii="Sylfaen" w:hAnsi="Sylfaen" w:cs="Sylfaen"/>
                <w:sz w:val="20"/>
              </w:rPr>
              <w:t xml:space="preserve">Details) վավերապայմանի կազմում </w:t>
            </w:r>
            <w:r>
              <w:rPr>
                <w:rFonts w:ascii="Sylfaen" w:hAnsi="Sylfaen"/>
                <w:color w:val="000000"/>
                <w:sz w:val="20"/>
              </w:rPr>
              <w:t>«Նավիգացիոն կապարակնիքի եզակի նույնականացուցիչ» (casdo:</w:t>
            </w:r>
            <w:r>
              <w:rPr>
                <w:rFonts w:cs="Times New Roman"/>
                <w:color w:val="000000"/>
                <w:sz w:val="20"/>
              </w:rPr>
              <w:t>‌</w:t>
            </w:r>
            <w:r>
              <w:rPr>
                <w:rFonts w:ascii="Sylfaen" w:hAnsi="Sylfaen" w:cs="Sylfaen"/>
                <w:color w:val="000000"/>
                <w:sz w:val="20"/>
              </w:rPr>
              <w:t>Navigation</w:t>
            </w:r>
            <w:r>
              <w:rPr>
                <w:rFonts w:cs="Times New Roman"/>
                <w:color w:val="000000"/>
                <w:sz w:val="20"/>
              </w:rPr>
              <w:t>‌</w:t>
            </w:r>
            <w:r>
              <w:rPr>
                <w:rFonts w:ascii="Sylfaen" w:hAnsi="Sylfaen" w:cs="Sylfaen"/>
                <w:color w:val="000000"/>
                <w:sz w:val="20"/>
              </w:rPr>
              <w:t>Seal</w:t>
            </w:r>
            <w:r>
              <w:rPr>
                <w:rFonts w:cs="Times New Roman"/>
                <w:color w:val="000000"/>
                <w:sz w:val="20"/>
              </w:rPr>
              <w:t>‌</w:t>
            </w:r>
            <w:r>
              <w:rPr>
                <w:rFonts w:ascii="Sylfaen" w:hAnsi="Sylfaen" w:cs="Sylfaen"/>
                <w:color w:val="000000"/>
                <w:sz w:val="20"/>
              </w:rPr>
              <w:t>Id),</w:t>
            </w:r>
          </w:p>
          <w:p w14:paraId="76951C8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«Մոդելի անվանում» (csdo:</w:t>
            </w:r>
            <w:r w:rsidRPr="00186126">
              <w:rPr>
                <w:rFonts w:cs="Times New Roman"/>
                <w:sz w:val="20"/>
              </w:rPr>
              <w:t>‌</w:t>
            </w:r>
            <w:r w:rsidRPr="00186126">
              <w:rPr>
                <w:rFonts w:ascii="Sylfaen" w:hAnsi="Sylfaen" w:cs="Sylfaen"/>
                <w:sz w:val="20"/>
              </w:rPr>
              <w:t>Product</w:t>
            </w:r>
            <w:r w:rsidRPr="00186126">
              <w:rPr>
                <w:rFonts w:cs="Times New Roman"/>
                <w:sz w:val="20"/>
              </w:rPr>
              <w:t>‌</w:t>
            </w:r>
            <w:r w:rsidRPr="00186126">
              <w:rPr>
                <w:rFonts w:ascii="Sylfaen" w:hAnsi="Sylfaen" w:cs="Sylfaen"/>
                <w:sz w:val="20"/>
              </w:rPr>
              <w:t>Mod</w:t>
            </w:r>
            <w:r w:rsidRPr="00186126">
              <w:rPr>
                <w:rFonts w:ascii="Sylfaen" w:hAnsi="Sylfaen"/>
                <w:sz w:val="20"/>
              </w:rPr>
              <w:t>el</w:t>
            </w:r>
            <w:r w:rsidRPr="00186126">
              <w:rPr>
                <w:rFonts w:cs="Times New Roman"/>
                <w:sz w:val="20"/>
              </w:rPr>
              <w:t>‌</w:t>
            </w:r>
            <w:r w:rsidRPr="00186126">
              <w:rPr>
                <w:rFonts w:ascii="Sylfaen" w:hAnsi="Sylfaen" w:cs="Sylfaen"/>
                <w:sz w:val="20"/>
              </w:rPr>
              <w:t>Name),</w:t>
            </w:r>
          </w:p>
          <w:p w14:paraId="51734A84"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«Ամսաթիվ» (csdo:EventDate) վավերապայմանները չեն լրացվում</w:t>
            </w:r>
          </w:p>
        </w:tc>
      </w:tr>
      <w:tr w:rsidR="005B1D79" w:rsidRPr="00186126" w14:paraId="05166028"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432FB1"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4895F35" w14:textId="77777777" w:rsidR="005B1D79" w:rsidRDefault="005B1D79" w:rsidP="00A833E6">
            <w:pPr>
              <w:pStyle w:val="aff"/>
              <w:widowControl w:val="0"/>
              <w:spacing w:after="120"/>
              <w:jc w:val="left"/>
              <w:rPr>
                <w:rFonts w:ascii="Sylfaen" w:hAnsi="Sylfaen"/>
                <w:color w:val="000000"/>
                <w:sz w:val="20"/>
              </w:rPr>
            </w:pPr>
            <w:r w:rsidRPr="00186126">
              <w:rPr>
                <w:rFonts w:ascii="Sylfaen" w:hAnsi="Sylfaen"/>
                <w:sz w:val="20"/>
              </w:rPr>
              <w:t>«Նավիգացիոն կապարակնիք» (cacdo:</w:t>
            </w:r>
            <w:r w:rsidRPr="00186126">
              <w:rPr>
                <w:rFonts w:cs="Times New Roman"/>
                <w:sz w:val="20"/>
              </w:rPr>
              <w:t>‌</w:t>
            </w:r>
            <w:r w:rsidRPr="00186126">
              <w:rPr>
                <w:rFonts w:ascii="Sylfaen" w:hAnsi="Sylfaen" w:cs="Sylfaen"/>
                <w:sz w:val="20"/>
              </w:rPr>
              <w:t>NSDevice</w:t>
            </w:r>
            <w:r w:rsidRPr="00186126">
              <w:rPr>
                <w:rFonts w:cs="Times New Roman"/>
                <w:sz w:val="20"/>
              </w:rPr>
              <w:t>‌</w:t>
            </w:r>
            <w:r w:rsidRPr="00186126">
              <w:rPr>
                <w:rFonts w:ascii="Sylfaen" w:hAnsi="Sylfaen" w:cs="Sylfaen"/>
                <w:sz w:val="20"/>
              </w:rPr>
              <w:t>Details) վավերապայմանի կազմում «Նավիգացիոն կապարակնիքի ազգային օպերատոր» (casdo:</w:t>
            </w:r>
            <w:r w:rsidRPr="00186126">
              <w:rPr>
                <w:rFonts w:cs="Times New Roman"/>
                <w:sz w:val="20"/>
              </w:rPr>
              <w:t>‌</w:t>
            </w:r>
            <w:r w:rsidRPr="00186126">
              <w:rPr>
                <w:rFonts w:ascii="Sylfaen" w:hAnsi="Sylfaen" w:cs="Sylfaen"/>
                <w:sz w:val="20"/>
              </w:rPr>
              <w:t>NSOwner</w:t>
            </w:r>
            <w:r w:rsidRPr="00186126">
              <w:rPr>
                <w:rFonts w:cs="Times New Roman"/>
                <w:sz w:val="20"/>
              </w:rPr>
              <w:t>‌</w:t>
            </w:r>
            <w:r w:rsidRPr="00186126">
              <w:rPr>
                <w:rFonts w:ascii="Sylfaen" w:hAnsi="Sylfaen" w:cs="Sylfaen"/>
                <w:sz w:val="20"/>
              </w:rPr>
              <w:t>Code) վավերապայմանը պետք է պարունակի ազգային օպերատորի</w:t>
            </w:r>
            <w:r w:rsidRPr="00186126">
              <w:rPr>
                <w:rFonts w:ascii="Sylfaen" w:hAnsi="Sylfaen"/>
                <w:sz w:val="20"/>
              </w:rPr>
              <w:t xml:space="preserve"> ծածկագրային արժեքը՝ Ընդհանուր գործընթացի մասով տեղեկատվական փոխգործակցությանը մասնակցող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r w:rsidR="005B1D79" w:rsidRPr="00186126" w14:paraId="753F02EF"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738139"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831455E"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 xml:space="preserve">Նավիգացիոն կապարակնիքի </w:t>
            </w:r>
            <w:r w:rsidRPr="00186126">
              <w:rPr>
                <w:rFonts w:ascii="Sylfaen" w:hAnsi="Sylfaen"/>
                <w:noProof/>
                <w:sz w:val="20"/>
              </w:rPr>
              <w:t>տեխնոլոգիական տվյալներ» (cacdo:</w:t>
            </w:r>
            <w:r w:rsidRPr="00186126">
              <w:rPr>
                <w:rFonts w:cs="Times New Roman"/>
                <w:noProof/>
                <w:sz w:val="20"/>
              </w:rPr>
              <w:t>‌</w:t>
            </w:r>
            <w:r w:rsidRPr="00186126">
              <w:rPr>
                <w:rFonts w:ascii="Sylfaen" w:hAnsi="Sylfaen" w:cs="Sylfaen"/>
                <w:noProof/>
                <w:sz w:val="20"/>
              </w:rPr>
              <w:t>NSItem</w:t>
            </w:r>
            <w:r w:rsidRPr="00186126">
              <w:rPr>
                <w:rFonts w:cs="Times New Roman"/>
                <w:noProof/>
                <w:sz w:val="20"/>
              </w:rPr>
              <w:t>‌</w:t>
            </w:r>
            <w:r w:rsidRPr="00186126">
              <w:rPr>
                <w:rFonts w:ascii="Sylfaen" w:hAnsi="Sylfaen" w:cs="Sylfaen"/>
                <w:noProof/>
                <w:sz w:val="20"/>
              </w:rPr>
              <w:t>Tech</w:t>
            </w:r>
            <w:r w:rsidRPr="00186126">
              <w:rPr>
                <w:rFonts w:cs="Times New Roman"/>
                <w:noProof/>
                <w:sz w:val="20"/>
              </w:rPr>
              <w:t>‌</w:t>
            </w:r>
            <w:r w:rsidRPr="00186126">
              <w:rPr>
                <w:rFonts w:ascii="Sylfaen" w:hAnsi="Sylfaen" w:cs="Sylfaen"/>
                <w:noProof/>
                <w:sz w:val="20"/>
              </w:rPr>
              <w:t>Data</w:t>
            </w:r>
            <w:r w:rsidRPr="00186126">
              <w:rPr>
                <w:rFonts w:cs="Times New Roman"/>
                <w:noProof/>
                <w:sz w:val="20"/>
              </w:rPr>
              <w:t>‌</w:t>
            </w:r>
            <w:r w:rsidRPr="00186126">
              <w:rPr>
                <w:rFonts w:ascii="Sylfaen" w:hAnsi="Sylfaen" w:cs="Sylfaen"/>
                <w:noProof/>
                <w:sz w:val="20"/>
              </w:rPr>
              <w:t>Details) վավերապայմանը չի լրացվոում</w:t>
            </w:r>
          </w:p>
        </w:tc>
      </w:tr>
      <w:tr w:rsidR="005B1D79" w:rsidRPr="00186126" w14:paraId="5B750DD0"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607839"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48F0DDAD" w14:textId="77777777" w:rsidR="005B1D79" w:rsidRDefault="005B1D79" w:rsidP="00A833E6">
            <w:pPr>
              <w:pStyle w:val="aff"/>
              <w:widowControl w:val="0"/>
              <w:spacing w:after="120"/>
              <w:jc w:val="left"/>
              <w:rPr>
                <w:rFonts w:ascii="Sylfaen" w:hAnsi="Sylfaen"/>
                <w:b/>
                <w:color w:val="000000"/>
                <w:sz w:val="20"/>
              </w:rPr>
            </w:pPr>
            <w:r>
              <w:rPr>
                <w:rFonts w:ascii="Sylfaen" w:hAnsi="Sylfaen"/>
                <w:color w:val="000000"/>
                <w:sz w:val="20"/>
              </w:rPr>
              <w:t>«</w:t>
            </w:r>
            <w:r w:rsidRPr="00186126">
              <w:rPr>
                <w:rFonts w:ascii="Sylfaen" w:hAnsi="Sylfaen"/>
                <w:sz w:val="20"/>
              </w:rPr>
              <w:t xml:space="preserve">Նավիգացիոն կապարակնիքի փոխարինման </w:t>
            </w:r>
            <w:r w:rsidRPr="00186126">
              <w:rPr>
                <w:rFonts w:ascii="Sylfaen" w:hAnsi="Sylfaen"/>
                <w:noProof/>
                <w:sz w:val="20"/>
              </w:rPr>
              <w:t>մասին տեղեկություններ» (cacdo:</w:t>
            </w:r>
            <w:r w:rsidRPr="00186126">
              <w:rPr>
                <w:rFonts w:cs="Times New Roman"/>
                <w:noProof/>
                <w:sz w:val="20"/>
              </w:rPr>
              <w:t>‌</w:t>
            </w:r>
            <w:r w:rsidRPr="00186126">
              <w:rPr>
                <w:rFonts w:ascii="Sylfaen" w:hAnsi="Sylfaen" w:cs="Sylfaen"/>
                <w:noProof/>
                <w:sz w:val="20"/>
              </w:rPr>
              <w:t>NSReplacement</w:t>
            </w:r>
            <w:r w:rsidRPr="00186126">
              <w:rPr>
                <w:rFonts w:cs="Times New Roman"/>
                <w:noProof/>
                <w:sz w:val="20"/>
              </w:rPr>
              <w:t>‌</w:t>
            </w:r>
            <w:r w:rsidRPr="00186126">
              <w:rPr>
                <w:rFonts w:ascii="Sylfaen" w:hAnsi="Sylfaen" w:cs="Sylfaen"/>
                <w:noProof/>
                <w:sz w:val="20"/>
              </w:rPr>
              <w:t>Details) վավերապայմանը պետք է լրացվի</w:t>
            </w:r>
          </w:p>
        </w:tc>
      </w:tr>
      <w:tr w:rsidR="005B1D79" w:rsidRPr="00186126" w14:paraId="06B31656"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9FC7D8"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0C276CB" w14:textId="77777777" w:rsidR="005B1D79" w:rsidRPr="00186126" w:rsidRDefault="005B1D79" w:rsidP="00A833E6">
            <w:pPr>
              <w:pStyle w:val="aff"/>
              <w:widowControl w:val="0"/>
              <w:spacing w:after="120"/>
              <w:jc w:val="left"/>
              <w:rPr>
                <w:rFonts w:ascii="Sylfaen" w:hAnsi="Sylfaen"/>
                <w:sz w:val="20"/>
              </w:rPr>
            </w:pPr>
            <w:r w:rsidDel="004F4BD1">
              <w:rPr>
                <w:rFonts w:ascii="Sylfaen" w:hAnsi="Sylfaen"/>
                <w:color w:val="000000"/>
                <w:sz w:val="20"/>
              </w:rPr>
              <w:t xml:space="preserve"> </w:t>
            </w:r>
            <w:r>
              <w:rPr>
                <w:rFonts w:ascii="Sylfaen" w:hAnsi="Sylfaen"/>
                <w:color w:val="000000"/>
                <w:sz w:val="20"/>
              </w:rPr>
              <w:t>«</w:t>
            </w:r>
            <w:r w:rsidRPr="00186126">
              <w:rPr>
                <w:rFonts w:ascii="Sylfaen" w:hAnsi="Sylfaen"/>
                <w:sz w:val="20"/>
              </w:rPr>
              <w:t>Նավիգացիոն կապարակնիքի փոխարինման մասին տեղեկություններ» (cacdo:</w:t>
            </w:r>
            <w:r w:rsidRPr="00186126">
              <w:rPr>
                <w:rFonts w:cs="Times New Roman"/>
                <w:sz w:val="20"/>
              </w:rPr>
              <w:t>‌</w:t>
            </w:r>
            <w:r w:rsidRPr="00186126">
              <w:rPr>
                <w:rFonts w:ascii="Sylfaen" w:hAnsi="Sylfaen" w:cs="Sylfaen"/>
                <w:sz w:val="20"/>
              </w:rPr>
              <w:t>NSReplacement</w:t>
            </w:r>
            <w:r w:rsidRPr="00186126">
              <w:rPr>
                <w:rFonts w:cs="Times New Roman"/>
                <w:sz w:val="20"/>
              </w:rPr>
              <w:t>‌</w:t>
            </w:r>
            <w:r w:rsidRPr="00186126">
              <w:rPr>
                <w:rFonts w:ascii="Sylfaen" w:hAnsi="Sylfaen" w:cs="Sylfaen"/>
                <w:sz w:val="20"/>
              </w:rPr>
              <w:t xml:space="preserve">Details) վավերապայմանի կազմում </w:t>
            </w:r>
            <w:r>
              <w:rPr>
                <w:rFonts w:ascii="Sylfaen" w:hAnsi="Sylfaen"/>
                <w:color w:val="000000"/>
                <w:sz w:val="20"/>
              </w:rPr>
              <w:t>«</w:t>
            </w:r>
            <w:r w:rsidRPr="00186126">
              <w:rPr>
                <w:rFonts w:ascii="Sylfaen" w:hAnsi="Sylfaen"/>
                <w:noProof/>
                <w:sz w:val="20"/>
              </w:rPr>
              <w:t>Հիմք» (casdo:</w:t>
            </w:r>
            <w:r w:rsidRPr="00186126">
              <w:rPr>
                <w:rFonts w:cs="Times New Roman"/>
                <w:noProof/>
                <w:sz w:val="20"/>
              </w:rPr>
              <w:t>‌</w:t>
            </w:r>
            <w:r w:rsidRPr="00186126">
              <w:rPr>
                <w:rFonts w:ascii="Sylfaen" w:hAnsi="Sylfaen" w:cs="Sylfaen"/>
                <w:noProof/>
                <w:sz w:val="20"/>
              </w:rPr>
              <w:t>Reason</w:t>
            </w:r>
            <w:r w:rsidRPr="00186126">
              <w:rPr>
                <w:rFonts w:cs="Times New Roman"/>
                <w:noProof/>
                <w:sz w:val="20"/>
              </w:rPr>
              <w:t>‌</w:t>
            </w:r>
            <w:r w:rsidRPr="00186126">
              <w:rPr>
                <w:rFonts w:ascii="Sylfaen" w:hAnsi="Sylfaen" w:cs="Sylfaen"/>
                <w:noProof/>
                <w:sz w:val="20"/>
              </w:rPr>
              <w:t>Descr</w:t>
            </w:r>
            <w:r w:rsidRPr="00186126">
              <w:rPr>
                <w:rFonts w:ascii="Sylfaen" w:hAnsi="Sylfaen"/>
                <w:noProof/>
                <w:sz w:val="20"/>
              </w:rPr>
              <w:t>iption</w:t>
            </w:r>
            <w:r w:rsidRPr="00186126">
              <w:rPr>
                <w:rFonts w:cs="Times New Roman"/>
                <w:noProof/>
                <w:sz w:val="20"/>
              </w:rPr>
              <w:t>‌</w:t>
            </w:r>
            <w:r w:rsidRPr="00186126">
              <w:rPr>
                <w:rFonts w:ascii="Sylfaen" w:hAnsi="Sylfaen" w:cs="Sylfaen"/>
                <w:noProof/>
                <w:sz w:val="20"/>
              </w:rPr>
              <w:t>Text),</w:t>
            </w:r>
          </w:p>
          <w:p w14:paraId="6F5434F7" w14:textId="2181BDAC"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 xml:space="preserve">«Ամսաթիվ </w:t>
            </w:r>
            <w:r w:rsidR="00F76274">
              <w:rPr>
                <w:rFonts w:ascii="Sylfaen" w:hAnsi="Sylfaen"/>
                <w:sz w:val="20"/>
              </w:rPr>
              <w:t>և</w:t>
            </w:r>
            <w:r w:rsidRPr="00186126">
              <w:rPr>
                <w:rFonts w:ascii="Sylfaen" w:hAnsi="Sylfaen"/>
                <w:sz w:val="20"/>
              </w:rPr>
              <w:t xml:space="preserve"> ժամ» (csdo:EventDateTime),</w:t>
            </w:r>
          </w:p>
          <w:p w14:paraId="0C80E53D" w14:textId="77777777" w:rsidR="005B1D79" w:rsidRPr="00186126" w:rsidRDefault="005B1D79" w:rsidP="00A833E6">
            <w:pPr>
              <w:pStyle w:val="aff"/>
              <w:widowControl w:val="0"/>
              <w:spacing w:after="120"/>
              <w:jc w:val="left"/>
              <w:rPr>
                <w:rFonts w:ascii="Sylfaen" w:hAnsi="Sylfaen"/>
                <w:sz w:val="20"/>
              </w:rPr>
            </w:pPr>
            <w:r>
              <w:rPr>
                <w:rFonts w:ascii="Sylfaen" w:hAnsi="Sylfaen"/>
                <w:color w:val="000000"/>
                <w:sz w:val="20"/>
              </w:rPr>
              <w:t>«</w:t>
            </w:r>
            <w:r w:rsidRPr="00186126">
              <w:rPr>
                <w:rFonts w:ascii="Sylfaen" w:hAnsi="Sylfaen"/>
                <w:sz w:val="20"/>
              </w:rPr>
              <w:t>Նկարագրություն» (csdo:</w:t>
            </w:r>
            <w:r w:rsidRPr="00186126">
              <w:rPr>
                <w:rFonts w:cs="Times New Roman"/>
                <w:sz w:val="20"/>
              </w:rPr>
              <w:t>‌</w:t>
            </w:r>
            <w:r w:rsidRPr="00186126">
              <w:rPr>
                <w:rFonts w:ascii="Sylfaen" w:hAnsi="Sylfaen" w:cs="Sylfaen"/>
                <w:sz w:val="20"/>
              </w:rPr>
              <w:t>Description</w:t>
            </w:r>
            <w:r w:rsidRPr="00186126">
              <w:rPr>
                <w:rFonts w:cs="Times New Roman"/>
                <w:sz w:val="20"/>
              </w:rPr>
              <w:t>‌</w:t>
            </w:r>
            <w:r w:rsidRPr="00186126">
              <w:rPr>
                <w:rFonts w:ascii="Sylfaen" w:hAnsi="Sylfaen" w:cs="Sylfaen"/>
                <w:sz w:val="20"/>
              </w:rPr>
              <w:t>Text),</w:t>
            </w:r>
          </w:p>
          <w:p w14:paraId="47E7123A"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noProof/>
                <w:sz w:val="20"/>
              </w:rPr>
              <w:t>Վերահսկող մարմնի անվանում» (casdo:</w:t>
            </w:r>
            <w:r w:rsidRPr="00186126">
              <w:rPr>
                <w:rFonts w:cs="Times New Roman"/>
                <w:noProof/>
                <w:sz w:val="20"/>
              </w:rPr>
              <w:t>‌</w:t>
            </w:r>
            <w:r w:rsidRPr="00186126">
              <w:rPr>
                <w:rFonts w:ascii="Sylfaen" w:hAnsi="Sylfaen" w:cs="Sylfaen"/>
                <w:noProof/>
                <w:sz w:val="20"/>
              </w:rPr>
              <w:t>Supervisory</w:t>
            </w:r>
            <w:r w:rsidRPr="00186126">
              <w:rPr>
                <w:rFonts w:cs="Times New Roman"/>
                <w:noProof/>
                <w:sz w:val="20"/>
              </w:rPr>
              <w:t>‌</w:t>
            </w:r>
            <w:r w:rsidRPr="00186126">
              <w:rPr>
                <w:rFonts w:ascii="Sylfaen" w:hAnsi="Sylfaen" w:cs="Sylfaen"/>
                <w:noProof/>
                <w:sz w:val="20"/>
              </w:rPr>
              <w:t>Authority</w:t>
            </w:r>
            <w:r w:rsidRPr="00186126">
              <w:rPr>
                <w:rFonts w:cs="Times New Roman"/>
                <w:noProof/>
                <w:sz w:val="20"/>
              </w:rPr>
              <w:t>‌</w:t>
            </w:r>
            <w:r w:rsidRPr="00186126">
              <w:rPr>
                <w:rFonts w:ascii="Sylfaen" w:hAnsi="Sylfaen" w:cs="Sylfaen"/>
                <w:noProof/>
                <w:sz w:val="20"/>
              </w:rPr>
              <w:t>Name) վավերապայմանները չեն լրացվում</w:t>
            </w:r>
          </w:p>
        </w:tc>
      </w:tr>
      <w:tr w:rsidR="005B1D79" w:rsidRPr="00186126" w14:paraId="46B7A001" w14:textId="77777777" w:rsidTr="007C4C8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C9DDD"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24F0D8BD" w14:textId="77777777"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w:t>
            </w:r>
            <w:r w:rsidRPr="00186126">
              <w:rPr>
                <w:rFonts w:ascii="Sylfaen" w:hAnsi="Sylfaen"/>
                <w:sz w:val="20"/>
              </w:rPr>
              <w:t>Նավիգացիոն կապարակնիքի փոխարինման մասին տեղեկություններ» (cacdo:</w:t>
            </w:r>
            <w:r w:rsidRPr="00186126">
              <w:rPr>
                <w:rFonts w:cs="Times New Roman"/>
                <w:sz w:val="20"/>
              </w:rPr>
              <w:t>‌</w:t>
            </w:r>
            <w:r w:rsidRPr="00186126">
              <w:rPr>
                <w:rFonts w:ascii="Sylfaen" w:hAnsi="Sylfaen" w:cs="Sylfaen"/>
                <w:sz w:val="20"/>
              </w:rPr>
              <w:t>NSReplacement</w:t>
            </w:r>
            <w:r w:rsidRPr="00186126">
              <w:rPr>
                <w:rFonts w:cs="Times New Roman"/>
                <w:sz w:val="20"/>
              </w:rPr>
              <w:t>‌</w:t>
            </w:r>
            <w:r w:rsidRPr="00186126">
              <w:rPr>
                <w:rFonts w:ascii="Sylfaen" w:hAnsi="Sylfaen" w:cs="Sylfaen"/>
                <w:sz w:val="20"/>
              </w:rPr>
              <w:t>Details) վավերապայմանի կազմում «Նավիգացիոն կապարակնիքի ազգային օպերատոր» (casdo:</w:t>
            </w:r>
            <w:r w:rsidRPr="00186126">
              <w:rPr>
                <w:rFonts w:cs="Times New Roman"/>
                <w:sz w:val="20"/>
              </w:rPr>
              <w:t>‌</w:t>
            </w:r>
            <w:r w:rsidRPr="00186126">
              <w:rPr>
                <w:rFonts w:ascii="Sylfaen" w:hAnsi="Sylfaen" w:cs="Sylfaen"/>
                <w:sz w:val="20"/>
              </w:rPr>
              <w:t>NSOwner</w:t>
            </w:r>
            <w:r w:rsidRPr="00186126">
              <w:rPr>
                <w:rFonts w:cs="Times New Roman"/>
                <w:sz w:val="20"/>
              </w:rPr>
              <w:t>‌</w:t>
            </w:r>
            <w:r w:rsidRPr="00186126">
              <w:rPr>
                <w:rFonts w:ascii="Sylfaen" w:hAnsi="Sylfaen" w:cs="Sylfaen"/>
                <w:sz w:val="20"/>
              </w:rPr>
              <w:t>Code) վավերապայմանը պետք է պարունակի ազգային օպերատորի ծածկագրային արժեքը՝ Ընդհանուր գործընթացի մասով տեղեկատվական փոխգործակցությանը մասնակցող</w:t>
            </w:r>
            <w:r w:rsidRPr="00186126">
              <w:rPr>
                <w:rFonts w:ascii="Sylfaen" w:hAnsi="Sylfaen"/>
                <w:sz w:val="20"/>
              </w:rPr>
              <w:t xml:space="preserve"> օպերատորների ցանկին համապատասխան, որի՝ նշված ցանկում «Նավիգացիոն կապարակնիքի ազգային օպերատորների շարքին դասելու հատկանիշ» սյունակը պարունակում է «1» արժեքը</w:t>
            </w:r>
          </w:p>
        </w:tc>
      </w:tr>
    </w:tbl>
    <w:p w14:paraId="0D821BEF"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lastRenderedPageBreak/>
        <w:t>72.</w:t>
      </w:r>
      <w:r w:rsidR="00A833E6">
        <w:rPr>
          <w:rStyle w:val="af1"/>
          <w:rFonts w:ascii="Sylfaen" w:hAnsi="Sylfaen"/>
          <w:sz w:val="24"/>
        </w:rPr>
        <w:tab/>
      </w:r>
      <w:r w:rsidRPr="00186126">
        <w:rPr>
          <w:rFonts w:ascii="Sylfaen" w:hAnsi="Sylfaen"/>
          <w:sz w:val="24"/>
        </w:rPr>
        <w:t>«Հետագծման օբյեկտի գտնվելու վայրի փոփոխման մասին ծանուցում» (P.LS.06.MSG.170)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բերված են 61-րդ աղյուսակում։</w:t>
      </w:r>
    </w:p>
    <w:p w14:paraId="537663EF" w14:textId="77777777" w:rsidR="00A833E6" w:rsidRDefault="00A833E6" w:rsidP="005B1D79">
      <w:pPr>
        <w:pStyle w:val="af3"/>
        <w:keepNext w:val="0"/>
        <w:keepLines w:val="0"/>
        <w:widowControl w:val="0"/>
        <w:spacing w:before="0" w:after="160" w:line="360" w:lineRule="auto"/>
        <w:rPr>
          <w:rFonts w:ascii="Sylfaen" w:hAnsi="Sylfaen"/>
          <w:sz w:val="24"/>
        </w:rPr>
      </w:pPr>
    </w:p>
    <w:p w14:paraId="7FE4A5EE"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61</w:t>
      </w:r>
    </w:p>
    <w:p w14:paraId="01BEA110"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«Հետագծման օբյեկտի գտնվելու վայրի փոփոխման մասին ծանուցում» (P.LS.06.MSG.170) հաղորդագրությամբ փոխանցվող՝ «Փոխադրման հետագծման մասին տեղեկություններ» (R.CA.LS.06.005) էլեկտրոնային փաստաթղթի (տեղեկությունների) վավերապայմանների լրացմանը ներկայացվող պահանջները </w:t>
      </w:r>
    </w:p>
    <w:tbl>
      <w:tblPr>
        <w:tblW w:w="9641" w:type="dxa"/>
        <w:jc w:val="center"/>
        <w:tblLook w:val="0400" w:firstRow="0" w:lastRow="0" w:firstColumn="0" w:lastColumn="0" w:noHBand="0" w:noVBand="1"/>
      </w:tblPr>
      <w:tblGrid>
        <w:gridCol w:w="1561"/>
        <w:gridCol w:w="8080"/>
      </w:tblGrid>
      <w:tr w:rsidR="005B1D79" w:rsidRPr="00186126" w14:paraId="695E2567" w14:textId="77777777" w:rsidTr="009B289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359132" w14:textId="7777777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70FEF59" w14:textId="48EF8462"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6E38E66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DC98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0B9AD45" w14:textId="21FF46D2"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համապատասխանի հետ</w:t>
            </w:r>
            <w:r w:rsidR="00F76274">
              <w:rPr>
                <w:rFonts w:ascii="Sylfaen" w:hAnsi="Sylfaen" w:cs="Sylfaen"/>
                <w:color w:val="000000"/>
                <w:sz w:val="20"/>
                <w:szCs w:val="24"/>
              </w:rPr>
              <w:t>և</w:t>
            </w:r>
            <w:r>
              <w:rPr>
                <w:rFonts w:ascii="Sylfaen" w:hAnsi="Sylfaen" w:cs="Sylfaen"/>
                <w:color w:val="000000"/>
                <w:sz w:val="20"/>
                <w:szCs w:val="24"/>
              </w:rPr>
              <w:t>յալ ձ</w:t>
            </w:r>
            <w:r w:rsidR="00F76274">
              <w:rPr>
                <w:rFonts w:ascii="Sylfaen" w:hAnsi="Sylfaen" w:cs="Sylfaen"/>
                <w:color w:val="000000"/>
                <w:sz w:val="20"/>
                <w:szCs w:val="24"/>
              </w:rPr>
              <w:t>և</w:t>
            </w:r>
            <w:r>
              <w:rPr>
                <w:rFonts w:ascii="Sylfaen" w:hAnsi="Sylfaen" w:cs="Sylfaen"/>
                <w:color w:val="000000"/>
                <w:sz w:val="20"/>
                <w:szCs w:val="24"/>
              </w:rPr>
              <w:t>անմուշին՝ YYYY-MM-DDThh:mm:ss.ccc±hh:mm, որտեղ ссс-երը պայմանանշաններ են, որոնցով նշվում է մի</w:t>
            </w:r>
            <w:r>
              <w:rPr>
                <w:rFonts w:ascii="Sylfaen" w:hAnsi="Sylfaen"/>
                <w:color w:val="000000"/>
                <w:sz w:val="20"/>
                <w:szCs w:val="24"/>
              </w:rPr>
              <w:t>լիվայրկյանների արժեքը (կարող են բացակայել)</w:t>
            </w:r>
          </w:p>
        </w:tc>
      </w:tr>
      <w:tr w:rsidR="005B1D79" w:rsidRPr="00186126" w14:paraId="7DADD91A"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EB5842"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AA59765" w14:textId="3D8B326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մասով տեղեկատվական փոխգործակցությանը մասնակցող</w:t>
            </w:r>
            <w:r w:rsidRPr="00186126">
              <w:rPr>
                <w:rFonts w:ascii="Sylfaen" w:hAnsi="Sylfaen"/>
                <w:sz w:val="20"/>
                <w:szCs w:val="24"/>
              </w:rPr>
              <w:t xml:space="preserve">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65522562"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6EAB5E"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DB0DE6F" w14:textId="77777777" w:rsidR="005B1D79" w:rsidRDefault="005B1D79" w:rsidP="00A833E6">
            <w:pPr>
              <w:pStyle w:val="aff"/>
              <w:widowControl w:val="0"/>
              <w:tabs>
                <w:tab w:val="left" w:pos="6080"/>
              </w:tabs>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Փոխադրումը հետագծող ազգային օպերատոր»</w:t>
            </w:r>
            <w:r w:rsidRPr="00186126">
              <w:rPr>
                <w:rFonts w:ascii="Sylfaen" w:hAnsi="Sylfaen"/>
                <w:sz w:val="20"/>
                <w:szCs w:val="24"/>
              </w:rPr>
              <w:t xml:space="preserve"> </w:t>
            </w:r>
            <w:r w:rsidRPr="00186126">
              <w:rPr>
                <w:rFonts w:ascii="Sylfaen" w:hAnsi="Sylfaen"/>
                <w:sz w:val="20"/>
                <w:szCs w:val="24"/>
              </w:rPr>
              <w:br/>
              <w:t>(casdo: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Owner</w:t>
            </w:r>
            <w:r w:rsidRPr="00186126">
              <w:rPr>
                <w:rFonts w:cs="Times New Roman"/>
                <w:sz w:val="20"/>
                <w:szCs w:val="24"/>
              </w:rPr>
              <w:t>‌</w:t>
            </w:r>
            <w:r w:rsidRPr="00186126">
              <w:rPr>
                <w:rFonts w:ascii="Sylfaen" w:hAnsi="Sylfaen" w:cs="Sylfaen"/>
                <w:sz w:val="20"/>
                <w:szCs w:val="24"/>
              </w:rPr>
              <w:t>Code)</w:t>
            </w:r>
            <w:r w:rsidRPr="00186126">
              <w:rPr>
                <w:rFonts w:ascii="Sylfaen" w:hAnsi="Sylfaen"/>
                <w:sz w:val="20"/>
                <w:szCs w:val="24"/>
              </w:rPr>
              <w:t xml:space="preserve"> վավերապայմանը պետք է պարունակի ազգային օպերատորի ծածկագրային արժեքը՝ </w:t>
            </w:r>
            <w:r w:rsidRPr="00186126">
              <w:rPr>
                <w:rFonts w:ascii="Sylfaen" w:hAnsi="Sylfaen" w:cs="Sylfaen"/>
                <w:sz w:val="20"/>
                <w:szCs w:val="24"/>
              </w:rPr>
              <w:t>Ընդհանուր գործընթացի մասով տեղեկատվական փոխգործակցությանը մասնակցող</w:t>
            </w:r>
            <w:r w:rsidRPr="00186126">
              <w:rPr>
                <w:rFonts w:ascii="Sylfaen" w:hAnsi="Sylfaen"/>
                <w:sz w:val="20"/>
                <w:szCs w:val="24"/>
              </w:rPr>
              <w:t xml:space="preserve"> օպերատորների ցանկին համապատասխան, որի՝ նշված ցանկում </w:t>
            </w:r>
            <w:r>
              <w:rPr>
                <w:rFonts w:ascii="Sylfaen" w:hAnsi="Sylfaen"/>
                <w:color w:val="000000"/>
                <w:sz w:val="20"/>
                <w:szCs w:val="24"/>
              </w:rPr>
              <w:t>«</w:t>
            </w:r>
            <w:r w:rsidRPr="00186126">
              <w:rPr>
                <w:rFonts w:ascii="Sylfaen" w:hAnsi="Sylfaen"/>
                <w:sz w:val="20"/>
                <w:szCs w:val="24"/>
              </w:rPr>
              <w:t>Նավիգացիոն կապարակնիքի ազգային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29E82F24"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71115F"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5BB42B26"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Մշակման արդյունքի ծածկագիր» (casdo:</w:t>
            </w:r>
            <w:r w:rsidRPr="00186126">
              <w:rPr>
                <w:rFonts w:cs="Times New Roman"/>
                <w:sz w:val="20"/>
                <w:szCs w:val="24"/>
              </w:rPr>
              <w:t>‌</w:t>
            </w:r>
            <w:r w:rsidRPr="00186126">
              <w:rPr>
                <w:rFonts w:ascii="Sylfaen" w:hAnsi="Sylfaen" w:cs="Sylfaen"/>
                <w:sz w:val="20"/>
                <w:szCs w:val="24"/>
              </w:rPr>
              <w:t>NSResult</w:t>
            </w:r>
            <w:r w:rsidRPr="00186126">
              <w:rPr>
                <w:rFonts w:cs="Times New Roman"/>
                <w:sz w:val="20"/>
                <w:szCs w:val="24"/>
              </w:rPr>
              <w:t>‌</w:t>
            </w:r>
            <w:r w:rsidRPr="00186126">
              <w:rPr>
                <w:rFonts w:ascii="Sylfaen" w:hAnsi="Sylfaen" w:cs="Sylfaen"/>
                <w:sz w:val="20"/>
                <w:szCs w:val="24"/>
              </w:rPr>
              <w:t>Code) վավերապայմանը չի լրացվում</w:t>
            </w:r>
          </w:p>
        </w:tc>
      </w:tr>
      <w:tr w:rsidR="005B1D79" w:rsidRPr="00186126" w14:paraId="30E8C4FD"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545D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735AADE"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 xml:space="preserve">էլեկտրոնային փաստաթուղթը (տեղեկությունները) պետք է պարունակի </w:t>
            </w:r>
            <w:r>
              <w:rPr>
                <w:rFonts w:ascii="Sylfaen" w:hAnsi="Sylfaen"/>
                <w:color w:val="000000"/>
                <w:sz w:val="20"/>
                <w:szCs w:val="24"/>
              </w:rPr>
              <w:t>«</w:t>
            </w:r>
            <w:r w:rsidRPr="00186126">
              <w:rPr>
                <w:rFonts w:ascii="Sylfaen" w:hAnsi="Sylfaen"/>
                <w:noProof/>
                <w:sz w:val="20"/>
                <w:szCs w:val="24"/>
              </w:rPr>
              <w:t>Իրադարձությունը՝ փոխադրումն իրականացնելու ժամանակ»</w:t>
            </w:r>
            <w:r w:rsidRPr="00186126">
              <w:rPr>
                <w:rFonts w:ascii="Sylfaen" w:hAnsi="Sylfaen"/>
                <w:sz w:val="20"/>
                <w:szCs w:val="24"/>
              </w:rPr>
              <w:t xml:space="preserve"> </w:t>
            </w:r>
            <w:r w:rsidRPr="00186126">
              <w:rPr>
                <w:rFonts w:ascii="Sylfaen" w:hAnsi="Sylfaen"/>
                <w:sz w:val="20"/>
                <w:szCs w:val="24"/>
              </w:rPr>
              <w:br/>
              <w:t>(cacdo: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 մ</w:t>
            </w:r>
            <w:r w:rsidRPr="00186126">
              <w:rPr>
                <w:rFonts w:ascii="Sylfaen" w:hAnsi="Sylfaen"/>
                <w:sz w:val="20"/>
                <w:szCs w:val="24"/>
              </w:rPr>
              <w:t>եկ օրինակ</w:t>
            </w:r>
          </w:p>
        </w:tc>
      </w:tr>
      <w:tr w:rsidR="005B1D79" w:rsidRPr="00186126" w14:paraId="62BB4BC6"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9FC8B"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lastRenderedPageBreak/>
              <w:t>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1BA4A26" w14:textId="0AD4E33F"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«Հետագծման ծածկագիր» (casdo:</w:t>
            </w:r>
            <w:r>
              <w:rPr>
                <w:rFonts w:cs="Times New Roman"/>
                <w:color w:val="000000"/>
                <w:sz w:val="20"/>
                <w:szCs w:val="24"/>
              </w:rPr>
              <w:t>‌</w:t>
            </w:r>
            <w:r>
              <w:rPr>
                <w:rFonts w:ascii="Sylfaen" w:hAnsi="Sylfaen" w:cs="Sylfaen"/>
                <w:color w:val="000000"/>
                <w:sz w:val="20"/>
                <w:szCs w:val="24"/>
              </w:rPr>
              <w:t>NSMonitoring</w:t>
            </w:r>
            <w:r>
              <w:rPr>
                <w:rFonts w:cs="Times New Roman"/>
                <w:color w:val="000000"/>
                <w:sz w:val="20"/>
                <w:szCs w:val="24"/>
              </w:rPr>
              <w:t>‌</w:t>
            </w:r>
            <w:r>
              <w:rPr>
                <w:rFonts w:ascii="Sylfaen" w:hAnsi="Sylfaen" w:cs="Sylfaen"/>
                <w:color w:val="000000"/>
                <w:sz w:val="20"/>
                <w:szCs w:val="24"/>
              </w:rPr>
              <w:t xml:space="preserve">Code) վավերապայմանը պետք է պարունակի «07»՝ «արտակարգ իրավիճակի </w:t>
            </w:r>
            <w:r w:rsidR="00F76274">
              <w:rPr>
                <w:rFonts w:ascii="Sylfaen" w:hAnsi="Sylfaen" w:cs="Sylfaen"/>
                <w:color w:val="000000"/>
                <w:sz w:val="20"/>
                <w:szCs w:val="24"/>
              </w:rPr>
              <w:t>և</w:t>
            </w:r>
            <w:r>
              <w:rPr>
                <w:rFonts w:ascii="Sylfaen" w:hAnsi="Sylfaen" w:cs="Sylfaen"/>
                <w:color w:val="000000"/>
                <w:sz w:val="20"/>
                <w:szCs w:val="24"/>
              </w:rPr>
              <w:t xml:space="preserve"> (կամ) չարտոնված գործողությունների դեպքում անդամ պետության սահմանով հետագծման օբյեկտի տեղափոխում» արժեքը</w:t>
            </w:r>
          </w:p>
        </w:tc>
      </w:tr>
      <w:tr w:rsidR="005B1D79" w:rsidRPr="00186126" w14:paraId="69B275E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56DF12"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7</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DB894DA" w14:textId="77777777" w:rsidR="005B1D79" w:rsidRPr="00186126" w:rsidRDefault="005B1D79" w:rsidP="00A833E6">
            <w:pPr>
              <w:pStyle w:val="aff"/>
              <w:widowControl w:val="0"/>
              <w:spacing w:after="120"/>
              <w:jc w:val="left"/>
              <w:rPr>
                <w:rFonts w:ascii="Sylfaen" w:hAnsi="Sylfaen"/>
                <w:sz w:val="20"/>
                <w:szCs w:val="24"/>
              </w:rPr>
            </w:pPr>
            <w:r>
              <w:rPr>
                <w:rFonts w:ascii="Sylfaen" w:hAnsi="Sylfaen"/>
                <w:color w:val="000000"/>
                <w:sz w:val="20"/>
                <w:szCs w:val="24"/>
              </w:rPr>
              <w:t xml:space="preserve"> </w:t>
            </w:r>
            <w:r w:rsidRPr="00186126">
              <w:rPr>
                <w:rFonts w:ascii="Sylfaen" w:hAnsi="Sylfaen"/>
                <w:sz w:val="20"/>
                <w:szCs w:val="24"/>
              </w:rPr>
              <w:t>անմիջականորեն «Իրադարձությունը՝ փոխադրումն իրականացնելու ժամանակ» (cacdo:</w:t>
            </w:r>
            <w:r w:rsidRPr="00186126">
              <w:rPr>
                <w:rFonts w:cs="Times New Roman"/>
                <w:sz w:val="20"/>
                <w:szCs w:val="24"/>
              </w:rPr>
              <w:t>‌</w:t>
            </w:r>
            <w:r w:rsidRPr="00186126">
              <w:rPr>
                <w:rFonts w:ascii="Sylfaen" w:hAnsi="Sylfaen" w:cs="Sylfaen"/>
                <w:sz w:val="20"/>
                <w:szCs w:val="24"/>
              </w:rPr>
              <w:t>NSMovement</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վավերապայմանին ենթակա «Իրադարձության ծածկագիր» (casdo:</w:t>
            </w:r>
            <w:r w:rsidRPr="00186126">
              <w:rPr>
                <w:rFonts w:cs="Times New Roman"/>
                <w:sz w:val="20"/>
                <w:szCs w:val="24"/>
              </w:rPr>
              <w:t>‌</w:t>
            </w:r>
            <w:r w:rsidRPr="00186126">
              <w:rPr>
                <w:rFonts w:ascii="Sylfaen" w:hAnsi="Sylfaen" w:cs="Sylfaen"/>
                <w:sz w:val="20"/>
                <w:szCs w:val="24"/>
              </w:rPr>
              <w:t>NSEvent</w:t>
            </w:r>
            <w:r w:rsidRPr="00186126">
              <w:rPr>
                <w:rFonts w:cs="Times New Roman"/>
                <w:sz w:val="20"/>
                <w:szCs w:val="24"/>
              </w:rPr>
              <w:t>‌</w:t>
            </w:r>
            <w:r w:rsidRPr="00186126">
              <w:rPr>
                <w:rFonts w:ascii="Sylfaen" w:hAnsi="Sylfaen" w:cs="Sylfaen"/>
                <w:sz w:val="20"/>
                <w:szCs w:val="24"/>
              </w:rPr>
              <w:t>Code),</w:t>
            </w:r>
          </w:p>
          <w:p w14:paraId="7D332477" w14:textId="77777777" w:rsidR="005B1D79" w:rsidRPr="00186126" w:rsidRDefault="005B1D79" w:rsidP="00A833E6">
            <w:pPr>
              <w:pStyle w:val="aff"/>
              <w:widowControl w:val="0"/>
              <w:spacing w:after="120"/>
              <w:jc w:val="left"/>
              <w:rPr>
                <w:rFonts w:ascii="Sylfaen" w:hAnsi="Sylfaen"/>
                <w:sz w:val="20"/>
                <w:szCs w:val="24"/>
              </w:rPr>
            </w:pPr>
            <w:r w:rsidRPr="00186126">
              <w:rPr>
                <w:rFonts w:ascii="Sylfaen" w:hAnsi="Sylfaen"/>
                <w:noProof/>
                <w:sz w:val="20"/>
                <w:szCs w:val="24"/>
              </w:rPr>
              <w:t>«Արտակարգ իրավիճակի ծածկագիր» (casdo:</w:t>
            </w:r>
            <w:r w:rsidRPr="00186126">
              <w:rPr>
                <w:rFonts w:cs="Times New Roman"/>
                <w:noProof/>
                <w:sz w:val="20"/>
                <w:szCs w:val="24"/>
              </w:rPr>
              <w:t>‌</w:t>
            </w:r>
            <w:r w:rsidRPr="00186126">
              <w:rPr>
                <w:rFonts w:ascii="Sylfaen" w:hAnsi="Sylfaen" w:cs="Sylfaen"/>
                <w:noProof/>
                <w:sz w:val="20"/>
                <w:szCs w:val="24"/>
              </w:rPr>
              <w:t>NSViolation</w:t>
            </w:r>
            <w:r w:rsidRPr="00186126">
              <w:rPr>
                <w:rFonts w:cs="Times New Roman"/>
                <w:noProof/>
                <w:sz w:val="20"/>
                <w:szCs w:val="24"/>
              </w:rPr>
              <w:t>‌</w:t>
            </w:r>
            <w:r w:rsidRPr="00186126">
              <w:rPr>
                <w:rFonts w:ascii="Sylfaen" w:hAnsi="Sylfaen" w:cs="Sylfaen"/>
                <w:noProof/>
                <w:sz w:val="20"/>
                <w:szCs w:val="24"/>
              </w:rPr>
              <w:t>Code),</w:t>
            </w:r>
          </w:p>
          <w:p w14:paraId="2E0AEF0E" w14:textId="77777777" w:rsidR="005B1D79" w:rsidRPr="00186126" w:rsidRDefault="005B1D79" w:rsidP="00A833E6">
            <w:pPr>
              <w:pStyle w:val="aff"/>
              <w:widowControl w:val="0"/>
              <w:spacing w:after="120"/>
              <w:jc w:val="left"/>
              <w:rPr>
                <w:rFonts w:ascii="Sylfaen" w:hAnsi="Sylfaen"/>
                <w:sz w:val="20"/>
                <w:szCs w:val="24"/>
              </w:rPr>
            </w:pPr>
            <w:r w:rsidRPr="00186126">
              <w:rPr>
                <w:rFonts w:ascii="Sylfaen" w:hAnsi="Sylfaen"/>
                <w:noProof/>
                <w:sz w:val="20"/>
                <w:szCs w:val="24"/>
              </w:rPr>
              <w:t>«Նավիգացիոն կապարակնիքի փոխարինման մասին տեղեկություններ»</w:t>
            </w:r>
          </w:p>
          <w:p w14:paraId="7481AF72" w14:textId="77777777" w:rsidR="005B1D79" w:rsidRPr="00186126" w:rsidRDefault="005B1D79" w:rsidP="00A833E6">
            <w:pPr>
              <w:pStyle w:val="aff"/>
              <w:widowControl w:val="0"/>
              <w:spacing w:after="120"/>
              <w:jc w:val="left"/>
              <w:rPr>
                <w:rFonts w:ascii="Sylfaen" w:hAnsi="Sylfaen"/>
                <w:sz w:val="20"/>
                <w:szCs w:val="24"/>
              </w:rPr>
            </w:pPr>
            <w:r w:rsidRPr="00186126">
              <w:rPr>
                <w:rFonts w:ascii="Sylfaen" w:hAnsi="Sylfaen"/>
                <w:sz w:val="20"/>
                <w:szCs w:val="24"/>
              </w:rPr>
              <w:t>(cacdo:</w:t>
            </w:r>
            <w:r w:rsidRPr="00186126">
              <w:rPr>
                <w:rFonts w:cs="Times New Roman"/>
                <w:sz w:val="20"/>
                <w:szCs w:val="24"/>
              </w:rPr>
              <w:t>‌</w:t>
            </w:r>
            <w:r w:rsidRPr="00186126">
              <w:rPr>
                <w:rFonts w:ascii="Sylfaen" w:hAnsi="Sylfaen" w:cs="Sylfaen"/>
                <w:sz w:val="20"/>
                <w:szCs w:val="24"/>
              </w:rPr>
              <w:t>NSReplacement</w:t>
            </w:r>
            <w:r w:rsidRPr="00186126">
              <w:rPr>
                <w:rFonts w:cs="Times New Roman"/>
                <w:sz w:val="20"/>
                <w:szCs w:val="24"/>
              </w:rPr>
              <w:t>‌</w:t>
            </w:r>
            <w:r w:rsidRPr="00186126">
              <w:rPr>
                <w:rFonts w:ascii="Sylfaen" w:hAnsi="Sylfaen" w:cs="Sylfaen"/>
                <w:sz w:val="20"/>
                <w:szCs w:val="24"/>
              </w:rPr>
              <w:t>Details),</w:t>
            </w:r>
          </w:p>
          <w:p w14:paraId="2E348D92"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noProof/>
                <w:sz w:val="20"/>
                <w:szCs w:val="24"/>
              </w:rPr>
              <w:t>«Տրանսպորտային միջոց» (cacdo:TransportMeansItemDetails),</w:t>
            </w:r>
          </w:p>
          <w:p w14:paraId="3127D5E8"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noProof/>
                <w:sz w:val="20"/>
                <w:szCs w:val="24"/>
              </w:rPr>
              <w:t>«Փոխադրման երթուղի» (cacdo:</w:t>
            </w:r>
            <w:r w:rsidRPr="00186126">
              <w:rPr>
                <w:rFonts w:cs="Times New Roman"/>
                <w:noProof/>
                <w:sz w:val="20"/>
                <w:szCs w:val="24"/>
              </w:rPr>
              <w:t>‌</w:t>
            </w:r>
            <w:r w:rsidRPr="00186126">
              <w:rPr>
                <w:rFonts w:ascii="Sylfaen" w:hAnsi="Sylfaen" w:cs="Sylfaen"/>
                <w:noProof/>
                <w:sz w:val="20"/>
                <w:szCs w:val="24"/>
              </w:rPr>
              <w:t>NSItinerary</w:t>
            </w:r>
            <w:r w:rsidRPr="00186126">
              <w:rPr>
                <w:rFonts w:cs="Times New Roman"/>
                <w:noProof/>
                <w:sz w:val="20"/>
                <w:szCs w:val="24"/>
              </w:rPr>
              <w:t>‌</w:t>
            </w:r>
            <w:r w:rsidRPr="00186126">
              <w:rPr>
                <w:rFonts w:ascii="Sylfaen" w:hAnsi="Sylfaen" w:cs="Sylfaen"/>
                <w:noProof/>
                <w:sz w:val="20"/>
                <w:szCs w:val="24"/>
              </w:rPr>
              <w:t>Details),</w:t>
            </w:r>
          </w:p>
          <w:p w14:paraId="60460424"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 xml:space="preserve"> «Ապրանքների կատեգորիայի ծածկագիր» (casdo:</w:t>
            </w:r>
            <w:r>
              <w:rPr>
                <w:rFonts w:cs="Times New Roman"/>
                <w:color w:val="000000"/>
                <w:sz w:val="20"/>
                <w:szCs w:val="24"/>
              </w:rPr>
              <w:t>‌</w:t>
            </w:r>
            <w:r>
              <w:rPr>
                <w:rFonts w:ascii="Sylfaen" w:hAnsi="Sylfaen" w:cs="Sylfaen"/>
                <w:color w:val="000000"/>
                <w:sz w:val="20"/>
                <w:szCs w:val="24"/>
              </w:rPr>
              <w:t>Goods</w:t>
            </w:r>
            <w:r>
              <w:rPr>
                <w:rFonts w:cs="Times New Roman"/>
                <w:color w:val="000000"/>
                <w:sz w:val="20"/>
                <w:szCs w:val="24"/>
              </w:rPr>
              <w:t>‌</w:t>
            </w:r>
            <w:r>
              <w:rPr>
                <w:rFonts w:ascii="Sylfaen" w:hAnsi="Sylfaen" w:cs="Sylfaen"/>
                <w:color w:val="000000"/>
                <w:sz w:val="20"/>
                <w:szCs w:val="24"/>
              </w:rPr>
              <w:t>Category</w:t>
            </w:r>
            <w:r>
              <w:rPr>
                <w:rFonts w:cs="Times New Roman"/>
                <w:color w:val="000000"/>
                <w:sz w:val="20"/>
                <w:szCs w:val="24"/>
              </w:rPr>
              <w:t>‌</w:t>
            </w:r>
            <w:r>
              <w:rPr>
                <w:rFonts w:ascii="Sylfaen" w:hAnsi="Sylfaen" w:cs="Sylfaen"/>
                <w:color w:val="000000"/>
                <w:sz w:val="20"/>
                <w:szCs w:val="24"/>
              </w:rPr>
              <w:t>Code),</w:t>
            </w:r>
          </w:p>
          <w:p w14:paraId="7919B144"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noProof/>
                <w:sz w:val="20"/>
                <w:szCs w:val="24"/>
              </w:rPr>
              <w:t>Փոխադրումն ուղեկցող փաստաթուղթ» (cacdo:</w:t>
            </w:r>
            <w:r w:rsidRPr="00186126">
              <w:rPr>
                <w:rFonts w:cs="Times New Roman"/>
                <w:noProof/>
                <w:sz w:val="20"/>
                <w:szCs w:val="24"/>
              </w:rPr>
              <w:t>‌</w:t>
            </w:r>
            <w:r w:rsidRPr="00186126">
              <w:rPr>
                <w:rFonts w:ascii="Sylfaen" w:hAnsi="Sylfaen" w:cs="Sylfaen"/>
                <w:noProof/>
                <w:sz w:val="20"/>
                <w:szCs w:val="24"/>
              </w:rPr>
              <w:t>NSMovement</w:t>
            </w:r>
            <w:r w:rsidRPr="00186126">
              <w:rPr>
                <w:rFonts w:cs="Times New Roman"/>
                <w:noProof/>
                <w:sz w:val="20"/>
                <w:szCs w:val="24"/>
              </w:rPr>
              <w:t>‌</w:t>
            </w:r>
            <w:r w:rsidRPr="00186126">
              <w:rPr>
                <w:rFonts w:ascii="Sylfaen" w:hAnsi="Sylfaen"/>
                <w:noProof/>
                <w:sz w:val="20"/>
                <w:szCs w:val="24"/>
              </w:rPr>
              <w:t>Doc</w:t>
            </w:r>
            <w:r w:rsidRPr="00186126">
              <w:rPr>
                <w:rFonts w:cs="Times New Roman"/>
                <w:noProof/>
                <w:sz w:val="20"/>
                <w:szCs w:val="24"/>
              </w:rPr>
              <w:t>‌</w:t>
            </w:r>
            <w:r w:rsidRPr="00186126">
              <w:rPr>
                <w:rFonts w:ascii="Sylfaen" w:hAnsi="Sylfaen" w:cs="Sylfaen"/>
                <w:noProof/>
                <w:sz w:val="20"/>
                <w:szCs w:val="24"/>
              </w:rPr>
              <w:t>Details)</w:t>
            </w:r>
            <w:r w:rsidRPr="00186126">
              <w:rPr>
                <w:rFonts w:ascii="Sylfaen" w:hAnsi="Sylfaen"/>
                <w:sz w:val="20"/>
                <w:szCs w:val="24"/>
              </w:rPr>
              <w:t xml:space="preserve"> վավերապայմանները չեն լրացվում</w:t>
            </w:r>
          </w:p>
        </w:tc>
      </w:tr>
      <w:tr w:rsidR="005B1D79" w:rsidRPr="00186126" w14:paraId="1E596B96"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616CC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8</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7A976DBA"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 xml:space="preserve">էլեկտրոնային փաստաթուղթը (տեղեկությունները) պետք է պարունակի «Նավիգացիոն կապարակնիքի մասին տեղեկություններ» </w:t>
            </w:r>
            <w:r w:rsidRPr="00186126">
              <w:rPr>
                <w:rFonts w:ascii="Sylfaen" w:hAnsi="Sylfaen"/>
                <w:sz w:val="20"/>
                <w:szCs w:val="24"/>
              </w:rPr>
              <w:br/>
              <w:t>(cacdo:</w:t>
            </w:r>
            <w:r w:rsidRPr="00186126">
              <w:rPr>
                <w:rFonts w:cs="Times New Roman"/>
                <w:sz w:val="20"/>
                <w:szCs w:val="24"/>
              </w:rPr>
              <w:t>‌</w:t>
            </w:r>
            <w:r w:rsidRPr="00186126">
              <w:rPr>
                <w:rFonts w:ascii="Sylfaen" w:hAnsi="Sylfaen" w:cs="Sylfaen"/>
                <w:sz w:val="20"/>
                <w:szCs w:val="24"/>
              </w:rPr>
              <w:t>NSItem</w:t>
            </w:r>
            <w:r w:rsidRPr="00186126">
              <w:rPr>
                <w:rFonts w:cs="Times New Roman"/>
                <w:sz w:val="20"/>
                <w:szCs w:val="24"/>
              </w:rPr>
              <w:t>‌</w:t>
            </w:r>
            <w:r w:rsidRPr="00186126">
              <w:rPr>
                <w:rFonts w:ascii="Sylfaen" w:hAnsi="Sylfaen" w:cs="Sylfaen"/>
                <w:sz w:val="20"/>
                <w:szCs w:val="24"/>
              </w:rPr>
              <w:t>Tech</w:t>
            </w:r>
            <w:r w:rsidRPr="00186126">
              <w:rPr>
                <w:rFonts w:cs="Times New Roman"/>
                <w:sz w:val="20"/>
                <w:szCs w:val="24"/>
              </w:rPr>
              <w:t>‌</w:t>
            </w:r>
            <w:r w:rsidRPr="00186126">
              <w:rPr>
                <w:rFonts w:ascii="Sylfaen" w:hAnsi="Sylfaen" w:cs="Sylfaen"/>
                <w:sz w:val="20"/>
                <w:szCs w:val="24"/>
              </w:rPr>
              <w:t>Event</w:t>
            </w:r>
            <w:r w:rsidRPr="00186126">
              <w:rPr>
                <w:rFonts w:cs="Times New Roman"/>
                <w:sz w:val="20"/>
                <w:szCs w:val="24"/>
              </w:rPr>
              <w:t>‌</w:t>
            </w:r>
            <w:r w:rsidRPr="00186126">
              <w:rPr>
                <w:rFonts w:ascii="Sylfaen" w:hAnsi="Sylfaen" w:cs="Sylfaen"/>
                <w:sz w:val="20"/>
                <w:szCs w:val="24"/>
              </w:rPr>
              <w:t>Details) վավերապայմանի մեկ օրինակ</w:t>
            </w:r>
            <w:r w:rsidRPr="00186126">
              <w:rPr>
                <w:rFonts w:ascii="Sylfaen" w:hAnsi="Sylfaen"/>
                <w:noProof/>
                <w:sz w:val="20"/>
                <w:szCs w:val="24"/>
              </w:rPr>
              <w:t xml:space="preserve"> </w:t>
            </w:r>
          </w:p>
        </w:tc>
      </w:tr>
      <w:tr w:rsidR="005B1D79" w:rsidRPr="00186126" w14:paraId="51488DAC"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812C70"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9</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192A172"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cs="Sylfaen"/>
                <w:sz w:val="20"/>
                <w:szCs w:val="24"/>
              </w:rPr>
              <w:t>NSDev</w:t>
            </w:r>
            <w:r w:rsidRPr="00186126">
              <w:rPr>
                <w:rFonts w:ascii="Sylfaen" w:hAnsi="Sylfaen"/>
                <w:sz w:val="20"/>
                <w:szCs w:val="24"/>
              </w:rPr>
              <w:t>ice</w:t>
            </w:r>
            <w:r w:rsidRPr="00186126">
              <w:rPr>
                <w:rFonts w:cs="Times New Roman"/>
                <w:sz w:val="20"/>
                <w:szCs w:val="24"/>
              </w:rPr>
              <w:t>‌</w:t>
            </w:r>
            <w:r w:rsidRPr="00186126">
              <w:rPr>
                <w:rFonts w:ascii="Sylfaen" w:hAnsi="Sylfaen" w:cs="Sylfaen"/>
                <w:sz w:val="20"/>
                <w:szCs w:val="24"/>
              </w:rPr>
              <w:t>Details) վավերապայմանի կազմում «Նավիգացիոն կապարակնիքի նույնականացուցիչ» (casdo:</w:t>
            </w:r>
            <w:r w:rsidRPr="00186126">
              <w:rPr>
                <w:rFonts w:cs="Times New Roman"/>
                <w:sz w:val="20"/>
                <w:szCs w:val="24"/>
              </w:rPr>
              <w:t>‌</w:t>
            </w:r>
            <w:r w:rsidRPr="00186126">
              <w:rPr>
                <w:rFonts w:ascii="Sylfaen" w:hAnsi="Sylfaen" w:cs="Sylfaen"/>
                <w:sz w:val="20"/>
                <w:szCs w:val="24"/>
              </w:rPr>
              <w:t>NSId) վավերապայմանը պետք է լրացվի</w:t>
            </w:r>
          </w:p>
        </w:tc>
      </w:tr>
      <w:tr w:rsidR="005B1D79" w:rsidRPr="00186126" w14:paraId="05B0DB4F"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FD19B"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10</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47C90425"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 xml:space="preserve"> </w:t>
            </w: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cs="Sylfaen"/>
                <w:sz w:val="20"/>
                <w:szCs w:val="24"/>
              </w:rPr>
              <w:t>NSDevice</w:t>
            </w:r>
            <w:r w:rsidRPr="00186126">
              <w:rPr>
                <w:rFonts w:cs="Times New Roman"/>
                <w:sz w:val="20"/>
                <w:szCs w:val="24"/>
              </w:rPr>
              <w:t>‌</w:t>
            </w:r>
            <w:r w:rsidRPr="00186126">
              <w:rPr>
                <w:rFonts w:ascii="Sylfaen" w:hAnsi="Sylfaen" w:cs="Sylfaen"/>
                <w:sz w:val="20"/>
                <w:szCs w:val="24"/>
              </w:rPr>
              <w:t xml:space="preserve">Details) վավերապայմանի կազմում </w:t>
            </w:r>
            <w:r>
              <w:rPr>
                <w:rFonts w:ascii="Sylfaen" w:hAnsi="Sylfaen"/>
                <w:color w:val="000000"/>
                <w:sz w:val="20"/>
                <w:szCs w:val="24"/>
              </w:rPr>
              <w:t>«Նավիգացիոն կապարակնիքի եզակի նույնականացուցիչ» (casdo:</w:t>
            </w:r>
            <w:r>
              <w:rPr>
                <w:rFonts w:cs="Times New Roman"/>
                <w:color w:val="000000"/>
                <w:sz w:val="20"/>
                <w:szCs w:val="24"/>
              </w:rPr>
              <w:t>‌</w:t>
            </w:r>
            <w:r>
              <w:rPr>
                <w:rFonts w:ascii="Sylfaen" w:hAnsi="Sylfaen" w:cs="Sylfaen"/>
                <w:color w:val="000000"/>
                <w:sz w:val="20"/>
                <w:szCs w:val="24"/>
              </w:rPr>
              <w:t>Navigation</w:t>
            </w:r>
            <w:r>
              <w:rPr>
                <w:rFonts w:cs="Times New Roman"/>
                <w:color w:val="000000"/>
                <w:sz w:val="20"/>
                <w:szCs w:val="24"/>
              </w:rPr>
              <w:t>‌</w:t>
            </w:r>
            <w:r>
              <w:rPr>
                <w:rFonts w:ascii="Sylfaen" w:hAnsi="Sylfaen" w:cs="Sylfaen"/>
                <w:color w:val="000000"/>
                <w:sz w:val="20"/>
                <w:szCs w:val="24"/>
              </w:rPr>
              <w:t>Seal</w:t>
            </w:r>
            <w:r>
              <w:rPr>
                <w:rFonts w:cs="Times New Roman"/>
                <w:color w:val="000000"/>
                <w:sz w:val="20"/>
                <w:szCs w:val="24"/>
              </w:rPr>
              <w:t>‌</w:t>
            </w:r>
            <w:r>
              <w:rPr>
                <w:rFonts w:ascii="Sylfaen" w:hAnsi="Sylfaen" w:cs="Sylfaen"/>
                <w:color w:val="000000"/>
                <w:sz w:val="20"/>
                <w:szCs w:val="24"/>
              </w:rPr>
              <w:t>Id)</w:t>
            </w:r>
            <w:r>
              <w:rPr>
                <w:rFonts w:ascii="Sylfaen" w:hAnsi="Sylfaen" w:cs="Times New Roman"/>
                <w:color w:val="000000"/>
                <w:sz w:val="20"/>
                <w:szCs w:val="24"/>
              </w:rPr>
              <w:t>,</w:t>
            </w:r>
            <w:r w:rsidRPr="00186126">
              <w:rPr>
                <w:rFonts w:ascii="Sylfaen" w:hAnsi="Sylfaen"/>
                <w:sz w:val="20"/>
                <w:szCs w:val="24"/>
              </w:rPr>
              <w:t xml:space="preserve"> «Մոդելի անվանում» (csdo:</w:t>
            </w:r>
            <w:r w:rsidRPr="00186126">
              <w:rPr>
                <w:rFonts w:cs="Times New Roman"/>
                <w:sz w:val="20"/>
                <w:szCs w:val="24"/>
              </w:rPr>
              <w:t>‌</w:t>
            </w:r>
            <w:r w:rsidRPr="00186126">
              <w:rPr>
                <w:rFonts w:ascii="Sylfaen" w:hAnsi="Sylfaen" w:cs="Sylfaen"/>
                <w:sz w:val="20"/>
                <w:szCs w:val="24"/>
              </w:rPr>
              <w:t>Product</w:t>
            </w:r>
            <w:r w:rsidRPr="00186126">
              <w:rPr>
                <w:rFonts w:cs="Times New Roman"/>
                <w:sz w:val="20"/>
                <w:szCs w:val="24"/>
              </w:rPr>
              <w:t>‌</w:t>
            </w:r>
            <w:r w:rsidRPr="00186126">
              <w:rPr>
                <w:rFonts w:ascii="Sylfaen" w:hAnsi="Sylfaen" w:cs="Sylfaen"/>
                <w:sz w:val="20"/>
                <w:szCs w:val="24"/>
              </w:rPr>
              <w:t>Model</w:t>
            </w:r>
            <w:r w:rsidRPr="00186126">
              <w:rPr>
                <w:rFonts w:cs="Times New Roman"/>
                <w:sz w:val="20"/>
                <w:szCs w:val="24"/>
              </w:rPr>
              <w:t>‌</w:t>
            </w:r>
            <w:r w:rsidRPr="00186126">
              <w:rPr>
                <w:rFonts w:ascii="Sylfaen" w:hAnsi="Sylfaen" w:cs="Sylfaen"/>
                <w:sz w:val="20"/>
                <w:szCs w:val="24"/>
              </w:rPr>
              <w:t>Name),</w:t>
            </w:r>
            <w:r w:rsidRPr="00186126">
              <w:rPr>
                <w:rFonts w:ascii="Sylfaen" w:hAnsi="Sylfaen"/>
                <w:sz w:val="20"/>
                <w:szCs w:val="24"/>
              </w:rPr>
              <w:t xml:space="preserve"> «Ամսաթիվ» (csdo:EventDate) վավերապայմանները չեն լրացվում</w:t>
            </w:r>
          </w:p>
        </w:tc>
      </w:tr>
      <w:tr w:rsidR="005B1D79" w:rsidRPr="00186126" w14:paraId="6BC62F7B"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A0D55"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043E7975" w14:textId="77777777"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«Նավիգացիոն կապարակնիք» (cacdo:</w:t>
            </w:r>
            <w:r w:rsidRPr="00186126">
              <w:rPr>
                <w:rFonts w:cs="Times New Roman"/>
                <w:sz w:val="20"/>
                <w:szCs w:val="24"/>
              </w:rPr>
              <w:t>‌</w:t>
            </w:r>
            <w:r w:rsidRPr="00186126">
              <w:rPr>
                <w:rFonts w:ascii="Sylfaen" w:hAnsi="Sylfaen" w:cs="Sylfaen"/>
                <w:sz w:val="20"/>
                <w:szCs w:val="24"/>
              </w:rPr>
              <w:t>NSDevice</w:t>
            </w:r>
            <w:r w:rsidRPr="00186126">
              <w:rPr>
                <w:rFonts w:cs="Times New Roman"/>
                <w:sz w:val="20"/>
                <w:szCs w:val="24"/>
              </w:rPr>
              <w:t>‌</w:t>
            </w:r>
            <w:r w:rsidRPr="00186126">
              <w:rPr>
                <w:rFonts w:ascii="Sylfaen" w:hAnsi="Sylfaen" w:cs="Sylfaen"/>
                <w:sz w:val="20"/>
                <w:szCs w:val="24"/>
              </w:rPr>
              <w:t>Details) վավերապայմանի կազմում «Նավիգացիոն կապարակնիքի ազգային օպերատոր» (casdo:</w:t>
            </w:r>
            <w:r w:rsidRPr="00186126">
              <w:rPr>
                <w:rFonts w:cs="Times New Roman"/>
                <w:sz w:val="20"/>
                <w:szCs w:val="24"/>
              </w:rPr>
              <w:t>‌</w:t>
            </w:r>
            <w:r w:rsidRPr="00186126">
              <w:rPr>
                <w:rFonts w:ascii="Sylfaen" w:hAnsi="Sylfaen" w:cs="Sylfaen"/>
                <w:sz w:val="20"/>
                <w:szCs w:val="24"/>
              </w:rPr>
              <w:t>NSO</w:t>
            </w:r>
            <w:r w:rsidRPr="00186126">
              <w:rPr>
                <w:rFonts w:ascii="Sylfaen" w:hAnsi="Sylfaen"/>
                <w:sz w:val="20"/>
                <w:szCs w:val="24"/>
              </w:rPr>
              <w:t>wner</w:t>
            </w:r>
            <w:r w:rsidRPr="00186126">
              <w:rPr>
                <w:rFonts w:cs="Times New Roman"/>
                <w:sz w:val="20"/>
                <w:szCs w:val="24"/>
              </w:rPr>
              <w:t>‌</w:t>
            </w:r>
            <w:r w:rsidRPr="00186126">
              <w:rPr>
                <w:rFonts w:ascii="Sylfaen" w:hAnsi="Sylfaen" w:cs="Sylfaen"/>
                <w:sz w:val="20"/>
                <w:szCs w:val="24"/>
              </w:rPr>
              <w:t xml:space="preserve">Code) վավերապայմանը պետք է պարունակի ազգային օպերատորի ծածկագրային արժեքը՝ Ընդհանուր գործընթացի մասով տեղեկատվական փոխգործակցությանը մասնակցող օպերատորների ցանկին համապատասխան, որի՝ նշված </w:t>
            </w:r>
            <w:r w:rsidRPr="00186126">
              <w:rPr>
                <w:rFonts w:ascii="Sylfaen" w:hAnsi="Sylfaen"/>
                <w:sz w:val="20"/>
                <w:szCs w:val="24"/>
              </w:rPr>
              <w:t>ց</w:t>
            </w:r>
            <w:r w:rsidRPr="00186126">
              <w:rPr>
                <w:rFonts w:ascii="Sylfaen" w:hAnsi="Sylfaen" w:cs="Sylfaen"/>
                <w:sz w:val="20"/>
                <w:szCs w:val="24"/>
              </w:rPr>
              <w:t>անկում «Նավիգացիոն կապարակնիքի ազգային օպերատորների շարքին դասելու հ</w:t>
            </w:r>
            <w:r w:rsidRPr="00186126">
              <w:rPr>
                <w:rFonts w:ascii="Sylfaen" w:hAnsi="Sylfaen"/>
                <w:sz w:val="20"/>
                <w:szCs w:val="24"/>
              </w:rPr>
              <w:t>ատկանիշ» սյունակը պարունակում է «1» արժեքը</w:t>
            </w:r>
          </w:p>
        </w:tc>
      </w:tr>
      <w:tr w:rsidR="005B1D79" w:rsidRPr="00186126" w14:paraId="2840C431"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186172"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1B5F0B4A" w14:textId="77777777"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Նավիգացիոն կապարակնիքի </w:t>
            </w:r>
            <w:r w:rsidRPr="00186126">
              <w:rPr>
                <w:rFonts w:ascii="Sylfaen" w:hAnsi="Sylfaen"/>
                <w:noProof/>
                <w:sz w:val="20"/>
                <w:szCs w:val="24"/>
              </w:rPr>
              <w:t>տեխնոլոգիական տվյալներ» (cacdo:</w:t>
            </w:r>
            <w:r w:rsidRPr="00186126">
              <w:rPr>
                <w:rFonts w:cs="Times New Roman"/>
                <w:noProof/>
                <w:sz w:val="20"/>
                <w:szCs w:val="24"/>
              </w:rPr>
              <w:t>‌</w:t>
            </w:r>
            <w:r w:rsidRPr="00186126">
              <w:rPr>
                <w:rFonts w:ascii="Sylfaen" w:hAnsi="Sylfaen" w:cs="Sylfaen"/>
                <w:noProof/>
                <w:sz w:val="20"/>
                <w:szCs w:val="24"/>
              </w:rPr>
              <w:t>NSItem</w:t>
            </w:r>
            <w:r w:rsidRPr="00186126">
              <w:rPr>
                <w:rFonts w:cs="Times New Roman"/>
                <w:noProof/>
                <w:sz w:val="20"/>
                <w:szCs w:val="24"/>
              </w:rPr>
              <w:t>‌</w:t>
            </w:r>
            <w:r w:rsidRPr="00186126">
              <w:rPr>
                <w:rFonts w:ascii="Sylfaen" w:hAnsi="Sylfaen" w:cs="Sylfaen"/>
                <w:noProof/>
                <w:sz w:val="20"/>
                <w:szCs w:val="24"/>
              </w:rPr>
              <w:t>Tech</w:t>
            </w:r>
            <w:r w:rsidRPr="00186126">
              <w:rPr>
                <w:rFonts w:cs="Times New Roman"/>
                <w:noProof/>
                <w:sz w:val="20"/>
                <w:szCs w:val="24"/>
              </w:rPr>
              <w:t>‌</w:t>
            </w:r>
            <w:r w:rsidRPr="00186126">
              <w:rPr>
                <w:rFonts w:ascii="Sylfaen" w:hAnsi="Sylfaen" w:cs="Sylfaen"/>
                <w:noProof/>
                <w:sz w:val="20"/>
                <w:szCs w:val="24"/>
              </w:rPr>
              <w:t>Data</w:t>
            </w:r>
            <w:r w:rsidRPr="00186126">
              <w:rPr>
                <w:rFonts w:cs="Times New Roman"/>
                <w:noProof/>
                <w:sz w:val="20"/>
                <w:szCs w:val="24"/>
              </w:rPr>
              <w:t>‌</w:t>
            </w:r>
            <w:r w:rsidRPr="00186126">
              <w:rPr>
                <w:rFonts w:ascii="Sylfaen" w:hAnsi="Sylfaen" w:cs="Sylfaen"/>
                <w:noProof/>
                <w:sz w:val="20"/>
                <w:szCs w:val="24"/>
              </w:rPr>
              <w:t>Details) վավերապայմանը չի լրացվոում</w:t>
            </w:r>
          </w:p>
        </w:tc>
      </w:tr>
    </w:tbl>
    <w:p w14:paraId="57B34904" w14:textId="77777777" w:rsidR="00A833E6" w:rsidRDefault="00A833E6" w:rsidP="005B1D79">
      <w:pPr>
        <w:pStyle w:val="af0"/>
        <w:widowControl w:val="0"/>
        <w:spacing w:after="160"/>
        <w:rPr>
          <w:rStyle w:val="af1"/>
          <w:rFonts w:ascii="Sylfaen" w:hAnsi="Sylfaen"/>
          <w:sz w:val="24"/>
        </w:rPr>
      </w:pPr>
    </w:p>
    <w:p w14:paraId="140507A8" w14:textId="5B1CA99F"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t>73.</w:t>
      </w:r>
      <w:r w:rsidR="00A833E6">
        <w:rPr>
          <w:rStyle w:val="af1"/>
          <w:rFonts w:ascii="Sylfaen" w:hAnsi="Sylfaen"/>
          <w:sz w:val="24"/>
        </w:rPr>
        <w:tab/>
      </w:r>
      <w:r w:rsidRPr="00186126">
        <w:rPr>
          <w:rFonts w:ascii="Sylfaen" w:hAnsi="Sylfaen"/>
          <w:sz w:val="24"/>
        </w:rPr>
        <w:t xml:space="preserve">«Հսկողության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 xml:space="preserve">երի կիրառման մասին ծանուցում» (P.LS.06.MSG.180) հաղորդագրությամբ փոխանցվող՝ «Հսկողության միջոցների </w:t>
      </w:r>
      <w:r w:rsidR="00F76274">
        <w:rPr>
          <w:rFonts w:ascii="Sylfaen" w:hAnsi="Sylfaen"/>
          <w:sz w:val="24"/>
        </w:rPr>
        <w:t>և</w:t>
      </w:r>
      <w:r w:rsidRPr="00186126">
        <w:rPr>
          <w:rFonts w:ascii="Sylfaen" w:hAnsi="Sylfaen"/>
          <w:sz w:val="24"/>
        </w:rPr>
        <w:t xml:space="preserve"> </w:t>
      </w:r>
      <w:r w:rsidRPr="00186126">
        <w:rPr>
          <w:rFonts w:ascii="Sylfaen" w:hAnsi="Sylfaen"/>
          <w:sz w:val="24"/>
        </w:rPr>
        <w:lastRenderedPageBreak/>
        <w:t>ձ</w:t>
      </w:r>
      <w:r w:rsidR="00F76274">
        <w:rPr>
          <w:rFonts w:ascii="Sylfaen" w:hAnsi="Sylfaen"/>
          <w:sz w:val="24"/>
        </w:rPr>
        <w:t>և</w:t>
      </w:r>
      <w:r w:rsidRPr="00186126">
        <w:rPr>
          <w:rFonts w:ascii="Sylfaen" w:hAnsi="Sylfaen"/>
          <w:sz w:val="24"/>
        </w:rPr>
        <w:t>երի կիրառման մասին տեղեկություններ» (R.CA.LS.06.008) էլեկտրոնային փաստաթղթի (տեղեկությունների) վավերապայմանների լրացմանը ներկայացվող պահանջները բերված են 62-րդ աղյուսակում։</w:t>
      </w:r>
    </w:p>
    <w:p w14:paraId="20036C69" w14:textId="77777777" w:rsidR="007C4C8F" w:rsidRDefault="007C4C8F" w:rsidP="005B1D79">
      <w:pPr>
        <w:pStyle w:val="af3"/>
        <w:keepNext w:val="0"/>
        <w:keepLines w:val="0"/>
        <w:widowControl w:val="0"/>
        <w:spacing w:before="0" w:after="160" w:line="360" w:lineRule="auto"/>
        <w:rPr>
          <w:rFonts w:ascii="Sylfaen" w:hAnsi="Sylfaen"/>
          <w:sz w:val="24"/>
        </w:rPr>
      </w:pPr>
    </w:p>
    <w:p w14:paraId="3E62AA59" w14:textId="77777777" w:rsidR="005B1D79" w:rsidRDefault="005B1D79"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t>Աղյուսակ 62</w:t>
      </w:r>
    </w:p>
    <w:p w14:paraId="6A2DE6A1" w14:textId="669B3DBA"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 xml:space="preserve">երի կիրառման մասին ծանուցում» (P.LS.06.MSG.180) հաղորդագրությամբ փոխանցվող՝ «Հսկողության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 xml:space="preserve">երի կիրառման մասին տեղեկություններ» (R.CA.LS.06.008) էլեկտրոնային փաստաթղթի (տեղեկությունների) վավերապայմանների լրացմանը ներկայացվող պահանջները </w:t>
      </w:r>
    </w:p>
    <w:tbl>
      <w:tblPr>
        <w:tblW w:w="9853" w:type="dxa"/>
        <w:jc w:val="center"/>
        <w:tblLook w:val="0400" w:firstRow="0" w:lastRow="0" w:firstColumn="0" w:lastColumn="0" w:noHBand="0" w:noVBand="1"/>
      </w:tblPr>
      <w:tblGrid>
        <w:gridCol w:w="1561"/>
        <w:gridCol w:w="8292"/>
      </w:tblGrid>
      <w:tr w:rsidR="005B1D79" w:rsidRPr="00186126" w14:paraId="7CA1174E" w14:textId="77777777" w:rsidTr="009B289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5A792" w14:textId="77777777" w:rsidR="005B1D79" w:rsidRDefault="005B1D79" w:rsidP="00A833E6">
            <w:pPr>
              <w:pStyle w:val="a5"/>
              <w:keepNext w:val="0"/>
              <w:keepLines w:val="0"/>
              <w:widowControl w:val="0"/>
              <w:spacing w:after="120"/>
              <w:rPr>
                <w:rFonts w:ascii="Sylfaen" w:hAnsi="Sylfaen"/>
                <w:sz w:val="20"/>
                <w:szCs w:val="20"/>
              </w:rPr>
            </w:pPr>
            <w:r>
              <w:rPr>
                <w:rFonts w:ascii="Sylfaen" w:hAnsi="Sylfaen"/>
                <w:sz w:val="20"/>
                <w:szCs w:val="20"/>
              </w:rPr>
              <w:t>Պահանջի ծածկագիրը</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542A7A42" w14:textId="36DBBEB1" w:rsidR="005B1D79" w:rsidRDefault="005B1D79" w:rsidP="00A833E6">
            <w:pPr>
              <w:pStyle w:val="a5"/>
              <w:keepNext w:val="0"/>
              <w:keepLines w:val="0"/>
              <w:widowControl w:val="0"/>
              <w:spacing w:after="120"/>
              <w:rPr>
                <w:rFonts w:ascii="Sylfaen" w:hAnsi="Sylfaen"/>
                <w:sz w:val="20"/>
                <w:szCs w:val="20"/>
              </w:rPr>
            </w:pPr>
            <w:r>
              <w:rPr>
                <w:rFonts w:ascii="Sylfaen" w:hAnsi="Sylfaen"/>
                <w:sz w:val="20"/>
                <w:szCs w:val="20"/>
              </w:rPr>
              <w:t>Պահանջի ձ</w:t>
            </w:r>
            <w:r w:rsidR="00F76274">
              <w:rPr>
                <w:rFonts w:ascii="Sylfaen" w:hAnsi="Sylfaen"/>
                <w:sz w:val="20"/>
                <w:szCs w:val="20"/>
              </w:rPr>
              <w:t>և</w:t>
            </w:r>
            <w:r>
              <w:rPr>
                <w:rFonts w:ascii="Sylfaen" w:hAnsi="Sylfaen"/>
                <w:sz w:val="20"/>
                <w:szCs w:val="20"/>
              </w:rPr>
              <w:t>ակերպումը</w:t>
            </w:r>
          </w:p>
        </w:tc>
      </w:tr>
      <w:tr w:rsidR="005B1D79" w:rsidRPr="00186126" w14:paraId="38C5E6B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0809AA"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0E67A231" w14:textId="2090F491"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վավերապայմանների բոլոր այն օրինակների համար, որոնք ունեն bdt:</w:t>
            </w:r>
            <w:r>
              <w:rPr>
                <w:rFonts w:cs="Times New Roman"/>
                <w:color w:val="000000"/>
                <w:sz w:val="20"/>
              </w:rPr>
              <w:t>‌</w:t>
            </w:r>
            <w:r>
              <w:rPr>
                <w:rFonts w:ascii="Sylfaen" w:hAnsi="Sylfaen" w:cs="Sylfaen"/>
                <w:color w:val="000000"/>
                <w:sz w:val="20"/>
              </w:rPr>
              <w:t>Date</w:t>
            </w:r>
            <w:r>
              <w:rPr>
                <w:rFonts w:cs="Times New Roman"/>
                <w:color w:val="000000"/>
                <w:sz w:val="20"/>
              </w:rPr>
              <w:t>‌</w:t>
            </w:r>
            <w:r>
              <w:rPr>
                <w:rFonts w:ascii="Sylfaen" w:hAnsi="Sylfaen" w:cs="Sylfaen"/>
                <w:color w:val="000000"/>
                <w:sz w:val="20"/>
              </w:rPr>
              <w:t>Time</w:t>
            </w:r>
            <w:r>
              <w:rPr>
                <w:rFonts w:cs="Times New Roman"/>
                <w:color w:val="000000"/>
                <w:sz w:val="20"/>
              </w:rPr>
              <w:t>‌</w:t>
            </w:r>
            <w:r>
              <w:rPr>
                <w:rFonts w:ascii="Sylfaen" w:hAnsi="Sylfaen" w:cs="Sylfaen"/>
                <w:color w:val="000000"/>
                <w:sz w:val="20"/>
              </w:rPr>
              <w:t xml:space="preserve">Type (M.BDT.00006) տվյալների տիպ </w:t>
            </w:r>
            <w:r w:rsidR="00F76274">
              <w:rPr>
                <w:rFonts w:ascii="Sylfaen" w:hAnsi="Sylfaen" w:cs="Sylfaen"/>
                <w:color w:val="000000"/>
                <w:sz w:val="20"/>
              </w:rPr>
              <w:t>և</w:t>
            </w:r>
            <w:r>
              <w:rPr>
                <w:rFonts w:ascii="Sylfaen" w:hAnsi="Sylfaen" w:cs="Sylfaen"/>
                <w:color w:val="000000"/>
                <w:sz w:val="20"/>
              </w:rPr>
              <w:t xml:space="preserve"> որոնք պետք է լրացվեն, վավերապայմանի արժեքը պետք է համապատասխանի հետ</w:t>
            </w:r>
            <w:r w:rsidR="00F76274">
              <w:rPr>
                <w:rFonts w:ascii="Sylfaen" w:hAnsi="Sylfaen" w:cs="Sylfaen"/>
                <w:color w:val="000000"/>
                <w:sz w:val="20"/>
              </w:rPr>
              <w:t>և</w:t>
            </w:r>
            <w:r>
              <w:rPr>
                <w:rFonts w:ascii="Sylfaen" w:hAnsi="Sylfaen" w:cs="Sylfaen"/>
                <w:color w:val="000000"/>
                <w:sz w:val="20"/>
              </w:rPr>
              <w:t>յալ ձ</w:t>
            </w:r>
            <w:r w:rsidR="00F76274">
              <w:rPr>
                <w:rFonts w:ascii="Sylfaen" w:hAnsi="Sylfaen" w:cs="Sylfaen"/>
                <w:color w:val="000000"/>
                <w:sz w:val="20"/>
              </w:rPr>
              <w:t>և</w:t>
            </w:r>
            <w:r>
              <w:rPr>
                <w:rFonts w:ascii="Sylfaen" w:hAnsi="Sylfaen" w:cs="Sylfaen"/>
                <w:color w:val="000000"/>
                <w:sz w:val="20"/>
              </w:rPr>
              <w:t>անմուշին՝ YYYY-MM-DDThh:mm:ss.ccc±hh:mm, որտեղ ссс-երը պայմանանշաններ</w:t>
            </w:r>
            <w:r>
              <w:rPr>
                <w:rFonts w:ascii="Sylfaen" w:hAnsi="Sylfaen"/>
                <w:color w:val="000000"/>
                <w:sz w:val="20"/>
              </w:rPr>
              <w:t xml:space="preserve"> են, որոնցով նշվում է միլիվայրկյանների արժեքը (կարող են բացակայել)</w:t>
            </w:r>
          </w:p>
        </w:tc>
      </w:tr>
      <w:tr w:rsidR="005B1D79" w:rsidRPr="00186126" w14:paraId="195921D8"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304403"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2</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5ADD88B" w14:textId="28650EA3" w:rsidR="005B1D79" w:rsidRDefault="005B1D79" w:rsidP="00A833E6">
            <w:pPr>
              <w:pStyle w:val="aff"/>
              <w:widowControl w:val="0"/>
              <w:spacing w:after="120"/>
              <w:jc w:val="left"/>
              <w:rPr>
                <w:rFonts w:ascii="Sylfaen" w:hAnsi="Sylfaen"/>
                <w:color w:val="000000"/>
                <w:sz w:val="20"/>
              </w:rPr>
            </w:pPr>
            <w:r>
              <w:rPr>
                <w:rFonts w:ascii="Sylfaen" w:hAnsi="Sylfaen"/>
                <w:color w:val="000000"/>
                <w:sz w:val="20"/>
              </w:rPr>
              <w:t xml:space="preserve">վավերապայմանների բոլոր օրինակների համար, որոնք ունեն bdt:DateType (M.BDT.00005) տվյալների տիպ </w:t>
            </w:r>
            <w:r w:rsidR="00F76274">
              <w:rPr>
                <w:rFonts w:ascii="Sylfaen" w:hAnsi="Sylfaen"/>
                <w:color w:val="000000"/>
                <w:sz w:val="20"/>
              </w:rPr>
              <w:t>և</w:t>
            </w:r>
            <w:r>
              <w:rPr>
                <w:rFonts w:ascii="Sylfaen" w:hAnsi="Sylfaen"/>
                <w:color w:val="000000"/>
                <w:sz w:val="20"/>
              </w:rPr>
              <w:t xml:space="preserve"> պետք է լրացվեն, վավերապայմանի արժեքը պետք է համապատասխանի հետ</w:t>
            </w:r>
            <w:r w:rsidR="00F76274">
              <w:rPr>
                <w:rFonts w:ascii="Sylfaen" w:hAnsi="Sylfaen"/>
                <w:color w:val="000000"/>
                <w:sz w:val="20"/>
              </w:rPr>
              <w:t>և</w:t>
            </w:r>
            <w:r>
              <w:rPr>
                <w:rFonts w:ascii="Sylfaen" w:hAnsi="Sylfaen"/>
                <w:color w:val="000000"/>
                <w:sz w:val="20"/>
              </w:rPr>
              <w:t>յալ ձ</w:t>
            </w:r>
            <w:r w:rsidR="00F76274">
              <w:rPr>
                <w:rFonts w:ascii="Sylfaen" w:hAnsi="Sylfaen"/>
                <w:color w:val="000000"/>
                <w:sz w:val="20"/>
              </w:rPr>
              <w:t>և</w:t>
            </w:r>
            <w:r>
              <w:rPr>
                <w:rFonts w:ascii="Sylfaen" w:hAnsi="Sylfaen"/>
                <w:color w:val="000000"/>
                <w:sz w:val="20"/>
              </w:rPr>
              <w:t xml:space="preserve">անմուշին՝ YYYY-MM-DD </w:t>
            </w:r>
          </w:p>
        </w:tc>
      </w:tr>
      <w:tr w:rsidR="005B1D79" w:rsidRPr="00186126" w14:paraId="55DD5F1D"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740AAD"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3</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7DCA52F4" w14:textId="521EF98E"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«Հաղորդագրություն ձ</w:t>
            </w:r>
            <w:r w:rsidR="00F76274">
              <w:rPr>
                <w:rFonts w:ascii="Sylfaen" w:hAnsi="Sylfaen"/>
                <w:sz w:val="20"/>
              </w:rPr>
              <w:t>և</w:t>
            </w:r>
            <w:r w:rsidRPr="00186126">
              <w:rPr>
                <w:rFonts w:ascii="Sylfaen" w:hAnsi="Sylfaen"/>
                <w:sz w:val="20"/>
              </w:rPr>
              <w:t>ավորած նավիգացիոն կապարակնիքի օպերատոր» (casdo:</w:t>
            </w:r>
            <w:r w:rsidRPr="00186126">
              <w:rPr>
                <w:rFonts w:cs="Times New Roman"/>
                <w:sz w:val="20"/>
              </w:rPr>
              <w:t>‌</w:t>
            </w:r>
            <w:r w:rsidRPr="00186126">
              <w:rPr>
                <w:rFonts w:ascii="Sylfaen" w:hAnsi="Sylfaen" w:cs="Sylfaen"/>
                <w:sz w:val="20"/>
              </w:rPr>
              <w:t>NSSender</w:t>
            </w:r>
            <w:r w:rsidRPr="00186126">
              <w:rPr>
                <w:rFonts w:cs="Times New Roman"/>
                <w:sz w:val="20"/>
              </w:rPr>
              <w:t>‌</w:t>
            </w:r>
            <w:r w:rsidRPr="00186126">
              <w:rPr>
                <w:rFonts w:ascii="Sylfaen" w:hAnsi="Sylfaen" w:cs="Sylfaen"/>
                <w:sz w:val="20"/>
              </w:rPr>
              <w:t xml:space="preserve">Code) վավերապայմանը պետք է լրացվի </w:t>
            </w:r>
            <w:r w:rsidR="00F76274">
              <w:rPr>
                <w:rFonts w:ascii="Sylfaen" w:hAnsi="Sylfaen" w:cs="Sylfaen"/>
                <w:sz w:val="20"/>
              </w:rPr>
              <w:t>և</w:t>
            </w:r>
            <w:r w:rsidRPr="00186126">
              <w:rPr>
                <w:rFonts w:ascii="Sylfaen" w:hAnsi="Sylfaen" w:cs="Sylfaen"/>
                <w:sz w:val="20"/>
              </w:rPr>
              <w:t xml:space="preserve"> պարունակի լիազորված օպերատորի ծածկագրային արժեքը՝ Ընդհանուր գործընթացի մասով տեղեկատվական փոխգործակցությանը մասնակցող օպերատ</w:t>
            </w:r>
            <w:r w:rsidRPr="00186126">
              <w:rPr>
                <w:rFonts w:ascii="Sylfaen" w:hAnsi="Sylfaen"/>
                <w:sz w:val="20"/>
              </w:rPr>
              <w:t xml:space="preserve">որների ցանկին համապատասխան, որի՝ նշված ցանկում </w:t>
            </w:r>
            <w:r>
              <w:rPr>
                <w:rFonts w:ascii="Sylfaen" w:hAnsi="Sylfaen"/>
                <w:noProof/>
                <w:color w:val="000000"/>
                <w:sz w:val="20"/>
              </w:rPr>
              <w:t>«</w:t>
            </w:r>
            <w:r w:rsidRPr="00186126">
              <w:rPr>
                <w:rFonts w:ascii="Sylfaen" w:hAnsi="Sylfaen"/>
                <w:sz w:val="20"/>
              </w:rPr>
              <w:t>Նավիգացիոն կապարակնիքի լիազորված օպերատորների շարքին դասելու հատկանիշ</w:t>
            </w:r>
            <w:r>
              <w:rPr>
                <w:rFonts w:ascii="Sylfaen" w:hAnsi="Sylfaen"/>
                <w:noProof/>
                <w:color w:val="000000"/>
                <w:sz w:val="20"/>
              </w:rPr>
              <w:t xml:space="preserve">» սյունակը պարունակում է </w:t>
            </w:r>
            <w:r w:rsidRPr="00186126">
              <w:rPr>
                <w:rFonts w:ascii="Sylfaen" w:hAnsi="Sylfaen"/>
                <w:sz w:val="20"/>
              </w:rPr>
              <w:t>«1» արժեքը</w:t>
            </w:r>
          </w:p>
        </w:tc>
      </w:tr>
      <w:tr w:rsidR="005B1D79" w:rsidRPr="00186126" w14:paraId="2E7E9D61"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6BAC5"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4</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3987EC3C" w14:textId="77777777"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«Փաստաթղթի տեսակի ծածկագիր» (csdo:DocKindCode) վավերապայմանը չի լրացվում</w:t>
            </w:r>
          </w:p>
        </w:tc>
      </w:tr>
      <w:tr w:rsidR="005B1D79" w:rsidRPr="00186126" w14:paraId="22173025"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685513"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5</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1F9494A5"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color w:val="000000"/>
                <w:sz w:val="20"/>
              </w:rPr>
              <w:t>«</w:t>
            </w:r>
            <w:r w:rsidRPr="00186126">
              <w:rPr>
                <w:rFonts w:ascii="Sylfaen" w:hAnsi="Sylfaen"/>
                <w:noProof/>
                <w:sz w:val="20"/>
              </w:rPr>
              <w:t>Փաստաթղթի համարը»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Id),</w:t>
            </w:r>
            <w:r w:rsidRPr="00186126">
              <w:rPr>
                <w:rFonts w:ascii="Sylfaen" w:hAnsi="Sylfaen"/>
                <w:noProof/>
                <w:sz w:val="20"/>
              </w:rPr>
              <w:t xml:space="preserve"> </w:t>
            </w:r>
            <w:r>
              <w:rPr>
                <w:rFonts w:ascii="Sylfaen" w:hAnsi="Sylfaen"/>
                <w:color w:val="000000"/>
                <w:sz w:val="20"/>
              </w:rPr>
              <w:t>«</w:t>
            </w:r>
            <w:r w:rsidRPr="00186126">
              <w:rPr>
                <w:rFonts w:ascii="Sylfaen" w:hAnsi="Sylfaen"/>
                <w:noProof/>
                <w:sz w:val="20"/>
              </w:rPr>
              <w:t>Փաստաթղթի ամսաթիվ»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Creation</w:t>
            </w:r>
            <w:r w:rsidRPr="00186126">
              <w:rPr>
                <w:rFonts w:cs="Times New Roman"/>
                <w:noProof/>
                <w:sz w:val="20"/>
              </w:rPr>
              <w:t>‌</w:t>
            </w:r>
            <w:r w:rsidRPr="00186126">
              <w:rPr>
                <w:rFonts w:ascii="Sylfaen" w:hAnsi="Sylfaen" w:cs="Sylfaen"/>
                <w:noProof/>
                <w:sz w:val="20"/>
              </w:rPr>
              <w:t>Date) վավերապայմանները պետք է լրացվեն</w:t>
            </w:r>
          </w:p>
        </w:tc>
      </w:tr>
      <w:tr w:rsidR="005B1D79" w:rsidRPr="00186126" w14:paraId="680ED7A7"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9EC9BD"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6</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5CAE50BE" w14:textId="27309E07" w:rsidR="005B1D79" w:rsidRDefault="005B1D79" w:rsidP="00F714FD">
            <w:pPr>
              <w:pStyle w:val="aff"/>
              <w:widowControl w:val="0"/>
              <w:spacing w:after="120"/>
              <w:ind w:right="105"/>
              <w:jc w:val="left"/>
              <w:rPr>
                <w:rFonts w:ascii="Sylfaen" w:hAnsi="Sylfaen"/>
                <w:noProof/>
                <w:color w:val="000000"/>
                <w:sz w:val="20"/>
              </w:rPr>
            </w:pPr>
            <w:r>
              <w:rPr>
                <w:rFonts w:ascii="Sylfaen" w:hAnsi="Sylfaen"/>
                <w:noProof/>
                <w:color w:val="000000"/>
                <w:sz w:val="20"/>
              </w:rPr>
              <w:t>«</w:t>
            </w:r>
            <w:r w:rsidRPr="00186126">
              <w:rPr>
                <w:rFonts w:ascii="Sylfaen" w:hAnsi="Sylfaen"/>
                <w:noProof/>
                <w:sz w:val="20"/>
              </w:rPr>
              <w:t>Փոխադրող» (cacdo:</w:t>
            </w:r>
            <w:r w:rsidRPr="00186126">
              <w:rPr>
                <w:rFonts w:cs="Times New Roman"/>
                <w:noProof/>
                <w:sz w:val="20"/>
              </w:rPr>
              <w:t>‌</w:t>
            </w:r>
            <w:r w:rsidRPr="00186126">
              <w:rPr>
                <w:rFonts w:ascii="Sylfaen" w:hAnsi="Sylfaen" w:cs="Sylfaen"/>
                <w:noProof/>
                <w:sz w:val="20"/>
              </w:rPr>
              <w:t>Carrier</w:t>
            </w:r>
            <w:r w:rsidRPr="00186126">
              <w:rPr>
                <w:rFonts w:cs="Times New Roman"/>
                <w:noProof/>
                <w:sz w:val="20"/>
              </w:rPr>
              <w:t>‌</w:t>
            </w:r>
            <w:r w:rsidRPr="00186126">
              <w:rPr>
                <w:rFonts w:ascii="Sylfaen" w:hAnsi="Sylfaen" w:cs="Sylfaen"/>
                <w:noProof/>
                <w:sz w:val="20"/>
              </w:rPr>
              <w:t>Details) վավերապայմանի կազմում փոխադրողի անվանման մասին տեղեկությունները նշելիս պետք է լրացվի հետ</w:t>
            </w:r>
            <w:r w:rsidR="00F76274">
              <w:rPr>
                <w:rFonts w:ascii="Sylfaen" w:hAnsi="Sylfaen" w:cs="Sylfaen"/>
                <w:noProof/>
                <w:sz w:val="20"/>
              </w:rPr>
              <w:t>և</w:t>
            </w:r>
            <w:r w:rsidRPr="00186126">
              <w:rPr>
                <w:rFonts w:ascii="Sylfaen" w:hAnsi="Sylfaen" w:cs="Sylfaen"/>
                <w:noProof/>
                <w:sz w:val="20"/>
              </w:rPr>
              <w:t>յալ վավերապայմաններից մեկը՝</w:t>
            </w:r>
            <w:r>
              <w:rPr>
                <w:rFonts w:ascii="Sylfaen" w:hAnsi="Sylfaen"/>
                <w:noProof/>
                <w:color w:val="000000"/>
                <w:sz w:val="20"/>
              </w:rPr>
              <w:t xml:space="preserve"> </w:t>
            </w:r>
          </w:p>
          <w:p w14:paraId="265C773F" w14:textId="77777777" w:rsidR="005B1D79" w:rsidRDefault="005B1D79" w:rsidP="00F714FD">
            <w:pPr>
              <w:pStyle w:val="aff"/>
              <w:widowControl w:val="0"/>
              <w:spacing w:after="120"/>
              <w:ind w:right="105"/>
              <w:jc w:val="left"/>
              <w:rPr>
                <w:rFonts w:ascii="Sylfaen" w:hAnsi="Sylfaen"/>
                <w:color w:val="000000"/>
                <w:sz w:val="20"/>
              </w:rPr>
            </w:pPr>
            <w:r>
              <w:rPr>
                <w:rFonts w:ascii="Sylfaen" w:hAnsi="Sylfaen"/>
                <w:noProof/>
                <w:color w:val="000000"/>
                <w:sz w:val="20"/>
              </w:rPr>
              <w:t>«Սուբյեկտի անվանում» (csdo:</w:t>
            </w:r>
            <w:r>
              <w:rPr>
                <w:rFonts w:cs="Times New Roman"/>
                <w:noProof/>
                <w:color w:val="000000"/>
                <w:sz w:val="20"/>
              </w:rPr>
              <w:t>‌</w:t>
            </w:r>
            <w:r>
              <w:rPr>
                <w:rFonts w:ascii="Sylfaen" w:hAnsi="Sylfaen" w:cs="Sylfaen"/>
                <w:noProof/>
                <w:color w:val="000000"/>
                <w:sz w:val="20"/>
              </w:rPr>
              <w:t>Subject</w:t>
            </w:r>
            <w:r>
              <w:rPr>
                <w:rFonts w:cs="Times New Roman"/>
                <w:noProof/>
                <w:color w:val="000000"/>
                <w:sz w:val="20"/>
              </w:rPr>
              <w:t>‌</w:t>
            </w:r>
            <w:r>
              <w:rPr>
                <w:rFonts w:ascii="Sylfaen" w:hAnsi="Sylfaen" w:cs="Sylfaen"/>
                <w:noProof/>
                <w:color w:val="000000"/>
                <w:sz w:val="20"/>
              </w:rPr>
              <w:t xml:space="preserve">Name), </w:t>
            </w:r>
          </w:p>
          <w:p w14:paraId="445766C8" w14:textId="77777777" w:rsidR="005B1D79" w:rsidRDefault="005B1D79" w:rsidP="00F714FD">
            <w:pPr>
              <w:pStyle w:val="aff"/>
              <w:widowControl w:val="0"/>
              <w:spacing w:after="120"/>
              <w:ind w:right="105"/>
              <w:jc w:val="left"/>
              <w:rPr>
                <w:rFonts w:ascii="Sylfaen" w:hAnsi="Sylfaen"/>
                <w:color w:val="000000"/>
                <w:sz w:val="20"/>
              </w:rPr>
            </w:pPr>
            <w:r>
              <w:rPr>
                <w:rFonts w:ascii="Sylfaen" w:hAnsi="Sylfaen"/>
                <w:noProof/>
                <w:color w:val="000000"/>
                <w:sz w:val="20"/>
              </w:rPr>
              <w:t>«Սուբյեկտի կրճատ անվանում» (csdo:</w:t>
            </w:r>
            <w:r>
              <w:rPr>
                <w:rFonts w:cs="Times New Roman"/>
                <w:noProof/>
                <w:color w:val="000000"/>
                <w:sz w:val="20"/>
              </w:rPr>
              <w:t>‌</w:t>
            </w:r>
            <w:r>
              <w:rPr>
                <w:rFonts w:ascii="Sylfaen" w:hAnsi="Sylfaen" w:cs="Sylfaen"/>
                <w:noProof/>
                <w:color w:val="000000"/>
                <w:sz w:val="20"/>
              </w:rPr>
              <w:t>Subject</w:t>
            </w:r>
            <w:r>
              <w:rPr>
                <w:rFonts w:cs="Times New Roman"/>
                <w:noProof/>
                <w:color w:val="000000"/>
                <w:sz w:val="20"/>
              </w:rPr>
              <w:t>‌</w:t>
            </w:r>
            <w:r>
              <w:rPr>
                <w:rFonts w:ascii="Sylfaen" w:hAnsi="Sylfaen" w:cs="Sylfaen"/>
                <w:noProof/>
                <w:color w:val="000000"/>
                <w:sz w:val="20"/>
              </w:rPr>
              <w:t>Brief</w:t>
            </w:r>
            <w:r>
              <w:rPr>
                <w:rFonts w:cs="Times New Roman"/>
                <w:noProof/>
                <w:color w:val="000000"/>
                <w:sz w:val="20"/>
              </w:rPr>
              <w:t>‌</w:t>
            </w:r>
            <w:r>
              <w:rPr>
                <w:rFonts w:ascii="Sylfaen" w:hAnsi="Sylfaen" w:cs="Sylfaen"/>
                <w:noProof/>
                <w:color w:val="000000"/>
                <w:sz w:val="20"/>
              </w:rPr>
              <w:t>Name)</w:t>
            </w:r>
          </w:p>
        </w:tc>
      </w:tr>
      <w:tr w:rsidR="005B1D79" w:rsidRPr="00186126" w14:paraId="755ADE27"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740912"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lastRenderedPageBreak/>
              <w:t>7</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A8CC47E" w14:textId="544BE6AD" w:rsidR="005B1D79" w:rsidRDefault="005B1D79" w:rsidP="00F714FD">
            <w:pPr>
              <w:pStyle w:val="a3"/>
              <w:widowControl w:val="0"/>
              <w:spacing w:after="120" w:line="240" w:lineRule="auto"/>
              <w:ind w:right="105"/>
              <w:jc w:val="left"/>
              <w:rPr>
                <w:rFonts w:ascii="Sylfaen" w:hAnsi="Sylfaen"/>
                <w:sz w:val="20"/>
              </w:rPr>
            </w:pPr>
            <w:r>
              <w:rPr>
                <w:rFonts w:ascii="Sylfaen" w:hAnsi="Sylfaen"/>
                <w:noProof/>
                <w:sz w:val="20"/>
              </w:rPr>
              <w:t>«</w:t>
            </w:r>
            <w:r w:rsidRPr="00186126">
              <w:rPr>
                <w:rFonts w:ascii="Sylfaen" w:hAnsi="Sylfaen"/>
                <w:noProof/>
                <w:sz w:val="20"/>
              </w:rPr>
              <w:t>Փոխադրող» (cacdo:</w:t>
            </w:r>
            <w:r w:rsidRPr="00186126">
              <w:rPr>
                <w:rFonts w:cs="Times New Roman"/>
                <w:noProof/>
                <w:sz w:val="20"/>
              </w:rPr>
              <w:t>‌</w:t>
            </w:r>
            <w:r w:rsidRPr="00186126">
              <w:rPr>
                <w:rFonts w:ascii="Sylfaen" w:hAnsi="Sylfaen" w:cs="Sylfaen"/>
                <w:noProof/>
                <w:sz w:val="20"/>
              </w:rPr>
              <w:t>Carrier</w:t>
            </w:r>
            <w:r w:rsidRPr="00186126">
              <w:rPr>
                <w:rFonts w:cs="Times New Roman"/>
                <w:noProof/>
                <w:sz w:val="20"/>
              </w:rPr>
              <w:t>‌</w:t>
            </w:r>
            <w:r w:rsidRPr="00186126">
              <w:rPr>
                <w:rFonts w:ascii="Sylfaen" w:hAnsi="Sylfaen" w:cs="Sylfaen"/>
                <w:noProof/>
                <w:sz w:val="20"/>
              </w:rPr>
              <w:t>Details)</w:t>
            </w:r>
            <w:r>
              <w:rPr>
                <w:rFonts w:ascii="Sylfaen" w:hAnsi="Sylfaen"/>
                <w:sz w:val="20"/>
              </w:rPr>
              <w:t xml:space="preserve"> վավերապայմանի կազմում «Երկրի ծածկագիր» (csdo:UnifiedCountryCode),</w:t>
            </w:r>
            <w:r>
              <w:rPr>
                <w:rFonts w:ascii="Sylfaen" w:hAnsi="Sylfaen" w:cs="Sylfaen"/>
                <w:sz w:val="20"/>
              </w:rPr>
              <w:t xml:space="preserve"> «Կազմակերպաիրավական ձ</w:t>
            </w:r>
            <w:r w:rsidR="00F76274">
              <w:rPr>
                <w:rFonts w:ascii="Sylfaen" w:hAnsi="Sylfaen" w:cs="Sylfaen"/>
                <w:sz w:val="20"/>
              </w:rPr>
              <w:t>և</w:t>
            </w:r>
            <w:r>
              <w:rPr>
                <w:rFonts w:ascii="Sylfaen" w:hAnsi="Sylfaen" w:cs="Sylfaen"/>
                <w:sz w:val="20"/>
              </w:rPr>
              <w:t>ի ծածկագիր» (csdo:</w:t>
            </w:r>
            <w:r>
              <w:rPr>
                <w:rFonts w:cs="Times New Roman"/>
                <w:sz w:val="20"/>
              </w:rPr>
              <w:t>‌</w:t>
            </w:r>
            <w:r>
              <w:rPr>
                <w:rFonts w:ascii="Sylfaen" w:hAnsi="Sylfaen" w:cs="Sylfaen"/>
                <w:sz w:val="20"/>
              </w:rPr>
              <w:t>Business</w:t>
            </w:r>
            <w:r>
              <w:rPr>
                <w:rFonts w:cs="Times New Roman"/>
                <w:sz w:val="20"/>
              </w:rPr>
              <w:t>‌</w:t>
            </w:r>
            <w:r>
              <w:rPr>
                <w:rFonts w:ascii="Sylfaen" w:hAnsi="Sylfaen" w:cs="Sylfaen"/>
                <w:sz w:val="20"/>
              </w:rPr>
              <w:t>Entity</w:t>
            </w:r>
            <w:r>
              <w:rPr>
                <w:rFonts w:cs="Times New Roman"/>
                <w:sz w:val="20"/>
              </w:rPr>
              <w:t>‌</w:t>
            </w:r>
            <w:r>
              <w:rPr>
                <w:rFonts w:ascii="Sylfaen" w:hAnsi="Sylfaen" w:cs="Sylfaen"/>
                <w:sz w:val="20"/>
              </w:rPr>
              <w:t>Type</w:t>
            </w:r>
            <w:r>
              <w:rPr>
                <w:rFonts w:cs="Times New Roman"/>
                <w:sz w:val="20"/>
              </w:rPr>
              <w:t>‌</w:t>
            </w:r>
            <w:r>
              <w:rPr>
                <w:rFonts w:ascii="Sylfaen" w:hAnsi="Sylfaen" w:cs="Sylfaen"/>
                <w:sz w:val="20"/>
              </w:rPr>
              <w:t>C</w:t>
            </w:r>
            <w:r>
              <w:rPr>
                <w:rFonts w:ascii="Sylfaen" w:hAnsi="Sylfaen"/>
                <w:sz w:val="20"/>
              </w:rPr>
              <w:t>ode),</w:t>
            </w:r>
            <w:r>
              <w:rPr>
                <w:rFonts w:ascii="Sylfaen" w:hAnsi="Sylfaen" w:cs="Sylfaen"/>
                <w:sz w:val="20"/>
              </w:rPr>
              <w:t xml:space="preserve"> «Կազմակերպաիրավական ձ</w:t>
            </w:r>
            <w:r w:rsidR="00F76274">
              <w:rPr>
                <w:rFonts w:ascii="Sylfaen" w:hAnsi="Sylfaen" w:cs="Sylfaen"/>
                <w:sz w:val="20"/>
              </w:rPr>
              <w:t>և</w:t>
            </w:r>
            <w:r>
              <w:rPr>
                <w:rFonts w:ascii="Sylfaen" w:hAnsi="Sylfaen" w:cs="Sylfaen"/>
                <w:sz w:val="20"/>
              </w:rPr>
              <w:t>ի անվանում» (csdo:</w:t>
            </w:r>
            <w:r>
              <w:rPr>
                <w:rFonts w:cs="Times New Roman"/>
                <w:sz w:val="20"/>
              </w:rPr>
              <w:t>‌</w:t>
            </w:r>
            <w:r>
              <w:rPr>
                <w:rFonts w:ascii="Sylfaen" w:hAnsi="Sylfaen" w:cs="Sylfaen"/>
                <w:sz w:val="20"/>
              </w:rPr>
              <w:t>Business</w:t>
            </w:r>
            <w:r>
              <w:rPr>
                <w:rFonts w:cs="Times New Roman"/>
                <w:sz w:val="20"/>
              </w:rPr>
              <w:t>‌</w:t>
            </w:r>
            <w:r>
              <w:rPr>
                <w:rFonts w:ascii="Sylfaen" w:hAnsi="Sylfaen" w:cs="Sylfaen"/>
                <w:sz w:val="20"/>
              </w:rPr>
              <w:t>Entity</w:t>
            </w:r>
            <w:r>
              <w:rPr>
                <w:rFonts w:cs="Times New Roman"/>
                <w:sz w:val="20"/>
              </w:rPr>
              <w:t>‌</w:t>
            </w:r>
            <w:r>
              <w:rPr>
                <w:rFonts w:ascii="Sylfaen" w:hAnsi="Sylfaen" w:cs="Sylfaen"/>
                <w:sz w:val="20"/>
              </w:rPr>
              <w:t>Type</w:t>
            </w:r>
            <w:r>
              <w:rPr>
                <w:rFonts w:cs="Times New Roman"/>
                <w:sz w:val="20"/>
              </w:rPr>
              <w:t>‌</w:t>
            </w:r>
            <w:r>
              <w:rPr>
                <w:rFonts w:ascii="Sylfaen" w:hAnsi="Sylfaen" w:cs="Sylfaen"/>
                <w:sz w:val="20"/>
              </w:rPr>
              <w:t>Name), «Տնտեսավարող սուբյեկտի նույնականացուցիչ» (csdo:</w:t>
            </w:r>
            <w:r>
              <w:rPr>
                <w:rFonts w:cs="Times New Roman"/>
                <w:sz w:val="20"/>
              </w:rPr>
              <w:t>‌</w:t>
            </w:r>
            <w:r>
              <w:rPr>
                <w:rFonts w:ascii="Sylfaen" w:hAnsi="Sylfaen" w:cs="Sylfaen"/>
                <w:sz w:val="20"/>
              </w:rPr>
              <w:t>Business</w:t>
            </w:r>
            <w:r>
              <w:rPr>
                <w:rFonts w:cs="Times New Roman"/>
                <w:sz w:val="20"/>
              </w:rPr>
              <w:t>‌</w:t>
            </w:r>
            <w:r>
              <w:rPr>
                <w:rFonts w:ascii="Sylfaen" w:hAnsi="Sylfaen" w:cs="Sylfaen"/>
                <w:sz w:val="20"/>
              </w:rPr>
              <w:t>Entity</w:t>
            </w:r>
            <w:r>
              <w:rPr>
                <w:rFonts w:cs="Times New Roman"/>
                <w:sz w:val="20"/>
              </w:rPr>
              <w:t>‌</w:t>
            </w:r>
            <w:r>
              <w:rPr>
                <w:rFonts w:ascii="Sylfaen" w:hAnsi="Sylfaen" w:cs="Sylfaen"/>
                <w:sz w:val="20"/>
              </w:rPr>
              <w:t>Id)</w:t>
            </w:r>
            <w:r>
              <w:rPr>
                <w:rFonts w:ascii="Sylfaen" w:hAnsi="Sylfaen"/>
                <w:noProof/>
                <w:sz w:val="20"/>
              </w:rPr>
              <w:t>, «</w:t>
            </w:r>
            <w:r w:rsidRPr="00186126">
              <w:rPr>
                <w:rFonts w:ascii="Sylfaen" w:hAnsi="Sylfaen"/>
                <w:sz w:val="20"/>
              </w:rPr>
              <w:t>Նույնականացման եզակի մաքսային համար</w:t>
            </w:r>
            <w:r w:rsidRPr="00186126">
              <w:rPr>
                <w:rFonts w:ascii="Sylfaen" w:hAnsi="Sylfaen"/>
                <w:noProof/>
                <w:sz w:val="20"/>
              </w:rPr>
              <w:t>» (casdo:</w:t>
            </w:r>
            <w:r w:rsidRPr="00186126">
              <w:rPr>
                <w:rFonts w:cs="Times New Roman"/>
                <w:noProof/>
                <w:sz w:val="20"/>
              </w:rPr>
              <w:t>‌</w:t>
            </w:r>
            <w:r w:rsidRPr="00186126">
              <w:rPr>
                <w:rFonts w:ascii="Sylfaen" w:hAnsi="Sylfaen" w:cs="Sylfaen"/>
                <w:noProof/>
                <w:sz w:val="20"/>
              </w:rPr>
              <w:t>CAUnique</w:t>
            </w:r>
            <w:r w:rsidRPr="00186126">
              <w:rPr>
                <w:rFonts w:cs="Times New Roman"/>
                <w:noProof/>
                <w:sz w:val="20"/>
              </w:rPr>
              <w:t>‌</w:t>
            </w:r>
            <w:r w:rsidRPr="00186126">
              <w:rPr>
                <w:rFonts w:ascii="Sylfaen" w:hAnsi="Sylfaen" w:cs="Sylfaen"/>
                <w:noProof/>
                <w:sz w:val="20"/>
              </w:rPr>
              <w:t>Customs</w:t>
            </w:r>
            <w:r w:rsidRPr="00186126">
              <w:rPr>
                <w:rFonts w:cs="Times New Roman"/>
                <w:noProof/>
                <w:sz w:val="20"/>
              </w:rPr>
              <w:t>‌</w:t>
            </w:r>
            <w:r w:rsidRPr="00186126">
              <w:rPr>
                <w:rFonts w:ascii="Sylfaen" w:hAnsi="Sylfaen" w:cs="Sylfaen"/>
                <w:noProof/>
                <w:sz w:val="20"/>
              </w:rPr>
              <w:t>Number</w:t>
            </w:r>
            <w:r w:rsidRPr="00186126">
              <w:rPr>
                <w:rFonts w:cs="Times New Roman"/>
                <w:noProof/>
                <w:sz w:val="20"/>
              </w:rPr>
              <w:t>‌</w:t>
            </w:r>
            <w:r w:rsidRPr="00186126">
              <w:rPr>
                <w:rFonts w:ascii="Sylfaen" w:hAnsi="Sylfaen" w:cs="Sylfaen"/>
                <w:noProof/>
                <w:sz w:val="20"/>
              </w:rPr>
              <w:t>Id),</w:t>
            </w:r>
            <w:r w:rsidRPr="00186126">
              <w:rPr>
                <w:rFonts w:ascii="Sylfaen" w:hAnsi="Sylfaen"/>
                <w:sz w:val="20"/>
              </w:rPr>
              <w:t xml:space="preserve"> «Հարկ վճարողի նույնականացուցիչ» (csdo:TaxpayerId),</w:t>
            </w:r>
            <w:r>
              <w:rPr>
                <w:rFonts w:ascii="Sylfaen" w:hAnsi="Sylfaen"/>
                <w:noProof/>
                <w:sz w:val="20"/>
              </w:rPr>
              <w:t xml:space="preserve"> «</w:t>
            </w:r>
            <w:r w:rsidRPr="00186126">
              <w:rPr>
                <w:rFonts w:ascii="Sylfaen" w:hAnsi="Sylfaen"/>
                <w:sz w:val="20"/>
              </w:rPr>
              <w:t>Հաշվառման վերցնելու պատճառի ծածկագիր</w:t>
            </w:r>
            <w:r w:rsidRPr="00186126">
              <w:rPr>
                <w:rFonts w:ascii="Sylfaen" w:hAnsi="Sylfaen"/>
                <w:noProof/>
                <w:sz w:val="20"/>
              </w:rPr>
              <w:t>» (csdo:</w:t>
            </w:r>
            <w:r w:rsidRPr="00186126">
              <w:rPr>
                <w:rFonts w:cs="Times New Roman"/>
                <w:noProof/>
                <w:sz w:val="20"/>
              </w:rPr>
              <w:t>‌</w:t>
            </w:r>
            <w:r w:rsidRPr="00186126">
              <w:rPr>
                <w:rFonts w:ascii="Sylfaen" w:hAnsi="Sylfaen" w:cs="Sylfaen"/>
                <w:noProof/>
                <w:sz w:val="20"/>
              </w:rPr>
              <w:t>Tax</w:t>
            </w:r>
            <w:r w:rsidRPr="00186126">
              <w:rPr>
                <w:rFonts w:cs="Times New Roman"/>
                <w:noProof/>
                <w:sz w:val="20"/>
              </w:rPr>
              <w:t>‌</w:t>
            </w:r>
            <w:r w:rsidRPr="00186126">
              <w:rPr>
                <w:rFonts w:ascii="Sylfaen" w:hAnsi="Sylfaen" w:cs="Sylfaen"/>
                <w:noProof/>
                <w:sz w:val="20"/>
              </w:rPr>
              <w:t>Registration</w:t>
            </w:r>
            <w:r w:rsidRPr="00186126">
              <w:rPr>
                <w:rFonts w:cs="Times New Roman"/>
                <w:noProof/>
                <w:sz w:val="20"/>
              </w:rPr>
              <w:t>‌</w:t>
            </w:r>
            <w:r w:rsidRPr="00186126">
              <w:rPr>
                <w:rFonts w:ascii="Sylfaen" w:hAnsi="Sylfaen" w:cs="Sylfaen"/>
                <w:noProof/>
                <w:sz w:val="20"/>
              </w:rPr>
              <w:t>Reason</w:t>
            </w:r>
            <w:r w:rsidRPr="00186126">
              <w:rPr>
                <w:rFonts w:cs="Times New Roman"/>
                <w:noProof/>
                <w:sz w:val="20"/>
              </w:rPr>
              <w:t>‌</w:t>
            </w:r>
            <w:r w:rsidRPr="00186126">
              <w:rPr>
                <w:rFonts w:ascii="Sylfaen" w:hAnsi="Sylfaen" w:cs="Sylfaen"/>
                <w:noProof/>
                <w:sz w:val="20"/>
              </w:rPr>
              <w:t>Code),</w:t>
            </w:r>
            <w:r w:rsidRPr="00186126">
              <w:rPr>
                <w:rFonts w:ascii="Sylfaen" w:hAnsi="Sylfaen"/>
                <w:noProof/>
                <w:sz w:val="20"/>
              </w:rPr>
              <w:t xml:space="preserve"> «Ֆիզիկական անձի նույնականացուցիչ» (casdo:</w:t>
            </w:r>
            <w:r w:rsidRPr="00186126">
              <w:rPr>
                <w:rFonts w:cs="Times New Roman"/>
                <w:noProof/>
                <w:sz w:val="20"/>
              </w:rPr>
              <w:t>‌</w:t>
            </w:r>
            <w:r w:rsidRPr="00186126">
              <w:rPr>
                <w:rFonts w:ascii="Sylfaen" w:hAnsi="Sylfaen" w:cs="Sylfaen"/>
                <w:noProof/>
                <w:sz w:val="20"/>
              </w:rPr>
              <w:t>Person</w:t>
            </w:r>
            <w:r w:rsidRPr="00186126">
              <w:rPr>
                <w:rFonts w:cs="Times New Roman"/>
                <w:noProof/>
                <w:sz w:val="20"/>
              </w:rPr>
              <w:t>‌</w:t>
            </w:r>
            <w:r w:rsidRPr="00186126">
              <w:rPr>
                <w:rFonts w:ascii="Sylfaen" w:hAnsi="Sylfaen" w:cs="Sylfaen"/>
                <w:noProof/>
                <w:sz w:val="20"/>
              </w:rPr>
              <w:t>Id),</w:t>
            </w:r>
            <w:r>
              <w:rPr>
                <w:rFonts w:ascii="Sylfaen" w:hAnsi="Sylfaen"/>
                <w:noProof/>
                <w:sz w:val="20"/>
              </w:rPr>
              <w:t xml:space="preserve"> «</w:t>
            </w:r>
            <w:r w:rsidRPr="00186126">
              <w:rPr>
                <w:rFonts w:ascii="Sylfaen" w:hAnsi="Sylfaen"/>
                <w:noProof/>
                <w:sz w:val="20"/>
              </w:rPr>
              <w:t>Անձը հաստատող փաստաթուղթ» (ccdo:</w:t>
            </w:r>
            <w:r w:rsidRPr="00186126">
              <w:rPr>
                <w:rFonts w:cs="Times New Roman"/>
                <w:noProof/>
                <w:sz w:val="20"/>
              </w:rPr>
              <w:t>‌</w:t>
            </w:r>
            <w:r w:rsidRPr="00186126">
              <w:rPr>
                <w:rFonts w:ascii="Sylfaen" w:hAnsi="Sylfaen" w:cs="Sylfaen"/>
                <w:noProof/>
                <w:sz w:val="20"/>
              </w:rPr>
              <w:t>Identity</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V3</w:t>
            </w:r>
            <w:r w:rsidRPr="00186126">
              <w:rPr>
                <w:rFonts w:cs="Times New Roman"/>
                <w:noProof/>
                <w:sz w:val="20"/>
              </w:rPr>
              <w:t>‌</w:t>
            </w:r>
            <w:r w:rsidRPr="00186126">
              <w:rPr>
                <w:rFonts w:ascii="Sylfaen" w:hAnsi="Sylfaen" w:cs="Sylfaen"/>
                <w:noProof/>
                <w:sz w:val="20"/>
              </w:rPr>
              <w:t>Details),</w:t>
            </w:r>
            <w:r>
              <w:rPr>
                <w:rFonts w:ascii="Sylfaen" w:hAnsi="Sylfaen"/>
                <w:noProof/>
                <w:sz w:val="20"/>
              </w:rPr>
              <w:t xml:space="preserve"> «Կոնտակտային վավերապայման» (ccdo:</w:t>
            </w:r>
            <w:r>
              <w:rPr>
                <w:rFonts w:cs="Times New Roman"/>
                <w:noProof/>
                <w:sz w:val="20"/>
              </w:rPr>
              <w:t>‌</w:t>
            </w:r>
            <w:r>
              <w:rPr>
                <w:rFonts w:ascii="Sylfaen" w:hAnsi="Sylfaen" w:cs="Sylfaen"/>
                <w:noProof/>
                <w:sz w:val="20"/>
              </w:rPr>
              <w:t>Communicatio</w:t>
            </w:r>
            <w:r>
              <w:rPr>
                <w:rFonts w:ascii="Sylfaen" w:hAnsi="Sylfaen"/>
                <w:noProof/>
                <w:sz w:val="20"/>
              </w:rPr>
              <w:t>n</w:t>
            </w:r>
            <w:r>
              <w:rPr>
                <w:rFonts w:cs="Times New Roman"/>
                <w:noProof/>
                <w:sz w:val="20"/>
              </w:rPr>
              <w:t>‌</w:t>
            </w:r>
            <w:r>
              <w:rPr>
                <w:rFonts w:ascii="Sylfaen" w:hAnsi="Sylfaen" w:cs="Sylfaen"/>
                <w:noProof/>
                <w:sz w:val="20"/>
              </w:rPr>
              <w:t>Details),</w:t>
            </w:r>
            <w:r>
              <w:rPr>
                <w:rFonts w:ascii="Sylfaen" w:hAnsi="Sylfaen"/>
                <w:noProof/>
                <w:sz w:val="20"/>
              </w:rPr>
              <w:t xml:space="preserve"> «Ռեեստրում անձի ընդգրկումը հաստատող փաստաթուղթ» (cacdo:</w:t>
            </w:r>
            <w:r>
              <w:rPr>
                <w:rFonts w:cs="Times New Roman"/>
                <w:noProof/>
                <w:sz w:val="20"/>
              </w:rPr>
              <w:t>‌</w:t>
            </w:r>
            <w:r>
              <w:rPr>
                <w:rFonts w:ascii="Sylfaen" w:hAnsi="Sylfaen" w:cs="Sylfaen"/>
                <w:noProof/>
                <w:sz w:val="20"/>
              </w:rPr>
              <w:t>Register</w:t>
            </w:r>
            <w:r>
              <w:rPr>
                <w:rFonts w:cs="Times New Roman"/>
                <w:noProof/>
                <w:sz w:val="20"/>
              </w:rPr>
              <w:t>‌</w:t>
            </w:r>
            <w:r>
              <w:rPr>
                <w:rFonts w:ascii="Sylfaen" w:hAnsi="Sylfaen" w:cs="Sylfaen"/>
                <w:noProof/>
                <w:sz w:val="20"/>
              </w:rPr>
              <w:t>Document</w:t>
            </w:r>
            <w:r>
              <w:rPr>
                <w:rFonts w:cs="Times New Roman"/>
                <w:noProof/>
                <w:sz w:val="20"/>
              </w:rPr>
              <w:t>‌</w:t>
            </w:r>
            <w:r>
              <w:rPr>
                <w:rFonts w:ascii="Sylfaen" w:hAnsi="Sylfaen" w:cs="Sylfaen"/>
                <w:noProof/>
                <w:sz w:val="20"/>
              </w:rPr>
              <w:t>Id</w:t>
            </w:r>
            <w:r>
              <w:rPr>
                <w:rFonts w:cs="Times New Roman"/>
                <w:noProof/>
                <w:sz w:val="20"/>
              </w:rPr>
              <w:t>‌</w:t>
            </w:r>
            <w:r>
              <w:rPr>
                <w:rFonts w:ascii="Sylfaen" w:hAnsi="Sylfaen" w:cs="Sylfaen"/>
                <w:noProof/>
                <w:sz w:val="20"/>
              </w:rPr>
              <w:t>Details),</w:t>
            </w:r>
            <w:r>
              <w:rPr>
                <w:rFonts w:ascii="Sylfaen" w:hAnsi="Sylfaen"/>
                <w:noProof/>
                <w:sz w:val="20"/>
              </w:rPr>
              <w:t xml:space="preserve"> «Փոխադրողի ներկայացուցիչ» (cacdo:</w:t>
            </w:r>
            <w:r>
              <w:rPr>
                <w:rFonts w:cs="Times New Roman"/>
                <w:noProof/>
                <w:sz w:val="20"/>
              </w:rPr>
              <w:t>‌</w:t>
            </w:r>
            <w:r>
              <w:rPr>
                <w:rFonts w:ascii="Sylfaen" w:hAnsi="Sylfaen" w:cs="Sylfaen"/>
                <w:noProof/>
                <w:sz w:val="20"/>
              </w:rPr>
              <w:t>Carrier</w:t>
            </w:r>
            <w:r>
              <w:rPr>
                <w:rFonts w:cs="Times New Roman"/>
                <w:noProof/>
                <w:sz w:val="20"/>
              </w:rPr>
              <w:t>‌</w:t>
            </w:r>
            <w:r>
              <w:rPr>
                <w:rFonts w:ascii="Sylfaen" w:hAnsi="Sylfaen" w:cs="Sylfaen"/>
                <w:noProof/>
                <w:sz w:val="20"/>
              </w:rPr>
              <w:t>Representative</w:t>
            </w:r>
            <w:r>
              <w:rPr>
                <w:rFonts w:cs="Times New Roman"/>
                <w:noProof/>
                <w:sz w:val="20"/>
              </w:rPr>
              <w:t>‌</w:t>
            </w:r>
            <w:r>
              <w:rPr>
                <w:rFonts w:ascii="Sylfaen" w:hAnsi="Sylfaen" w:cs="Sylfaen"/>
                <w:noProof/>
                <w:sz w:val="20"/>
              </w:rPr>
              <w:t>Details),</w:t>
            </w:r>
            <w:r>
              <w:rPr>
                <w:rFonts w:ascii="Sylfaen" w:hAnsi="Sylfaen"/>
                <w:sz w:val="20"/>
              </w:rPr>
              <w:t xml:space="preserve"> «Փոխադրողի հերթական համարը» (casdo:</w:t>
            </w:r>
            <w:r>
              <w:rPr>
                <w:rFonts w:cs="Times New Roman"/>
                <w:sz w:val="20"/>
              </w:rPr>
              <w:t>‌</w:t>
            </w:r>
            <w:r>
              <w:rPr>
                <w:rFonts w:ascii="Sylfaen" w:hAnsi="Sylfaen" w:cs="Sylfaen"/>
                <w:sz w:val="20"/>
              </w:rPr>
              <w:t>Carrier</w:t>
            </w:r>
            <w:r>
              <w:rPr>
                <w:rFonts w:cs="Times New Roman"/>
                <w:sz w:val="20"/>
              </w:rPr>
              <w:t>‌</w:t>
            </w:r>
            <w:r>
              <w:rPr>
                <w:rFonts w:ascii="Sylfaen" w:hAnsi="Sylfaen" w:cs="Sylfaen"/>
                <w:sz w:val="20"/>
              </w:rPr>
              <w:t>Ordinal),</w:t>
            </w:r>
            <w:r>
              <w:rPr>
                <w:rFonts w:ascii="Sylfaen" w:hAnsi="Sylfaen"/>
                <w:noProof/>
                <w:sz w:val="20"/>
              </w:rPr>
              <w:t xml:space="preserve"> «Փոխադրողի հղումային համարը» (casdo:</w:t>
            </w:r>
            <w:r>
              <w:rPr>
                <w:rFonts w:cs="Times New Roman"/>
                <w:noProof/>
                <w:sz w:val="20"/>
              </w:rPr>
              <w:t>‌</w:t>
            </w:r>
            <w:r>
              <w:rPr>
                <w:rFonts w:ascii="Sylfaen" w:hAnsi="Sylfaen" w:cs="Sylfaen"/>
                <w:noProof/>
                <w:sz w:val="20"/>
              </w:rPr>
              <w:t>Reference</w:t>
            </w:r>
            <w:r>
              <w:rPr>
                <w:rFonts w:cs="Times New Roman"/>
                <w:noProof/>
                <w:sz w:val="20"/>
              </w:rPr>
              <w:t>‌</w:t>
            </w:r>
            <w:r>
              <w:rPr>
                <w:rFonts w:ascii="Sylfaen" w:hAnsi="Sylfaen" w:cs="Sylfaen"/>
                <w:noProof/>
                <w:sz w:val="20"/>
              </w:rPr>
              <w:t>Carrier</w:t>
            </w:r>
            <w:r>
              <w:rPr>
                <w:rFonts w:cs="Times New Roman"/>
                <w:noProof/>
                <w:sz w:val="20"/>
              </w:rPr>
              <w:t>‌</w:t>
            </w:r>
            <w:r>
              <w:rPr>
                <w:rFonts w:ascii="Sylfaen" w:hAnsi="Sylfaen" w:cs="Sylfaen"/>
                <w:noProof/>
                <w:sz w:val="20"/>
              </w:rPr>
              <w:t xml:space="preserve">Ordinal) </w:t>
            </w:r>
            <w:r w:rsidRPr="00186126">
              <w:rPr>
                <w:rFonts w:ascii="Sylfaen" w:hAnsi="Sylfaen"/>
                <w:sz w:val="20"/>
              </w:rPr>
              <w:t>վավերապայմանները չեն լրացվում</w:t>
            </w:r>
          </w:p>
        </w:tc>
      </w:tr>
      <w:tr w:rsidR="005B1D79" w:rsidRPr="00186126" w14:paraId="061B724C"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0969D7"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8</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162E37B2" w14:textId="77777777" w:rsidR="005B1D79" w:rsidRDefault="005B1D79" w:rsidP="00F714FD">
            <w:pPr>
              <w:pStyle w:val="a3"/>
              <w:widowControl w:val="0"/>
              <w:spacing w:after="120" w:line="240" w:lineRule="auto"/>
              <w:ind w:right="105"/>
              <w:jc w:val="left"/>
              <w:rPr>
                <w:rFonts w:ascii="Sylfaen" w:hAnsi="Sylfaen" w:cs="Times New Roman"/>
                <w:sz w:val="20"/>
              </w:rPr>
            </w:pPr>
            <w:r>
              <w:rPr>
                <w:rFonts w:ascii="Sylfaen" w:hAnsi="Sylfaen"/>
                <w:noProof/>
                <w:sz w:val="20"/>
              </w:rPr>
              <w:t>«</w:t>
            </w:r>
            <w:r w:rsidRPr="00186126">
              <w:rPr>
                <w:rFonts w:ascii="Sylfaen" w:hAnsi="Sylfaen"/>
                <w:noProof/>
                <w:sz w:val="20"/>
              </w:rPr>
              <w:t>Փոխադրող» (cacdo:</w:t>
            </w:r>
            <w:r w:rsidRPr="00186126">
              <w:rPr>
                <w:rFonts w:cs="Times New Roman"/>
                <w:noProof/>
                <w:sz w:val="20"/>
              </w:rPr>
              <w:t>‌</w:t>
            </w:r>
            <w:r w:rsidRPr="00186126">
              <w:rPr>
                <w:rFonts w:ascii="Sylfaen" w:hAnsi="Sylfaen" w:cs="Sylfaen"/>
                <w:noProof/>
                <w:sz w:val="20"/>
              </w:rPr>
              <w:t>Carrier</w:t>
            </w:r>
            <w:r w:rsidRPr="00186126">
              <w:rPr>
                <w:rFonts w:cs="Times New Roman"/>
                <w:noProof/>
                <w:sz w:val="20"/>
              </w:rPr>
              <w:t>‌</w:t>
            </w:r>
            <w:r w:rsidRPr="00186126">
              <w:rPr>
                <w:rFonts w:ascii="Sylfaen" w:hAnsi="Sylfaen" w:cs="Sylfaen"/>
                <w:noProof/>
                <w:sz w:val="20"/>
              </w:rPr>
              <w:t xml:space="preserve">Details) վավերապայմանի կազմում պետք է լրացվի </w:t>
            </w:r>
            <w:r>
              <w:rPr>
                <w:rFonts w:ascii="Sylfaen" w:hAnsi="Sylfaen"/>
                <w:sz w:val="20"/>
              </w:rPr>
              <w:t>«Հասցե» (ccdo:</w:t>
            </w:r>
            <w:r>
              <w:rPr>
                <w:rFonts w:cs="Times New Roman"/>
                <w:sz w:val="20"/>
              </w:rPr>
              <w:t>‌</w:t>
            </w:r>
            <w:r>
              <w:rPr>
                <w:rFonts w:ascii="Sylfaen" w:hAnsi="Sylfaen" w:cs="Sylfaen"/>
                <w:sz w:val="20"/>
              </w:rPr>
              <w:t>Subject</w:t>
            </w:r>
            <w:r>
              <w:rPr>
                <w:rFonts w:cs="Times New Roman"/>
                <w:sz w:val="20"/>
              </w:rPr>
              <w:t>‌</w:t>
            </w:r>
            <w:r>
              <w:rPr>
                <w:rFonts w:ascii="Sylfaen" w:hAnsi="Sylfaen" w:cs="Sylfaen"/>
                <w:sz w:val="20"/>
              </w:rPr>
              <w:t>Address</w:t>
            </w:r>
            <w:r>
              <w:rPr>
                <w:rFonts w:cs="Times New Roman"/>
                <w:sz w:val="20"/>
              </w:rPr>
              <w:t>‌</w:t>
            </w:r>
            <w:r>
              <w:rPr>
                <w:rFonts w:ascii="Sylfaen" w:hAnsi="Sylfaen" w:cs="Sylfaen"/>
                <w:sz w:val="20"/>
              </w:rPr>
              <w:t>Details)</w:t>
            </w:r>
            <w:r w:rsidRPr="00186126">
              <w:rPr>
                <w:rFonts w:ascii="Sylfaen" w:hAnsi="Sylfaen"/>
                <w:noProof/>
                <w:sz w:val="20"/>
              </w:rPr>
              <w:t xml:space="preserve"> վավերապայմանի 1 օրինակ</w:t>
            </w:r>
          </w:p>
        </w:tc>
      </w:tr>
      <w:tr w:rsidR="005B1D79" w:rsidRPr="00186126" w14:paraId="1DB2F1F6"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FC7DC9"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9</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272805B" w14:textId="0B8DFB0B" w:rsidR="005B1D79" w:rsidRDefault="005B1D79" w:rsidP="00F714FD">
            <w:pPr>
              <w:pStyle w:val="a3"/>
              <w:widowControl w:val="0"/>
              <w:spacing w:after="120" w:line="240" w:lineRule="auto"/>
              <w:ind w:right="105"/>
              <w:jc w:val="left"/>
              <w:rPr>
                <w:rFonts w:ascii="Sylfaen" w:hAnsi="Sylfaen" w:cs="Times New Roman"/>
                <w:sz w:val="20"/>
              </w:rPr>
            </w:pPr>
            <w:r>
              <w:rPr>
                <w:rFonts w:ascii="Sylfaen" w:hAnsi="Sylfaen"/>
                <w:noProof/>
                <w:sz w:val="20"/>
              </w:rPr>
              <w:t>«</w:t>
            </w:r>
            <w:r w:rsidRPr="00186126">
              <w:rPr>
                <w:rFonts w:ascii="Sylfaen" w:hAnsi="Sylfaen"/>
                <w:noProof/>
                <w:sz w:val="20"/>
              </w:rPr>
              <w:t>Փոխադրող» (cacdo:</w:t>
            </w:r>
            <w:r w:rsidRPr="00186126">
              <w:rPr>
                <w:rFonts w:cs="Times New Roman"/>
                <w:noProof/>
                <w:sz w:val="20"/>
              </w:rPr>
              <w:t>‌</w:t>
            </w:r>
            <w:r w:rsidRPr="00186126">
              <w:rPr>
                <w:rFonts w:ascii="Sylfaen" w:hAnsi="Sylfaen" w:cs="Sylfaen"/>
                <w:noProof/>
                <w:sz w:val="20"/>
              </w:rPr>
              <w:t>Carrier</w:t>
            </w:r>
            <w:r w:rsidRPr="00186126">
              <w:rPr>
                <w:rFonts w:cs="Times New Roman"/>
                <w:noProof/>
                <w:sz w:val="20"/>
              </w:rPr>
              <w:t>‌</w:t>
            </w:r>
            <w:r w:rsidRPr="00186126">
              <w:rPr>
                <w:rFonts w:ascii="Sylfaen" w:hAnsi="Sylfaen" w:cs="Sylfaen"/>
                <w:noProof/>
                <w:sz w:val="20"/>
              </w:rPr>
              <w:t>Details) վավերապայմանի կազմ</w:t>
            </w:r>
            <w:r w:rsidRPr="00186126">
              <w:rPr>
                <w:rFonts w:ascii="Sylfaen" w:hAnsi="Sylfaen"/>
                <w:noProof/>
                <w:sz w:val="20"/>
              </w:rPr>
              <w:t>ում, «Հասցե» (ccdo:</w:t>
            </w:r>
            <w:r w:rsidRPr="00186126">
              <w:rPr>
                <w:rFonts w:cs="Times New Roman"/>
                <w:noProof/>
                <w:sz w:val="20"/>
              </w:rPr>
              <w:t>‌</w:t>
            </w:r>
            <w:r w:rsidRPr="00186126">
              <w:rPr>
                <w:rFonts w:ascii="Sylfaen" w:hAnsi="Sylfaen" w:cs="Sylfaen"/>
                <w:noProof/>
                <w:sz w:val="20"/>
              </w:rPr>
              <w:t>Subject</w:t>
            </w:r>
            <w:r w:rsidRPr="00186126">
              <w:rPr>
                <w:rFonts w:cs="Times New Roman"/>
                <w:noProof/>
                <w:sz w:val="20"/>
              </w:rPr>
              <w:t>‌</w:t>
            </w:r>
            <w:r w:rsidRPr="00186126">
              <w:rPr>
                <w:rFonts w:ascii="Sylfaen" w:hAnsi="Sylfaen" w:cs="Sylfaen"/>
                <w:noProof/>
                <w:sz w:val="20"/>
              </w:rPr>
              <w:t>Address</w:t>
            </w:r>
            <w:r w:rsidRPr="00186126">
              <w:rPr>
                <w:rFonts w:cs="Times New Roman"/>
                <w:noProof/>
                <w:sz w:val="20"/>
              </w:rPr>
              <w:t>‌</w:t>
            </w:r>
            <w:r w:rsidRPr="00186126">
              <w:rPr>
                <w:rFonts w:ascii="Sylfaen" w:hAnsi="Sylfaen" w:cs="Sylfaen"/>
                <w:noProof/>
                <w:sz w:val="20"/>
              </w:rPr>
              <w:t xml:space="preserve">Details) վավերապայմանի կազմում «Հասցեի տեսակի ծածկագիր» վավերապայմանը պետք է լրացվի </w:t>
            </w:r>
            <w:r w:rsidR="00F76274">
              <w:rPr>
                <w:rFonts w:ascii="Sylfaen" w:hAnsi="Sylfaen" w:cs="Sylfaen"/>
                <w:noProof/>
                <w:sz w:val="20"/>
              </w:rPr>
              <w:t>և</w:t>
            </w:r>
            <w:r w:rsidRPr="00186126">
              <w:rPr>
                <w:rFonts w:ascii="Sylfaen" w:hAnsi="Sylfaen" w:cs="Sylfaen"/>
                <w:noProof/>
                <w:sz w:val="20"/>
              </w:rPr>
              <w:t xml:space="preserve"> պարունակի </w:t>
            </w:r>
            <w:r>
              <w:rPr>
                <w:rFonts w:ascii="Sylfaen" w:hAnsi="Sylfaen"/>
                <w:noProof/>
                <w:sz w:val="20"/>
              </w:rPr>
              <w:t>«01»՝ «գրանցման հասցե»</w:t>
            </w:r>
            <w:r w:rsidRPr="00186126">
              <w:rPr>
                <w:rFonts w:ascii="Sylfaen" w:hAnsi="Sylfaen"/>
                <w:noProof/>
                <w:sz w:val="20"/>
              </w:rPr>
              <w:t xml:space="preserve"> արժեքը</w:t>
            </w:r>
          </w:p>
        </w:tc>
      </w:tr>
      <w:tr w:rsidR="005B1D79" w:rsidRPr="00186126" w14:paraId="001513E2"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F9281B"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10</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1584876D" w14:textId="77777777" w:rsidR="005B1D79" w:rsidRDefault="005B1D79" w:rsidP="009B2893">
            <w:pPr>
              <w:pStyle w:val="aff"/>
              <w:widowControl w:val="0"/>
              <w:spacing w:after="120"/>
              <w:ind w:right="105"/>
              <w:jc w:val="left"/>
              <w:rPr>
                <w:rFonts w:ascii="Sylfaen" w:hAnsi="Sylfaen"/>
                <w:color w:val="000000"/>
                <w:sz w:val="20"/>
              </w:rPr>
            </w:pPr>
            <w:r w:rsidDel="004F4BD1">
              <w:rPr>
                <w:rFonts w:ascii="Sylfaen" w:hAnsi="Sylfaen"/>
                <w:color w:val="000000"/>
                <w:sz w:val="20"/>
              </w:rPr>
              <w:t xml:space="preserve"> </w:t>
            </w:r>
            <w:r>
              <w:rPr>
                <w:rFonts w:ascii="Sylfaen" w:hAnsi="Sylfaen"/>
                <w:noProof/>
                <w:color w:val="000000"/>
                <w:sz w:val="20"/>
              </w:rPr>
              <w:t>«</w:t>
            </w:r>
            <w:r w:rsidRPr="00186126">
              <w:rPr>
                <w:rFonts w:ascii="Sylfaen" w:hAnsi="Sylfaen"/>
                <w:noProof/>
                <w:sz w:val="20"/>
              </w:rPr>
              <w:t>Փոխադրող» (cacdo:</w:t>
            </w:r>
            <w:r w:rsidRPr="00186126">
              <w:rPr>
                <w:rFonts w:cs="Times New Roman"/>
                <w:noProof/>
                <w:sz w:val="20"/>
              </w:rPr>
              <w:t>‌</w:t>
            </w:r>
            <w:r w:rsidRPr="00186126">
              <w:rPr>
                <w:rFonts w:ascii="Sylfaen" w:hAnsi="Sylfaen" w:cs="Sylfaen"/>
                <w:noProof/>
                <w:sz w:val="20"/>
              </w:rPr>
              <w:t>Carrier</w:t>
            </w:r>
            <w:r w:rsidRPr="00186126">
              <w:rPr>
                <w:rFonts w:cs="Times New Roman"/>
                <w:noProof/>
                <w:sz w:val="20"/>
              </w:rPr>
              <w:t>‌</w:t>
            </w:r>
            <w:r w:rsidRPr="00186126">
              <w:rPr>
                <w:rFonts w:ascii="Sylfaen" w:hAnsi="Sylfaen" w:cs="Sylfaen"/>
                <w:noProof/>
                <w:sz w:val="20"/>
              </w:rPr>
              <w:t>Details) վավերապայմանի կազմում, «Հասցե» (ccdo:</w:t>
            </w:r>
            <w:r w:rsidRPr="00186126">
              <w:rPr>
                <w:rFonts w:cs="Times New Roman"/>
                <w:noProof/>
                <w:sz w:val="20"/>
              </w:rPr>
              <w:t>‌</w:t>
            </w:r>
            <w:r w:rsidRPr="00186126">
              <w:rPr>
                <w:rFonts w:ascii="Sylfaen" w:hAnsi="Sylfaen" w:cs="Sylfaen"/>
                <w:noProof/>
                <w:sz w:val="20"/>
              </w:rPr>
              <w:t>Subject</w:t>
            </w:r>
            <w:r w:rsidRPr="00186126">
              <w:rPr>
                <w:rFonts w:cs="Times New Roman"/>
                <w:noProof/>
                <w:sz w:val="20"/>
              </w:rPr>
              <w:t>‌</w:t>
            </w:r>
            <w:r w:rsidRPr="00186126">
              <w:rPr>
                <w:rFonts w:ascii="Sylfaen" w:hAnsi="Sylfaen" w:cs="Sylfaen"/>
                <w:noProof/>
                <w:sz w:val="20"/>
              </w:rPr>
              <w:t>Addre</w:t>
            </w:r>
            <w:r w:rsidRPr="00186126">
              <w:rPr>
                <w:rFonts w:ascii="Sylfaen" w:hAnsi="Sylfaen"/>
                <w:noProof/>
                <w:sz w:val="20"/>
              </w:rPr>
              <w:t>ss</w:t>
            </w:r>
            <w:r w:rsidRPr="00186126">
              <w:rPr>
                <w:rFonts w:cs="Times New Roman"/>
                <w:noProof/>
                <w:sz w:val="20"/>
              </w:rPr>
              <w:t>‌</w:t>
            </w:r>
            <w:r w:rsidRPr="00186126">
              <w:rPr>
                <w:rFonts w:ascii="Sylfaen" w:hAnsi="Sylfaen" w:cs="Sylfaen"/>
                <w:noProof/>
                <w:sz w:val="20"/>
              </w:rPr>
              <w:t>Details) վավերապայմանի կազմում «Տարածքի ծածկագիր» (csdo:</w:t>
            </w:r>
            <w:r w:rsidRPr="00186126">
              <w:rPr>
                <w:rFonts w:cs="Times New Roman"/>
                <w:noProof/>
                <w:sz w:val="20"/>
              </w:rPr>
              <w:t>‌</w:t>
            </w:r>
            <w:r w:rsidRPr="00186126">
              <w:rPr>
                <w:rFonts w:ascii="Sylfaen" w:hAnsi="Sylfaen" w:cs="Sylfaen"/>
                <w:noProof/>
                <w:sz w:val="20"/>
              </w:rPr>
              <w:t>Territory</w:t>
            </w:r>
            <w:r w:rsidRPr="00186126">
              <w:rPr>
                <w:rFonts w:cs="Times New Roman"/>
                <w:noProof/>
                <w:sz w:val="20"/>
              </w:rPr>
              <w:t>‌</w:t>
            </w:r>
            <w:r w:rsidRPr="00186126">
              <w:rPr>
                <w:rFonts w:ascii="Sylfaen" w:hAnsi="Sylfaen" w:cs="Sylfaen"/>
                <w:noProof/>
                <w:sz w:val="20"/>
              </w:rPr>
              <w:t>Code),</w:t>
            </w:r>
          </w:p>
          <w:p w14:paraId="184C1E91"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«Տարածաշրջան» (csdo:RegionName),</w:t>
            </w:r>
          </w:p>
          <w:p w14:paraId="3B3D5C78"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«Շրջան» (csdo:DistrictName),</w:t>
            </w:r>
          </w:p>
          <w:p w14:paraId="3C113F7C"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«Քաղաք» (csdo:CityName),</w:t>
            </w:r>
          </w:p>
          <w:p w14:paraId="7CBD545B"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«Բնակավայր» (csdo:</w:t>
            </w:r>
            <w:r>
              <w:rPr>
                <w:rFonts w:cs="Times New Roman"/>
                <w:noProof/>
                <w:color w:val="000000"/>
                <w:sz w:val="20"/>
              </w:rPr>
              <w:t>‌</w:t>
            </w:r>
            <w:r>
              <w:rPr>
                <w:rFonts w:ascii="Sylfaen" w:hAnsi="Sylfaen" w:cs="Sylfaen"/>
                <w:noProof/>
                <w:color w:val="000000"/>
                <w:sz w:val="20"/>
              </w:rPr>
              <w:t>Settlement</w:t>
            </w:r>
            <w:r>
              <w:rPr>
                <w:rFonts w:cs="Times New Roman"/>
                <w:noProof/>
                <w:color w:val="000000"/>
                <w:sz w:val="20"/>
              </w:rPr>
              <w:t>‌</w:t>
            </w:r>
            <w:r>
              <w:rPr>
                <w:rFonts w:ascii="Sylfaen" w:hAnsi="Sylfaen" w:cs="Sylfaen"/>
                <w:noProof/>
                <w:color w:val="000000"/>
                <w:sz w:val="20"/>
              </w:rPr>
              <w:t>Name),</w:t>
            </w:r>
          </w:p>
          <w:p w14:paraId="065A1EDF"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«Փողոց» (csdo:StreetName),</w:t>
            </w:r>
          </w:p>
          <w:p w14:paraId="4A5F1592"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«Շենքի համարը» (csdo:</w:t>
            </w:r>
            <w:r>
              <w:rPr>
                <w:rFonts w:cs="Times New Roman"/>
                <w:noProof/>
                <w:color w:val="000000"/>
                <w:sz w:val="20"/>
              </w:rPr>
              <w:t>‌</w:t>
            </w:r>
            <w:r>
              <w:rPr>
                <w:rFonts w:ascii="Sylfaen" w:hAnsi="Sylfaen" w:cs="Sylfaen"/>
                <w:noProof/>
                <w:color w:val="000000"/>
                <w:sz w:val="20"/>
              </w:rPr>
              <w:t>Bu</w:t>
            </w:r>
            <w:r>
              <w:rPr>
                <w:rFonts w:ascii="Sylfaen" w:hAnsi="Sylfaen"/>
                <w:noProof/>
                <w:color w:val="000000"/>
                <w:sz w:val="20"/>
              </w:rPr>
              <w:t>ilding</w:t>
            </w:r>
            <w:r>
              <w:rPr>
                <w:rFonts w:cs="Times New Roman"/>
                <w:noProof/>
                <w:color w:val="000000"/>
                <w:sz w:val="20"/>
              </w:rPr>
              <w:t>‌</w:t>
            </w:r>
            <w:r>
              <w:rPr>
                <w:rFonts w:ascii="Sylfaen" w:hAnsi="Sylfaen" w:cs="Sylfaen"/>
                <w:noProof/>
                <w:color w:val="000000"/>
                <w:sz w:val="20"/>
              </w:rPr>
              <w:t>Number</w:t>
            </w:r>
            <w:r>
              <w:rPr>
                <w:rFonts w:cs="Times New Roman"/>
                <w:noProof/>
                <w:color w:val="000000"/>
                <w:sz w:val="20"/>
              </w:rPr>
              <w:t>‌</w:t>
            </w:r>
            <w:r>
              <w:rPr>
                <w:rFonts w:ascii="Sylfaen" w:hAnsi="Sylfaen" w:cs="Sylfaen"/>
                <w:noProof/>
                <w:color w:val="000000"/>
                <w:sz w:val="20"/>
              </w:rPr>
              <w:t>Id),</w:t>
            </w:r>
          </w:p>
          <w:p w14:paraId="3CCB6399"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«Սենքի համարը» (csdo:</w:t>
            </w:r>
            <w:r>
              <w:rPr>
                <w:rFonts w:cs="Times New Roman"/>
                <w:noProof/>
                <w:color w:val="000000"/>
                <w:sz w:val="20"/>
              </w:rPr>
              <w:t>‌</w:t>
            </w:r>
            <w:r>
              <w:rPr>
                <w:rFonts w:ascii="Sylfaen" w:hAnsi="Sylfaen" w:cs="Sylfaen"/>
                <w:noProof/>
                <w:color w:val="000000"/>
                <w:sz w:val="20"/>
              </w:rPr>
              <w:t>Room</w:t>
            </w:r>
            <w:r>
              <w:rPr>
                <w:rFonts w:cs="Times New Roman"/>
                <w:noProof/>
                <w:color w:val="000000"/>
                <w:sz w:val="20"/>
              </w:rPr>
              <w:t>‌</w:t>
            </w:r>
            <w:r>
              <w:rPr>
                <w:rFonts w:ascii="Sylfaen" w:hAnsi="Sylfaen" w:cs="Sylfaen"/>
                <w:noProof/>
                <w:color w:val="000000"/>
                <w:sz w:val="20"/>
              </w:rPr>
              <w:t>Number</w:t>
            </w:r>
            <w:r>
              <w:rPr>
                <w:rFonts w:cs="Times New Roman"/>
                <w:noProof/>
                <w:color w:val="000000"/>
                <w:sz w:val="20"/>
              </w:rPr>
              <w:t>‌</w:t>
            </w:r>
            <w:r>
              <w:rPr>
                <w:rFonts w:ascii="Sylfaen" w:hAnsi="Sylfaen" w:cs="Sylfaen"/>
                <w:noProof/>
                <w:color w:val="000000"/>
                <w:sz w:val="20"/>
              </w:rPr>
              <w:t>Id),</w:t>
            </w:r>
          </w:p>
          <w:p w14:paraId="61B8AB16"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noProof/>
                <w:color w:val="000000"/>
                <w:sz w:val="20"/>
              </w:rPr>
              <w:t>«Փոստային դասիչ» (csdo:</w:t>
            </w:r>
            <w:r>
              <w:rPr>
                <w:rFonts w:cs="Times New Roman"/>
                <w:noProof/>
                <w:color w:val="000000"/>
                <w:sz w:val="20"/>
              </w:rPr>
              <w:t>‌</w:t>
            </w:r>
            <w:r>
              <w:rPr>
                <w:rFonts w:ascii="Sylfaen" w:hAnsi="Sylfaen" w:cs="Sylfaen"/>
                <w:noProof/>
                <w:color w:val="000000"/>
                <w:sz w:val="20"/>
              </w:rPr>
              <w:t>Post</w:t>
            </w:r>
            <w:r>
              <w:rPr>
                <w:rFonts w:cs="Times New Roman"/>
                <w:noProof/>
                <w:color w:val="000000"/>
                <w:sz w:val="20"/>
              </w:rPr>
              <w:t>‌</w:t>
            </w:r>
            <w:r>
              <w:rPr>
                <w:rFonts w:ascii="Sylfaen" w:hAnsi="Sylfaen" w:cs="Sylfaen"/>
                <w:noProof/>
                <w:color w:val="000000"/>
                <w:sz w:val="20"/>
              </w:rPr>
              <w:t>Code),</w:t>
            </w:r>
          </w:p>
          <w:p w14:paraId="04886847" w14:textId="77777777" w:rsidR="005B1D79" w:rsidRDefault="005B1D79" w:rsidP="009B2893">
            <w:pPr>
              <w:pStyle w:val="a3"/>
              <w:widowControl w:val="0"/>
              <w:spacing w:after="120" w:line="240" w:lineRule="auto"/>
              <w:ind w:right="105"/>
              <w:jc w:val="left"/>
              <w:rPr>
                <w:rFonts w:ascii="Sylfaen" w:hAnsi="Sylfaen"/>
                <w:noProof/>
                <w:sz w:val="20"/>
              </w:rPr>
            </w:pPr>
            <w:r>
              <w:rPr>
                <w:rFonts w:ascii="Sylfaen" w:hAnsi="Sylfaen"/>
                <w:noProof/>
                <w:sz w:val="20"/>
              </w:rPr>
              <w:t>«Բաժանորդային արկղի համարը» (csdo:</w:t>
            </w:r>
            <w:r>
              <w:rPr>
                <w:rFonts w:cs="Times New Roman"/>
                <w:noProof/>
                <w:sz w:val="20"/>
              </w:rPr>
              <w:t>‌</w:t>
            </w:r>
            <w:r>
              <w:rPr>
                <w:rFonts w:ascii="Sylfaen" w:hAnsi="Sylfaen" w:cs="Sylfaen"/>
                <w:noProof/>
                <w:sz w:val="20"/>
              </w:rPr>
              <w:t>Post</w:t>
            </w:r>
            <w:r>
              <w:rPr>
                <w:rFonts w:cs="Times New Roman"/>
                <w:noProof/>
                <w:sz w:val="20"/>
              </w:rPr>
              <w:t>‌</w:t>
            </w:r>
            <w:r>
              <w:rPr>
                <w:rFonts w:ascii="Sylfaen" w:hAnsi="Sylfaen" w:cs="Sylfaen"/>
                <w:noProof/>
                <w:sz w:val="20"/>
              </w:rPr>
              <w:t>Office</w:t>
            </w:r>
            <w:r>
              <w:rPr>
                <w:rFonts w:cs="Times New Roman"/>
                <w:noProof/>
                <w:sz w:val="20"/>
              </w:rPr>
              <w:t>‌</w:t>
            </w:r>
            <w:r>
              <w:rPr>
                <w:rFonts w:ascii="Sylfaen" w:hAnsi="Sylfaen" w:cs="Sylfaen"/>
                <w:noProof/>
                <w:sz w:val="20"/>
              </w:rPr>
              <w:t>Box</w:t>
            </w:r>
            <w:r>
              <w:rPr>
                <w:rFonts w:cs="Times New Roman"/>
                <w:noProof/>
                <w:sz w:val="20"/>
              </w:rPr>
              <w:t>‌</w:t>
            </w:r>
            <w:r>
              <w:rPr>
                <w:rFonts w:ascii="Sylfaen" w:hAnsi="Sylfaen" w:cs="Sylfaen"/>
                <w:noProof/>
                <w:sz w:val="20"/>
              </w:rPr>
              <w:t>Id) վավերապայմանները չեն լրացվում</w:t>
            </w:r>
          </w:p>
        </w:tc>
      </w:tr>
      <w:tr w:rsidR="005B1D79" w:rsidRPr="00186126" w14:paraId="63942EC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87F65"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11</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322C2BAC"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color w:val="000000"/>
                <w:sz w:val="20"/>
              </w:rPr>
              <w:t>«</w:t>
            </w:r>
            <w:r w:rsidRPr="00186126">
              <w:rPr>
                <w:rFonts w:ascii="Sylfaen" w:hAnsi="Sylfaen"/>
                <w:sz w:val="20"/>
              </w:rPr>
              <w:t>Տրանսպորտային միջոց» (cacdo:</w:t>
            </w:r>
            <w:r w:rsidRPr="00186126">
              <w:rPr>
                <w:rFonts w:cs="Times New Roman"/>
                <w:sz w:val="20"/>
              </w:rPr>
              <w:t>‌</w:t>
            </w:r>
            <w:r w:rsidRPr="00186126">
              <w:rPr>
                <w:rFonts w:ascii="Sylfaen" w:hAnsi="Sylfaen" w:cs="Sylfaen"/>
                <w:sz w:val="20"/>
              </w:rPr>
              <w:t>Transport</w:t>
            </w:r>
            <w:r w:rsidRPr="00186126">
              <w:rPr>
                <w:rFonts w:cs="Times New Roman"/>
                <w:sz w:val="20"/>
              </w:rPr>
              <w:t>‌</w:t>
            </w:r>
            <w:r w:rsidRPr="00186126">
              <w:rPr>
                <w:rFonts w:ascii="Sylfaen" w:hAnsi="Sylfaen" w:cs="Sylfaen"/>
                <w:sz w:val="20"/>
              </w:rPr>
              <w:t>Means</w:t>
            </w:r>
            <w:r w:rsidRPr="00186126">
              <w:rPr>
                <w:rFonts w:cs="Times New Roman"/>
                <w:sz w:val="20"/>
              </w:rPr>
              <w:t>‌</w:t>
            </w:r>
            <w:r w:rsidRPr="00186126">
              <w:rPr>
                <w:rFonts w:ascii="Sylfaen" w:hAnsi="Sylfaen" w:cs="Sylfaen"/>
                <w:sz w:val="20"/>
              </w:rPr>
              <w:t>Item</w:t>
            </w:r>
            <w:r w:rsidRPr="00186126">
              <w:rPr>
                <w:rFonts w:cs="Times New Roman"/>
                <w:sz w:val="20"/>
              </w:rPr>
              <w:t>‌</w:t>
            </w:r>
            <w:r w:rsidRPr="00186126">
              <w:rPr>
                <w:rFonts w:ascii="Sylfaen" w:hAnsi="Sylfaen" w:cs="Sylfaen"/>
                <w:sz w:val="20"/>
              </w:rPr>
              <w:t>Details) վավերապայման</w:t>
            </w:r>
            <w:r w:rsidRPr="00186126">
              <w:rPr>
                <w:rFonts w:ascii="Sylfaen" w:hAnsi="Sylfaen"/>
                <w:sz w:val="20"/>
              </w:rPr>
              <w:t>ը պետք է լրացվի</w:t>
            </w:r>
          </w:p>
        </w:tc>
      </w:tr>
      <w:tr w:rsidR="005B1D79" w:rsidRPr="00186126" w14:paraId="56131369"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D2E168"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12</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31E2235" w14:textId="77777777" w:rsidR="005B1D79" w:rsidRDefault="005B1D79" w:rsidP="009B2893">
            <w:pPr>
              <w:pStyle w:val="aff"/>
              <w:widowControl w:val="0"/>
              <w:spacing w:after="120"/>
              <w:ind w:right="105"/>
              <w:jc w:val="left"/>
              <w:rPr>
                <w:rFonts w:ascii="Sylfaen" w:hAnsi="Sylfaen"/>
                <w:color w:val="000000"/>
                <w:sz w:val="20"/>
              </w:rPr>
            </w:pPr>
            <w:r>
              <w:rPr>
                <w:rFonts w:ascii="Sylfaen" w:hAnsi="Sylfaen"/>
                <w:color w:val="000000"/>
                <w:sz w:val="20"/>
              </w:rPr>
              <w:t>«Տրանսպորտային միջոցի գրանցման համարը» (csdo:TransportMeansRegId) վավերապայմանը պետք է լրացվի</w:t>
            </w:r>
          </w:p>
        </w:tc>
      </w:tr>
      <w:tr w:rsidR="005B1D79" w:rsidRPr="00186126" w14:paraId="21F5C538"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DC79EA"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13</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093DC686" w14:textId="77777777"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 xml:space="preserve">«Տրանսպորտային միջոցի գրանցման համարը» (csdo:TransportMeansRegId) վավերապայմանի «երկրի ծածկագիր» (countryCode ատրիբուտ), «տեղեկագրքի (դասակարգչի) նույնականացուցիչ» (countryCodeListId ատրիբուտ) ատրիբուտները չեն </w:t>
            </w:r>
            <w:r w:rsidRPr="00186126">
              <w:rPr>
                <w:rFonts w:ascii="Sylfaen" w:hAnsi="Sylfaen"/>
                <w:sz w:val="20"/>
              </w:rPr>
              <w:lastRenderedPageBreak/>
              <w:t>լրացվում</w:t>
            </w:r>
          </w:p>
        </w:tc>
      </w:tr>
      <w:tr w:rsidR="005B1D79" w:rsidRPr="00186126" w14:paraId="2388F524"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9BB435"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lastRenderedPageBreak/>
              <w:t>14</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2C5D3E4E" w14:textId="77777777" w:rsidR="005B1D79" w:rsidRDefault="005B1D79" w:rsidP="007C4C8F">
            <w:pPr>
              <w:pStyle w:val="aff"/>
              <w:widowControl w:val="0"/>
              <w:spacing w:after="120"/>
              <w:ind w:right="105"/>
              <w:jc w:val="left"/>
              <w:rPr>
                <w:rFonts w:ascii="Sylfaen" w:hAnsi="Sylfaen"/>
                <w:color w:val="000000"/>
                <w:sz w:val="20"/>
              </w:rPr>
            </w:pPr>
            <w:r w:rsidDel="004F4BD1">
              <w:rPr>
                <w:rFonts w:ascii="Sylfaen" w:hAnsi="Sylfaen"/>
                <w:color w:val="000000"/>
                <w:sz w:val="20"/>
              </w:rPr>
              <w:t xml:space="preserve"> </w:t>
            </w:r>
            <w:r>
              <w:rPr>
                <w:rFonts w:ascii="Sylfaen" w:hAnsi="Sylfaen"/>
                <w:color w:val="000000"/>
                <w:sz w:val="20"/>
              </w:rPr>
              <w:t>«Տրանսպորտային միջոց» (cacdo:</w:t>
            </w:r>
            <w:r>
              <w:rPr>
                <w:rFonts w:cs="Times New Roman"/>
                <w:color w:val="000000"/>
                <w:sz w:val="20"/>
              </w:rPr>
              <w:t>‌</w:t>
            </w:r>
            <w:r>
              <w:rPr>
                <w:rFonts w:ascii="Sylfaen" w:hAnsi="Sylfaen" w:cs="Sylfaen"/>
                <w:color w:val="000000"/>
                <w:sz w:val="20"/>
              </w:rPr>
              <w:t>Transport</w:t>
            </w:r>
            <w:r>
              <w:rPr>
                <w:rFonts w:cs="Times New Roman"/>
                <w:color w:val="000000"/>
                <w:sz w:val="20"/>
              </w:rPr>
              <w:t>‌</w:t>
            </w:r>
            <w:r>
              <w:rPr>
                <w:rFonts w:ascii="Sylfaen" w:hAnsi="Sylfaen" w:cs="Sylfaen"/>
                <w:color w:val="000000"/>
                <w:sz w:val="20"/>
              </w:rPr>
              <w:t>Means</w:t>
            </w:r>
            <w:r>
              <w:rPr>
                <w:rFonts w:cs="Times New Roman"/>
                <w:color w:val="000000"/>
                <w:sz w:val="20"/>
              </w:rPr>
              <w:t>‌</w:t>
            </w:r>
            <w:r>
              <w:rPr>
                <w:rFonts w:ascii="Sylfaen" w:hAnsi="Sylfaen" w:cs="Sylfaen"/>
                <w:color w:val="000000"/>
                <w:sz w:val="20"/>
              </w:rPr>
              <w:t>Item</w:t>
            </w:r>
            <w:r>
              <w:rPr>
                <w:rFonts w:cs="Times New Roman"/>
                <w:color w:val="000000"/>
                <w:sz w:val="20"/>
              </w:rPr>
              <w:t>‌</w:t>
            </w:r>
            <w:r>
              <w:rPr>
                <w:rFonts w:ascii="Sylfaen" w:hAnsi="Sylfaen" w:cs="Sylfaen"/>
                <w:color w:val="000000"/>
                <w:sz w:val="20"/>
              </w:rPr>
              <w:t xml:space="preserve">Details) </w:t>
            </w:r>
            <w:r>
              <w:rPr>
                <w:rFonts w:ascii="Sylfaen" w:hAnsi="Sylfaen"/>
                <w:color w:val="000000"/>
                <w:sz w:val="20"/>
              </w:rPr>
              <w:t xml:space="preserve">վավերապայմանի կազմում՝ </w:t>
            </w:r>
            <w:r>
              <w:rPr>
                <w:rFonts w:ascii="Sylfaen" w:hAnsi="Sylfaen" w:cs="Sylfaen"/>
                <w:color w:val="000000"/>
                <w:sz w:val="20"/>
              </w:rPr>
              <w:t>«Հերթական համարը» (csdo:</w:t>
            </w:r>
            <w:r>
              <w:rPr>
                <w:rFonts w:cs="Times New Roman"/>
                <w:color w:val="000000"/>
                <w:sz w:val="20"/>
              </w:rPr>
              <w:t>‌</w:t>
            </w:r>
            <w:r>
              <w:rPr>
                <w:rFonts w:ascii="Sylfaen" w:hAnsi="Sylfaen" w:cs="Sylfaen"/>
                <w:color w:val="000000"/>
                <w:sz w:val="20"/>
              </w:rPr>
              <w:t>Object</w:t>
            </w:r>
            <w:r>
              <w:rPr>
                <w:rFonts w:cs="Times New Roman"/>
                <w:color w:val="000000"/>
                <w:sz w:val="20"/>
              </w:rPr>
              <w:t>‌</w:t>
            </w:r>
            <w:r>
              <w:rPr>
                <w:rFonts w:ascii="Sylfaen" w:hAnsi="Sylfaen" w:cs="Sylfaen"/>
                <w:color w:val="000000"/>
                <w:sz w:val="20"/>
              </w:rPr>
              <w:t>Ordinal),</w:t>
            </w:r>
          </w:p>
          <w:p w14:paraId="102C034A"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color w:val="000000"/>
                <w:sz w:val="20"/>
              </w:rPr>
              <w:t>«Տրանսպորտի տեսակի ծածկագիր» (csdo:</w:t>
            </w:r>
            <w:r>
              <w:rPr>
                <w:rFonts w:cs="Times New Roman"/>
                <w:color w:val="000000"/>
                <w:sz w:val="20"/>
              </w:rPr>
              <w:t>‌</w:t>
            </w:r>
            <w:r>
              <w:rPr>
                <w:rFonts w:ascii="Sylfaen" w:hAnsi="Sylfaen" w:cs="Sylfaen"/>
                <w:color w:val="000000"/>
                <w:sz w:val="20"/>
              </w:rPr>
              <w:t>Unif</w:t>
            </w:r>
            <w:r>
              <w:rPr>
                <w:rFonts w:ascii="Sylfaen" w:hAnsi="Sylfaen"/>
                <w:color w:val="000000"/>
                <w:sz w:val="20"/>
              </w:rPr>
              <w:t>ied</w:t>
            </w:r>
            <w:r>
              <w:rPr>
                <w:rFonts w:cs="Times New Roman"/>
                <w:color w:val="000000"/>
                <w:sz w:val="20"/>
              </w:rPr>
              <w:t>‌</w:t>
            </w:r>
            <w:r>
              <w:rPr>
                <w:rFonts w:ascii="Sylfaen" w:hAnsi="Sylfaen" w:cs="Sylfaen"/>
                <w:color w:val="000000"/>
                <w:sz w:val="20"/>
              </w:rPr>
              <w:t>Transport</w:t>
            </w:r>
            <w:r>
              <w:rPr>
                <w:rFonts w:cs="Times New Roman"/>
                <w:color w:val="000000"/>
                <w:sz w:val="20"/>
              </w:rPr>
              <w:t>‌</w:t>
            </w:r>
            <w:r>
              <w:rPr>
                <w:rFonts w:ascii="Sylfaen" w:hAnsi="Sylfaen" w:cs="Sylfaen"/>
                <w:color w:val="000000"/>
                <w:sz w:val="20"/>
              </w:rPr>
              <w:t>Mode</w:t>
            </w:r>
            <w:r>
              <w:rPr>
                <w:rFonts w:cs="Times New Roman"/>
                <w:color w:val="000000"/>
                <w:sz w:val="20"/>
              </w:rPr>
              <w:t>‌</w:t>
            </w:r>
            <w:r>
              <w:rPr>
                <w:rFonts w:ascii="Sylfaen" w:hAnsi="Sylfaen" w:cs="Sylfaen"/>
                <w:color w:val="000000"/>
                <w:sz w:val="20"/>
              </w:rPr>
              <w:t>Code),</w:t>
            </w:r>
          </w:p>
          <w:p w14:paraId="0386F644"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color w:val="000000"/>
                <w:sz w:val="20"/>
              </w:rPr>
              <w:t>«Տրանսպորտային միջոցի գրանցման երկրի ծածկագիր» (casdo:</w:t>
            </w:r>
            <w:r>
              <w:rPr>
                <w:rFonts w:cs="Times New Roman"/>
                <w:color w:val="000000"/>
                <w:sz w:val="20"/>
              </w:rPr>
              <w:t>‌</w:t>
            </w:r>
            <w:r>
              <w:rPr>
                <w:rFonts w:ascii="Sylfaen" w:hAnsi="Sylfaen" w:cs="Sylfaen"/>
                <w:color w:val="000000"/>
                <w:sz w:val="20"/>
              </w:rPr>
              <w:t>Registration</w:t>
            </w:r>
            <w:r>
              <w:rPr>
                <w:rFonts w:cs="Times New Roman"/>
                <w:color w:val="000000"/>
                <w:sz w:val="20"/>
              </w:rPr>
              <w:t>‌</w:t>
            </w:r>
            <w:r>
              <w:rPr>
                <w:rFonts w:ascii="Sylfaen" w:hAnsi="Sylfaen" w:cs="Sylfaen"/>
                <w:color w:val="000000"/>
                <w:sz w:val="20"/>
              </w:rPr>
              <w:t>Nationality</w:t>
            </w:r>
            <w:r>
              <w:rPr>
                <w:rFonts w:cs="Times New Roman"/>
                <w:color w:val="000000"/>
                <w:sz w:val="20"/>
              </w:rPr>
              <w:t>‌</w:t>
            </w:r>
            <w:r>
              <w:rPr>
                <w:rFonts w:ascii="Sylfaen" w:hAnsi="Sylfaen" w:cs="Sylfaen"/>
                <w:color w:val="000000"/>
                <w:sz w:val="20"/>
              </w:rPr>
              <w:t>Code),</w:t>
            </w:r>
          </w:p>
          <w:p w14:paraId="6BA25402"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noProof/>
                <w:color w:val="000000"/>
                <w:sz w:val="20"/>
              </w:rPr>
              <w:t>«Տրանսպորտային միջոցի նույնականացման համարը» (csdo:</w:t>
            </w:r>
            <w:r>
              <w:rPr>
                <w:rFonts w:cs="Times New Roman"/>
                <w:noProof/>
                <w:color w:val="000000"/>
                <w:sz w:val="20"/>
              </w:rPr>
              <w:t>‌</w:t>
            </w:r>
            <w:r>
              <w:rPr>
                <w:rFonts w:ascii="Sylfaen" w:hAnsi="Sylfaen" w:cs="Sylfaen"/>
                <w:noProof/>
                <w:color w:val="000000"/>
                <w:sz w:val="20"/>
              </w:rPr>
              <w:t>Vehicle</w:t>
            </w:r>
            <w:r>
              <w:rPr>
                <w:rFonts w:cs="Times New Roman"/>
                <w:noProof/>
                <w:color w:val="000000"/>
                <w:sz w:val="20"/>
              </w:rPr>
              <w:t>‌</w:t>
            </w:r>
            <w:r>
              <w:rPr>
                <w:rFonts w:ascii="Sylfaen" w:hAnsi="Sylfaen" w:cs="Sylfaen"/>
                <w:noProof/>
                <w:color w:val="000000"/>
                <w:sz w:val="20"/>
              </w:rPr>
              <w:t>Id),</w:t>
            </w:r>
          </w:p>
          <w:p w14:paraId="4D7DD19A"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noProof/>
                <w:color w:val="000000"/>
                <w:sz w:val="20"/>
              </w:rPr>
              <w:t>«Միջազգային փոխադրման տրանսպորտային միջոցի տիպի ծածկագիր» (casdo:</w:t>
            </w:r>
            <w:r>
              <w:rPr>
                <w:rFonts w:cs="Times New Roman"/>
                <w:noProof/>
                <w:color w:val="000000"/>
                <w:sz w:val="20"/>
              </w:rPr>
              <w:t>‌</w:t>
            </w:r>
            <w:r>
              <w:rPr>
                <w:rFonts w:ascii="Sylfaen" w:hAnsi="Sylfaen" w:cs="Sylfaen"/>
                <w:noProof/>
                <w:color w:val="000000"/>
                <w:sz w:val="20"/>
              </w:rPr>
              <w:t>Transport</w:t>
            </w:r>
            <w:r>
              <w:rPr>
                <w:rFonts w:cs="Times New Roman"/>
                <w:noProof/>
                <w:color w:val="000000"/>
                <w:sz w:val="20"/>
              </w:rPr>
              <w:t>‌</w:t>
            </w:r>
            <w:r>
              <w:rPr>
                <w:rFonts w:ascii="Sylfaen" w:hAnsi="Sylfaen"/>
                <w:noProof/>
                <w:color w:val="000000"/>
                <w:sz w:val="20"/>
              </w:rPr>
              <w:t>Type</w:t>
            </w:r>
            <w:r>
              <w:rPr>
                <w:rFonts w:cs="Times New Roman"/>
                <w:noProof/>
                <w:color w:val="000000"/>
                <w:sz w:val="20"/>
              </w:rPr>
              <w:t>‌</w:t>
            </w:r>
            <w:r>
              <w:rPr>
                <w:rFonts w:ascii="Sylfaen" w:hAnsi="Sylfaen" w:cs="Sylfaen"/>
                <w:noProof/>
                <w:color w:val="000000"/>
                <w:sz w:val="20"/>
              </w:rPr>
              <w:t>Code),</w:t>
            </w:r>
          </w:p>
          <w:p w14:paraId="6EDEEAF7"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noProof/>
                <w:color w:val="000000"/>
                <w:sz w:val="20"/>
              </w:rPr>
              <w:t>«Տրանսպորտային միջոցի մակնիշի ծածկագիր» (csdo:</w:t>
            </w:r>
            <w:r>
              <w:rPr>
                <w:rFonts w:cs="Times New Roman"/>
                <w:noProof/>
                <w:color w:val="000000"/>
                <w:sz w:val="20"/>
              </w:rPr>
              <w:t>‌</w:t>
            </w:r>
            <w:r>
              <w:rPr>
                <w:rFonts w:ascii="Sylfaen" w:hAnsi="Sylfaen" w:cs="Sylfaen"/>
                <w:noProof/>
                <w:color w:val="000000"/>
                <w:sz w:val="20"/>
              </w:rPr>
              <w:t>Vehicle</w:t>
            </w:r>
            <w:r>
              <w:rPr>
                <w:rFonts w:cs="Times New Roman"/>
                <w:noProof/>
                <w:color w:val="000000"/>
                <w:sz w:val="20"/>
              </w:rPr>
              <w:t>‌</w:t>
            </w:r>
            <w:r>
              <w:rPr>
                <w:rFonts w:ascii="Sylfaen" w:hAnsi="Sylfaen" w:cs="Sylfaen"/>
                <w:noProof/>
                <w:color w:val="000000"/>
                <w:sz w:val="20"/>
              </w:rPr>
              <w:t>Make</w:t>
            </w:r>
            <w:r>
              <w:rPr>
                <w:rFonts w:cs="Times New Roman"/>
                <w:noProof/>
                <w:color w:val="000000"/>
                <w:sz w:val="20"/>
              </w:rPr>
              <w:t>‌</w:t>
            </w:r>
            <w:r>
              <w:rPr>
                <w:rFonts w:ascii="Sylfaen" w:hAnsi="Sylfaen" w:cs="Sylfaen"/>
                <w:noProof/>
                <w:color w:val="000000"/>
                <w:sz w:val="20"/>
              </w:rPr>
              <w:t>Code),</w:t>
            </w:r>
          </w:p>
          <w:p w14:paraId="78E906C1" w14:textId="77777777" w:rsidR="005B1D79" w:rsidRDefault="005B1D79" w:rsidP="007C4C8F">
            <w:pPr>
              <w:pStyle w:val="aff"/>
              <w:widowControl w:val="0"/>
              <w:spacing w:after="120"/>
              <w:ind w:right="105"/>
              <w:jc w:val="left"/>
              <w:rPr>
                <w:rFonts w:ascii="Sylfaen" w:hAnsi="Sylfaen"/>
                <w:color w:val="000000"/>
                <w:sz w:val="20"/>
              </w:rPr>
            </w:pPr>
            <w:r>
              <w:rPr>
                <w:rFonts w:ascii="Sylfaen" w:hAnsi="Sylfaen"/>
                <w:noProof/>
                <w:color w:val="000000"/>
                <w:sz w:val="20"/>
              </w:rPr>
              <w:t>«Տրանսպորտային միջոցի մոդելի անվանում» (csdo:</w:t>
            </w:r>
            <w:r>
              <w:rPr>
                <w:rFonts w:cs="Times New Roman"/>
                <w:noProof/>
                <w:color w:val="000000"/>
                <w:sz w:val="20"/>
              </w:rPr>
              <w:t>‌</w:t>
            </w:r>
            <w:r>
              <w:rPr>
                <w:rFonts w:ascii="Sylfaen" w:hAnsi="Sylfaen" w:cs="Sylfaen"/>
                <w:noProof/>
                <w:color w:val="000000"/>
                <w:sz w:val="20"/>
              </w:rPr>
              <w:t>Vehicle</w:t>
            </w:r>
            <w:r>
              <w:rPr>
                <w:rFonts w:cs="Times New Roman"/>
                <w:noProof/>
                <w:color w:val="000000"/>
                <w:sz w:val="20"/>
              </w:rPr>
              <w:t>‌</w:t>
            </w:r>
            <w:r>
              <w:rPr>
                <w:rFonts w:ascii="Sylfaen" w:hAnsi="Sylfaen" w:cs="Sylfaen"/>
                <w:noProof/>
                <w:color w:val="000000"/>
                <w:sz w:val="20"/>
              </w:rPr>
              <w:t>Model</w:t>
            </w:r>
            <w:r>
              <w:rPr>
                <w:rFonts w:cs="Times New Roman"/>
                <w:noProof/>
                <w:color w:val="000000"/>
                <w:sz w:val="20"/>
              </w:rPr>
              <w:t>‌</w:t>
            </w:r>
            <w:r>
              <w:rPr>
                <w:rFonts w:ascii="Sylfaen" w:hAnsi="Sylfaen" w:cs="Sylfaen"/>
                <w:noProof/>
                <w:color w:val="000000"/>
                <w:sz w:val="20"/>
              </w:rPr>
              <w:t>Name),</w:t>
            </w:r>
          </w:p>
          <w:p w14:paraId="1EB5123A" w14:textId="77777777"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w:t>
            </w:r>
            <w:r w:rsidRPr="00186126">
              <w:rPr>
                <w:rFonts w:ascii="Sylfaen" w:hAnsi="Sylfaen"/>
                <w:noProof/>
                <w:sz w:val="20"/>
              </w:rPr>
              <w:t>Փաստաթղթի համարը» (csdo:</w:t>
            </w:r>
            <w:r w:rsidRPr="00186126">
              <w:rPr>
                <w:rFonts w:cs="Times New Roman"/>
                <w:noProof/>
                <w:sz w:val="20"/>
              </w:rPr>
              <w:t>‌</w:t>
            </w:r>
            <w:r w:rsidRPr="00186126">
              <w:rPr>
                <w:rFonts w:ascii="Sylfaen" w:hAnsi="Sylfaen" w:cs="Sylfaen"/>
                <w:noProof/>
                <w:sz w:val="20"/>
              </w:rPr>
              <w:t>Doc</w:t>
            </w:r>
            <w:r w:rsidRPr="00186126">
              <w:rPr>
                <w:rFonts w:cs="Times New Roman"/>
                <w:noProof/>
                <w:sz w:val="20"/>
              </w:rPr>
              <w:t>‌</w:t>
            </w:r>
            <w:r w:rsidRPr="00186126">
              <w:rPr>
                <w:rFonts w:ascii="Sylfaen" w:hAnsi="Sylfaen" w:cs="Sylfaen"/>
                <w:noProof/>
                <w:sz w:val="20"/>
              </w:rPr>
              <w:t>Id) վավերապայմանները չեն լրացվում</w:t>
            </w:r>
          </w:p>
        </w:tc>
      </w:tr>
      <w:tr w:rsidR="005B1D79" w:rsidRPr="00186126" w14:paraId="51D6D62D"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13726"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15</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731D9B2C" w14:textId="3D343A86"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 xml:space="preserve">փաստաթղթի արմատային մակարդակում </w:t>
            </w:r>
            <w:r>
              <w:rPr>
                <w:rFonts w:ascii="Sylfaen" w:hAnsi="Sylfaen"/>
                <w:noProof/>
                <w:color w:val="000000"/>
                <w:sz w:val="20"/>
              </w:rPr>
              <w:t>«</w:t>
            </w:r>
            <w:r w:rsidRPr="00186126">
              <w:rPr>
                <w:rFonts w:ascii="Sylfaen" w:hAnsi="Sylfaen"/>
                <w:noProof/>
                <w:sz w:val="20"/>
              </w:rPr>
              <w:t>Հասցե» (ccdo:</w:t>
            </w:r>
            <w:r w:rsidRPr="00186126">
              <w:rPr>
                <w:rFonts w:cs="Times New Roman"/>
                <w:noProof/>
                <w:sz w:val="20"/>
              </w:rPr>
              <w:t>‌</w:t>
            </w:r>
            <w:r w:rsidRPr="00186126">
              <w:rPr>
                <w:rFonts w:ascii="Sylfaen" w:hAnsi="Sylfaen" w:cs="Sylfaen"/>
                <w:noProof/>
                <w:sz w:val="20"/>
              </w:rPr>
              <w:t>Subject</w:t>
            </w:r>
            <w:r w:rsidRPr="00186126">
              <w:rPr>
                <w:rFonts w:cs="Times New Roman"/>
                <w:noProof/>
                <w:sz w:val="20"/>
              </w:rPr>
              <w:t>‌</w:t>
            </w:r>
            <w:r w:rsidRPr="00186126">
              <w:rPr>
                <w:rFonts w:ascii="Sylfaen" w:hAnsi="Sylfaen" w:cs="Sylfaen"/>
                <w:noProof/>
                <w:sz w:val="20"/>
              </w:rPr>
              <w:t>Address</w:t>
            </w:r>
            <w:r w:rsidRPr="00186126">
              <w:rPr>
                <w:rFonts w:cs="Times New Roman"/>
                <w:noProof/>
                <w:sz w:val="20"/>
              </w:rPr>
              <w:t>‌</w:t>
            </w:r>
            <w:r w:rsidRPr="00186126">
              <w:rPr>
                <w:rFonts w:ascii="Sylfaen" w:hAnsi="Sylfaen" w:cs="Sylfaen"/>
                <w:noProof/>
                <w:sz w:val="20"/>
              </w:rPr>
              <w:t>Details) վավերապայմանի կազմում «Հասցեի տեսակի ծածկագիր» (csdo:</w:t>
            </w:r>
            <w:r w:rsidRPr="00186126">
              <w:rPr>
                <w:rFonts w:cs="Times New Roman"/>
                <w:noProof/>
                <w:sz w:val="20"/>
              </w:rPr>
              <w:t>‌</w:t>
            </w:r>
            <w:r w:rsidRPr="00186126">
              <w:rPr>
                <w:rFonts w:ascii="Sylfaen" w:hAnsi="Sylfaen" w:cs="Sylfaen"/>
                <w:noProof/>
                <w:sz w:val="20"/>
              </w:rPr>
              <w:t>Address</w:t>
            </w:r>
            <w:r w:rsidRPr="00186126">
              <w:rPr>
                <w:rFonts w:cs="Times New Roman"/>
                <w:noProof/>
                <w:sz w:val="20"/>
              </w:rPr>
              <w:t>‌</w:t>
            </w:r>
            <w:r w:rsidRPr="00186126">
              <w:rPr>
                <w:rFonts w:ascii="Sylfaen" w:hAnsi="Sylfaen" w:cs="Sylfaen"/>
                <w:noProof/>
                <w:sz w:val="20"/>
              </w:rPr>
              <w:t>Kind</w:t>
            </w:r>
            <w:r w:rsidRPr="00186126">
              <w:rPr>
                <w:rFonts w:cs="Times New Roman"/>
                <w:noProof/>
                <w:sz w:val="20"/>
              </w:rPr>
              <w:t>‌</w:t>
            </w:r>
            <w:r w:rsidRPr="00186126">
              <w:rPr>
                <w:rFonts w:ascii="Sylfaen" w:hAnsi="Sylfaen" w:cs="Sylfaen"/>
                <w:noProof/>
                <w:sz w:val="20"/>
              </w:rPr>
              <w:t xml:space="preserve">Code) վավերապայմանը պետք է լրացվի </w:t>
            </w:r>
            <w:r w:rsidR="00F76274">
              <w:rPr>
                <w:rFonts w:ascii="Sylfaen" w:hAnsi="Sylfaen" w:cs="Sylfaen"/>
                <w:noProof/>
                <w:sz w:val="20"/>
              </w:rPr>
              <w:t>և</w:t>
            </w:r>
            <w:r w:rsidRPr="00186126">
              <w:rPr>
                <w:rFonts w:ascii="Sylfaen" w:hAnsi="Sylfaen" w:cs="Sylfaen"/>
                <w:noProof/>
                <w:sz w:val="20"/>
              </w:rPr>
              <w:t xml:space="preserve"> պարունակի </w:t>
            </w:r>
            <w:r>
              <w:rPr>
                <w:rFonts w:ascii="Sylfaen" w:hAnsi="Sylfaen"/>
                <w:noProof/>
                <w:color w:val="000000"/>
                <w:sz w:val="20"/>
              </w:rPr>
              <w:t xml:space="preserve">«02»՝ </w:t>
            </w:r>
            <w:r w:rsidRPr="00186126">
              <w:rPr>
                <w:rFonts w:ascii="Sylfaen" w:hAnsi="Sylfaen"/>
                <w:noProof/>
                <w:sz w:val="20"/>
              </w:rPr>
              <w:t>փաստացի հասցե արժեքը</w:t>
            </w:r>
          </w:p>
        </w:tc>
      </w:tr>
      <w:tr w:rsidR="005B1D79" w:rsidRPr="00186126" w14:paraId="33E22183"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E36B78"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16</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649E9C61" w14:textId="394DA1DF" w:rsidR="005B1D79" w:rsidRDefault="005B1D79" w:rsidP="007C4C8F">
            <w:pPr>
              <w:pStyle w:val="aff"/>
              <w:widowControl w:val="0"/>
              <w:spacing w:after="120"/>
              <w:ind w:right="105"/>
              <w:jc w:val="left"/>
              <w:rPr>
                <w:rFonts w:ascii="Sylfaen" w:hAnsi="Sylfaen"/>
                <w:color w:val="000000"/>
                <w:sz w:val="20"/>
              </w:rPr>
            </w:pPr>
            <w:r w:rsidRPr="00186126">
              <w:rPr>
                <w:rFonts w:ascii="Sylfaen" w:hAnsi="Sylfaen"/>
                <w:sz w:val="20"/>
              </w:rPr>
              <w:t xml:space="preserve">փաստաթղթի արմատային մակարդակում </w:t>
            </w:r>
            <w:r>
              <w:rPr>
                <w:rFonts w:ascii="Sylfaen" w:hAnsi="Sylfaen"/>
                <w:noProof/>
                <w:color w:val="000000"/>
                <w:sz w:val="20"/>
              </w:rPr>
              <w:t>«</w:t>
            </w:r>
            <w:r w:rsidRPr="00186126">
              <w:rPr>
                <w:rFonts w:ascii="Sylfaen" w:hAnsi="Sylfaen"/>
                <w:noProof/>
                <w:sz w:val="20"/>
              </w:rPr>
              <w:t>Հասցե» (ccdo:</w:t>
            </w:r>
            <w:r w:rsidRPr="00186126">
              <w:rPr>
                <w:rFonts w:cs="Times New Roman"/>
                <w:noProof/>
                <w:sz w:val="20"/>
              </w:rPr>
              <w:t>‌</w:t>
            </w:r>
            <w:r w:rsidRPr="00186126">
              <w:rPr>
                <w:rFonts w:ascii="Sylfaen" w:hAnsi="Sylfaen" w:cs="Sylfaen"/>
                <w:noProof/>
                <w:sz w:val="20"/>
              </w:rPr>
              <w:t>Subject</w:t>
            </w:r>
            <w:r w:rsidRPr="00186126">
              <w:rPr>
                <w:rFonts w:cs="Times New Roman"/>
                <w:noProof/>
                <w:sz w:val="20"/>
              </w:rPr>
              <w:t>‌</w:t>
            </w:r>
            <w:r w:rsidRPr="00186126">
              <w:rPr>
                <w:rFonts w:ascii="Sylfaen" w:hAnsi="Sylfaen" w:cs="Sylfaen"/>
                <w:noProof/>
                <w:sz w:val="20"/>
              </w:rPr>
              <w:t>Address</w:t>
            </w:r>
            <w:r w:rsidRPr="00186126">
              <w:rPr>
                <w:rFonts w:cs="Times New Roman"/>
                <w:noProof/>
                <w:sz w:val="20"/>
              </w:rPr>
              <w:t>‌</w:t>
            </w:r>
            <w:r w:rsidRPr="00186126">
              <w:rPr>
                <w:rFonts w:ascii="Sylfaen" w:hAnsi="Sylfaen" w:cs="Sylfaen"/>
                <w:noProof/>
                <w:sz w:val="20"/>
              </w:rPr>
              <w:t>Details) վավերապա</w:t>
            </w:r>
            <w:r w:rsidRPr="00186126">
              <w:rPr>
                <w:rFonts w:ascii="Sylfaen" w:hAnsi="Sylfaen"/>
                <w:noProof/>
                <w:sz w:val="20"/>
              </w:rPr>
              <w:t>յմանի կազմում «Երկրի ծածկագիր» (csdo:</w:t>
            </w:r>
            <w:r w:rsidRPr="00186126">
              <w:rPr>
                <w:rFonts w:cs="Times New Roman"/>
                <w:noProof/>
                <w:sz w:val="20"/>
              </w:rPr>
              <w:t>‌</w:t>
            </w:r>
            <w:r w:rsidRPr="00186126">
              <w:rPr>
                <w:rFonts w:ascii="Sylfaen" w:hAnsi="Sylfaen" w:cs="Sylfaen"/>
                <w:noProof/>
                <w:sz w:val="20"/>
              </w:rPr>
              <w:t>Unified</w:t>
            </w:r>
            <w:r w:rsidRPr="00186126">
              <w:rPr>
                <w:rFonts w:cs="Times New Roman"/>
                <w:noProof/>
                <w:sz w:val="20"/>
              </w:rPr>
              <w:t>‌</w:t>
            </w:r>
            <w:r w:rsidRPr="00186126">
              <w:rPr>
                <w:rFonts w:ascii="Sylfaen" w:hAnsi="Sylfaen" w:cs="Sylfaen"/>
                <w:noProof/>
                <w:sz w:val="20"/>
              </w:rPr>
              <w:t>Country</w:t>
            </w:r>
            <w:r w:rsidRPr="00186126">
              <w:rPr>
                <w:rFonts w:cs="Times New Roman"/>
                <w:noProof/>
                <w:sz w:val="20"/>
              </w:rPr>
              <w:t>‌</w:t>
            </w:r>
            <w:r w:rsidRPr="00186126">
              <w:rPr>
                <w:rFonts w:ascii="Sylfaen" w:hAnsi="Sylfaen" w:cs="Sylfaen"/>
                <w:noProof/>
                <w:sz w:val="20"/>
              </w:rPr>
              <w:t xml:space="preserve">Code) վավերապայմանը պետք է լրացվի </w:t>
            </w:r>
            <w:r w:rsidR="00F76274">
              <w:rPr>
                <w:rFonts w:ascii="Sylfaen" w:hAnsi="Sylfaen" w:cs="Sylfaen"/>
                <w:noProof/>
                <w:sz w:val="20"/>
              </w:rPr>
              <w:t>և</w:t>
            </w:r>
            <w:r w:rsidRPr="00186126">
              <w:rPr>
                <w:rFonts w:ascii="Sylfaen" w:hAnsi="Sylfaen" w:cs="Sylfaen"/>
                <w:noProof/>
                <w:sz w:val="20"/>
              </w:rPr>
              <w:t xml:space="preserve"> պարունակի երկրի ծածկագրային արժեքը՝ աշխարհի երկրների դասակարգչին համապատասխան</w:t>
            </w:r>
          </w:p>
        </w:tc>
      </w:tr>
      <w:tr w:rsidR="005B1D79" w:rsidRPr="00186126" w14:paraId="7E3038DE" w14:textId="77777777" w:rsidTr="009B289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C6421" w14:textId="77777777" w:rsidR="005B1D79" w:rsidRDefault="005B1D79" w:rsidP="00A833E6">
            <w:pPr>
              <w:pStyle w:val="af9"/>
              <w:widowControl w:val="0"/>
              <w:spacing w:after="120" w:line="240" w:lineRule="auto"/>
              <w:rPr>
                <w:rFonts w:ascii="Sylfaen" w:hAnsi="Sylfaen"/>
                <w:color w:val="000000"/>
                <w:sz w:val="20"/>
              </w:rPr>
            </w:pPr>
            <w:r>
              <w:rPr>
                <w:rFonts w:ascii="Sylfaen" w:hAnsi="Sylfaen"/>
                <w:color w:val="000000"/>
                <w:sz w:val="20"/>
              </w:rPr>
              <w:t>17</w:t>
            </w:r>
          </w:p>
        </w:tc>
        <w:tc>
          <w:tcPr>
            <w:tcW w:w="8292" w:type="dxa"/>
            <w:tcBorders>
              <w:top w:val="single" w:sz="4" w:space="0" w:color="auto"/>
              <w:left w:val="single" w:sz="4" w:space="0" w:color="auto"/>
              <w:bottom w:val="single" w:sz="4" w:space="0" w:color="auto"/>
              <w:right w:val="single" w:sz="4" w:space="0" w:color="auto"/>
            </w:tcBorders>
            <w:tcMar>
              <w:top w:w="85" w:type="dxa"/>
              <w:bottom w:w="85" w:type="dxa"/>
            </w:tcMar>
          </w:tcPr>
          <w:p w14:paraId="1309E8AF" w14:textId="77777777" w:rsidR="005B1D79" w:rsidRDefault="005B1D79" w:rsidP="007C4C8F">
            <w:pPr>
              <w:pStyle w:val="aff"/>
              <w:widowControl w:val="0"/>
              <w:spacing w:after="120"/>
              <w:ind w:right="105"/>
              <w:jc w:val="left"/>
              <w:rPr>
                <w:rFonts w:ascii="Sylfaen" w:hAnsi="Sylfaen"/>
                <w:noProof/>
                <w:color w:val="000000"/>
                <w:sz w:val="20"/>
              </w:rPr>
            </w:pPr>
            <w:r w:rsidRPr="00186126">
              <w:rPr>
                <w:rFonts w:ascii="Sylfaen" w:hAnsi="Sylfaen"/>
                <w:sz w:val="20"/>
              </w:rPr>
              <w:t xml:space="preserve">փաստաթղթի արմատային մակարդակում </w:t>
            </w:r>
            <w:r>
              <w:rPr>
                <w:rFonts w:ascii="Sylfaen" w:hAnsi="Sylfaen"/>
                <w:noProof/>
                <w:color w:val="000000"/>
                <w:sz w:val="20"/>
              </w:rPr>
              <w:t>«</w:t>
            </w:r>
            <w:r w:rsidRPr="00186126">
              <w:rPr>
                <w:rFonts w:ascii="Sylfaen" w:hAnsi="Sylfaen"/>
                <w:sz w:val="20"/>
              </w:rPr>
              <w:t>Հասցե» (ccdo:</w:t>
            </w:r>
            <w:r w:rsidRPr="00186126">
              <w:rPr>
                <w:rFonts w:cs="Times New Roman"/>
                <w:sz w:val="20"/>
              </w:rPr>
              <w:t>‌</w:t>
            </w:r>
            <w:r w:rsidRPr="00186126">
              <w:rPr>
                <w:rFonts w:ascii="Sylfaen" w:hAnsi="Sylfaen" w:cs="Sylfaen"/>
                <w:sz w:val="20"/>
              </w:rPr>
              <w:t>Subject</w:t>
            </w:r>
            <w:r w:rsidRPr="00186126">
              <w:rPr>
                <w:rFonts w:cs="Times New Roman"/>
                <w:sz w:val="20"/>
              </w:rPr>
              <w:t>‌</w:t>
            </w:r>
            <w:r w:rsidRPr="00186126">
              <w:rPr>
                <w:rFonts w:ascii="Sylfaen" w:hAnsi="Sylfaen" w:cs="Sylfaen"/>
                <w:sz w:val="20"/>
              </w:rPr>
              <w:t>Address</w:t>
            </w:r>
            <w:r w:rsidRPr="00186126">
              <w:rPr>
                <w:rFonts w:cs="Times New Roman"/>
                <w:sz w:val="20"/>
              </w:rPr>
              <w:t>‌</w:t>
            </w:r>
            <w:r w:rsidRPr="00186126">
              <w:rPr>
                <w:rFonts w:ascii="Sylfaen" w:hAnsi="Sylfaen" w:cs="Sylfaen"/>
                <w:sz w:val="20"/>
              </w:rPr>
              <w:t>Details) վավերապայմա</w:t>
            </w:r>
            <w:r w:rsidRPr="00186126">
              <w:rPr>
                <w:rFonts w:ascii="Sylfaen" w:hAnsi="Sylfaen"/>
                <w:sz w:val="20"/>
              </w:rPr>
              <w:t xml:space="preserve">նի կազմում </w:t>
            </w:r>
            <w:r>
              <w:rPr>
                <w:rFonts w:ascii="Sylfaen" w:hAnsi="Sylfaen"/>
                <w:noProof/>
                <w:color w:val="000000"/>
                <w:sz w:val="20"/>
              </w:rPr>
              <w:t>«Երկրի ծածկագիր» (csdo:</w:t>
            </w:r>
            <w:r>
              <w:rPr>
                <w:rFonts w:cs="Times New Roman"/>
                <w:noProof/>
                <w:color w:val="000000"/>
                <w:sz w:val="20"/>
              </w:rPr>
              <w:t>‌</w:t>
            </w:r>
            <w:r>
              <w:rPr>
                <w:rFonts w:ascii="Sylfaen" w:hAnsi="Sylfaen" w:cs="Sylfaen"/>
                <w:noProof/>
                <w:color w:val="000000"/>
                <w:sz w:val="20"/>
              </w:rPr>
              <w:t>Unified</w:t>
            </w:r>
            <w:r>
              <w:rPr>
                <w:rFonts w:cs="Times New Roman"/>
                <w:noProof/>
                <w:color w:val="000000"/>
                <w:sz w:val="20"/>
              </w:rPr>
              <w:t>‌</w:t>
            </w:r>
            <w:r>
              <w:rPr>
                <w:rFonts w:ascii="Sylfaen" w:hAnsi="Sylfaen" w:cs="Sylfaen"/>
                <w:noProof/>
                <w:color w:val="000000"/>
                <w:sz w:val="20"/>
              </w:rPr>
              <w:t>Country</w:t>
            </w:r>
            <w:r>
              <w:rPr>
                <w:rFonts w:cs="Times New Roman"/>
                <w:noProof/>
                <w:color w:val="000000"/>
                <w:sz w:val="20"/>
              </w:rPr>
              <w:t>‌</w:t>
            </w:r>
            <w:r>
              <w:rPr>
                <w:rFonts w:ascii="Sylfaen" w:hAnsi="Sylfaen" w:cs="Sylfaen"/>
                <w:noProof/>
                <w:color w:val="000000"/>
                <w:sz w:val="20"/>
              </w:rPr>
              <w:t>Code) վավերապայմանի «</w:t>
            </w:r>
            <w:r w:rsidRPr="00186126">
              <w:rPr>
                <w:rFonts w:ascii="Sylfaen" w:hAnsi="Sylfaen"/>
                <w:noProof/>
                <w:sz w:val="20"/>
              </w:rPr>
              <w:t>տեղեկագրքի (դասակարգչի) նույնականացուցիչ (code</w:t>
            </w:r>
            <w:r w:rsidRPr="00186126">
              <w:rPr>
                <w:rFonts w:cs="Times New Roman"/>
                <w:noProof/>
                <w:sz w:val="20"/>
              </w:rPr>
              <w:t>‌</w:t>
            </w:r>
            <w:r w:rsidRPr="00186126">
              <w:rPr>
                <w:rFonts w:ascii="Sylfaen" w:hAnsi="Sylfaen" w:cs="Sylfaen"/>
                <w:noProof/>
                <w:sz w:val="20"/>
              </w:rPr>
              <w:t>List</w:t>
            </w:r>
            <w:r w:rsidRPr="00186126">
              <w:rPr>
                <w:rFonts w:cs="Times New Roman"/>
                <w:noProof/>
                <w:sz w:val="20"/>
              </w:rPr>
              <w:t>‌</w:t>
            </w:r>
            <w:r w:rsidRPr="00186126">
              <w:rPr>
                <w:rFonts w:ascii="Sylfaen" w:hAnsi="Sylfaen" w:cs="Sylfaen"/>
                <w:noProof/>
                <w:sz w:val="20"/>
              </w:rPr>
              <w:t>Id ատրիբուտ)</w:t>
            </w:r>
            <w:r>
              <w:rPr>
                <w:rFonts w:ascii="Sylfaen" w:hAnsi="Sylfaen"/>
                <w:noProof/>
                <w:color w:val="000000"/>
                <w:sz w:val="20"/>
              </w:rPr>
              <w:t xml:space="preserve"> ատրիբուտը պետք է պարունակի «2021» արժեքը</w:t>
            </w:r>
          </w:p>
        </w:tc>
      </w:tr>
    </w:tbl>
    <w:p w14:paraId="1B029ECD" w14:textId="77777777" w:rsidR="005B1D79" w:rsidRPr="00186126" w:rsidRDefault="005B1D79" w:rsidP="005B1D79">
      <w:pPr>
        <w:widowControl w:val="0"/>
        <w:spacing w:after="160" w:line="360" w:lineRule="auto"/>
        <w:rPr>
          <w:rFonts w:ascii="Sylfaen" w:hAnsi="Sylfaen"/>
          <w:sz w:val="24"/>
          <w:szCs w:val="24"/>
        </w:rPr>
      </w:pPr>
    </w:p>
    <w:p w14:paraId="4E92E594" w14:textId="77777777" w:rsidR="005B1D79" w:rsidRDefault="005B1D79" w:rsidP="00A833E6">
      <w:pPr>
        <w:pStyle w:val="af0"/>
        <w:widowControl w:val="0"/>
        <w:tabs>
          <w:tab w:val="left" w:pos="1134"/>
        </w:tabs>
        <w:spacing w:after="160"/>
        <w:ind w:firstLine="567"/>
        <w:rPr>
          <w:rStyle w:val="af1"/>
          <w:rFonts w:ascii="Sylfaen" w:hAnsi="Sylfaen"/>
          <w:sz w:val="24"/>
        </w:rPr>
      </w:pPr>
      <w:r>
        <w:rPr>
          <w:rStyle w:val="af1"/>
          <w:rFonts w:ascii="Sylfaen" w:hAnsi="Sylfaen"/>
          <w:sz w:val="24"/>
        </w:rPr>
        <w:t>74.</w:t>
      </w:r>
      <w:r w:rsidR="00A833E6">
        <w:rPr>
          <w:rStyle w:val="af1"/>
          <w:rFonts w:ascii="Sylfaen" w:hAnsi="Sylfaen"/>
          <w:sz w:val="24"/>
        </w:rPr>
        <w:tab/>
      </w:r>
      <w:r w:rsidRPr="00186126">
        <w:rPr>
          <w:rFonts w:ascii="Sylfaen" w:hAnsi="Sylfaen"/>
          <w:sz w:val="24"/>
        </w:rPr>
        <w:t>«Տեղեկությունների չեղարկման մասին տեղեկատվություն» (P.LS.06.MSG.190) հաղորդագրությամբ փոխանցվող՝ «Տեղեկությունների չեղարկման մասին տեղեկատվություն» (R.CA.LS.06.006) էլեկտրոնային փաստաթղթի (տեղեկությունների) վավերապայմանների լրացմանը ներկայացվող պահանջները բերված են 63-րդ աղյուսակում։</w:t>
      </w:r>
    </w:p>
    <w:p w14:paraId="747E4710" w14:textId="77777777" w:rsidR="005B1D79" w:rsidRDefault="009B2893" w:rsidP="005B1D79">
      <w:pPr>
        <w:pStyle w:val="af3"/>
        <w:keepNext w:val="0"/>
        <w:keepLines w:val="0"/>
        <w:widowControl w:val="0"/>
        <w:spacing w:before="0" w:after="160" w:line="360" w:lineRule="auto"/>
        <w:rPr>
          <w:rStyle w:val="ac"/>
          <w:rFonts w:ascii="Sylfaen" w:hAnsi="Sylfaen"/>
          <w:bCs/>
          <w:noProof/>
          <w:color w:val="000000"/>
          <w:sz w:val="24"/>
        </w:rPr>
      </w:pPr>
      <w:r>
        <w:rPr>
          <w:rFonts w:ascii="Sylfaen" w:hAnsi="Sylfaen"/>
          <w:sz w:val="24"/>
        </w:rPr>
        <w:br w:type="page"/>
      </w:r>
      <w:r w:rsidR="005B1D79">
        <w:rPr>
          <w:rFonts w:ascii="Sylfaen" w:hAnsi="Sylfaen"/>
          <w:sz w:val="24"/>
        </w:rPr>
        <w:lastRenderedPageBreak/>
        <w:t>Աղյուսակ 63</w:t>
      </w:r>
    </w:p>
    <w:p w14:paraId="2B792B06" w14:textId="77777777" w:rsidR="005B1D79"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«Տեղեկությունների չեղարկման մասին տեղեկատվություն» (P.LS.06.MSG.190) հաղորդագրությամբ փոխանցվող՝ «Տեղեկությունների չեղարկման մասին տեղեկատվություն» (R.CA.LS.06.006)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B1D79" w:rsidRPr="00186126" w14:paraId="5A8FAA59" w14:textId="77777777" w:rsidTr="00A833E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74428B" w14:textId="77777777"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29C5A2" w14:textId="46A81113" w:rsidR="005B1D79" w:rsidRDefault="005B1D79" w:rsidP="00A833E6">
            <w:pPr>
              <w:pStyle w:val="a5"/>
              <w:keepNext w:val="0"/>
              <w:keepLines w:val="0"/>
              <w:widowControl w:val="0"/>
              <w:spacing w:after="120"/>
              <w:rPr>
                <w:rFonts w:ascii="Sylfaen" w:hAnsi="Sylfaen"/>
                <w:sz w:val="20"/>
              </w:rPr>
            </w:pPr>
            <w:r>
              <w:rPr>
                <w:rFonts w:ascii="Sylfaen" w:hAnsi="Sylfaen"/>
                <w:sz w:val="20"/>
              </w:rPr>
              <w:t>Պահանջի ձ</w:t>
            </w:r>
            <w:r w:rsidR="00F76274">
              <w:rPr>
                <w:rFonts w:ascii="Sylfaen" w:hAnsi="Sylfaen"/>
                <w:sz w:val="20"/>
              </w:rPr>
              <w:t>և</w:t>
            </w:r>
            <w:r>
              <w:rPr>
                <w:rFonts w:ascii="Sylfaen" w:hAnsi="Sylfaen"/>
                <w:sz w:val="20"/>
              </w:rPr>
              <w:t>ակերպումը</w:t>
            </w:r>
          </w:p>
        </w:tc>
      </w:tr>
      <w:tr w:rsidR="005B1D79" w:rsidRPr="00186126" w14:paraId="5B7A482F" w14:textId="77777777" w:rsidTr="00A833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6F1A5"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F1348F" w14:textId="24E238C4"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վավերապայմանների բոլոր այն օրինակների համար, որոնք ունեն bdt:</w:t>
            </w:r>
            <w:r>
              <w:rPr>
                <w:rFonts w:cs="Times New Roman"/>
                <w:color w:val="000000"/>
                <w:sz w:val="20"/>
                <w:szCs w:val="24"/>
              </w:rPr>
              <w:t>‌</w:t>
            </w:r>
            <w:r>
              <w:rPr>
                <w:rFonts w:ascii="Sylfaen" w:hAnsi="Sylfaen" w:cs="Sylfaen"/>
                <w:color w:val="000000"/>
                <w:sz w:val="20"/>
                <w:szCs w:val="24"/>
              </w:rPr>
              <w:t>Date</w:t>
            </w:r>
            <w:r>
              <w:rPr>
                <w:rFonts w:cs="Times New Roman"/>
                <w:color w:val="000000"/>
                <w:sz w:val="20"/>
                <w:szCs w:val="24"/>
              </w:rPr>
              <w:t>‌</w:t>
            </w:r>
            <w:r>
              <w:rPr>
                <w:rFonts w:ascii="Sylfaen" w:hAnsi="Sylfaen" w:cs="Sylfaen"/>
                <w:color w:val="000000"/>
                <w:sz w:val="20"/>
                <w:szCs w:val="24"/>
              </w:rPr>
              <w:t>Time</w:t>
            </w:r>
            <w:r>
              <w:rPr>
                <w:rFonts w:cs="Times New Roman"/>
                <w:color w:val="000000"/>
                <w:sz w:val="20"/>
                <w:szCs w:val="24"/>
              </w:rPr>
              <w:t>‌</w:t>
            </w:r>
            <w:r>
              <w:rPr>
                <w:rFonts w:ascii="Sylfaen" w:hAnsi="Sylfaen" w:cs="Sylfaen"/>
                <w:color w:val="000000"/>
                <w:sz w:val="20"/>
                <w:szCs w:val="24"/>
              </w:rPr>
              <w:t xml:space="preserve">Type (M.BDT.00006) տվյալների տիպ </w:t>
            </w:r>
            <w:r w:rsidR="00F76274">
              <w:rPr>
                <w:rFonts w:ascii="Sylfaen" w:hAnsi="Sylfaen" w:cs="Sylfaen"/>
                <w:color w:val="000000"/>
                <w:sz w:val="20"/>
                <w:szCs w:val="24"/>
              </w:rPr>
              <w:t>և</w:t>
            </w:r>
            <w:r>
              <w:rPr>
                <w:rFonts w:ascii="Sylfaen" w:hAnsi="Sylfaen" w:cs="Sylfaen"/>
                <w:color w:val="000000"/>
                <w:sz w:val="20"/>
                <w:szCs w:val="24"/>
              </w:rPr>
              <w:t xml:space="preserve"> որոնք պետք է լրացվեն, վավերապայմանի արժեքը պետք է համապատասխանի հետ</w:t>
            </w:r>
            <w:r w:rsidR="00F76274">
              <w:rPr>
                <w:rFonts w:ascii="Sylfaen" w:hAnsi="Sylfaen" w:cs="Sylfaen"/>
                <w:color w:val="000000"/>
                <w:sz w:val="20"/>
                <w:szCs w:val="24"/>
              </w:rPr>
              <w:t>և</w:t>
            </w:r>
            <w:r>
              <w:rPr>
                <w:rFonts w:ascii="Sylfaen" w:hAnsi="Sylfaen" w:cs="Sylfaen"/>
                <w:color w:val="000000"/>
                <w:sz w:val="20"/>
                <w:szCs w:val="24"/>
              </w:rPr>
              <w:t>յալ ձ</w:t>
            </w:r>
            <w:r w:rsidR="00F76274">
              <w:rPr>
                <w:rFonts w:ascii="Sylfaen" w:hAnsi="Sylfaen" w:cs="Sylfaen"/>
                <w:color w:val="000000"/>
                <w:sz w:val="20"/>
                <w:szCs w:val="24"/>
              </w:rPr>
              <w:t>և</w:t>
            </w:r>
            <w:r>
              <w:rPr>
                <w:rFonts w:ascii="Sylfaen" w:hAnsi="Sylfaen" w:cs="Sylfaen"/>
                <w:color w:val="000000"/>
                <w:sz w:val="20"/>
                <w:szCs w:val="24"/>
              </w:rPr>
              <w:t xml:space="preserve">անմուշին՝ YYYY-MM-DDThh:mm:ss.ccc±hh:mm, որտեղ ссс-երը պայմանանշաններ </w:t>
            </w:r>
            <w:r>
              <w:rPr>
                <w:rFonts w:ascii="Sylfaen" w:hAnsi="Sylfaen"/>
                <w:color w:val="000000"/>
                <w:sz w:val="20"/>
                <w:szCs w:val="24"/>
              </w:rPr>
              <w:t>են, որոնցով նշվում է միլիվայրկյանների արժեքը (կարող են բացակայել)</w:t>
            </w:r>
          </w:p>
        </w:tc>
      </w:tr>
      <w:tr w:rsidR="005B1D79" w:rsidRPr="00186126" w14:paraId="033EA366" w14:textId="77777777" w:rsidTr="00A833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02509"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09D50A" w14:textId="7B41EDA9" w:rsidR="005B1D79" w:rsidRDefault="005B1D79" w:rsidP="00A833E6">
            <w:pPr>
              <w:pStyle w:val="aff"/>
              <w:widowControl w:val="0"/>
              <w:spacing w:after="120"/>
              <w:jc w:val="left"/>
              <w:rPr>
                <w:rFonts w:ascii="Sylfaen" w:hAnsi="Sylfaen"/>
                <w:color w:val="000000"/>
                <w:sz w:val="20"/>
                <w:szCs w:val="24"/>
              </w:rPr>
            </w:pPr>
            <w:r>
              <w:rPr>
                <w:rFonts w:ascii="Sylfaen" w:hAnsi="Sylfaen"/>
                <w:color w:val="000000"/>
                <w:sz w:val="20"/>
                <w:szCs w:val="24"/>
              </w:rPr>
              <w:t>«</w:t>
            </w:r>
            <w:r w:rsidRPr="00186126">
              <w:rPr>
                <w:rFonts w:ascii="Sylfaen" w:hAnsi="Sylfaen"/>
                <w:sz w:val="20"/>
                <w:szCs w:val="24"/>
              </w:rPr>
              <w:t xml:space="preserve">Սկզբնական էլեկտրոնային փաստաթղթի (տեղեկությունների) նույնականացուցիչ» վավերապայմանը պետք է լրացվի </w:t>
            </w:r>
            <w:r w:rsidR="00F76274">
              <w:rPr>
                <w:rFonts w:ascii="Sylfaen" w:hAnsi="Sylfaen"/>
                <w:sz w:val="20"/>
                <w:szCs w:val="24"/>
              </w:rPr>
              <w:t>և</w:t>
            </w:r>
            <w:r w:rsidRPr="00186126">
              <w:rPr>
                <w:rFonts w:ascii="Sylfaen" w:hAnsi="Sylfaen"/>
                <w:sz w:val="20"/>
                <w:szCs w:val="24"/>
              </w:rPr>
              <w:t xml:space="preserve"> պարունակի էլեկտրոնային փաստաթղթի (տեղեկությունների) նույնականացուցիչ, որի տեղեկատվությունն անհրաժեշտ է չեղարկել</w:t>
            </w:r>
          </w:p>
        </w:tc>
      </w:tr>
      <w:tr w:rsidR="005B1D79" w:rsidRPr="00186126" w14:paraId="4E000084" w14:textId="77777777" w:rsidTr="00A833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F2D77"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FE48F" w14:textId="6EC776FE"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վավերապայմանը պետք է լրացվի </w:t>
            </w:r>
            <w:r w:rsidR="00F76274">
              <w:rPr>
                <w:rFonts w:ascii="Sylfaen" w:hAnsi="Sylfaen" w:cs="Sylfaen"/>
                <w:sz w:val="20"/>
                <w:szCs w:val="24"/>
              </w:rPr>
              <w:t>և</w:t>
            </w:r>
            <w:r w:rsidRPr="00186126">
              <w:rPr>
                <w:rFonts w:ascii="Sylfaen" w:hAnsi="Sylfaen" w:cs="Sylfaen"/>
                <w:sz w:val="20"/>
                <w:szCs w:val="24"/>
              </w:rPr>
              <w:t xml:space="preserve"> պարունակի լիազորված օպերատորի ծածկագրային արժեքը՝ Ընդհանուր գործընթացի մասով տեղեկատվական փոխգործակցությանը մասնա</w:t>
            </w:r>
            <w:r w:rsidRPr="00186126">
              <w:rPr>
                <w:rFonts w:ascii="Sylfaen" w:hAnsi="Sylfaen"/>
                <w:sz w:val="20"/>
                <w:szCs w:val="24"/>
              </w:rPr>
              <w:t xml:space="preserve">կցող օպերատորների ցանկին համապատասխան, որի՝ նշված ցանկում </w:t>
            </w:r>
            <w:r>
              <w:rPr>
                <w:rFonts w:ascii="Sylfaen" w:hAnsi="Sylfaen"/>
                <w:noProof/>
                <w:color w:val="000000"/>
                <w:sz w:val="20"/>
                <w:szCs w:val="24"/>
              </w:rPr>
              <w:t>«</w:t>
            </w:r>
            <w:r w:rsidRPr="00186126">
              <w:rPr>
                <w:rFonts w:ascii="Sylfaen" w:hAnsi="Sylfaen"/>
                <w:sz w:val="20"/>
                <w:szCs w:val="24"/>
              </w:rPr>
              <w:t>Նավիգացիոն կապարակնիքի լիազորված օպերատորների շարքին դասելու հատկանիշ</w:t>
            </w:r>
            <w:r>
              <w:rPr>
                <w:rFonts w:ascii="Sylfaen" w:hAnsi="Sylfaen"/>
                <w:noProof/>
                <w:color w:val="000000"/>
                <w:sz w:val="20"/>
                <w:szCs w:val="24"/>
              </w:rPr>
              <w:t xml:space="preserve">» սյունակը պարունակում է </w:t>
            </w:r>
            <w:r w:rsidRPr="00186126">
              <w:rPr>
                <w:rFonts w:ascii="Sylfaen" w:hAnsi="Sylfaen"/>
                <w:sz w:val="20"/>
                <w:szCs w:val="24"/>
              </w:rPr>
              <w:t>«1» արժեքը</w:t>
            </w:r>
          </w:p>
        </w:tc>
      </w:tr>
      <w:tr w:rsidR="005B1D79" w:rsidRPr="00186126" w14:paraId="2452050A" w14:textId="77777777" w:rsidTr="00A833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209521"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060748" w14:textId="77777777" w:rsidR="005B1D79" w:rsidRDefault="005B1D79" w:rsidP="00A833E6">
            <w:pPr>
              <w:pStyle w:val="aff"/>
              <w:widowControl w:val="0"/>
              <w:spacing w:after="120"/>
              <w:jc w:val="left"/>
              <w:rPr>
                <w:rFonts w:ascii="Sylfaen" w:hAnsi="Sylfaen"/>
                <w:color w:val="000000"/>
                <w:sz w:val="20"/>
                <w:szCs w:val="24"/>
                <w:highlight w:val="cyan"/>
              </w:rPr>
            </w:pPr>
            <w:r w:rsidRPr="00186126">
              <w:rPr>
                <w:rFonts w:ascii="Sylfaen" w:hAnsi="Sylfaen"/>
                <w:sz w:val="20"/>
                <w:szCs w:val="24"/>
              </w:rPr>
              <w:t xml:space="preserve">փաստաթղթի արմատային մակարդակում </w:t>
            </w:r>
            <w:r>
              <w:rPr>
                <w:rFonts w:ascii="Sylfaen" w:hAnsi="Sylfaen"/>
                <w:color w:val="000000"/>
                <w:sz w:val="20"/>
                <w:szCs w:val="24"/>
              </w:rPr>
              <w:t>«</w:t>
            </w:r>
            <w:r w:rsidRPr="00186126">
              <w:rPr>
                <w:rFonts w:ascii="Sylfaen" w:hAnsi="Sylfaen"/>
                <w:noProof/>
                <w:sz w:val="20"/>
                <w:szCs w:val="24"/>
              </w:rPr>
              <w:t>Ընդհանուր գործընթացի հաղորդագրության ծածկագիր» (csdo:</w:t>
            </w:r>
            <w:r w:rsidRPr="00186126">
              <w:rPr>
                <w:rFonts w:cs="Times New Roman"/>
                <w:noProof/>
                <w:sz w:val="20"/>
                <w:szCs w:val="24"/>
              </w:rPr>
              <w:t>‌</w:t>
            </w:r>
            <w:r w:rsidRPr="00186126">
              <w:rPr>
                <w:rFonts w:ascii="Sylfaen" w:hAnsi="Sylfaen" w:cs="Sylfaen"/>
                <w:noProof/>
                <w:sz w:val="20"/>
                <w:szCs w:val="24"/>
              </w:rPr>
              <w:t>Inf</w:t>
            </w:r>
            <w:r w:rsidRPr="00186126">
              <w:rPr>
                <w:rFonts w:cs="Times New Roman"/>
                <w:noProof/>
                <w:sz w:val="20"/>
                <w:szCs w:val="24"/>
              </w:rPr>
              <w:t>‌</w:t>
            </w:r>
            <w:r w:rsidRPr="00186126">
              <w:rPr>
                <w:rFonts w:ascii="Sylfaen" w:hAnsi="Sylfaen" w:cs="Sylfaen"/>
                <w:noProof/>
                <w:sz w:val="20"/>
                <w:szCs w:val="24"/>
              </w:rPr>
              <w:t>Envelope</w:t>
            </w:r>
            <w:r w:rsidRPr="00186126">
              <w:rPr>
                <w:rFonts w:cs="Times New Roman"/>
                <w:noProof/>
                <w:sz w:val="20"/>
                <w:szCs w:val="24"/>
              </w:rPr>
              <w:t>‌</w:t>
            </w:r>
            <w:r w:rsidRPr="00186126">
              <w:rPr>
                <w:rFonts w:ascii="Sylfaen" w:hAnsi="Sylfaen" w:cs="Sylfaen"/>
                <w:noProof/>
                <w:sz w:val="20"/>
                <w:szCs w:val="24"/>
              </w:rPr>
              <w:t>Code)</w:t>
            </w:r>
            <w:r w:rsidRPr="00186126">
              <w:rPr>
                <w:rFonts w:ascii="Sylfaen" w:hAnsi="Sylfaen"/>
                <w:sz w:val="20"/>
                <w:szCs w:val="24"/>
              </w:rPr>
              <w:t xml:space="preserve"> վավերապայմանը պետք է պարունակի հաղորդման ծածկագիր՝ հաղորդագրությունների տեղեկագրքին համապատասխան, որոնց տեղեկությունները կարող են չեղարկվել</w:t>
            </w:r>
          </w:p>
        </w:tc>
      </w:tr>
      <w:tr w:rsidR="005B1D79" w:rsidRPr="00186126" w14:paraId="626BC8DA" w14:textId="77777777" w:rsidTr="00A833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806BA" w14:textId="77777777" w:rsidR="005B1D79" w:rsidRDefault="005B1D79" w:rsidP="00A833E6">
            <w:pPr>
              <w:pStyle w:val="af9"/>
              <w:widowControl w:val="0"/>
              <w:spacing w:after="120" w:line="240" w:lineRule="auto"/>
              <w:rPr>
                <w:rFonts w:ascii="Sylfaen" w:hAnsi="Sylfaen"/>
                <w:color w:val="000000"/>
                <w:sz w:val="20"/>
                <w:szCs w:val="24"/>
              </w:rPr>
            </w:pPr>
            <w:r>
              <w:rPr>
                <w:rFonts w:ascii="Sylfaen" w:hAnsi="Sylfaen"/>
                <w:color w:val="00000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471351" w14:textId="582A2B9D" w:rsidR="005B1D79" w:rsidRDefault="005B1D79" w:rsidP="00A833E6">
            <w:pPr>
              <w:pStyle w:val="aff"/>
              <w:widowControl w:val="0"/>
              <w:spacing w:after="120"/>
              <w:jc w:val="left"/>
              <w:rPr>
                <w:rFonts w:ascii="Sylfaen" w:hAnsi="Sylfaen"/>
                <w:color w:val="000000"/>
                <w:sz w:val="20"/>
                <w:szCs w:val="24"/>
              </w:rPr>
            </w:pPr>
            <w:r w:rsidRPr="00186126">
              <w:rPr>
                <w:rFonts w:ascii="Sylfaen" w:hAnsi="Sylfaen"/>
                <w:sz w:val="20"/>
                <w:szCs w:val="24"/>
              </w:rPr>
              <w:t>հաղորդագրությունն ստացողի տեղեկատվական համակարգում պետք է պարունակվի էլեկտրոնային փաստաթուղթ (տեղեկություններ), որի համար կատարվում են հետ</w:t>
            </w:r>
            <w:r w:rsidR="00F76274">
              <w:rPr>
                <w:rFonts w:ascii="Sylfaen" w:hAnsi="Sylfaen"/>
                <w:sz w:val="20"/>
                <w:szCs w:val="24"/>
              </w:rPr>
              <w:t>և</w:t>
            </w:r>
            <w:r w:rsidRPr="00186126">
              <w:rPr>
                <w:rFonts w:ascii="Sylfaen" w:hAnsi="Sylfaen"/>
                <w:sz w:val="20"/>
                <w:szCs w:val="24"/>
              </w:rPr>
              <w:t>յալ պայմանները (այսուհետ՝ չեղարկվող էլեկտրոնային փաստաթուղթ)՝</w:t>
            </w:r>
          </w:p>
          <w:p w14:paraId="39BCED1B" w14:textId="77777777" w:rsidR="005B1D79" w:rsidRPr="00186126" w:rsidRDefault="005B1D79" w:rsidP="00F714FD">
            <w:pPr>
              <w:pStyle w:val="aff"/>
              <w:widowControl w:val="0"/>
              <w:spacing w:after="120"/>
              <w:ind w:left="317"/>
              <w:jc w:val="left"/>
              <w:rPr>
                <w:rFonts w:ascii="Sylfaen" w:hAnsi="Sylfaen"/>
                <w:sz w:val="20"/>
                <w:szCs w:val="24"/>
              </w:rPr>
            </w:pPr>
            <w:r w:rsidRPr="00186126">
              <w:rPr>
                <w:rFonts w:ascii="Sylfaen" w:hAnsi="Sylfaen"/>
                <w:sz w:val="20"/>
                <w:szCs w:val="24"/>
              </w:rPr>
              <w:t xml:space="preserve">չեղարկվող էլեկտրոնային փաստաթղթի համար </w:t>
            </w:r>
            <w:r>
              <w:rPr>
                <w:rFonts w:ascii="Sylfaen" w:hAnsi="Sylfaen"/>
                <w:color w:val="000000"/>
                <w:sz w:val="20"/>
                <w:szCs w:val="24"/>
              </w:rPr>
              <w:t>«</w:t>
            </w:r>
            <w:r w:rsidRPr="00186126">
              <w:rPr>
                <w:rFonts w:ascii="Sylfaen" w:hAnsi="Sylfaen"/>
                <w:sz w:val="20"/>
                <w:szCs w:val="24"/>
              </w:rPr>
              <w:t xml:space="preserve">Էլեկտրոնային փաստաթղթի </w:t>
            </w:r>
            <w:r w:rsidRPr="00186126">
              <w:rPr>
                <w:rFonts w:ascii="Sylfaen" w:hAnsi="Sylfaen"/>
                <w:noProof/>
                <w:sz w:val="20"/>
                <w:szCs w:val="24"/>
              </w:rPr>
              <w:t>(տեղեկությունների) նույնականացուցիչ» (csdo:</w:t>
            </w:r>
            <w:r w:rsidRPr="00186126">
              <w:rPr>
                <w:rFonts w:cs="Times New Roman"/>
                <w:noProof/>
                <w:sz w:val="20"/>
                <w:szCs w:val="24"/>
              </w:rPr>
              <w:t>‌</w:t>
            </w:r>
            <w:r w:rsidRPr="00186126">
              <w:rPr>
                <w:rFonts w:ascii="Sylfaen" w:hAnsi="Sylfaen" w:cs="Sylfaen"/>
                <w:noProof/>
                <w:sz w:val="20"/>
                <w:szCs w:val="24"/>
              </w:rPr>
              <w:t>EDoc</w:t>
            </w:r>
            <w:r w:rsidRPr="00186126">
              <w:rPr>
                <w:rFonts w:cs="Times New Roman"/>
                <w:noProof/>
                <w:sz w:val="20"/>
                <w:szCs w:val="24"/>
              </w:rPr>
              <w:t>‌</w:t>
            </w:r>
            <w:r w:rsidRPr="00186126">
              <w:rPr>
                <w:rFonts w:ascii="Sylfaen" w:hAnsi="Sylfaen" w:cs="Sylfaen"/>
                <w:noProof/>
                <w:sz w:val="20"/>
                <w:szCs w:val="24"/>
              </w:rPr>
              <w:t>Id) վավերապայմանի արժեքը համընկնում է «Տեղեկությունների չեղարկման մասի</w:t>
            </w:r>
            <w:r w:rsidRPr="00186126">
              <w:rPr>
                <w:rFonts w:ascii="Sylfaen" w:hAnsi="Sylfaen"/>
                <w:noProof/>
                <w:sz w:val="20"/>
                <w:szCs w:val="24"/>
              </w:rPr>
              <w:t>ն տեղեկատվություն» (</w:t>
            </w:r>
            <w:r>
              <w:rPr>
                <w:rFonts w:ascii="Sylfaen" w:hAnsi="Sylfaen"/>
                <w:color w:val="000000"/>
                <w:sz w:val="20"/>
                <w:szCs w:val="24"/>
              </w:rPr>
              <w:t>P.LS.06.MSG.190</w:t>
            </w:r>
            <w:r w:rsidRPr="00186126">
              <w:rPr>
                <w:rFonts w:ascii="Sylfaen" w:hAnsi="Sylfaen"/>
                <w:noProof/>
                <w:sz w:val="20"/>
                <w:szCs w:val="24"/>
              </w:rPr>
              <w:t xml:space="preserve">) հաղորդագրությամբ փոխանցվող՝ «Տեղեկությունների չեղարկման մասին տեղեկատվություն» (R.CA.LS.06.006) էլեկտրոնային փաստաթղթի (տեղեկությունների) արմատային մակարդակում </w:t>
            </w:r>
            <w:r>
              <w:rPr>
                <w:rFonts w:ascii="Sylfaen" w:hAnsi="Sylfaen"/>
                <w:color w:val="000000"/>
                <w:sz w:val="20"/>
                <w:szCs w:val="24"/>
              </w:rPr>
              <w:t>«</w:t>
            </w:r>
            <w:r w:rsidRPr="00186126">
              <w:rPr>
                <w:rFonts w:ascii="Sylfaen" w:hAnsi="Sylfaen"/>
                <w:noProof/>
                <w:sz w:val="20"/>
                <w:szCs w:val="24"/>
              </w:rPr>
              <w:t xml:space="preserve">Սկզբնական էլեկտրոնային փաստաթղթի </w:t>
            </w:r>
            <w:r>
              <w:rPr>
                <w:rFonts w:ascii="Sylfaen" w:hAnsi="Sylfaen"/>
                <w:color w:val="000000"/>
                <w:sz w:val="20"/>
                <w:szCs w:val="24"/>
              </w:rPr>
              <w:t>(տեղեկությունների) նույնականացուցիչ» (csdo:</w:t>
            </w:r>
            <w:r>
              <w:rPr>
                <w:rFonts w:cs="Times New Roman"/>
                <w:color w:val="000000"/>
                <w:sz w:val="20"/>
                <w:szCs w:val="24"/>
              </w:rPr>
              <w:t>‌</w:t>
            </w:r>
            <w:r>
              <w:rPr>
                <w:rFonts w:ascii="Sylfaen" w:hAnsi="Sylfaen" w:cs="Sylfaen"/>
                <w:color w:val="000000"/>
                <w:sz w:val="20"/>
                <w:szCs w:val="24"/>
              </w:rPr>
              <w:t>EDoc</w:t>
            </w:r>
            <w:r>
              <w:rPr>
                <w:rFonts w:cs="Times New Roman"/>
                <w:color w:val="000000"/>
                <w:sz w:val="20"/>
                <w:szCs w:val="24"/>
              </w:rPr>
              <w:t>‌</w:t>
            </w:r>
            <w:r>
              <w:rPr>
                <w:rFonts w:ascii="Sylfaen" w:hAnsi="Sylfaen" w:cs="Sylfaen"/>
                <w:color w:val="000000"/>
                <w:sz w:val="20"/>
                <w:szCs w:val="24"/>
              </w:rPr>
              <w:t>Ref</w:t>
            </w:r>
            <w:r>
              <w:rPr>
                <w:rFonts w:cs="Times New Roman"/>
                <w:color w:val="000000"/>
                <w:sz w:val="20"/>
                <w:szCs w:val="24"/>
              </w:rPr>
              <w:t>‌</w:t>
            </w:r>
            <w:r>
              <w:rPr>
                <w:rFonts w:ascii="Sylfaen" w:hAnsi="Sylfaen" w:cs="Sylfaen"/>
                <w:color w:val="000000"/>
                <w:sz w:val="20"/>
                <w:szCs w:val="24"/>
              </w:rPr>
              <w:t>Id)</w:t>
            </w:r>
            <w:r w:rsidRPr="00186126">
              <w:rPr>
                <w:rFonts w:ascii="Sylfaen" w:hAnsi="Sylfaen"/>
                <w:noProof/>
                <w:sz w:val="20"/>
                <w:szCs w:val="24"/>
              </w:rPr>
              <w:t xml:space="preserve"> վավերապայմանի արժեքի հետ</w:t>
            </w:r>
            <w:r w:rsidRPr="00186126">
              <w:rPr>
                <w:rFonts w:cs="Times New Roman"/>
                <w:noProof/>
                <w:sz w:val="20"/>
                <w:szCs w:val="24"/>
              </w:rPr>
              <w:t>․</w:t>
            </w:r>
          </w:p>
          <w:p w14:paraId="1FE1071E" w14:textId="77777777" w:rsidR="005B1D79" w:rsidRDefault="005B1D79" w:rsidP="00F714FD">
            <w:pPr>
              <w:pStyle w:val="aff"/>
              <w:widowControl w:val="0"/>
              <w:spacing w:after="120"/>
              <w:ind w:left="317"/>
              <w:jc w:val="left"/>
              <w:rPr>
                <w:rFonts w:ascii="Sylfaen" w:hAnsi="Sylfaen"/>
                <w:color w:val="000000"/>
                <w:sz w:val="20"/>
                <w:szCs w:val="24"/>
              </w:rPr>
            </w:pPr>
            <w:r>
              <w:rPr>
                <w:rFonts w:ascii="Sylfaen" w:hAnsi="Sylfaen"/>
                <w:color w:val="000000"/>
                <w:sz w:val="20"/>
                <w:szCs w:val="24"/>
              </w:rPr>
              <w:t>չեղարկվող</w:t>
            </w:r>
            <w:r w:rsidRPr="00186126">
              <w:rPr>
                <w:rFonts w:ascii="Sylfaen" w:hAnsi="Sylfaen"/>
                <w:sz w:val="20"/>
                <w:szCs w:val="24"/>
              </w:rPr>
              <w:t xml:space="preserve"> էլեկտրոնային փաստաթղթի «Էլեկտրոնային փաստաթղթի </w:t>
            </w:r>
            <w:r w:rsidRPr="00186126">
              <w:rPr>
                <w:rFonts w:ascii="Sylfaen" w:hAnsi="Sylfaen"/>
                <w:sz w:val="20"/>
                <w:szCs w:val="24"/>
              </w:rPr>
              <w:lastRenderedPageBreak/>
              <w:t>(տեղեկությունների) վերնագիր» (ccdo:</w:t>
            </w:r>
            <w:r w:rsidRPr="00186126">
              <w:rPr>
                <w:rFonts w:cs="Times New Roman"/>
                <w:sz w:val="20"/>
                <w:szCs w:val="24"/>
              </w:rPr>
              <w:t>‌</w:t>
            </w:r>
            <w:r w:rsidRPr="00186126">
              <w:rPr>
                <w:rFonts w:ascii="Sylfaen" w:hAnsi="Sylfaen" w:cs="Sylfaen"/>
                <w:sz w:val="20"/>
                <w:szCs w:val="24"/>
              </w:rPr>
              <w:t>EDoc</w:t>
            </w:r>
            <w:r w:rsidRPr="00186126">
              <w:rPr>
                <w:rFonts w:cs="Times New Roman"/>
                <w:sz w:val="20"/>
                <w:szCs w:val="24"/>
              </w:rPr>
              <w:t>‌</w:t>
            </w:r>
            <w:r w:rsidRPr="00186126">
              <w:rPr>
                <w:rFonts w:ascii="Sylfaen" w:hAnsi="Sylfaen" w:cs="Sylfaen"/>
                <w:sz w:val="20"/>
                <w:szCs w:val="24"/>
              </w:rPr>
              <w:t>Header) վավերապայմանի կազմում «Ընդհանուր գործընթացի հաղորդագրության ծածկագիր» (csdo:</w:t>
            </w:r>
            <w:r w:rsidRPr="00186126">
              <w:rPr>
                <w:rFonts w:cs="Times New Roman"/>
                <w:sz w:val="20"/>
                <w:szCs w:val="24"/>
              </w:rPr>
              <w:t>‌</w:t>
            </w:r>
            <w:r w:rsidRPr="00186126">
              <w:rPr>
                <w:rFonts w:ascii="Sylfaen" w:hAnsi="Sylfaen" w:cs="Sylfaen"/>
                <w:sz w:val="20"/>
                <w:szCs w:val="24"/>
              </w:rPr>
              <w:t>Inf</w:t>
            </w:r>
            <w:r w:rsidRPr="00186126">
              <w:rPr>
                <w:rFonts w:cs="Times New Roman"/>
                <w:sz w:val="20"/>
                <w:szCs w:val="24"/>
              </w:rPr>
              <w:t>‌</w:t>
            </w:r>
            <w:r w:rsidRPr="00186126">
              <w:rPr>
                <w:rFonts w:ascii="Sylfaen" w:hAnsi="Sylfaen" w:cs="Sylfaen"/>
                <w:sz w:val="20"/>
                <w:szCs w:val="24"/>
              </w:rPr>
              <w:t>Envelope</w:t>
            </w:r>
            <w:r w:rsidRPr="00186126">
              <w:rPr>
                <w:rFonts w:cs="Times New Roman"/>
                <w:sz w:val="20"/>
                <w:szCs w:val="24"/>
              </w:rPr>
              <w:t>‌</w:t>
            </w:r>
            <w:r w:rsidRPr="00186126">
              <w:rPr>
                <w:rFonts w:ascii="Sylfaen" w:hAnsi="Sylfaen" w:cs="Sylfaen"/>
                <w:sz w:val="20"/>
                <w:szCs w:val="24"/>
              </w:rPr>
              <w:t>Code) վավերապ</w:t>
            </w:r>
            <w:r w:rsidRPr="00186126">
              <w:rPr>
                <w:rFonts w:ascii="Sylfaen" w:hAnsi="Sylfaen"/>
                <w:sz w:val="20"/>
                <w:szCs w:val="24"/>
              </w:rPr>
              <w:t>այմանի արժեքը համընկնում է «Տեղեկությունների չեղարկման մասին տեղեկատվություն» (</w:t>
            </w:r>
            <w:r>
              <w:rPr>
                <w:rFonts w:ascii="Sylfaen" w:hAnsi="Sylfaen"/>
                <w:color w:val="000000"/>
                <w:sz w:val="20"/>
                <w:szCs w:val="24"/>
              </w:rPr>
              <w:t>P.LS.06.MSG.190</w:t>
            </w:r>
            <w:r w:rsidRPr="00186126">
              <w:rPr>
                <w:rFonts w:ascii="Sylfaen" w:hAnsi="Sylfaen"/>
                <w:sz w:val="20"/>
                <w:szCs w:val="24"/>
              </w:rPr>
              <w:t>) հաղորդագրությամբ փոխանցվող՝ «Տեղեկությունների չեղարկման մասին տեղեկատվություն» (R.CA.LS.06.006) էլեկտրոնային փաստաթղթի (տեղեկությունների) արմատային մակարդակով «Ընդհանուր գործընթացի հաղորդագրության ծածկագիր» (csdo:</w:t>
            </w:r>
            <w:r w:rsidRPr="00186126">
              <w:rPr>
                <w:rFonts w:cs="Times New Roman"/>
                <w:sz w:val="20"/>
                <w:szCs w:val="24"/>
              </w:rPr>
              <w:t>‌</w:t>
            </w:r>
            <w:r w:rsidRPr="00186126">
              <w:rPr>
                <w:rFonts w:ascii="Sylfaen" w:hAnsi="Sylfaen" w:cs="Sylfaen"/>
                <w:sz w:val="20"/>
                <w:szCs w:val="24"/>
              </w:rPr>
              <w:t>Inf</w:t>
            </w:r>
            <w:r w:rsidRPr="00186126">
              <w:rPr>
                <w:rFonts w:cs="Times New Roman"/>
                <w:sz w:val="20"/>
                <w:szCs w:val="24"/>
              </w:rPr>
              <w:t>‌</w:t>
            </w:r>
            <w:r w:rsidRPr="00186126">
              <w:rPr>
                <w:rFonts w:ascii="Sylfaen" w:hAnsi="Sylfaen" w:cs="Sylfaen"/>
                <w:sz w:val="20"/>
                <w:szCs w:val="24"/>
              </w:rPr>
              <w:t>Envelope</w:t>
            </w:r>
            <w:r w:rsidRPr="00186126">
              <w:rPr>
                <w:rFonts w:cs="Times New Roman"/>
                <w:sz w:val="20"/>
                <w:szCs w:val="24"/>
              </w:rPr>
              <w:t>‌</w:t>
            </w:r>
            <w:r w:rsidRPr="00186126">
              <w:rPr>
                <w:rFonts w:ascii="Sylfaen" w:hAnsi="Sylfaen" w:cs="Sylfaen"/>
                <w:sz w:val="20"/>
                <w:szCs w:val="24"/>
              </w:rPr>
              <w:t>Code) վավերապայմանի արժեքի հետ</w:t>
            </w:r>
            <w:r w:rsidRPr="00186126">
              <w:rPr>
                <w:rFonts w:cs="Times New Roman"/>
                <w:sz w:val="20"/>
                <w:szCs w:val="24"/>
              </w:rPr>
              <w:t>․</w:t>
            </w:r>
          </w:p>
          <w:p w14:paraId="16DAC95E" w14:textId="5E8B789D" w:rsidR="005B1D79" w:rsidRDefault="005B1D79" w:rsidP="00F714FD">
            <w:pPr>
              <w:pStyle w:val="aff"/>
              <w:widowControl w:val="0"/>
              <w:spacing w:after="120"/>
              <w:ind w:left="317"/>
              <w:jc w:val="left"/>
              <w:rPr>
                <w:rFonts w:ascii="Sylfaen" w:hAnsi="Sylfaen"/>
                <w:color w:val="000000"/>
                <w:sz w:val="20"/>
                <w:szCs w:val="24"/>
              </w:rPr>
            </w:pPr>
            <w:r w:rsidRPr="00186126">
              <w:rPr>
                <w:rFonts w:ascii="Sylfaen" w:hAnsi="Sylfaen"/>
                <w:sz w:val="20"/>
                <w:szCs w:val="24"/>
              </w:rPr>
              <w:t>«Հաղորդագրություն ձ</w:t>
            </w:r>
            <w:r w:rsidR="00F76274">
              <w:rPr>
                <w:rFonts w:ascii="Sylfaen" w:hAnsi="Sylfaen"/>
                <w:sz w:val="20"/>
                <w:szCs w:val="24"/>
              </w:rPr>
              <w:t>և</w:t>
            </w:r>
            <w:r w:rsidRPr="00186126">
              <w:rPr>
                <w:rFonts w:ascii="Sylfaen" w:hAnsi="Sylfaen"/>
                <w:sz w:val="20"/>
                <w:szCs w:val="24"/>
              </w:rPr>
              <w:t>ավորած նավիգացիոն կապարակնիքի օպերատոր» (casdo:</w:t>
            </w:r>
            <w:r w:rsidRPr="00186126">
              <w:rPr>
                <w:rFonts w:cs="Times New Roman"/>
                <w:sz w:val="20"/>
                <w:szCs w:val="24"/>
              </w:rPr>
              <w:t>‌</w:t>
            </w:r>
            <w:r w:rsidRPr="00186126">
              <w:rPr>
                <w:rFonts w:ascii="Sylfaen" w:hAnsi="Sylfaen" w:cs="Sylfaen"/>
                <w:sz w:val="20"/>
                <w:szCs w:val="24"/>
              </w:rPr>
              <w:t>NSSender</w:t>
            </w:r>
            <w:r w:rsidRPr="00186126">
              <w:rPr>
                <w:rFonts w:cs="Times New Roman"/>
                <w:sz w:val="20"/>
                <w:szCs w:val="24"/>
              </w:rPr>
              <w:t>‌</w:t>
            </w:r>
            <w:r w:rsidRPr="00186126">
              <w:rPr>
                <w:rFonts w:ascii="Sylfaen" w:hAnsi="Sylfaen" w:cs="Sylfaen"/>
                <w:sz w:val="20"/>
                <w:szCs w:val="24"/>
              </w:rPr>
              <w:t xml:space="preserve">Code) վավերապայմանների արժեքները համընկնում են </w:t>
            </w:r>
            <w:r w:rsidRPr="00186126">
              <w:rPr>
                <w:rFonts w:ascii="Sylfaen" w:hAnsi="Sylfaen"/>
                <w:sz w:val="20"/>
                <w:szCs w:val="24"/>
              </w:rPr>
              <w:t>«Տեղեկությունների չեղարկման մասին տեղեկատվություն» (</w:t>
            </w:r>
            <w:r>
              <w:rPr>
                <w:rFonts w:ascii="Sylfaen" w:hAnsi="Sylfaen"/>
                <w:color w:val="000000"/>
                <w:sz w:val="20"/>
                <w:szCs w:val="24"/>
              </w:rPr>
              <w:t>P.LS.06.MSG.190</w:t>
            </w:r>
            <w:r w:rsidRPr="00186126">
              <w:rPr>
                <w:rFonts w:ascii="Sylfaen" w:hAnsi="Sylfaen"/>
                <w:sz w:val="20"/>
                <w:szCs w:val="24"/>
              </w:rPr>
              <w:t xml:space="preserve">) հաղորդագրությամբ փոխանցվող՝ «Տեղեկությունների չեղարկման մասին տեղեկատվություն» (R.CA.LS.06.006) էլեկտրոնային փաստաթղթում (տեղեկություններում) </w:t>
            </w:r>
            <w:r w:rsidR="00F76274">
              <w:rPr>
                <w:rFonts w:ascii="Sylfaen" w:hAnsi="Sylfaen"/>
                <w:sz w:val="20"/>
                <w:szCs w:val="24"/>
              </w:rPr>
              <w:t>և</w:t>
            </w:r>
            <w:r w:rsidRPr="00186126">
              <w:rPr>
                <w:rFonts w:ascii="Sylfaen" w:hAnsi="Sylfaen"/>
                <w:sz w:val="20"/>
                <w:szCs w:val="24"/>
              </w:rPr>
              <w:t xml:space="preserve"> չեղարկվող էլեկտրոնային փաստաթղթում</w:t>
            </w:r>
          </w:p>
        </w:tc>
      </w:tr>
    </w:tbl>
    <w:p w14:paraId="5C054BC1" w14:textId="77777777" w:rsidR="005B1D79" w:rsidRPr="00186126" w:rsidRDefault="005B1D79" w:rsidP="005B1D79">
      <w:pPr>
        <w:widowControl w:val="0"/>
        <w:spacing w:after="160" w:line="360" w:lineRule="auto"/>
        <w:rPr>
          <w:rFonts w:ascii="Sylfaen" w:hAnsi="Sylfaen"/>
          <w:sz w:val="24"/>
          <w:szCs w:val="24"/>
        </w:rPr>
      </w:pPr>
    </w:p>
    <w:p w14:paraId="52380EEB" w14:textId="77777777" w:rsidR="005B1D79" w:rsidRPr="00FF0E26" w:rsidRDefault="00A833E6" w:rsidP="00A833E6">
      <w:pPr>
        <w:widowControl w:val="0"/>
        <w:spacing w:after="160" w:line="360" w:lineRule="auto"/>
        <w:jc w:val="center"/>
        <w:rPr>
          <w:rFonts w:ascii="Sylfaen" w:hAnsi="Sylfaen"/>
          <w:sz w:val="24"/>
          <w:szCs w:val="24"/>
        </w:rPr>
      </w:pPr>
      <w:r w:rsidRPr="00FF0E26">
        <w:rPr>
          <w:rFonts w:ascii="Sylfaen" w:hAnsi="Sylfaen"/>
          <w:sz w:val="24"/>
          <w:szCs w:val="24"/>
        </w:rPr>
        <w:t>____________</w:t>
      </w:r>
    </w:p>
    <w:bookmarkEnd w:id="98"/>
    <w:p w14:paraId="4BA1251D" w14:textId="77777777" w:rsidR="00A833E6" w:rsidRPr="00FF0E26" w:rsidRDefault="00A833E6" w:rsidP="005B1D79">
      <w:pPr>
        <w:widowControl w:val="0"/>
        <w:spacing w:after="160" w:line="360" w:lineRule="auto"/>
        <w:rPr>
          <w:rFonts w:ascii="Sylfaen" w:hAnsi="Sylfaen"/>
          <w:sz w:val="24"/>
          <w:szCs w:val="24"/>
        </w:rPr>
      </w:pPr>
    </w:p>
    <w:p w14:paraId="001997EA" w14:textId="77777777" w:rsidR="00A833E6" w:rsidRPr="00FF0E26" w:rsidRDefault="00A833E6" w:rsidP="005B1D79">
      <w:pPr>
        <w:widowControl w:val="0"/>
        <w:spacing w:after="160" w:line="360" w:lineRule="auto"/>
        <w:rPr>
          <w:rFonts w:ascii="Sylfaen" w:hAnsi="Sylfaen"/>
          <w:sz w:val="24"/>
          <w:szCs w:val="24"/>
        </w:rPr>
      </w:pPr>
    </w:p>
    <w:p w14:paraId="70E59F55" w14:textId="77777777" w:rsidR="00A833E6" w:rsidRPr="00FF0E26" w:rsidRDefault="00A833E6" w:rsidP="005B1D79">
      <w:pPr>
        <w:widowControl w:val="0"/>
        <w:spacing w:after="160" w:line="360" w:lineRule="auto"/>
        <w:rPr>
          <w:rFonts w:ascii="Sylfaen" w:hAnsi="Sylfaen"/>
          <w:sz w:val="24"/>
          <w:szCs w:val="24"/>
        </w:rPr>
        <w:sectPr w:rsidR="00A833E6" w:rsidRPr="00FF0E26" w:rsidSect="00462BE0">
          <w:headerReference w:type="default" r:id="rId85"/>
          <w:headerReference w:type="first" r:id="rId86"/>
          <w:pgSz w:w="11907" w:h="16840" w:orient="landscape" w:code="9"/>
          <w:pgMar w:top="1418" w:right="1418" w:bottom="1418" w:left="1418" w:header="709" w:footer="517" w:gutter="0"/>
          <w:cols w:space="708"/>
          <w:docGrid w:linePitch="408"/>
        </w:sectPr>
      </w:pPr>
    </w:p>
    <w:p w14:paraId="341E69FB" w14:textId="77777777" w:rsidR="005B1D79" w:rsidRPr="00186126" w:rsidRDefault="005B1D79" w:rsidP="007341CC">
      <w:pPr>
        <w:pStyle w:val="ad"/>
        <w:keepNext w:val="0"/>
        <w:keepLines w:val="0"/>
        <w:widowControl w:val="0"/>
        <w:spacing w:after="160" w:line="346" w:lineRule="auto"/>
        <w:ind w:left="5103"/>
        <w:rPr>
          <w:rFonts w:ascii="Sylfaen" w:hAnsi="Sylfaen"/>
          <w:b w:val="0"/>
          <w:sz w:val="24"/>
          <w:szCs w:val="24"/>
        </w:rPr>
      </w:pPr>
      <w:r w:rsidRPr="00186126">
        <w:rPr>
          <w:rFonts w:ascii="Sylfaen" w:hAnsi="Sylfaen"/>
          <w:b w:val="0"/>
          <w:sz w:val="24"/>
          <w:szCs w:val="24"/>
        </w:rPr>
        <w:lastRenderedPageBreak/>
        <w:t>ՀԱՍՏԱՏՎԱԾ Է</w:t>
      </w:r>
    </w:p>
    <w:p w14:paraId="0DD48B3E" w14:textId="77777777" w:rsidR="005B1D79" w:rsidRDefault="005B1D79" w:rsidP="007341CC">
      <w:pPr>
        <w:widowControl w:val="0"/>
        <w:spacing w:after="160" w:line="346" w:lineRule="auto"/>
        <w:ind w:left="5103"/>
        <w:jc w:val="center"/>
        <w:rPr>
          <w:rFonts w:ascii="Sylfaen" w:hAnsi="Sylfaen"/>
          <w:color w:val="FFFFFF"/>
          <w:sz w:val="24"/>
          <w:szCs w:val="24"/>
        </w:rPr>
      </w:pPr>
      <w:r w:rsidRPr="00186126">
        <w:rPr>
          <w:rFonts w:ascii="Sylfaen" w:hAnsi="Sylfaen"/>
          <w:sz w:val="24"/>
          <w:szCs w:val="24"/>
        </w:rPr>
        <w:t xml:space="preserve">Եվրասիական տնտեսական հանձնաժողովի կոլեգիայի </w:t>
      </w:r>
      <w:r w:rsidR="00A833E6" w:rsidRPr="00186126">
        <w:rPr>
          <w:rFonts w:ascii="Sylfaen" w:hAnsi="Sylfaen"/>
          <w:sz w:val="24"/>
          <w:szCs w:val="24"/>
        </w:rPr>
        <w:br/>
      </w:r>
      <w:r w:rsidRPr="00186126">
        <w:rPr>
          <w:rFonts w:ascii="Sylfaen" w:hAnsi="Sylfaen"/>
          <w:sz w:val="24"/>
          <w:szCs w:val="24"/>
        </w:rPr>
        <w:t>2025 թվականի հոկտեմբերի 14-ի թիվ 92 որոշմամբ</w:t>
      </w:r>
    </w:p>
    <w:p w14:paraId="2DEE80D2" w14:textId="77777777" w:rsidR="005B1D79" w:rsidRPr="00186126" w:rsidRDefault="005B1D79" w:rsidP="007341CC">
      <w:pPr>
        <w:pStyle w:val="ad"/>
        <w:keepNext w:val="0"/>
        <w:keepLines w:val="0"/>
        <w:widowControl w:val="0"/>
        <w:spacing w:after="160" w:line="346" w:lineRule="auto"/>
        <w:rPr>
          <w:rFonts w:ascii="Sylfaen" w:hAnsi="Sylfaen"/>
          <w:sz w:val="24"/>
          <w:szCs w:val="24"/>
        </w:rPr>
      </w:pPr>
    </w:p>
    <w:p w14:paraId="31D0D414" w14:textId="77777777" w:rsidR="005B1D79" w:rsidRPr="00186126" w:rsidRDefault="005B1D79" w:rsidP="007341CC">
      <w:pPr>
        <w:pStyle w:val="ad"/>
        <w:keepNext w:val="0"/>
        <w:keepLines w:val="0"/>
        <w:widowControl w:val="0"/>
        <w:spacing w:after="160" w:line="346" w:lineRule="auto"/>
        <w:rPr>
          <w:rFonts w:ascii="Sylfaen" w:hAnsi="Sylfaen"/>
          <w:bCs/>
          <w:caps w:val="0"/>
          <w:sz w:val="24"/>
          <w:szCs w:val="24"/>
        </w:rPr>
      </w:pPr>
      <w:r w:rsidRPr="00186126">
        <w:rPr>
          <w:rFonts w:ascii="Sylfaen" w:hAnsi="Sylfaen"/>
          <w:sz w:val="24"/>
          <w:szCs w:val="24"/>
        </w:rPr>
        <w:t>նկարագրություն</w:t>
      </w:r>
    </w:p>
    <w:p w14:paraId="3364CA4C" w14:textId="6F3CC56E" w:rsidR="005B1D79" w:rsidRPr="00186126" w:rsidRDefault="005B1D79" w:rsidP="007341CC">
      <w:pPr>
        <w:pStyle w:val="a6"/>
        <w:widowControl w:val="0"/>
        <w:spacing w:after="160" w:line="346" w:lineRule="auto"/>
        <w:contextualSpacing w:val="0"/>
        <w:rPr>
          <w:rFonts w:ascii="Sylfaen" w:hAnsi="Sylfaen"/>
          <w:sz w:val="24"/>
          <w:szCs w:val="24"/>
        </w:rPr>
      </w:pPr>
      <w:r w:rsidRPr="00186126">
        <w:rPr>
          <w:rFonts w:ascii="Sylfaen" w:hAnsi="Sylfaen"/>
          <w:sz w:val="24"/>
          <w:szCs w:val="24"/>
        </w:rPr>
        <w:t xml:space="preserve">«Եվրասիական տնտեսական միության երկու </w:t>
      </w:r>
      <w:r w:rsidR="00F76274">
        <w:rPr>
          <w:rFonts w:ascii="Sylfaen" w:hAnsi="Sylfaen"/>
          <w:sz w:val="24"/>
          <w:szCs w:val="24"/>
        </w:rPr>
        <w:t>և</w:t>
      </w:r>
      <w:r w:rsidRPr="00186126">
        <w:rPr>
          <w:rFonts w:ascii="Sylfaen" w:hAnsi="Sylfaen"/>
          <w:sz w:val="24"/>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ապահովումը»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76274">
        <w:rPr>
          <w:rFonts w:ascii="Sylfaen" w:hAnsi="Sylfaen"/>
          <w:sz w:val="24"/>
          <w:szCs w:val="24"/>
        </w:rPr>
        <w:t>և</w:t>
      </w:r>
      <w:r w:rsidRPr="00186126">
        <w:rPr>
          <w:rFonts w:ascii="Sylfaen" w:hAnsi="Sylfaen"/>
          <w:sz w:val="24"/>
          <w:szCs w:val="24"/>
        </w:rPr>
        <w:t xml:space="preserve"> տեղեկությունների ձ</w:t>
      </w:r>
      <w:r w:rsidR="00F76274">
        <w:rPr>
          <w:rFonts w:ascii="Sylfaen" w:hAnsi="Sylfaen"/>
          <w:sz w:val="24"/>
          <w:szCs w:val="24"/>
        </w:rPr>
        <w:t>և</w:t>
      </w:r>
      <w:r w:rsidRPr="00186126">
        <w:rPr>
          <w:rFonts w:ascii="Sylfaen" w:hAnsi="Sylfaen"/>
          <w:sz w:val="24"/>
          <w:szCs w:val="24"/>
        </w:rPr>
        <w:t>աչափերի ու կառուցվածքների</w:t>
      </w:r>
    </w:p>
    <w:p w14:paraId="3CB1A6F1" w14:textId="77777777" w:rsidR="005B1D79" w:rsidRPr="00186126" w:rsidRDefault="005B1D79" w:rsidP="007341CC">
      <w:pPr>
        <w:pStyle w:val="a6"/>
        <w:widowControl w:val="0"/>
        <w:spacing w:after="160" w:line="346" w:lineRule="auto"/>
        <w:contextualSpacing w:val="0"/>
        <w:rPr>
          <w:rFonts w:ascii="Sylfaen" w:hAnsi="Sylfaen"/>
          <w:sz w:val="24"/>
          <w:szCs w:val="24"/>
        </w:rPr>
      </w:pPr>
    </w:p>
    <w:p w14:paraId="065E4385" w14:textId="77777777" w:rsidR="005B1D79" w:rsidRPr="00186126" w:rsidRDefault="005B1D79" w:rsidP="007341CC">
      <w:pPr>
        <w:pStyle w:val="Heading1"/>
        <w:keepNext w:val="0"/>
        <w:keepLines w:val="0"/>
        <w:widowControl w:val="0"/>
        <w:spacing w:before="0" w:after="160" w:line="346" w:lineRule="auto"/>
        <w:rPr>
          <w:rFonts w:ascii="Sylfaen" w:hAnsi="Sylfaen"/>
          <w:sz w:val="24"/>
          <w:szCs w:val="24"/>
        </w:rPr>
      </w:pPr>
      <w:r w:rsidRPr="00186126">
        <w:rPr>
          <w:rFonts w:ascii="Sylfaen" w:hAnsi="Sylfaen"/>
          <w:sz w:val="24"/>
          <w:szCs w:val="24"/>
        </w:rPr>
        <w:t>I. Ընդհանուր դրույթները</w:t>
      </w:r>
    </w:p>
    <w:p w14:paraId="6951023B" w14:textId="1BE136A3" w:rsidR="005B1D79" w:rsidRPr="00186126" w:rsidRDefault="005B1D79" w:rsidP="007341CC">
      <w:pPr>
        <w:pStyle w:val="af0"/>
        <w:widowControl w:val="0"/>
        <w:tabs>
          <w:tab w:val="left" w:pos="1134"/>
        </w:tabs>
        <w:spacing w:after="160" w:line="346" w:lineRule="auto"/>
        <w:ind w:firstLine="567"/>
        <w:rPr>
          <w:rFonts w:ascii="Sylfaen" w:hAnsi="Sylfaen"/>
          <w:sz w:val="24"/>
        </w:rPr>
      </w:pPr>
      <w:r w:rsidRPr="00186126">
        <w:rPr>
          <w:rFonts w:ascii="Sylfaen" w:hAnsi="Sylfaen"/>
          <w:sz w:val="24"/>
        </w:rPr>
        <w:t>1.</w:t>
      </w:r>
      <w:r w:rsidR="00A833E6" w:rsidRPr="00186126">
        <w:rPr>
          <w:rFonts w:ascii="Sylfaen" w:hAnsi="Sylfaen"/>
          <w:sz w:val="24"/>
        </w:rPr>
        <w:tab/>
      </w:r>
      <w:r w:rsidRPr="00186126">
        <w:rPr>
          <w:rFonts w:ascii="Sylfaen" w:hAnsi="Sylfaen"/>
          <w:sz w:val="24"/>
        </w:rPr>
        <w:t>Սույն նկարագրությունը մշակվել է Եվրասիական տնտեսական միության (այսուհետ՝ Միություն) իրավունքը կազմող հետ</w:t>
      </w:r>
      <w:r w:rsidR="00F76274">
        <w:rPr>
          <w:rFonts w:ascii="Sylfaen" w:hAnsi="Sylfaen"/>
          <w:sz w:val="24"/>
        </w:rPr>
        <w:t>և</w:t>
      </w:r>
      <w:r w:rsidRPr="00186126">
        <w:rPr>
          <w:rFonts w:ascii="Sylfaen" w:hAnsi="Sylfaen"/>
          <w:sz w:val="24"/>
        </w:rPr>
        <w:t xml:space="preserve">յալ միջազգային պայմանագրերին </w:t>
      </w:r>
      <w:r w:rsidR="00F76274">
        <w:rPr>
          <w:rFonts w:ascii="Sylfaen" w:hAnsi="Sylfaen"/>
          <w:sz w:val="24"/>
        </w:rPr>
        <w:t>և</w:t>
      </w:r>
      <w:r w:rsidRPr="00186126">
        <w:rPr>
          <w:rFonts w:ascii="Sylfaen" w:hAnsi="Sylfaen"/>
          <w:sz w:val="24"/>
        </w:rPr>
        <w:t xml:space="preserve"> ակտերին համապատասխան՝</w:t>
      </w:r>
    </w:p>
    <w:p w14:paraId="63CF851F" w14:textId="77777777" w:rsidR="005B1D79" w:rsidRPr="00186126" w:rsidRDefault="005B1D79" w:rsidP="007341CC">
      <w:pPr>
        <w:widowControl w:val="0"/>
        <w:spacing w:after="160" w:line="346" w:lineRule="auto"/>
        <w:ind w:firstLine="567"/>
        <w:jc w:val="both"/>
        <w:rPr>
          <w:rFonts w:ascii="Sylfaen" w:eastAsia="Times New Roman" w:hAnsi="Sylfaen"/>
          <w:noProof/>
          <w:sz w:val="24"/>
          <w:szCs w:val="24"/>
        </w:rPr>
      </w:pPr>
      <w:bookmarkStart w:id="108" w:name="_Toc369513671"/>
      <w:r w:rsidRPr="00186126">
        <w:rPr>
          <w:rFonts w:ascii="Sylfaen" w:hAnsi="Sylfaen"/>
          <w:noProof/>
          <w:sz w:val="24"/>
          <w:szCs w:val="24"/>
        </w:rPr>
        <w:t>«Եվրասիական տնտեսական միության մասին» 2014 թվականի մայիսի 29-ի պայմանագիր.</w:t>
      </w:r>
    </w:p>
    <w:p w14:paraId="2B32E17C" w14:textId="47452CFC" w:rsidR="005B1D79" w:rsidRPr="00186126" w:rsidRDefault="005B1D79" w:rsidP="007341CC">
      <w:pPr>
        <w:pStyle w:val="af7"/>
        <w:spacing w:after="160" w:line="346" w:lineRule="auto"/>
        <w:ind w:firstLine="567"/>
        <w:rPr>
          <w:rFonts w:ascii="Sylfaen" w:hAnsi="Sylfaen"/>
          <w:sz w:val="24"/>
        </w:rPr>
      </w:pPr>
      <w:r w:rsidRPr="00186126">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F76274">
        <w:rPr>
          <w:rFonts w:ascii="Sylfaen" w:hAnsi="Sylfaen"/>
          <w:sz w:val="24"/>
        </w:rPr>
        <w:t>և</w:t>
      </w:r>
      <w:r w:rsidRPr="00186126">
        <w:rPr>
          <w:rFonts w:ascii="Sylfaen" w:hAnsi="Sylfaen"/>
          <w:sz w:val="24"/>
        </w:rPr>
        <w:t xml:space="preserve"> փոխադարձ առ</w:t>
      </w:r>
      <w:r w:rsidR="00F76274">
        <w:rPr>
          <w:rFonts w:ascii="Sylfaen" w:hAnsi="Sylfaen"/>
          <w:sz w:val="24"/>
        </w:rPr>
        <w:t>և</w:t>
      </w:r>
      <w:r w:rsidRPr="00186126">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A01291D" w14:textId="47D9B226" w:rsidR="005B1D79" w:rsidRPr="00186126" w:rsidRDefault="005B1D79" w:rsidP="00A833E6">
      <w:pPr>
        <w:pStyle w:val="af7"/>
        <w:spacing w:after="160"/>
        <w:ind w:firstLine="567"/>
        <w:rPr>
          <w:rFonts w:ascii="Sylfaen" w:hAnsi="Sylfaen"/>
          <w:sz w:val="24"/>
        </w:rPr>
      </w:pPr>
      <w:r w:rsidRPr="00186126">
        <w:rPr>
          <w:rFonts w:ascii="Sylfaen" w:hAnsi="Sylfaen"/>
          <w:sz w:val="24"/>
        </w:rPr>
        <w:lastRenderedPageBreak/>
        <w:t xml:space="preserve">Եվրասիական տնտեսական հանձնաժողովի կոլեգիայի 2015 թվականի հունվարի 27-ի «Արտաքին </w:t>
      </w:r>
      <w:r w:rsidR="00F76274">
        <w:rPr>
          <w:rFonts w:ascii="Sylfaen" w:hAnsi="Sylfaen"/>
          <w:sz w:val="24"/>
        </w:rPr>
        <w:t>և</w:t>
      </w:r>
      <w:r w:rsidRPr="00186126">
        <w:rPr>
          <w:rFonts w:ascii="Sylfaen" w:hAnsi="Sylfaen"/>
          <w:sz w:val="24"/>
        </w:rPr>
        <w:t xml:space="preserve"> փոխադարձ առ</w:t>
      </w:r>
      <w:r w:rsidR="00F76274">
        <w:rPr>
          <w:rFonts w:ascii="Sylfaen" w:hAnsi="Sylfaen"/>
          <w:sz w:val="24"/>
        </w:rPr>
        <w:t>և</w:t>
      </w:r>
      <w:r w:rsidRPr="00186126">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799319EB" w14:textId="1F59C975" w:rsidR="005B1D79" w:rsidRPr="00186126" w:rsidRDefault="005B1D79" w:rsidP="00A833E6">
      <w:pPr>
        <w:pStyle w:val="af7"/>
        <w:spacing w:after="160"/>
        <w:ind w:firstLine="567"/>
        <w:rPr>
          <w:rFonts w:ascii="Sylfaen" w:hAnsi="Sylfaen"/>
          <w:sz w:val="24"/>
        </w:rPr>
      </w:pPr>
      <w:r w:rsidRPr="00186126">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F76274">
        <w:rPr>
          <w:rFonts w:ascii="Sylfaen" w:hAnsi="Sylfaen"/>
          <w:noProof/>
          <w:sz w:val="24"/>
        </w:rPr>
        <w:t>և</w:t>
      </w:r>
      <w:r w:rsidRPr="00186126">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B564B27" w14:textId="4F80529B" w:rsidR="005B1D79" w:rsidRPr="00186126" w:rsidRDefault="005B1D79" w:rsidP="00A833E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F76274">
        <w:rPr>
          <w:rFonts w:ascii="Sylfaen" w:hAnsi="Sylfaen"/>
          <w:sz w:val="24"/>
        </w:rPr>
        <w:t>և</w:t>
      </w:r>
      <w:r w:rsidRPr="00186126">
        <w:rPr>
          <w:rFonts w:ascii="Sylfaen" w:hAnsi="Sylfaen"/>
          <w:sz w:val="24"/>
        </w:rPr>
        <w:t xml:space="preserve"> նկարագրության մեթոդիկայի մասին» թիվ 63 որոշում.</w:t>
      </w:r>
    </w:p>
    <w:p w14:paraId="588DD788" w14:textId="687EDD16" w:rsidR="005B1D79" w:rsidRPr="00186126" w:rsidRDefault="005B1D79" w:rsidP="00A833E6">
      <w:pPr>
        <w:pStyle w:val="af7"/>
        <w:spacing w:after="160"/>
        <w:ind w:firstLine="567"/>
        <w:rPr>
          <w:rFonts w:ascii="Sylfaen" w:hAnsi="Sylfaen"/>
          <w:sz w:val="24"/>
        </w:rPr>
      </w:pPr>
      <w:r w:rsidRPr="00186126">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F76274">
        <w:rPr>
          <w:rFonts w:ascii="Sylfaen" w:hAnsi="Sylfaen"/>
          <w:noProof/>
          <w:sz w:val="24"/>
        </w:rPr>
        <w:t>և</w:t>
      </w:r>
      <w:r w:rsidRPr="00186126">
        <w:rPr>
          <w:rFonts w:ascii="Sylfaen" w:hAnsi="Sylfaen"/>
          <w:noProof/>
          <w:sz w:val="24"/>
        </w:rPr>
        <w:t xml:space="preserve"> </w:t>
      </w:r>
      <w:r w:rsidR="00F76274">
        <w:rPr>
          <w:rFonts w:ascii="Sylfaen" w:hAnsi="Sylfaen"/>
          <w:noProof/>
          <w:sz w:val="24"/>
        </w:rPr>
        <w:t>և</w:t>
      </w:r>
      <w:r w:rsidRPr="00186126">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5492575E" w14:textId="77777777" w:rsidR="007341CC" w:rsidRPr="00B23282" w:rsidRDefault="007341CC" w:rsidP="005B1D79">
      <w:pPr>
        <w:pStyle w:val="Heading1"/>
        <w:keepNext w:val="0"/>
        <w:keepLines w:val="0"/>
        <w:widowControl w:val="0"/>
        <w:spacing w:before="0" w:after="160" w:line="360" w:lineRule="auto"/>
        <w:rPr>
          <w:rFonts w:ascii="Sylfaen" w:hAnsi="Sylfaen"/>
          <w:sz w:val="24"/>
          <w:szCs w:val="24"/>
        </w:rPr>
      </w:pPr>
    </w:p>
    <w:p w14:paraId="0D2E9E9F"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r w:rsidRPr="00186126">
        <w:rPr>
          <w:rFonts w:ascii="Sylfaen" w:hAnsi="Sylfaen"/>
          <w:sz w:val="24"/>
          <w:szCs w:val="24"/>
        </w:rPr>
        <w:t>II. Կիրառման ոլորտը</w:t>
      </w:r>
      <w:bookmarkEnd w:id="108"/>
    </w:p>
    <w:p w14:paraId="5087FBB3" w14:textId="57624EDF" w:rsidR="005B1D79" w:rsidRPr="00186126" w:rsidRDefault="005B1D79" w:rsidP="00A833E6">
      <w:pPr>
        <w:pStyle w:val="af0"/>
        <w:widowControl w:val="0"/>
        <w:tabs>
          <w:tab w:val="left" w:pos="1134"/>
        </w:tabs>
        <w:spacing w:after="160"/>
        <w:ind w:firstLine="567"/>
        <w:rPr>
          <w:rFonts w:ascii="Sylfaen" w:hAnsi="Sylfaen"/>
          <w:sz w:val="24"/>
        </w:rPr>
      </w:pPr>
      <w:r w:rsidRPr="00186126">
        <w:rPr>
          <w:rFonts w:ascii="Sylfaen" w:hAnsi="Sylfaen"/>
          <w:noProof/>
          <w:sz w:val="24"/>
        </w:rPr>
        <w:t>2.</w:t>
      </w:r>
      <w:r w:rsidR="00A833E6" w:rsidRPr="00186126">
        <w:rPr>
          <w:rFonts w:ascii="Sylfaen" w:hAnsi="Sylfaen"/>
          <w:noProof/>
          <w:sz w:val="24"/>
        </w:rPr>
        <w:tab/>
      </w:r>
      <w:r w:rsidRPr="00186126">
        <w:rPr>
          <w:rFonts w:ascii="Sylfaen" w:hAnsi="Sylfaen"/>
          <w:noProof/>
          <w:sz w:val="24"/>
        </w:rPr>
        <w:t xml:space="preserve">Սույն նկարագրությամբ սահմանվում են «Եվրասիական տնտեսական միության երկու </w:t>
      </w:r>
      <w:r w:rsidR="00F76274">
        <w:rPr>
          <w:rFonts w:ascii="Sylfaen" w:hAnsi="Sylfaen"/>
          <w:noProof/>
          <w:sz w:val="24"/>
        </w:rPr>
        <w:t>և</w:t>
      </w:r>
      <w:r w:rsidRPr="00186126">
        <w:rPr>
          <w:rFonts w:ascii="Sylfaen" w:hAnsi="Sylfaen"/>
          <w:noProof/>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noProof/>
          <w:sz w:val="24"/>
        </w:rPr>
        <w:t>և</w:t>
      </w:r>
      <w:r w:rsidRPr="00186126">
        <w:rPr>
          <w:rFonts w:ascii="Sylfaen" w:hAnsi="Sylfaen"/>
          <w:noProof/>
          <w:sz w:val="24"/>
        </w:rPr>
        <w:t xml:space="preserve"> տեղեկատվական փոխգործակցության ապահովում» ընդհանուր գործընթացի (այսուհետ՝ ընդհանուր գործընթաց) </w:t>
      </w:r>
      <w:r w:rsidRPr="00186126">
        <w:rPr>
          <w:rFonts w:ascii="Sylfaen" w:hAnsi="Sylfaen"/>
          <w:noProof/>
          <w:sz w:val="24"/>
        </w:rPr>
        <w:lastRenderedPageBreak/>
        <w:t xml:space="preserve">շրջանակներում տեղեկատվական փոխգործակցության ժամանակ օգտագործվող՝ էլեկտրոնային փաստաթղթերի </w:t>
      </w:r>
      <w:r w:rsidR="00F76274">
        <w:rPr>
          <w:rFonts w:ascii="Sylfaen" w:hAnsi="Sylfaen"/>
          <w:noProof/>
          <w:sz w:val="24"/>
        </w:rPr>
        <w:t>և</w:t>
      </w:r>
      <w:r w:rsidRPr="00186126">
        <w:rPr>
          <w:rFonts w:ascii="Sylfaen" w:hAnsi="Sylfaen"/>
          <w:noProof/>
          <w:sz w:val="24"/>
        </w:rPr>
        <w:t xml:space="preserve"> տեղեկությունների ձ</w:t>
      </w:r>
      <w:r w:rsidR="00F76274">
        <w:rPr>
          <w:rFonts w:ascii="Sylfaen" w:hAnsi="Sylfaen"/>
          <w:noProof/>
          <w:sz w:val="24"/>
        </w:rPr>
        <w:t>և</w:t>
      </w:r>
      <w:r w:rsidRPr="00186126">
        <w:rPr>
          <w:rFonts w:ascii="Sylfaen" w:hAnsi="Sylfaen"/>
          <w:noProof/>
          <w:sz w:val="24"/>
        </w:rPr>
        <w:t xml:space="preserve">աչափերին </w:t>
      </w:r>
      <w:r w:rsidR="00F76274">
        <w:rPr>
          <w:rFonts w:ascii="Sylfaen" w:hAnsi="Sylfaen"/>
          <w:noProof/>
          <w:sz w:val="24"/>
        </w:rPr>
        <w:t>և</w:t>
      </w:r>
      <w:r w:rsidRPr="00186126">
        <w:rPr>
          <w:rFonts w:ascii="Sylfaen" w:hAnsi="Sylfaen"/>
          <w:noProof/>
          <w:sz w:val="24"/>
        </w:rPr>
        <w:t xml:space="preserve"> կառուցվածքներին ներկայացվող պահանջները։</w:t>
      </w:r>
    </w:p>
    <w:p w14:paraId="0BCFD5E0" w14:textId="3D29943A" w:rsidR="005B1D79" w:rsidRPr="00186126" w:rsidRDefault="005B1D79" w:rsidP="00A833E6">
      <w:pPr>
        <w:pStyle w:val="af0"/>
        <w:widowControl w:val="0"/>
        <w:tabs>
          <w:tab w:val="left" w:pos="1134"/>
        </w:tabs>
        <w:spacing w:after="160"/>
        <w:ind w:firstLine="567"/>
        <w:rPr>
          <w:rFonts w:ascii="Sylfaen" w:hAnsi="Sylfaen"/>
          <w:sz w:val="24"/>
        </w:rPr>
      </w:pPr>
      <w:r w:rsidRPr="00186126">
        <w:rPr>
          <w:rFonts w:ascii="Sylfaen" w:hAnsi="Sylfaen"/>
          <w:noProof/>
          <w:sz w:val="24"/>
        </w:rPr>
        <w:t>3.</w:t>
      </w:r>
      <w:r w:rsidR="00A833E6" w:rsidRPr="00186126">
        <w:rPr>
          <w:rFonts w:ascii="Sylfaen" w:hAnsi="Sylfaen"/>
          <w:noProof/>
          <w:sz w:val="24"/>
        </w:rPr>
        <w:tab/>
      </w:r>
      <w:r w:rsidRPr="00186126">
        <w:rPr>
          <w:rFonts w:ascii="Sylfaen" w:hAnsi="Sylfaen"/>
          <w:noProof/>
          <w:sz w:val="24"/>
        </w:rPr>
        <w:t xml:space="preserve">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F76274">
        <w:rPr>
          <w:rFonts w:ascii="Sylfaen" w:hAnsi="Sylfaen"/>
          <w:noProof/>
          <w:sz w:val="24"/>
        </w:rPr>
        <w:t>և</w:t>
      </w:r>
      <w:r w:rsidRPr="00186126">
        <w:rPr>
          <w:rFonts w:ascii="Sylfaen" w:hAnsi="Sylfaen"/>
          <w:noProof/>
          <w:sz w:val="24"/>
        </w:rPr>
        <w:t xml:space="preserve"> լրամշակման ժամանակ։</w:t>
      </w:r>
    </w:p>
    <w:p w14:paraId="3F4CAFAB" w14:textId="727C70DE" w:rsidR="005B1D79" w:rsidRPr="00186126" w:rsidRDefault="005B1D79" w:rsidP="00A833E6">
      <w:pPr>
        <w:pStyle w:val="af0"/>
        <w:widowControl w:val="0"/>
        <w:tabs>
          <w:tab w:val="left" w:pos="1134"/>
        </w:tabs>
        <w:spacing w:after="160"/>
        <w:ind w:firstLine="567"/>
        <w:rPr>
          <w:rFonts w:ascii="Sylfaen" w:hAnsi="Sylfaen"/>
          <w:sz w:val="24"/>
        </w:rPr>
      </w:pPr>
      <w:r w:rsidRPr="00186126">
        <w:rPr>
          <w:rFonts w:ascii="Sylfaen" w:hAnsi="Sylfaen"/>
          <w:noProof/>
          <w:sz w:val="24"/>
        </w:rPr>
        <w:t>4.</w:t>
      </w:r>
      <w:r w:rsidR="00A833E6" w:rsidRPr="00186126">
        <w:rPr>
          <w:rFonts w:ascii="Sylfaen" w:hAnsi="Sylfaen"/>
          <w:noProof/>
          <w:sz w:val="24"/>
        </w:rPr>
        <w:tab/>
      </w:r>
      <w:r w:rsidRPr="00186126">
        <w:rPr>
          <w:rFonts w:ascii="Sylfaen" w:hAnsi="Sylfaen"/>
          <w:noProof/>
          <w:sz w:val="24"/>
        </w:rPr>
        <w:t xml:space="preserve">Էլեկտրոնային փաստաթղթերի </w:t>
      </w:r>
      <w:r w:rsidR="00F76274">
        <w:rPr>
          <w:rFonts w:ascii="Sylfaen" w:hAnsi="Sylfaen"/>
          <w:noProof/>
          <w:sz w:val="24"/>
        </w:rPr>
        <w:t>և</w:t>
      </w:r>
      <w:r w:rsidRPr="00186126">
        <w:rPr>
          <w:rFonts w:ascii="Sylfaen" w:hAnsi="Sylfaen"/>
          <w:noProof/>
          <w:sz w:val="24"/>
        </w:rPr>
        <w:t xml:space="preserve"> տեղեկությունների ձ</w:t>
      </w:r>
      <w:r w:rsidR="00F76274">
        <w:rPr>
          <w:rFonts w:ascii="Sylfaen" w:hAnsi="Sylfaen"/>
          <w:noProof/>
          <w:sz w:val="24"/>
        </w:rPr>
        <w:t>և</w:t>
      </w:r>
      <w:r w:rsidRPr="00186126">
        <w:rPr>
          <w:rFonts w:ascii="Sylfaen" w:hAnsi="Sylfaen"/>
          <w:noProof/>
          <w:sz w:val="24"/>
        </w:rPr>
        <w:t>աչափերի ու կառուցվածքների նկարագրությունը բերվում է աղյուսակի ձ</w:t>
      </w:r>
      <w:r w:rsidR="00F76274">
        <w:rPr>
          <w:rFonts w:ascii="Sylfaen" w:hAnsi="Sylfaen"/>
          <w:noProof/>
          <w:sz w:val="24"/>
        </w:rPr>
        <w:t>և</w:t>
      </w:r>
      <w:r w:rsidRPr="00186126">
        <w:rPr>
          <w:rFonts w:ascii="Sylfaen" w:hAnsi="Sylfaen"/>
          <w:noProof/>
          <w:sz w:val="24"/>
        </w:rPr>
        <w:t>ով՝ նշելով վավերապայմանների ամբողջական կազմը՝ հաշվի առնելով ստորակարգության մակարդակներն ընդհուպ մինչ</w:t>
      </w:r>
      <w:r w:rsidR="00F76274">
        <w:rPr>
          <w:rFonts w:ascii="Sylfaen" w:hAnsi="Sylfaen"/>
          <w:noProof/>
          <w:sz w:val="24"/>
        </w:rPr>
        <w:t>և</w:t>
      </w:r>
      <w:r w:rsidRPr="00186126">
        <w:rPr>
          <w:rFonts w:ascii="Sylfaen" w:hAnsi="Sylfaen"/>
          <w:noProof/>
          <w:sz w:val="24"/>
        </w:rPr>
        <w:t xml:space="preserve"> պարզ (անտրոհելի) վավերապայմանները:</w:t>
      </w:r>
    </w:p>
    <w:p w14:paraId="7BFBFCEC" w14:textId="27BDCBE1"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5.</w:t>
      </w:r>
      <w:r w:rsidR="00A833E6" w:rsidRPr="00186126">
        <w:rPr>
          <w:rFonts w:ascii="Sylfaen" w:hAnsi="Sylfaen"/>
          <w:noProof/>
          <w:sz w:val="24"/>
        </w:rPr>
        <w:tab/>
      </w:r>
      <w:r w:rsidRPr="00186126">
        <w:rPr>
          <w:rFonts w:ascii="Sylfaen" w:hAnsi="Sylfaen"/>
          <w:noProof/>
          <w:sz w:val="24"/>
        </w:rPr>
        <w:t xml:space="preserve">Աղյուսակում նկարագրված է էլեկտրոնային փաստաթղթերի (տեղեկությունների) վավերապայմանների (այսուհետ՝ վավերապայմաններ) </w:t>
      </w:r>
      <w:r w:rsidR="00F76274">
        <w:rPr>
          <w:rFonts w:ascii="Sylfaen" w:hAnsi="Sylfaen"/>
          <w:noProof/>
          <w:sz w:val="24"/>
        </w:rPr>
        <w:t>և</w:t>
      </w:r>
      <w:r w:rsidRPr="00186126">
        <w:rPr>
          <w:rFonts w:ascii="Sylfaen" w:hAnsi="Sylfaen"/>
          <w:noProof/>
          <w:sz w:val="24"/>
        </w:rPr>
        <w:t xml:space="preserve"> տվյալների մոդելի տարրերի միանշանակ համապատասխանությունը:</w:t>
      </w:r>
    </w:p>
    <w:p w14:paraId="0D22E6B8" w14:textId="4316CD41"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6.</w:t>
      </w:r>
      <w:r w:rsidR="00A833E6" w:rsidRPr="00186126">
        <w:rPr>
          <w:rFonts w:ascii="Sylfaen" w:hAnsi="Sylfaen"/>
          <w:noProof/>
          <w:sz w:val="24"/>
        </w:rPr>
        <w:tab/>
      </w:r>
      <w:r w:rsidRPr="00186126">
        <w:rPr>
          <w:rFonts w:ascii="Sylfaen" w:hAnsi="Sylfaen"/>
          <w:noProof/>
          <w:sz w:val="24"/>
        </w:rPr>
        <w:t>Աղյուսակում ձ</w:t>
      </w:r>
      <w:r w:rsidR="00F76274">
        <w:rPr>
          <w:rFonts w:ascii="Sylfaen" w:hAnsi="Sylfaen"/>
          <w:noProof/>
          <w:sz w:val="24"/>
        </w:rPr>
        <w:t>և</w:t>
      </w:r>
      <w:r w:rsidRPr="00186126">
        <w:rPr>
          <w:rFonts w:ascii="Sylfaen" w:hAnsi="Sylfaen"/>
          <w:noProof/>
          <w:sz w:val="24"/>
        </w:rPr>
        <w:t>ավորվում են հետ</w:t>
      </w:r>
      <w:r w:rsidR="00F76274">
        <w:rPr>
          <w:rFonts w:ascii="Sylfaen" w:hAnsi="Sylfaen"/>
          <w:noProof/>
          <w:sz w:val="24"/>
        </w:rPr>
        <w:t>և</w:t>
      </w:r>
      <w:r w:rsidRPr="00186126">
        <w:rPr>
          <w:rFonts w:ascii="Sylfaen" w:hAnsi="Sylfaen"/>
          <w:noProof/>
          <w:sz w:val="24"/>
        </w:rPr>
        <w:t>յալ դաշտերը (սյունակները)՝</w:t>
      </w:r>
    </w:p>
    <w:p w14:paraId="0EF9D36C" w14:textId="77777777"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«ստորակարգային համար»՝ վավերապայմանի հերթական համարը.</w:t>
      </w:r>
    </w:p>
    <w:p w14:paraId="2130A104" w14:textId="77777777"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«վավերապայմանի անվանում»՝ վավերապայմանի ընդունված կամ պաշտոնական բառային նշագիրը.</w:t>
      </w:r>
    </w:p>
    <w:p w14:paraId="619DD491"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«վավերապայմանի նկարագրություն»՝ վավերապայմանի իմաստը (իմաստաբանությունը) պարզաբանող տեքստը.</w:t>
      </w:r>
    </w:p>
    <w:p w14:paraId="7EF0AEC4"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«նույնականացուցիչ»՝ վավերապայմանին համապատասխանող՝ տվյալների մոդելում տվյալների տարրի նույնականացուցիչը.</w:t>
      </w:r>
    </w:p>
    <w:p w14:paraId="726D8B36" w14:textId="77777777" w:rsidR="005B1D79" w:rsidRPr="00B23282" w:rsidRDefault="005B1D79" w:rsidP="00A833E6">
      <w:pPr>
        <w:pStyle w:val="a1"/>
        <w:widowControl w:val="0"/>
        <w:spacing w:after="160"/>
        <w:ind w:firstLine="567"/>
        <w:rPr>
          <w:rFonts w:ascii="Sylfaen" w:hAnsi="Sylfaen"/>
          <w:sz w:val="24"/>
        </w:rPr>
      </w:pPr>
      <w:r w:rsidRPr="00186126">
        <w:rPr>
          <w:rFonts w:ascii="Sylfaen" w:hAnsi="Sylfaen"/>
          <w:sz w:val="24"/>
        </w:rPr>
        <w:t>«արժեքների տիրույթ»՝ վավերապայմանի հնարավոր արժեքների բառային նկարագրությունը.</w:t>
      </w:r>
    </w:p>
    <w:p w14:paraId="6F829A1D" w14:textId="77777777" w:rsidR="007341CC" w:rsidRPr="00B23282" w:rsidRDefault="007341CC" w:rsidP="00A833E6">
      <w:pPr>
        <w:pStyle w:val="a1"/>
        <w:widowControl w:val="0"/>
        <w:spacing w:after="160"/>
        <w:ind w:firstLine="567"/>
        <w:rPr>
          <w:rFonts w:ascii="Sylfaen" w:hAnsi="Sylfaen"/>
          <w:sz w:val="24"/>
        </w:rPr>
      </w:pPr>
    </w:p>
    <w:p w14:paraId="005F425A" w14:textId="447E06F9"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lastRenderedPageBreak/>
        <w:t xml:space="preserve">«բազմ.»՝ վավերապայմանների բազմաքանակությունը՝ վավերապայմանի պարտադիր (կամընտրական) լինելը </w:t>
      </w:r>
      <w:r w:rsidR="00F76274">
        <w:rPr>
          <w:rFonts w:ascii="Sylfaen" w:hAnsi="Sylfaen"/>
          <w:sz w:val="24"/>
        </w:rPr>
        <w:t>և</w:t>
      </w:r>
      <w:r w:rsidRPr="00186126">
        <w:rPr>
          <w:rFonts w:ascii="Sylfaen" w:hAnsi="Sylfaen"/>
          <w:sz w:val="24"/>
        </w:rPr>
        <w:t xml:space="preserve"> հնարավոր կրկնությունների քանակը:</w:t>
      </w:r>
    </w:p>
    <w:p w14:paraId="618114E4" w14:textId="3A1F0B15" w:rsidR="005B1D79" w:rsidRPr="00186126" w:rsidRDefault="005B1D79" w:rsidP="00A833E6">
      <w:pPr>
        <w:pStyle w:val="af0"/>
        <w:widowControl w:val="0"/>
        <w:tabs>
          <w:tab w:val="left" w:pos="1134"/>
        </w:tabs>
        <w:spacing w:after="160"/>
        <w:ind w:firstLine="567"/>
        <w:rPr>
          <w:rFonts w:ascii="Sylfaen" w:hAnsi="Sylfaen"/>
          <w:sz w:val="24"/>
        </w:rPr>
      </w:pPr>
      <w:r w:rsidRPr="00186126">
        <w:rPr>
          <w:rFonts w:ascii="Sylfaen" w:hAnsi="Sylfaen"/>
          <w:noProof/>
          <w:sz w:val="24"/>
        </w:rPr>
        <w:t>7.</w:t>
      </w:r>
      <w:r w:rsidR="00A833E6" w:rsidRPr="00186126">
        <w:rPr>
          <w:rFonts w:ascii="Sylfaen" w:hAnsi="Sylfaen"/>
          <w:noProof/>
          <w:sz w:val="24"/>
        </w:rPr>
        <w:tab/>
      </w:r>
      <w:r w:rsidRPr="00186126">
        <w:rPr>
          <w:rFonts w:ascii="Sylfaen" w:hAnsi="Sylfaen"/>
          <w:noProof/>
          <w:sz w:val="24"/>
        </w:rPr>
        <w:t>Վավերապայմանների բազմաքանակությունը նշելու համար օգտագործվում են հետ</w:t>
      </w:r>
      <w:r w:rsidR="00F76274">
        <w:rPr>
          <w:rFonts w:ascii="Sylfaen" w:hAnsi="Sylfaen"/>
          <w:noProof/>
          <w:sz w:val="24"/>
        </w:rPr>
        <w:t>և</w:t>
      </w:r>
      <w:r w:rsidRPr="00186126">
        <w:rPr>
          <w:rFonts w:ascii="Sylfaen" w:hAnsi="Sylfaen"/>
          <w:noProof/>
          <w:sz w:val="24"/>
        </w:rPr>
        <w:t>յալ նշագրերը՝</w:t>
      </w:r>
    </w:p>
    <w:p w14:paraId="300B5063"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1՝ վավերապայմանը պարտադիր է, կրկնություններ չեն թույլատրվում.</w:t>
      </w:r>
    </w:p>
    <w:p w14:paraId="3D17BADC"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n՝ վավերապայմանը պարտադիր է, պետք է կրկնվի n անգամ (n &gt; 1).</w:t>
      </w:r>
    </w:p>
    <w:p w14:paraId="52685C0B"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1..*՝ վավերապայմանը պարտադիր է, կարող է կրկնվել առանց սահմանափակումների.</w:t>
      </w:r>
    </w:p>
    <w:p w14:paraId="089FEED6"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n..*՝ վավերապայմանը պարտադիր է, պետք է կրկնվի ոչ պակաս, քան n անգամ (n &gt; 1).</w:t>
      </w:r>
    </w:p>
    <w:p w14:paraId="7A9A3D3D" w14:textId="1335A889"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n..m՝ վավերապայմանը պարտադիր է, պետք է կրկնվի ոչ պակաս, քան n</w:t>
      </w:r>
      <w:r w:rsidRPr="00186126">
        <w:rPr>
          <w:rFonts w:ascii="Sylfaen" w:hAnsi="Sylfaen" w:cs="Courier New"/>
          <w:sz w:val="24"/>
        </w:rPr>
        <w:t> </w:t>
      </w:r>
      <w:r w:rsidRPr="00186126">
        <w:rPr>
          <w:rFonts w:ascii="Sylfaen" w:hAnsi="Sylfaen" w:cs="GHEA Grapalat"/>
          <w:sz w:val="24"/>
        </w:rPr>
        <w:t xml:space="preserve">անգամ </w:t>
      </w:r>
      <w:r w:rsidR="00F76274">
        <w:rPr>
          <w:rFonts w:ascii="Sylfaen" w:hAnsi="Sylfaen" w:cs="GHEA Grapalat"/>
          <w:sz w:val="24"/>
        </w:rPr>
        <w:t>և</w:t>
      </w:r>
      <w:r w:rsidRPr="00186126">
        <w:rPr>
          <w:rFonts w:ascii="Sylfaen" w:hAnsi="Sylfaen" w:cs="GHEA Grapalat"/>
          <w:sz w:val="24"/>
        </w:rPr>
        <w:t xml:space="preserve"> ոչ ավելի, քան m անգամ (n &gt; 1, m &gt; n).</w:t>
      </w:r>
    </w:p>
    <w:p w14:paraId="0A2C4187"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0..1՝ վավերապայմանը կամընտրական է, կրկնություններ չեն թույլատրվում.</w:t>
      </w:r>
    </w:p>
    <w:p w14:paraId="5EDA8EF7"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0..*՝ վավերապայմանը կամընտրական է, կարող է կրկնվել առանց սահմանափակումների.</w:t>
      </w:r>
    </w:p>
    <w:p w14:paraId="01AB790B" w14:textId="77777777" w:rsidR="005B1D79" w:rsidRPr="00186126" w:rsidRDefault="005B1D79" w:rsidP="00A833E6">
      <w:pPr>
        <w:pStyle w:val="a1"/>
        <w:widowControl w:val="0"/>
        <w:spacing w:after="160"/>
        <w:ind w:firstLine="567"/>
        <w:rPr>
          <w:rFonts w:ascii="Sylfaen" w:hAnsi="Sylfaen"/>
          <w:sz w:val="24"/>
        </w:rPr>
      </w:pPr>
      <w:r w:rsidRPr="00186126">
        <w:rPr>
          <w:rFonts w:ascii="Sylfaen" w:hAnsi="Sylfaen"/>
          <w:sz w:val="24"/>
        </w:rPr>
        <w:t>0..m՝ վավերապայմանը կամընտրական է, կարող է կրկնվել ոչ ավելի, քան m</w:t>
      </w:r>
      <w:r w:rsidRPr="00186126">
        <w:rPr>
          <w:rFonts w:ascii="Sylfaen" w:hAnsi="Sylfaen" w:cs="Courier New"/>
          <w:sz w:val="24"/>
        </w:rPr>
        <w:t> </w:t>
      </w:r>
      <w:r w:rsidRPr="00186126">
        <w:rPr>
          <w:rFonts w:ascii="Sylfaen" w:hAnsi="Sylfaen" w:cs="GHEA Grapalat"/>
          <w:sz w:val="24"/>
        </w:rPr>
        <w:t>անգամ (m &gt; 1):</w:t>
      </w:r>
    </w:p>
    <w:p w14:paraId="2A4F5046" w14:textId="77777777" w:rsidR="005B1D79" w:rsidRPr="00186126" w:rsidRDefault="005B1D79" w:rsidP="005B1D79">
      <w:pPr>
        <w:pStyle w:val="a1"/>
        <w:widowControl w:val="0"/>
        <w:spacing w:after="160"/>
        <w:rPr>
          <w:rFonts w:ascii="Sylfaen" w:hAnsi="Sylfaen"/>
          <w:sz w:val="24"/>
        </w:rPr>
      </w:pPr>
    </w:p>
    <w:p w14:paraId="3FC74687"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bookmarkStart w:id="109" w:name="_Toc363723968"/>
      <w:bookmarkStart w:id="110" w:name="_Toc369513676"/>
      <w:r w:rsidRPr="00186126">
        <w:rPr>
          <w:rFonts w:ascii="Sylfaen" w:hAnsi="Sylfaen"/>
          <w:sz w:val="24"/>
          <w:szCs w:val="24"/>
        </w:rPr>
        <w:t>III. Հիմնական հասկացությունները</w:t>
      </w:r>
    </w:p>
    <w:p w14:paraId="5AE98341" w14:textId="6F7DF4C5" w:rsidR="005B1D79" w:rsidRPr="00186126" w:rsidRDefault="005B1D79" w:rsidP="00A833E6">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186126">
        <w:rPr>
          <w:rFonts w:ascii="Sylfaen" w:hAnsi="Sylfaen"/>
          <w:noProof/>
          <w:sz w:val="24"/>
          <w:szCs w:val="24"/>
        </w:rPr>
        <w:t>8.</w:t>
      </w:r>
      <w:r w:rsidR="00A833E6" w:rsidRPr="00186126">
        <w:rPr>
          <w:rFonts w:ascii="Sylfaen" w:hAnsi="Sylfaen"/>
          <w:noProof/>
          <w:sz w:val="24"/>
          <w:szCs w:val="24"/>
        </w:rPr>
        <w:tab/>
      </w:r>
      <w:r w:rsidRPr="00186126">
        <w:rPr>
          <w:rFonts w:ascii="Sylfaen" w:hAnsi="Sylfaen"/>
          <w:noProof/>
          <w:sz w:val="24"/>
          <w:szCs w:val="24"/>
        </w:rPr>
        <w:t>Սույն նկարագրության նպատակներով օգտագործվում են հասկացություններ, որոնք ունեն հետ</w:t>
      </w:r>
      <w:r w:rsidR="00F76274">
        <w:rPr>
          <w:rFonts w:ascii="Sylfaen" w:hAnsi="Sylfaen"/>
          <w:noProof/>
          <w:sz w:val="24"/>
          <w:szCs w:val="24"/>
        </w:rPr>
        <w:t>և</w:t>
      </w:r>
      <w:r w:rsidRPr="00186126">
        <w:rPr>
          <w:rFonts w:ascii="Sylfaen" w:hAnsi="Sylfaen"/>
          <w:noProof/>
          <w:sz w:val="24"/>
          <w:szCs w:val="24"/>
        </w:rPr>
        <w:t>յալ իմաստը՝</w:t>
      </w:r>
    </w:p>
    <w:p w14:paraId="4B5D4920" w14:textId="77777777" w:rsidR="005B1D79" w:rsidRPr="00186126" w:rsidRDefault="005B1D79" w:rsidP="00A833E6">
      <w:pPr>
        <w:widowControl w:val="0"/>
        <w:tabs>
          <w:tab w:val="left" w:pos="1134"/>
        </w:tabs>
        <w:spacing w:after="160" w:line="360" w:lineRule="auto"/>
        <w:ind w:firstLine="567"/>
        <w:jc w:val="both"/>
        <w:rPr>
          <w:rFonts w:ascii="Sylfaen" w:hAnsi="Sylfaen"/>
          <w:sz w:val="24"/>
          <w:szCs w:val="24"/>
        </w:rPr>
      </w:pPr>
      <w:r w:rsidRPr="00186126">
        <w:rPr>
          <w:rFonts w:ascii="Sylfaen" w:hAnsi="Sylfaen"/>
          <w:b/>
          <w:sz w:val="24"/>
          <w:szCs w:val="24"/>
        </w:rPr>
        <w:t>անդամ պետություն՝</w:t>
      </w:r>
      <w:r w:rsidRPr="00186126">
        <w:rPr>
          <w:rFonts w:ascii="Sylfaen" w:hAnsi="Sylfaen"/>
          <w:sz w:val="24"/>
          <w:szCs w:val="24"/>
        </w:rPr>
        <w:t xml:space="preserve"> Միության անդամ հանդիսացող պետություն.</w:t>
      </w:r>
    </w:p>
    <w:p w14:paraId="54CB3BC6" w14:textId="77777777" w:rsidR="005B1D79" w:rsidRPr="00B23282" w:rsidRDefault="005B1D79" w:rsidP="00A833E6">
      <w:pPr>
        <w:widowControl w:val="0"/>
        <w:tabs>
          <w:tab w:val="left" w:pos="1134"/>
        </w:tabs>
        <w:spacing w:after="160" w:line="360" w:lineRule="auto"/>
        <w:ind w:firstLine="567"/>
        <w:jc w:val="both"/>
        <w:rPr>
          <w:rFonts w:ascii="Sylfaen" w:hAnsi="Sylfaen"/>
          <w:sz w:val="24"/>
          <w:szCs w:val="24"/>
        </w:rPr>
      </w:pPr>
      <w:r w:rsidRPr="00186126">
        <w:rPr>
          <w:rFonts w:ascii="Sylfaen" w:hAnsi="Sylfaen"/>
          <w:b/>
          <w:sz w:val="24"/>
          <w:szCs w:val="24"/>
        </w:rPr>
        <w:t>վավերապայման՝</w:t>
      </w:r>
      <w:r w:rsidRPr="00186126">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3C0EB08" w14:textId="3476CF78"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sidR="00F76274">
        <w:rPr>
          <w:rFonts w:ascii="Sylfaen" w:hAnsi="Sylfaen"/>
          <w:sz w:val="24"/>
        </w:rPr>
        <w:t>և</w:t>
      </w:r>
      <w:r w:rsidRPr="00186126">
        <w:rPr>
          <w:rFonts w:ascii="Sylfaen" w:hAnsi="Sylfaen"/>
          <w:sz w:val="24"/>
        </w:rPr>
        <w:t xml:space="preserve">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76274">
        <w:rPr>
          <w:rFonts w:ascii="Sylfaen" w:hAnsi="Sylfaen"/>
          <w:sz w:val="24"/>
        </w:rPr>
        <w:t>և</w:t>
      </w:r>
      <w:r w:rsidRPr="00186126">
        <w:rPr>
          <w:rFonts w:ascii="Sylfaen" w:hAnsi="Sylfaen"/>
          <w:sz w:val="24"/>
        </w:rPr>
        <w:t xml:space="preserve"> նկարագրության մեթոդիկայով սահմանված իմաստներով։</w:t>
      </w:r>
    </w:p>
    <w:p w14:paraId="6B054C0C" w14:textId="768714CA"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Սույն նկարագրության մեջ գործածվող մյուս հասկացությունները կիրառվում են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454366C3" w14:textId="15219807"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Սույն նկարագրության 4-րդ, 7-րդ, 10-րդ, 13-րդ, 16-րդ, 19-րդ, 22-րդ, 25-րդ, 28-րդ աղյուսակներում տեղեկատվական փոխգործակցության կանոնակարգ ասելով հասկացվում է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w:t>
      </w:r>
      <w:r w:rsidRPr="00186126">
        <w:rPr>
          <w:rFonts w:ascii="Sylfaen" w:hAnsi="Sylfaen"/>
          <w:sz w:val="24"/>
        </w:rPr>
        <w:lastRenderedPageBreak/>
        <w:t>իրագործելիս Եվրասիական տնտեսական միության անդամ պետությունների լիազորված մարմինների միջ</w:t>
      </w:r>
      <w:r w:rsidR="00F76274">
        <w:rPr>
          <w:rFonts w:ascii="Sylfaen" w:hAnsi="Sylfaen"/>
          <w:sz w:val="24"/>
        </w:rPr>
        <w:t>և</w:t>
      </w:r>
      <w:r w:rsidRPr="00186126">
        <w:rPr>
          <w:rFonts w:ascii="Sylfaen" w:hAnsi="Sylfaen"/>
          <w:sz w:val="24"/>
        </w:rPr>
        <w:t xml:space="preserve"> տեղեկատվական փոխգործակցության կանոնակարգը:</w:t>
      </w:r>
    </w:p>
    <w:p w14:paraId="45CA312A" w14:textId="77777777" w:rsidR="005B1D79" w:rsidRPr="00186126" w:rsidRDefault="005B1D79" w:rsidP="005B1D79">
      <w:pPr>
        <w:pStyle w:val="a1"/>
        <w:widowControl w:val="0"/>
        <w:spacing w:after="160"/>
        <w:rPr>
          <w:rFonts w:ascii="Sylfaen" w:hAnsi="Sylfaen"/>
          <w:noProof/>
          <w:sz w:val="24"/>
        </w:rPr>
      </w:pPr>
    </w:p>
    <w:p w14:paraId="78CCE86E" w14:textId="4502568D" w:rsidR="005B1D79" w:rsidRPr="00186126" w:rsidRDefault="005B1D79" w:rsidP="00A833E6">
      <w:pPr>
        <w:pStyle w:val="a1"/>
        <w:widowControl w:val="0"/>
        <w:spacing w:after="160"/>
        <w:ind w:firstLine="0"/>
        <w:jc w:val="center"/>
        <w:rPr>
          <w:rFonts w:ascii="Sylfaen" w:hAnsi="Sylfaen"/>
          <w:sz w:val="24"/>
        </w:rPr>
      </w:pPr>
      <w:r w:rsidRPr="00186126">
        <w:rPr>
          <w:rFonts w:ascii="Sylfaen" w:hAnsi="Sylfaen"/>
          <w:sz w:val="24"/>
        </w:rPr>
        <w:t xml:space="preserve">IV.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կառուցվածքները</w:t>
      </w:r>
      <w:bookmarkEnd w:id="109"/>
      <w:bookmarkEnd w:id="110"/>
    </w:p>
    <w:p w14:paraId="67FDAB6F" w14:textId="43EA6602" w:rsidR="005B1D79" w:rsidRPr="00186126" w:rsidRDefault="005B1D79" w:rsidP="00A833E6">
      <w:pPr>
        <w:pStyle w:val="a1"/>
        <w:widowControl w:val="0"/>
        <w:tabs>
          <w:tab w:val="left" w:pos="1134"/>
        </w:tabs>
        <w:spacing w:after="160"/>
        <w:ind w:firstLine="567"/>
        <w:rPr>
          <w:rFonts w:ascii="Sylfaen" w:hAnsi="Sylfaen"/>
          <w:noProof/>
          <w:sz w:val="24"/>
        </w:rPr>
      </w:pPr>
      <w:r w:rsidRPr="00186126">
        <w:rPr>
          <w:rFonts w:ascii="Sylfaen" w:hAnsi="Sylfaen"/>
          <w:noProof/>
          <w:sz w:val="24"/>
        </w:rPr>
        <w:t>9.</w:t>
      </w:r>
      <w:r w:rsidR="00A833E6" w:rsidRPr="00186126">
        <w:rPr>
          <w:rFonts w:ascii="Sylfaen" w:hAnsi="Sylfaen"/>
          <w:noProof/>
          <w:sz w:val="24"/>
        </w:rPr>
        <w:tab/>
      </w:r>
      <w:r w:rsidRPr="00186126">
        <w:rPr>
          <w:rFonts w:ascii="Sylfaen" w:hAnsi="Sylfaen"/>
          <w:noProof/>
          <w:sz w:val="24"/>
        </w:rPr>
        <w:t xml:space="preserve">Էլեկտրոնային փաստաթղթերի </w:t>
      </w:r>
      <w:r w:rsidR="00F76274">
        <w:rPr>
          <w:rFonts w:ascii="Sylfaen" w:hAnsi="Sylfaen"/>
          <w:noProof/>
          <w:sz w:val="24"/>
        </w:rPr>
        <w:t>և</w:t>
      </w:r>
      <w:r w:rsidRPr="00186126">
        <w:rPr>
          <w:rFonts w:ascii="Sylfaen" w:hAnsi="Sylfaen"/>
          <w:noProof/>
          <w:sz w:val="24"/>
        </w:rPr>
        <w:t xml:space="preserve"> տեղեկությունների կառուցվածքների ցանկը բերված է 1-ին աղյուսակում։</w:t>
      </w:r>
    </w:p>
    <w:p w14:paraId="09A6BBB0" w14:textId="77777777" w:rsidR="00A833E6" w:rsidRPr="00186126" w:rsidRDefault="00A833E6" w:rsidP="005B1D79">
      <w:pPr>
        <w:pStyle w:val="af3"/>
        <w:keepNext w:val="0"/>
        <w:keepLines w:val="0"/>
        <w:widowControl w:val="0"/>
        <w:spacing w:before="0" w:after="160" w:line="360" w:lineRule="auto"/>
        <w:rPr>
          <w:rFonts w:ascii="Sylfaen" w:hAnsi="Sylfaen"/>
          <w:sz w:val="24"/>
        </w:rPr>
      </w:pPr>
    </w:p>
    <w:p w14:paraId="5C7AF3CD"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1</w:t>
      </w:r>
    </w:p>
    <w:p w14:paraId="73E7E765" w14:textId="5DAEA74B" w:rsidR="005B1D79" w:rsidRPr="00186126" w:rsidRDefault="005B1D79" w:rsidP="005B1D79">
      <w:pPr>
        <w:pStyle w:val="aa"/>
        <w:keepNext w:val="0"/>
        <w:keepLines w:val="0"/>
        <w:spacing w:after="160" w:line="360" w:lineRule="auto"/>
        <w:rPr>
          <w:rFonts w:ascii="Sylfaen" w:hAnsi="Sylfaen"/>
          <w:sz w:val="24"/>
          <w:szCs w:val="24"/>
        </w:rPr>
      </w:pPr>
      <w:bookmarkStart w:id="111" w:name="_Toc362892237"/>
      <w:bookmarkStart w:id="112" w:name="_Toc363548687"/>
      <w:bookmarkStart w:id="113" w:name="_Ref363722798"/>
      <w:bookmarkStart w:id="114" w:name="_Toc363724004"/>
      <w:bookmarkStart w:id="115" w:name="_Toc365543237"/>
      <w:bookmarkStart w:id="116" w:name="_Toc369257109"/>
      <w:r w:rsidRPr="00186126">
        <w:rPr>
          <w:rFonts w:ascii="Sylfaen" w:hAnsi="Sylfaen"/>
          <w:sz w:val="24"/>
          <w:szCs w:val="24"/>
        </w:rPr>
        <w:t xml:space="preserve">Էլեկտրոնային փաստաթղթերի </w:t>
      </w:r>
      <w:r w:rsidR="00F76274">
        <w:rPr>
          <w:rFonts w:ascii="Sylfaen" w:hAnsi="Sylfaen"/>
          <w:sz w:val="24"/>
          <w:szCs w:val="24"/>
        </w:rPr>
        <w:t>և</w:t>
      </w:r>
      <w:r w:rsidRPr="00186126">
        <w:rPr>
          <w:rFonts w:ascii="Sylfaen" w:hAnsi="Sylfaen"/>
          <w:sz w:val="24"/>
          <w:szCs w:val="24"/>
        </w:rPr>
        <w:t xml:space="preserve"> տեղեկությունների կառուցվածքների</w:t>
      </w:r>
      <w:bookmarkEnd w:id="111"/>
      <w:bookmarkEnd w:id="112"/>
      <w:bookmarkEnd w:id="113"/>
      <w:bookmarkEnd w:id="114"/>
      <w:bookmarkEnd w:id="115"/>
      <w:bookmarkEnd w:id="116"/>
      <w:r w:rsidRPr="00186126">
        <w:rPr>
          <w:rFonts w:ascii="Sylfaen" w:hAnsi="Sylfaen"/>
          <w:sz w:val="24"/>
          <w:szCs w:val="24"/>
        </w:rPr>
        <w:t xml:space="preserve"> ցանկը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8"/>
        <w:gridCol w:w="2142"/>
        <w:gridCol w:w="3296"/>
        <w:gridCol w:w="3259"/>
      </w:tblGrid>
      <w:tr w:rsidR="005B1D79" w:rsidRPr="00186126" w14:paraId="24A8A6E3" w14:textId="77777777" w:rsidTr="00A833E6">
        <w:trPr>
          <w:trHeight w:val="601"/>
          <w:tblHeader/>
        </w:trPr>
        <w:tc>
          <w:tcPr>
            <w:tcW w:w="570" w:type="pct"/>
            <w:tcBorders>
              <w:bottom w:val="single" w:sz="4" w:space="0" w:color="auto"/>
            </w:tcBorders>
          </w:tcPr>
          <w:p w14:paraId="22A50B6C"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Համարը՝ ը/կ</w:t>
            </w:r>
          </w:p>
        </w:tc>
        <w:tc>
          <w:tcPr>
            <w:tcW w:w="1091" w:type="pct"/>
            <w:tcBorders>
              <w:bottom w:val="single" w:sz="4" w:space="0" w:color="auto"/>
            </w:tcBorders>
          </w:tcPr>
          <w:p w14:paraId="30B40048"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Նույնականացուցիչը</w:t>
            </w:r>
          </w:p>
        </w:tc>
        <w:tc>
          <w:tcPr>
            <w:tcW w:w="1679" w:type="pct"/>
            <w:tcBorders>
              <w:bottom w:val="single" w:sz="4" w:space="0" w:color="auto"/>
            </w:tcBorders>
          </w:tcPr>
          <w:p w14:paraId="047BA007"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Անվանումը</w:t>
            </w:r>
          </w:p>
        </w:tc>
        <w:tc>
          <w:tcPr>
            <w:tcW w:w="1660" w:type="pct"/>
            <w:tcBorders>
              <w:bottom w:val="single" w:sz="4" w:space="0" w:color="auto"/>
            </w:tcBorders>
          </w:tcPr>
          <w:p w14:paraId="15B6E62A"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Անվանումների տարածությունը</w:t>
            </w:r>
          </w:p>
        </w:tc>
      </w:tr>
      <w:tr w:rsidR="005B1D79" w:rsidRPr="00186126" w14:paraId="087E592F" w14:textId="77777777" w:rsidTr="00A833E6">
        <w:trPr>
          <w:trHeight w:val="301"/>
          <w:tblHeader/>
        </w:trPr>
        <w:tc>
          <w:tcPr>
            <w:tcW w:w="570" w:type="pct"/>
            <w:tcBorders>
              <w:bottom w:val="single" w:sz="4" w:space="0" w:color="auto"/>
            </w:tcBorders>
            <w:vAlign w:val="center"/>
          </w:tcPr>
          <w:p w14:paraId="75170CD5"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1</w:t>
            </w:r>
          </w:p>
        </w:tc>
        <w:tc>
          <w:tcPr>
            <w:tcW w:w="1091" w:type="pct"/>
            <w:tcBorders>
              <w:bottom w:val="single" w:sz="4" w:space="0" w:color="auto"/>
            </w:tcBorders>
            <w:vAlign w:val="center"/>
          </w:tcPr>
          <w:p w14:paraId="10543454"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2</w:t>
            </w:r>
          </w:p>
        </w:tc>
        <w:tc>
          <w:tcPr>
            <w:tcW w:w="1679" w:type="pct"/>
            <w:tcBorders>
              <w:bottom w:val="single" w:sz="4" w:space="0" w:color="auto"/>
            </w:tcBorders>
            <w:vAlign w:val="center"/>
          </w:tcPr>
          <w:p w14:paraId="09683231"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3</w:t>
            </w:r>
          </w:p>
        </w:tc>
        <w:tc>
          <w:tcPr>
            <w:tcW w:w="1660" w:type="pct"/>
            <w:tcBorders>
              <w:bottom w:val="single" w:sz="4" w:space="0" w:color="auto"/>
            </w:tcBorders>
            <w:vAlign w:val="center"/>
          </w:tcPr>
          <w:p w14:paraId="7D5A33B3"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4</w:t>
            </w:r>
          </w:p>
        </w:tc>
      </w:tr>
      <w:tr w:rsidR="005B1D79" w:rsidRPr="00186126" w14:paraId="19DE1DCF" w14:textId="77777777" w:rsidTr="00A833E6">
        <w:tc>
          <w:tcPr>
            <w:tcW w:w="570" w:type="pct"/>
            <w:tcBorders>
              <w:top w:val="single" w:sz="4" w:space="0" w:color="auto"/>
              <w:bottom w:val="single" w:sz="4" w:space="0" w:color="auto"/>
            </w:tcBorders>
          </w:tcPr>
          <w:p w14:paraId="72301CFD"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c>
          <w:tcPr>
            <w:tcW w:w="4430" w:type="pct"/>
            <w:gridSpan w:val="3"/>
            <w:tcBorders>
              <w:top w:val="single" w:sz="4" w:space="0" w:color="auto"/>
              <w:bottom w:val="single" w:sz="4" w:space="0" w:color="auto"/>
            </w:tcBorders>
          </w:tcPr>
          <w:p w14:paraId="3AD5099A" w14:textId="352523F1"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 xml:space="preserve">Էլեկտրոնային փաստաթղթերի </w:t>
            </w:r>
            <w:r w:rsidR="00F76274">
              <w:rPr>
                <w:rFonts w:ascii="Sylfaen" w:hAnsi="Sylfaen"/>
                <w:sz w:val="20"/>
              </w:rPr>
              <w:t>և</w:t>
            </w:r>
            <w:r w:rsidRPr="00186126">
              <w:rPr>
                <w:rFonts w:ascii="Sylfaen" w:hAnsi="Sylfaen"/>
                <w:sz w:val="20"/>
              </w:rPr>
              <w:t xml:space="preserve"> տեղեկությունների կառուցվածքները բազիսային մոդելում </w:t>
            </w:r>
          </w:p>
        </w:tc>
      </w:tr>
      <w:tr w:rsidR="005B1D79" w:rsidRPr="00186126" w14:paraId="4967D12C" w14:textId="77777777" w:rsidTr="00A833E6">
        <w:tc>
          <w:tcPr>
            <w:tcW w:w="570" w:type="pct"/>
            <w:tcBorders>
              <w:top w:val="single" w:sz="4" w:space="0" w:color="auto"/>
              <w:bottom w:val="single" w:sz="4" w:space="0" w:color="auto"/>
            </w:tcBorders>
          </w:tcPr>
          <w:p w14:paraId="792A3EE6"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1.1</w:t>
            </w:r>
          </w:p>
        </w:tc>
        <w:tc>
          <w:tcPr>
            <w:tcW w:w="1091" w:type="pct"/>
            <w:tcBorders>
              <w:top w:val="single" w:sz="4" w:space="0" w:color="auto"/>
              <w:bottom w:val="single" w:sz="4" w:space="0" w:color="auto"/>
            </w:tcBorders>
          </w:tcPr>
          <w:p w14:paraId="64BC004D"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R.006</w:t>
            </w:r>
          </w:p>
        </w:tc>
        <w:tc>
          <w:tcPr>
            <w:tcW w:w="1679" w:type="pct"/>
            <w:tcBorders>
              <w:top w:val="single" w:sz="4" w:space="0" w:color="auto"/>
              <w:bottom w:val="single" w:sz="4" w:space="0" w:color="auto"/>
            </w:tcBorders>
          </w:tcPr>
          <w:p w14:paraId="1B6488D4"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մշակման արդյունքի մասին ծանուցում</w:t>
            </w:r>
          </w:p>
        </w:tc>
        <w:tc>
          <w:tcPr>
            <w:tcW w:w="1660" w:type="pct"/>
            <w:tcBorders>
              <w:top w:val="single" w:sz="4" w:space="0" w:color="auto"/>
              <w:bottom w:val="single" w:sz="4" w:space="0" w:color="auto"/>
            </w:tcBorders>
          </w:tcPr>
          <w:p w14:paraId="7AE1F45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urn:EEC:R:ProcessingResultDetails:vY.Y.Y</w:t>
            </w:r>
          </w:p>
        </w:tc>
      </w:tr>
      <w:tr w:rsidR="005B1D79" w:rsidRPr="00186126" w14:paraId="3D94A23D" w14:textId="77777777" w:rsidTr="00A833E6">
        <w:tc>
          <w:tcPr>
            <w:tcW w:w="570" w:type="pct"/>
            <w:tcBorders>
              <w:top w:val="single" w:sz="4" w:space="0" w:color="auto"/>
              <w:bottom w:val="single" w:sz="4" w:space="0" w:color="auto"/>
            </w:tcBorders>
          </w:tcPr>
          <w:p w14:paraId="2ED072E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2</w:t>
            </w:r>
          </w:p>
        </w:tc>
        <w:tc>
          <w:tcPr>
            <w:tcW w:w="4430" w:type="pct"/>
            <w:gridSpan w:val="3"/>
            <w:tcBorders>
              <w:top w:val="single" w:sz="4" w:space="0" w:color="auto"/>
              <w:bottom w:val="single" w:sz="4" w:space="0" w:color="auto"/>
            </w:tcBorders>
          </w:tcPr>
          <w:p w14:paraId="0DD4F3AB" w14:textId="033B7C3F"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 xml:space="preserve">Էլեկտրոնային փաստաթղթերի </w:t>
            </w:r>
            <w:r w:rsidR="00F76274">
              <w:rPr>
                <w:rFonts w:ascii="Sylfaen" w:hAnsi="Sylfaen"/>
                <w:sz w:val="20"/>
              </w:rPr>
              <w:t>և</w:t>
            </w:r>
            <w:r w:rsidRPr="00186126">
              <w:rPr>
                <w:rFonts w:ascii="Sylfaen" w:hAnsi="Sylfaen"/>
                <w:sz w:val="20"/>
              </w:rPr>
              <w:t xml:space="preserve"> տեղեկությունների կառուցվածքներն առարկայական ոլորտում</w:t>
            </w:r>
          </w:p>
        </w:tc>
      </w:tr>
      <w:tr w:rsidR="005B1D79" w:rsidRPr="00186126" w14:paraId="4734191B" w14:textId="77777777" w:rsidTr="00A833E6">
        <w:tc>
          <w:tcPr>
            <w:tcW w:w="570" w:type="pct"/>
            <w:tcBorders>
              <w:top w:val="single" w:sz="4" w:space="0" w:color="auto"/>
              <w:bottom w:val="single" w:sz="4" w:space="0" w:color="auto"/>
            </w:tcBorders>
          </w:tcPr>
          <w:p w14:paraId="0A20E411"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2.1</w:t>
            </w:r>
          </w:p>
        </w:tc>
        <w:tc>
          <w:tcPr>
            <w:tcW w:w="1091" w:type="pct"/>
            <w:tcBorders>
              <w:top w:val="single" w:sz="4" w:space="0" w:color="auto"/>
              <w:bottom w:val="single" w:sz="4" w:space="0" w:color="auto"/>
            </w:tcBorders>
          </w:tcPr>
          <w:p w14:paraId="2ADA14D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R.CA.LS.06.001</w:t>
            </w:r>
          </w:p>
        </w:tc>
        <w:tc>
          <w:tcPr>
            <w:tcW w:w="1679" w:type="pct"/>
            <w:tcBorders>
              <w:top w:val="single" w:sz="4" w:space="0" w:color="auto"/>
              <w:bottom w:val="single" w:sz="4" w:space="0" w:color="auto"/>
            </w:tcBorders>
          </w:tcPr>
          <w:p w14:paraId="0B5EBD46"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նավիգացիոն կապարակնիքի օգտագործմամբ ապրանքների փոխադրման ժամանակ կատարվող տեղեկությունների հարցում</w:t>
            </w:r>
          </w:p>
        </w:tc>
        <w:tc>
          <w:tcPr>
            <w:tcW w:w="1660" w:type="pct"/>
            <w:tcBorders>
              <w:top w:val="single" w:sz="4" w:space="0" w:color="auto"/>
              <w:bottom w:val="single" w:sz="4" w:space="0" w:color="auto"/>
            </w:tcBorders>
          </w:tcPr>
          <w:p w14:paraId="4C8FE43F"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urn:EEC:R:CA:LS:06:NSRequest:v1.0.0</w:t>
            </w:r>
          </w:p>
        </w:tc>
      </w:tr>
      <w:tr w:rsidR="005B1D79" w:rsidRPr="00186126" w14:paraId="75A64516" w14:textId="77777777" w:rsidTr="00A833E6">
        <w:tc>
          <w:tcPr>
            <w:tcW w:w="570" w:type="pct"/>
            <w:tcBorders>
              <w:top w:val="single" w:sz="4" w:space="0" w:color="auto"/>
              <w:bottom w:val="single" w:sz="4" w:space="0" w:color="auto"/>
            </w:tcBorders>
          </w:tcPr>
          <w:p w14:paraId="34B400F1"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2.2</w:t>
            </w:r>
          </w:p>
        </w:tc>
        <w:tc>
          <w:tcPr>
            <w:tcW w:w="1091" w:type="pct"/>
            <w:tcBorders>
              <w:top w:val="single" w:sz="4" w:space="0" w:color="auto"/>
              <w:bottom w:val="single" w:sz="4" w:space="0" w:color="auto"/>
            </w:tcBorders>
          </w:tcPr>
          <w:p w14:paraId="7894F91C"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R.CA.LS.06.002</w:t>
            </w:r>
          </w:p>
        </w:tc>
        <w:tc>
          <w:tcPr>
            <w:tcW w:w="1679" w:type="pct"/>
            <w:tcBorders>
              <w:top w:val="single" w:sz="4" w:space="0" w:color="auto"/>
              <w:bottom w:val="single" w:sz="4" w:space="0" w:color="auto"/>
            </w:tcBorders>
          </w:tcPr>
          <w:p w14:paraId="0625A60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նավիգացիոն կապարակնիքի օգտագործմամբ ապրանքների փոխադրման ժամանակ հարցումը կատարելու արդյունք</w:t>
            </w:r>
          </w:p>
        </w:tc>
        <w:tc>
          <w:tcPr>
            <w:tcW w:w="1660" w:type="pct"/>
            <w:tcBorders>
              <w:top w:val="single" w:sz="4" w:space="0" w:color="auto"/>
              <w:bottom w:val="single" w:sz="4" w:space="0" w:color="auto"/>
            </w:tcBorders>
          </w:tcPr>
          <w:p w14:paraId="6D5F21F2"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urn:EEC:R:CA:LS:06:NSResponse:v1.0.0</w:t>
            </w:r>
          </w:p>
        </w:tc>
      </w:tr>
      <w:tr w:rsidR="005B1D79" w:rsidRPr="00186126" w14:paraId="40FA2FC4" w14:textId="77777777" w:rsidTr="00A833E6">
        <w:tc>
          <w:tcPr>
            <w:tcW w:w="570" w:type="pct"/>
            <w:tcBorders>
              <w:top w:val="single" w:sz="4" w:space="0" w:color="auto"/>
              <w:bottom w:val="single" w:sz="4" w:space="0" w:color="auto"/>
            </w:tcBorders>
          </w:tcPr>
          <w:p w14:paraId="06B546B8"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2.3</w:t>
            </w:r>
          </w:p>
        </w:tc>
        <w:tc>
          <w:tcPr>
            <w:tcW w:w="1091" w:type="pct"/>
            <w:tcBorders>
              <w:top w:val="single" w:sz="4" w:space="0" w:color="auto"/>
              <w:bottom w:val="single" w:sz="4" w:space="0" w:color="auto"/>
            </w:tcBorders>
          </w:tcPr>
          <w:p w14:paraId="7366BFB5"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R.CA.LS.06.003</w:t>
            </w:r>
          </w:p>
        </w:tc>
        <w:tc>
          <w:tcPr>
            <w:tcW w:w="1679" w:type="pct"/>
            <w:tcBorders>
              <w:top w:val="single" w:sz="4" w:space="0" w:color="auto"/>
              <w:bottom w:val="single" w:sz="4" w:space="0" w:color="auto"/>
            </w:tcBorders>
          </w:tcPr>
          <w:p w14:paraId="47D56BCE"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նավիգացիոն կապարակնիքի հետ կապված գործողությունների մասին տեղեկություններ</w:t>
            </w:r>
          </w:p>
        </w:tc>
        <w:tc>
          <w:tcPr>
            <w:tcW w:w="1660" w:type="pct"/>
            <w:tcBorders>
              <w:top w:val="single" w:sz="4" w:space="0" w:color="auto"/>
              <w:bottom w:val="single" w:sz="4" w:space="0" w:color="auto"/>
            </w:tcBorders>
          </w:tcPr>
          <w:p w14:paraId="61958AC9"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urn:EEC:R:CA:LS:06:NSActionInfo:v1.0.0</w:t>
            </w:r>
          </w:p>
        </w:tc>
      </w:tr>
      <w:tr w:rsidR="005B1D79" w:rsidRPr="00186126" w14:paraId="359B4D93" w14:textId="77777777" w:rsidTr="00A833E6">
        <w:tc>
          <w:tcPr>
            <w:tcW w:w="570" w:type="pct"/>
            <w:tcBorders>
              <w:top w:val="single" w:sz="4" w:space="0" w:color="auto"/>
              <w:bottom w:val="single" w:sz="4" w:space="0" w:color="auto"/>
            </w:tcBorders>
          </w:tcPr>
          <w:p w14:paraId="59073783"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2.4</w:t>
            </w:r>
          </w:p>
        </w:tc>
        <w:tc>
          <w:tcPr>
            <w:tcW w:w="1091" w:type="pct"/>
            <w:tcBorders>
              <w:top w:val="single" w:sz="4" w:space="0" w:color="auto"/>
              <w:bottom w:val="single" w:sz="4" w:space="0" w:color="auto"/>
            </w:tcBorders>
          </w:tcPr>
          <w:p w14:paraId="04E9771B"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R.CA.LS.06.004</w:t>
            </w:r>
          </w:p>
        </w:tc>
        <w:tc>
          <w:tcPr>
            <w:tcW w:w="1679" w:type="pct"/>
            <w:tcBorders>
              <w:top w:val="single" w:sz="4" w:space="0" w:color="auto"/>
              <w:bottom w:val="single" w:sz="4" w:space="0" w:color="auto"/>
            </w:tcBorders>
          </w:tcPr>
          <w:p w14:paraId="0B8B0A79"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նավիգացիոն կապարակնիքում ներբեռնելու համար տեղեկություններ</w:t>
            </w:r>
          </w:p>
        </w:tc>
        <w:tc>
          <w:tcPr>
            <w:tcW w:w="1660" w:type="pct"/>
            <w:tcBorders>
              <w:top w:val="single" w:sz="4" w:space="0" w:color="auto"/>
              <w:bottom w:val="single" w:sz="4" w:space="0" w:color="auto"/>
            </w:tcBorders>
          </w:tcPr>
          <w:p w14:paraId="701D7841"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urn:EEC:R:CA:LS:06:NSUploadInfo:v1.0.0</w:t>
            </w:r>
          </w:p>
        </w:tc>
      </w:tr>
      <w:tr w:rsidR="005B1D79" w:rsidRPr="00186126" w14:paraId="60EDFB27" w14:textId="77777777" w:rsidTr="00A833E6">
        <w:tc>
          <w:tcPr>
            <w:tcW w:w="570" w:type="pct"/>
            <w:tcBorders>
              <w:top w:val="single" w:sz="4" w:space="0" w:color="auto"/>
              <w:bottom w:val="single" w:sz="4" w:space="0" w:color="auto"/>
            </w:tcBorders>
          </w:tcPr>
          <w:p w14:paraId="21FBD2E7"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2.5</w:t>
            </w:r>
          </w:p>
        </w:tc>
        <w:tc>
          <w:tcPr>
            <w:tcW w:w="1091" w:type="pct"/>
            <w:tcBorders>
              <w:top w:val="single" w:sz="4" w:space="0" w:color="auto"/>
              <w:bottom w:val="single" w:sz="4" w:space="0" w:color="auto"/>
            </w:tcBorders>
          </w:tcPr>
          <w:p w14:paraId="54D69ADE"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R.CA.LS.06.005</w:t>
            </w:r>
          </w:p>
        </w:tc>
        <w:tc>
          <w:tcPr>
            <w:tcW w:w="1679" w:type="pct"/>
            <w:tcBorders>
              <w:top w:val="single" w:sz="4" w:space="0" w:color="auto"/>
              <w:bottom w:val="single" w:sz="4" w:space="0" w:color="auto"/>
            </w:tcBorders>
          </w:tcPr>
          <w:p w14:paraId="48002445"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փոխադրումը հետագծելու մասին տեղեկություններ</w:t>
            </w:r>
          </w:p>
        </w:tc>
        <w:tc>
          <w:tcPr>
            <w:tcW w:w="1660" w:type="pct"/>
            <w:tcBorders>
              <w:top w:val="single" w:sz="4" w:space="0" w:color="auto"/>
              <w:bottom w:val="single" w:sz="4" w:space="0" w:color="auto"/>
            </w:tcBorders>
          </w:tcPr>
          <w:p w14:paraId="487C3AF1"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urn:EEC:R:CA:LS:06:NSMonitoringInfo:v1.0.0</w:t>
            </w:r>
          </w:p>
        </w:tc>
      </w:tr>
      <w:tr w:rsidR="005B1D79" w:rsidRPr="00186126" w14:paraId="72B26E5B" w14:textId="77777777" w:rsidTr="00A833E6">
        <w:tc>
          <w:tcPr>
            <w:tcW w:w="570" w:type="pct"/>
            <w:tcBorders>
              <w:top w:val="single" w:sz="4" w:space="0" w:color="auto"/>
              <w:bottom w:val="single" w:sz="4" w:space="0" w:color="auto"/>
            </w:tcBorders>
          </w:tcPr>
          <w:p w14:paraId="24C8EB93" w14:textId="77777777" w:rsidR="005B1D79" w:rsidRDefault="005B1D79" w:rsidP="00A833E6">
            <w:pPr>
              <w:pStyle w:val="a3"/>
              <w:widowControl w:val="0"/>
              <w:spacing w:after="120" w:line="240" w:lineRule="auto"/>
              <w:rPr>
                <w:rFonts w:ascii="Sylfaen" w:hAnsi="Sylfaen"/>
                <w:noProof/>
                <w:sz w:val="20"/>
              </w:rPr>
            </w:pPr>
            <w:r>
              <w:rPr>
                <w:rFonts w:ascii="Sylfaen" w:hAnsi="Sylfaen"/>
                <w:noProof/>
                <w:sz w:val="20"/>
              </w:rPr>
              <w:lastRenderedPageBreak/>
              <w:t>2.6.</w:t>
            </w:r>
          </w:p>
        </w:tc>
        <w:tc>
          <w:tcPr>
            <w:tcW w:w="1091" w:type="pct"/>
            <w:tcBorders>
              <w:top w:val="single" w:sz="4" w:space="0" w:color="auto"/>
              <w:bottom w:val="single" w:sz="4" w:space="0" w:color="auto"/>
            </w:tcBorders>
          </w:tcPr>
          <w:p w14:paraId="4B02292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R.CA.LS.06.006</w:t>
            </w:r>
          </w:p>
        </w:tc>
        <w:tc>
          <w:tcPr>
            <w:tcW w:w="1679" w:type="pct"/>
            <w:tcBorders>
              <w:top w:val="single" w:sz="4" w:space="0" w:color="auto"/>
              <w:bottom w:val="single" w:sz="4" w:space="0" w:color="auto"/>
            </w:tcBorders>
          </w:tcPr>
          <w:p w14:paraId="2CF20407" w14:textId="77777777" w:rsidR="005B1D79" w:rsidRPr="00186126" w:rsidRDefault="005B1D79" w:rsidP="00A833E6">
            <w:pPr>
              <w:pStyle w:val="a3"/>
              <w:widowControl w:val="0"/>
              <w:spacing w:after="120" w:line="240" w:lineRule="auto"/>
              <w:rPr>
                <w:rFonts w:ascii="Sylfaen" w:hAnsi="Sylfaen"/>
                <w:noProof/>
                <w:sz w:val="20"/>
              </w:rPr>
            </w:pPr>
            <w:r w:rsidRPr="00186126">
              <w:rPr>
                <w:rFonts w:ascii="Sylfaen" w:hAnsi="Sylfaen"/>
                <w:noProof/>
                <w:sz w:val="20"/>
              </w:rPr>
              <w:t>տեղեկությունների չեղարկման մասին տեղեկատվություն</w:t>
            </w:r>
          </w:p>
        </w:tc>
        <w:tc>
          <w:tcPr>
            <w:tcW w:w="1660" w:type="pct"/>
            <w:tcBorders>
              <w:top w:val="single" w:sz="4" w:space="0" w:color="auto"/>
              <w:bottom w:val="single" w:sz="4" w:space="0" w:color="auto"/>
            </w:tcBorders>
          </w:tcPr>
          <w:p w14:paraId="5B915D3A" w14:textId="77777777" w:rsidR="005B1D79" w:rsidRPr="00186126" w:rsidRDefault="005B1D79" w:rsidP="00A833E6">
            <w:pPr>
              <w:pStyle w:val="a3"/>
              <w:widowControl w:val="0"/>
              <w:spacing w:after="120" w:line="240" w:lineRule="auto"/>
              <w:rPr>
                <w:rFonts w:ascii="Sylfaen" w:hAnsi="Sylfaen"/>
                <w:noProof/>
                <w:sz w:val="20"/>
              </w:rPr>
            </w:pPr>
            <w:r w:rsidRPr="00186126">
              <w:rPr>
                <w:rFonts w:ascii="Sylfaen" w:hAnsi="Sylfaen"/>
                <w:noProof/>
                <w:sz w:val="20"/>
              </w:rPr>
              <w:t>urn:EEC:R:CA:LS:06:NSCancelRequest:v1.0.0</w:t>
            </w:r>
          </w:p>
        </w:tc>
      </w:tr>
      <w:tr w:rsidR="005B1D79" w:rsidRPr="00186126" w14:paraId="0BBF51E4" w14:textId="77777777" w:rsidTr="00A833E6">
        <w:tc>
          <w:tcPr>
            <w:tcW w:w="570" w:type="pct"/>
            <w:tcBorders>
              <w:top w:val="single" w:sz="4" w:space="0" w:color="auto"/>
              <w:bottom w:val="single" w:sz="4" w:space="0" w:color="auto"/>
            </w:tcBorders>
          </w:tcPr>
          <w:p w14:paraId="424095AA"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2.7</w:t>
            </w:r>
          </w:p>
        </w:tc>
        <w:tc>
          <w:tcPr>
            <w:tcW w:w="1091" w:type="pct"/>
            <w:tcBorders>
              <w:top w:val="single" w:sz="4" w:space="0" w:color="auto"/>
              <w:bottom w:val="single" w:sz="4" w:space="0" w:color="auto"/>
            </w:tcBorders>
          </w:tcPr>
          <w:p w14:paraId="42BA774B"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R.CA.LS.06.007</w:t>
            </w:r>
          </w:p>
        </w:tc>
        <w:tc>
          <w:tcPr>
            <w:tcW w:w="1679" w:type="pct"/>
            <w:tcBorders>
              <w:top w:val="single" w:sz="4" w:space="0" w:color="auto"/>
              <w:bottom w:val="single" w:sz="4" w:space="0" w:color="auto"/>
            </w:tcBorders>
          </w:tcPr>
          <w:p w14:paraId="067F5E9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նավիգացիոն կապարակնիքի տեխնոլոգիական տվյալների մասին տեղեկություններ</w:t>
            </w:r>
          </w:p>
        </w:tc>
        <w:tc>
          <w:tcPr>
            <w:tcW w:w="1660" w:type="pct"/>
            <w:tcBorders>
              <w:top w:val="single" w:sz="4" w:space="0" w:color="auto"/>
              <w:bottom w:val="single" w:sz="4" w:space="0" w:color="auto"/>
            </w:tcBorders>
          </w:tcPr>
          <w:p w14:paraId="5F5CF211"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 NSTechLog:v1.0.0</w:t>
            </w:r>
          </w:p>
        </w:tc>
      </w:tr>
      <w:tr w:rsidR="005B1D79" w:rsidRPr="00186126" w14:paraId="34F0815F" w14:textId="77777777" w:rsidTr="00A833E6">
        <w:trPr>
          <w:trHeight w:val="1142"/>
        </w:trPr>
        <w:tc>
          <w:tcPr>
            <w:tcW w:w="570" w:type="pct"/>
            <w:tcBorders>
              <w:top w:val="single" w:sz="4" w:space="0" w:color="auto"/>
              <w:bottom w:val="single" w:sz="4" w:space="0" w:color="auto"/>
            </w:tcBorders>
          </w:tcPr>
          <w:p w14:paraId="45B557E4" w14:textId="77777777" w:rsidR="005B1D79" w:rsidRPr="00186126" w:rsidRDefault="005B1D79" w:rsidP="00A833E6">
            <w:pPr>
              <w:pStyle w:val="a3"/>
              <w:widowControl w:val="0"/>
              <w:spacing w:after="120" w:line="240" w:lineRule="auto"/>
              <w:rPr>
                <w:rFonts w:ascii="Sylfaen" w:hAnsi="Sylfaen"/>
                <w:sz w:val="20"/>
              </w:rPr>
            </w:pPr>
            <w:r>
              <w:rPr>
                <w:rFonts w:ascii="Sylfaen" w:hAnsi="Sylfaen"/>
                <w:noProof/>
                <w:sz w:val="20"/>
              </w:rPr>
              <w:t>2.8</w:t>
            </w:r>
          </w:p>
        </w:tc>
        <w:tc>
          <w:tcPr>
            <w:tcW w:w="1091" w:type="pct"/>
            <w:tcBorders>
              <w:top w:val="single" w:sz="4" w:space="0" w:color="auto"/>
              <w:bottom w:val="single" w:sz="4" w:space="0" w:color="auto"/>
            </w:tcBorders>
          </w:tcPr>
          <w:p w14:paraId="58F9AB4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R.CA.LS.06.008</w:t>
            </w:r>
          </w:p>
        </w:tc>
        <w:tc>
          <w:tcPr>
            <w:tcW w:w="1679" w:type="pct"/>
            <w:tcBorders>
              <w:top w:val="single" w:sz="4" w:space="0" w:color="auto"/>
              <w:bottom w:val="single" w:sz="4" w:space="0" w:color="auto"/>
            </w:tcBorders>
          </w:tcPr>
          <w:p w14:paraId="7D2CC0BE" w14:textId="17699EAD"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տեղեկություններ</w:t>
            </w:r>
          </w:p>
        </w:tc>
        <w:tc>
          <w:tcPr>
            <w:tcW w:w="1660" w:type="pct"/>
            <w:tcBorders>
              <w:top w:val="single" w:sz="4" w:space="0" w:color="auto"/>
              <w:bottom w:val="single" w:sz="4" w:space="0" w:color="auto"/>
            </w:tcBorders>
          </w:tcPr>
          <w:p w14:paraId="38EB4630"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urn:EEC:R:CA:LS:06:NSInspection:v1.0.0</w:t>
            </w:r>
          </w:p>
        </w:tc>
      </w:tr>
    </w:tbl>
    <w:p w14:paraId="099FDC80" w14:textId="77777777" w:rsidR="005B1D79" w:rsidRPr="00186126" w:rsidRDefault="005B1D79" w:rsidP="005B1D79">
      <w:pPr>
        <w:pStyle w:val="a1"/>
        <w:widowControl w:val="0"/>
        <w:spacing w:after="160"/>
        <w:rPr>
          <w:rFonts w:ascii="Sylfaen" w:hAnsi="Sylfaen"/>
          <w:sz w:val="24"/>
        </w:rPr>
      </w:pPr>
      <w:bookmarkStart w:id="117" w:name="_Toc363548679"/>
      <w:bookmarkStart w:id="118" w:name="_Toc363723969"/>
      <w:bookmarkStart w:id="119" w:name="_Toc369513677"/>
    </w:p>
    <w:p w14:paraId="54DADCD0" w14:textId="06F93B30"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«Y.Y.Y» պայմանանշաններն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կառուցվածքի </w:t>
      </w:r>
      <w:r w:rsidRPr="00186126">
        <w:rPr>
          <w:rFonts w:ascii="Sylfaen" w:hAnsi="Sylfaen"/>
          <w:noProof/>
          <w:sz w:val="24"/>
        </w:rPr>
        <w:t>այն</w:t>
      </w:r>
      <w:r w:rsidRPr="00186126">
        <w:rPr>
          <w:rFonts w:ascii="Sylfaen" w:hAnsi="Sylfaen"/>
          <w:sz w:val="24"/>
        </w:rPr>
        <w:t xml:space="preserve"> տարբերակի համարին, որը սահմանվում է ինտեգրված համակարգում տեղեկատվական փոխգործակցություն իրագործելիս օգտագործվող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(այսուհետ՝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117"/>
    <w:bookmarkEnd w:id="118"/>
    <w:bookmarkEnd w:id="119"/>
    <w:p w14:paraId="6B55E7E2" w14:textId="77777777" w:rsidR="007341CC" w:rsidRPr="00B23282" w:rsidRDefault="007341CC" w:rsidP="005B1D79">
      <w:pPr>
        <w:pStyle w:val="Heading2"/>
        <w:keepNext w:val="0"/>
        <w:keepLines w:val="0"/>
        <w:widowControl w:val="0"/>
        <w:spacing w:before="0" w:after="160" w:line="360" w:lineRule="auto"/>
        <w:rPr>
          <w:rStyle w:val="Heading2Char"/>
          <w:rFonts w:ascii="Sylfaen" w:hAnsi="Sylfaen"/>
          <w:sz w:val="24"/>
          <w:szCs w:val="24"/>
        </w:rPr>
      </w:pPr>
    </w:p>
    <w:p w14:paraId="59ADBE83" w14:textId="0D82CF4E" w:rsidR="005B1D79" w:rsidRPr="00186126" w:rsidRDefault="005B1D79" w:rsidP="005B1D79">
      <w:pPr>
        <w:pStyle w:val="Heading2"/>
        <w:keepNext w:val="0"/>
        <w:keepLines w:val="0"/>
        <w:widowControl w:val="0"/>
        <w:spacing w:before="0" w:after="160" w:line="360" w:lineRule="auto"/>
        <w:rPr>
          <w:rStyle w:val="Heading2Char"/>
          <w:rFonts w:ascii="Sylfaen" w:hAnsi="Sylfaen"/>
          <w:sz w:val="24"/>
          <w:szCs w:val="24"/>
        </w:rPr>
      </w:pPr>
      <w:r w:rsidRPr="00186126">
        <w:rPr>
          <w:rStyle w:val="Heading2Char"/>
          <w:rFonts w:ascii="Sylfaen" w:hAnsi="Sylfaen"/>
          <w:sz w:val="24"/>
          <w:szCs w:val="24"/>
        </w:rPr>
        <w:t xml:space="preserve">1. Էլեկտրոնային փաստաթղթերի </w:t>
      </w:r>
      <w:r w:rsidR="00F76274">
        <w:rPr>
          <w:rStyle w:val="Heading2Char"/>
          <w:rFonts w:ascii="Sylfaen" w:hAnsi="Sylfaen"/>
          <w:sz w:val="24"/>
          <w:szCs w:val="24"/>
        </w:rPr>
        <w:t>և</w:t>
      </w:r>
      <w:r w:rsidRPr="00186126">
        <w:rPr>
          <w:rStyle w:val="Heading2Char"/>
          <w:rFonts w:ascii="Sylfaen" w:hAnsi="Sylfaen"/>
          <w:sz w:val="24"/>
          <w:szCs w:val="24"/>
        </w:rPr>
        <w:t xml:space="preserve"> տեղեկությունների </w:t>
      </w:r>
      <w:r w:rsidR="00A833E6" w:rsidRPr="00186126">
        <w:rPr>
          <w:rStyle w:val="Heading2Char"/>
          <w:rFonts w:ascii="Sylfaen" w:hAnsi="Sylfaen"/>
          <w:sz w:val="24"/>
          <w:szCs w:val="24"/>
        </w:rPr>
        <w:br/>
      </w:r>
      <w:r w:rsidRPr="00186126">
        <w:rPr>
          <w:rStyle w:val="Heading2Char"/>
          <w:rFonts w:ascii="Sylfaen" w:hAnsi="Sylfaen"/>
          <w:sz w:val="24"/>
          <w:szCs w:val="24"/>
        </w:rPr>
        <w:t>կառուցվածքները բազիսային մոդելում</w:t>
      </w:r>
      <w:r>
        <w:rPr>
          <w:rStyle w:val="ac"/>
          <w:rFonts w:ascii="Sylfaen" w:hAnsi="Sylfaen"/>
          <w:color w:val="auto"/>
          <w:sz w:val="24"/>
        </w:rPr>
        <w:t xml:space="preserve"> </w:t>
      </w:r>
    </w:p>
    <w:p w14:paraId="797299B4" w14:textId="77777777"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10.</w:t>
      </w:r>
      <w:r w:rsidR="00A833E6" w:rsidRPr="00186126">
        <w:rPr>
          <w:rFonts w:ascii="Sylfaen" w:hAnsi="Sylfaen"/>
          <w:sz w:val="24"/>
        </w:rPr>
        <w:tab/>
      </w:r>
      <w:r w:rsidRPr="00186126">
        <w:rPr>
          <w:rFonts w:ascii="Sylfaen" w:hAnsi="Sylfaen"/>
          <w:sz w:val="24"/>
        </w:rPr>
        <w:t xml:space="preserve">«Մշակման արդյունքի մասին ծանուցում» (R.006) էլեկտրոնային </w:t>
      </w:r>
      <w:r w:rsidRPr="00186126">
        <w:rPr>
          <w:rFonts w:ascii="Sylfaen" w:hAnsi="Sylfaen"/>
          <w:spacing w:val="-4"/>
          <w:sz w:val="24"/>
        </w:rPr>
        <w:t>փաստաթղթի (տեղեկությունների) կառուցվածքի նկարագրությունը բերված է 2-րդ աղյուսակում։</w:t>
      </w:r>
    </w:p>
    <w:p w14:paraId="3C7F80BB" w14:textId="77777777" w:rsidR="005B1D79" w:rsidRPr="00186126" w:rsidRDefault="005B1D79" w:rsidP="005B1D79">
      <w:pPr>
        <w:pStyle w:val="af0"/>
        <w:widowControl w:val="0"/>
        <w:spacing w:after="160"/>
        <w:rPr>
          <w:rFonts w:ascii="Sylfaen" w:hAnsi="Sylfaen"/>
          <w:sz w:val="24"/>
        </w:rPr>
      </w:pPr>
    </w:p>
    <w:p w14:paraId="027A66F8" w14:textId="77777777" w:rsidR="005B1D79" w:rsidRPr="00186126" w:rsidRDefault="007341CC" w:rsidP="005B1D79">
      <w:pPr>
        <w:pStyle w:val="af3"/>
        <w:keepNext w:val="0"/>
        <w:keepLines w:val="0"/>
        <w:widowControl w:val="0"/>
        <w:spacing w:before="0" w:after="160" w:line="360" w:lineRule="auto"/>
        <w:rPr>
          <w:rFonts w:ascii="Sylfaen" w:hAnsi="Sylfaen"/>
          <w:sz w:val="24"/>
        </w:rPr>
      </w:pPr>
      <w:r>
        <w:rPr>
          <w:rFonts w:ascii="Sylfaen" w:hAnsi="Sylfaen"/>
          <w:sz w:val="24"/>
        </w:rPr>
        <w:br w:type="page"/>
      </w:r>
      <w:r w:rsidR="005B1D79" w:rsidRPr="00186126">
        <w:rPr>
          <w:rFonts w:ascii="Sylfaen" w:hAnsi="Sylfaen"/>
          <w:sz w:val="24"/>
        </w:rPr>
        <w:lastRenderedPageBreak/>
        <w:t>Աղյուսակ 2</w:t>
      </w:r>
    </w:p>
    <w:p w14:paraId="2CCCF430"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5B1D79" w:rsidRPr="00186126" w14:paraId="4A5A1AE9" w14:textId="77777777" w:rsidTr="00A833E6">
        <w:trPr>
          <w:trHeight w:val="601"/>
          <w:tblHeader/>
        </w:trPr>
        <w:tc>
          <w:tcPr>
            <w:tcW w:w="1135" w:type="dxa"/>
          </w:tcPr>
          <w:p w14:paraId="4DC0A2D7"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481" w:type="dxa"/>
          </w:tcPr>
          <w:p w14:paraId="7233F4EF"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6055" w:type="dxa"/>
          </w:tcPr>
          <w:p w14:paraId="4E486511"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2E525406" w14:textId="77777777" w:rsidTr="00A833E6">
        <w:trPr>
          <w:trHeight w:val="301"/>
          <w:tblHeader/>
        </w:trPr>
        <w:tc>
          <w:tcPr>
            <w:tcW w:w="1135" w:type="dxa"/>
            <w:vAlign w:val="center"/>
          </w:tcPr>
          <w:p w14:paraId="7DC73F66"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vAlign w:val="center"/>
          </w:tcPr>
          <w:p w14:paraId="5FD81554"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6055" w:type="dxa"/>
            <w:vAlign w:val="center"/>
          </w:tcPr>
          <w:p w14:paraId="7FB7194B"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6BC78E55" w14:textId="77777777" w:rsidTr="00A833E6">
        <w:tc>
          <w:tcPr>
            <w:tcW w:w="1135" w:type="dxa"/>
          </w:tcPr>
          <w:p w14:paraId="276E34BC"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tcPr>
          <w:p w14:paraId="49E9DFDF"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Անվանումը</w:t>
            </w:r>
          </w:p>
        </w:tc>
        <w:tc>
          <w:tcPr>
            <w:tcW w:w="6055" w:type="dxa"/>
          </w:tcPr>
          <w:p w14:paraId="2C3E441B"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մշակման արդյունքի մասին ծանուցում</w:t>
            </w:r>
          </w:p>
        </w:tc>
      </w:tr>
      <w:tr w:rsidR="005B1D79" w:rsidRPr="00186126" w14:paraId="0A41EA66" w14:textId="77777777" w:rsidTr="00A833E6">
        <w:tc>
          <w:tcPr>
            <w:tcW w:w="1135" w:type="dxa"/>
          </w:tcPr>
          <w:p w14:paraId="61AC3A81"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481" w:type="dxa"/>
          </w:tcPr>
          <w:p w14:paraId="274D48CC"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6055" w:type="dxa"/>
          </w:tcPr>
          <w:p w14:paraId="5AEE7D18"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R.006</w:t>
            </w:r>
          </w:p>
        </w:tc>
      </w:tr>
      <w:tr w:rsidR="005B1D79" w:rsidRPr="00186126" w14:paraId="4135AA81" w14:textId="77777777" w:rsidTr="00A833E6">
        <w:tc>
          <w:tcPr>
            <w:tcW w:w="1135" w:type="dxa"/>
          </w:tcPr>
          <w:p w14:paraId="1DC9F504"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481" w:type="dxa"/>
          </w:tcPr>
          <w:p w14:paraId="67C96980"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6055" w:type="dxa"/>
          </w:tcPr>
          <w:p w14:paraId="34E1458B"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Y.Y.Y</w:t>
            </w:r>
          </w:p>
        </w:tc>
      </w:tr>
      <w:tr w:rsidR="005B1D79" w:rsidRPr="00186126" w14:paraId="70473D53" w14:textId="77777777" w:rsidTr="00A833E6">
        <w:tc>
          <w:tcPr>
            <w:tcW w:w="1135" w:type="dxa"/>
          </w:tcPr>
          <w:p w14:paraId="42DAFBDE"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481" w:type="dxa"/>
          </w:tcPr>
          <w:p w14:paraId="65FD47CA"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6055" w:type="dxa"/>
          </w:tcPr>
          <w:p w14:paraId="40B80FE9"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ռեսպոնդենտի կողմից հարցման մշակման արդյունքի մասին տեղեկությունները</w:t>
            </w:r>
          </w:p>
        </w:tc>
      </w:tr>
      <w:tr w:rsidR="005B1D79" w:rsidRPr="00186126" w14:paraId="444FFDA9" w14:textId="77777777" w:rsidTr="00A833E6">
        <w:tc>
          <w:tcPr>
            <w:tcW w:w="1135" w:type="dxa"/>
          </w:tcPr>
          <w:p w14:paraId="780897A1"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481" w:type="dxa"/>
          </w:tcPr>
          <w:p w14:paraId="7CADECB4"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6055" w:type="dxa"/>
          </w:tcPr>
          <w:p w14:paraId="375EA0EA"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2B1667EB" w14:textId="77777777" w:rsidTr="00A833E6">
        <w:tc>
          <w:tcPr>
            <w:tcW w:w="1135" w:type="dxa"/>
          </w:tcPr>
          <w:p w14:paraId="4BC30F44"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481" w:type="dxa"/>
          </w:tcPr>
          <w:p w14:paraId="152D7980"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6055" w:type="dxa"/>
          </w:tcPr>
          <w:p w14:paraId="0C9AD628"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urn:EEC:R:ProcessingResultDetails:vY.Y.Y</w:t>
            </w:r>
          </w:p>
        </w:tc>
      </w:tr>
      <w:tr w:rsidR="005B1D79" w:rsidRPr="00186126" w14:paraId="3A1BB27B" w14:textId="77777777" w:rsidTr="00A833E6">
        <w:tc>
          <w:tcPr>
            <w:tcW w:w="1135" w:type="dxa"/>
          </w:tcPr>
          <w:p w14:paraId="159D5C5E"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481" w:type="dxa"/>
          </w:tcPr>
          <w:p w14:paraId="50ED4C40"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6055" w:type="dxa"/>
          </w:tcPr>
          <w:p w14:paraId="3A9325BE"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ProcessingResultDetails</w:t>
            </w:r>
          </w:p>
        </w:tc>
      </w:tr>
      <w:tr w:rsidR="005B1D79" w:rsidRPr="00186126" w14:paraId="5D29F384" w14:textId="77777777" w:rsidTr="00A833E6">
        <w:tc>
          <w:tcPr>
            <w:tcW w:w="1135" w:type="dxa"/>
          </w:tcPr>
          <w:p w14:paraId="539AE4F6"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481" w:type="dxa"/>
          </w:tcPr>
          <w:p w14:paraId="784E87C2"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6055" w:type="dxa"/>
          </w:tcPr>
          <w:p w14:paraId="77BB07D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EEC_R_ProcessingResultDetails_vY.Y.Y.xsd</w:t>
            </w:r>
          </w:p>
        </w:tc>
      </w:tr>
    </w:tbl>
    <w:p w14:paraId="2D6FF262" w14:textId="77777777" w:rsidR="00A833E6" w:rsidRPr="00186126" w:rsidRDefault="00A833E6" w:rsidP="00A833E6">
      <w:pPr>
        <w:pStyle w:val="a1"/>
        <w:widowControl w:val="0"/>
        <w:tabs>
          <w:tab w:val="left" w:pos="1134"/>
        </w:tabs>
        <w:spacing w:after="160"/>
        <w:ind w:firstLine="567"/>
        <w:outlineLvl w:val="2"/>
        <w:rPr>
          <w:rFonts w:ascii="Sylfaen" w:hAnsi="Sylfaen"/>
          <w:sz w:val="24"/>
          <w:lang w:val="en-US"/>
        </w:rPr>
      </w:pPr>
    </w:p>
    <w:p w14:paraId="3AB274DD" w14:textId="4D080B15"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sz w:val="24"/>
        </w:rPr>
        <w:t xml:space="preserve">«Y.Y.Y» պայմանանշաններն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կառուցվածքի այն տարբերակի համարին, որը սահմանվում է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6B3A2543" w14:textId="77777777"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11.</w:t>
      </w:r>
      <w:r w:rsidR="00A833E6" w:rsidRPr="00186126">
        <w:rPr>
          <w:rFonts w:ascii="Sylfaen" w:hAnsi="Sylfaen"/>
          <w:noProof/>
          <w:sz w:val="24"/>
        </w:rPr>
        <w:tab/>
      </w:r>
      <w:r w:rsidRPr="00186126">
        <w:rPr>
          <w:rFonts w:ascii="Sylfaen" w:hAnsi="Sylfaen"/>
          <w:noProof/>
          <w:sz w:val="24"/>
        </w:rPr>
        <w:t>Ներմուծվող անվանումների տարածությունները բերված են 3-րդ աղյուսակում:</w:t>
      </w:r>
    </w:p>
    <w:p w14:paraId="30B47985" w14:textId="77777777" w:rsidR="005B1D79" w:rsidRPr="00186126" w:rsidRDefault="007341CC" w:rsidP="005B1D79">
      <w:pPr>
        <w:pStyle w:val="af3"/>
        <w:keepNext w:val="0"/>
        <w:keepLines w:val="0"/>
        <w:widowControl w:val="0"/>
        <w:spacing w:before="0" w:after="160" w:line="360" w:lineRule="auto"/>
        <w:rPr>
          <w:rFonts w:ascii="Sylfaen" w:hAnsi="Sylfaen"/>
          <w:sz w:val="24"/>
        </w:rPr>
      </w:pPr>
      <w:r>
        <w:rPr>
          <w:rFonts w:ascii="Sylfaen" w:hAnsi="Sylfaen"/>
          <w:sz w:val="24"/>
        </w:rPr>
        <w:br w:type="page"/>
      </w:r>
      <w:r w:rsidR="005B1D79" w:rsidRPr="00186126">
        <w:rPr>
          <w:rFonts w:ascii="Sylfaen" w:hAnsi="Sylfaen"/>
          <w:sz w:val="24"/>
        </w:rPr>
        <w:lastRenderedPageBreak/>
        <w:t>Աղյուսակ 3</w:t>
      </w:r>
    </w:p>
    <w:p w14:paraId="16A6B8AA"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1FDD5A37" w14:textId="77777777" w:rsidTr="00A833E6">
        <w:trPr>
          <w:trHeight w:val="601"/>
          <w:tblHeader/>
        </w:trPr>
        <w:tc>
          <w:tcPr>
            <w:tcW w:w="1101" w:type="dxa"/>
            <w:tcBorders>
              <w:bottom w:val="single" w:sz="4" w:space="0" w:color="auto"/>
            </w:tcBorders>
          </w:tcPr>
          <w:p w14:paraId="150700F7"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48BCC7D7"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0D4B6138"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41A39EB6" w14:textId="77777777" w:rsidTr="00A833E6">
        <w:trPr>
          <w:trHeight w:val="301"/>
          <w:tblHeader/>
        </w:trPr>
        <w:tc>
          <w:tcPr>
            <w:tcW w:w="1101" w:type="dxa"/>
            <w:tcBorders>
              <w:bottom w:val="single" w:sz="4" w:space="0" w:color="auto"/>
            </w:tcBorders>
            <w:vAlign w:val="center"/>
          </w:tcPr>
          <w:p w14:paraId="09DAC4A7"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28B6F7E3"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0E50824E"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7CF0EDEF" w14:textId="77777777" w:rsidTr="00A833E6">
        <w:tc>
          <w:tcPr>
            <w:tcW w:w="1101" w:type="dxa"/>
            <w:tcBorders>
              <w:top w:val="single" w:sz="4" w:space="0" w:color="auto"/>
              <w:bottom w:val="single" w:sz="4" w:space="0" w:color="auto"/>
            </w:tcBorders>
          </w:tcPr>
          <w:p w14:paraId="3D0C84A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244AFBE0"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6BAD9318"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665603E7" w14:textId="77777777" w:rsidTr="00A833E6">
        <w:tc>
          <w:tcPr>
            <w:tcW w:w="1101" w:type="dxa"/>
            <w:tcBorders>
              <w:top w:val="single" w:sz="4" w:space="0" w:color="auto"/>
              <w:bottom w:val="single" w:sz="4" w:space="0" w:color="auto"/>
            </w:tcBorders>
          </w:tcPr>
          <w:p w14:paraId="41E4F185"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0712535C"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6514B44E"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0CE0A085" w14:textId="77777777" w:rsidR="00A833E6" w:rsidRPr="00186126" w:rsidRDefault="00A833E6" w:rsidP="005B1D79">
      <w:pPr>
        <w:pStyle w:val="a1"/>
        <w:widowControl w:val="0"/>
        <w:spacing w:after="160"/>
        <w:rPr>
          <w:rFonts w:ascii="Sylfaen" w:hAnsi="Sylfaen"/>
          <w:sz w:val="24"/>
          <w:lang w:val="en-US"/>
        </w:rPr>
      </w:pPr>
    </w:p>
    <w:p w14:paraId="207ABB80" w14:textId="6F85DB48"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«X.X.X»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F77E549" w14:textId="77777777" w:rsidR="005B1D79" w:rsidRPr="00186126" w:rsidRDefault="005B1D79" w:rsidP="00A833E6">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12.</w:t>
      </w:r>
      <w:r w:rsidR="00A833E6" w:rsidRPr="00186126">
        <w:rPr>
          <w:rFonts w:ascii="Sylfaen" w:hAnsi="Sylfaen"/>
          <w:noProof/>
          <w:sz w:val="24"/>
        </w:rPr>
        <w:tab/>
      </w:r>
      <w:r w:rsidRPr="00186126">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55A3D572" w14:textId="77777777" w:rsidR="00A833E6" w:rsidRPr="00186126" w:rsidRDefault="00A833E6" w:rsidP="00A833E6">
      <w:pPr>
        <w:pStyle w:val="a1"/>
        <w:widowControl w:val="0"/>
        <w:tabs>
          <w:tab w:val="left" w:pos="1134"/>
        </w:tabs>
        <w:spacing w:after="160"/>
        <w:ind w:firstLine="567"/>
        <w:outlineLvl w:val="2"/>
        <w:rPr>
          <w:rFonts w:ascii="Sylfaen" w:hAnsi="Sylfaen"/>
          <w:noProof/>
          <w:sz w:val="24"/>
        </w:rPr>
      </w:pPr>
    </w:p>
    <w:p w14:paraId="09404B89" w14:textId="77777777" w:rsidR="00A833E6" w:rsidRPr="00186126" w:rsidRDefault="00A833E6" w:rsidP="00A833E6">
      <w:pPr>
        <w:pStyle w:val="a1"/>
        <w:widowControl w:val="0"/>
        <w:tabs>
          <w:tab w:val="left" w:pos="1134"/>
        </w:tabs>
        <w:spacing w:after="160"/>
        <w:ind w:firstLine="567"/>
        <w:outlineLvl w:val="2"/>
        <w:rPr>
          <w:rFonts w:ascii="Sylfaen" w:hAnsi="Sylfaen"/>
          <w:sz w:val="24"/>
        </w:rPr>
        <w:sectPr w:rsidR="00A833E6" w:rsidRPr="00186126" w:rsidSect="00462BE0">
          <w:pgSz w:w="11907" w:h="16840" w:orient="landscape" w:code="9"/>
          <w:pgMar w:top="1418" w:right="1418" w:bottom="1418" w:left="1418" w:header="709" w:footer="800" w:gutter="0"/>
          <w:pgNumType w:start="1"/>
          <w:cols w:space="708"/>
          <w:titlePg/>
          <w:docGrid w:linePitch="408"/>
        </w:sectPr>
      </w:pPr>
    </w:p>
    <w:p w14:paraId="029E8770"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4</w:t>
      </w:r>
    </w:p>
    <w:p w14:paraId="16BE7DCD"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3867"/>
        <w:gridCol w:w="3585"/>
        <w:gridCol w:w="2201"/>
        <w:gridCol w:w="4045"/>
        <w:gridCol w:w="915"/>
      </w:tblGrid>
      <w:tr w:rsidR="005B1D79" w:rsidRPr="00186126" w14:paraId="3CD2CE52" w14:textId="77777777" w:rsidTr="00F714FD">
        <w:trPr>
          <w:trHeight w:val="601"/>
          <w:tblHeader/>
        </w:trPr>
        <w:tc>
          <w:tcPr>
            <w:tcW w:w="1382" w:type="pct"/>
            <w:gridSpan w:val="2"/>
          </w:tcPr>
          <w:p w14:paraId="24ECD81A"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Վավերապայմանի անվանումը</w:t>
            </w:r>
          </w:p>
        </w:tc>
        <w:tc>
          <w:tcPr>
            <w:tcW w:w="1207" w:type="pct"/>
          </w:tcPr>
          <w:p w14:paraId="2D2B1186"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Վավերապայմանի նկարագրությունը</w:t>
            </w:r>
          </w:p>
        </w:tc>
        <w:tc>
          <w:tcPr>
            <w:tcW w:w="741" w:type="pct"/>
          </w:tcPr>
          <w:p w14:paraId="684BFE5F"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Նույնականացուցիչը</w:t>
            </w:r>
          </w:p>
        </w:tc>
        <w:tc>
          <w:tcPr>
            <w:tcW w:w="1362" w:type="pct"/>
          </w:tcPr>
          <w:p w14:paraId="466A614C"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Տվյալների տիպը</w:t>
            </w:r>
          </w:p>
        </w:tc>
        <w:tc>
          <w:tcPr>
            <w:tcW w:w="308" w:type="pct"/>
          </w:tcPr>
          <w:p w14:paraId="7A2371D4" w14:textId="77777777" w:rsidR="005B1D79" w:rsidRPr="00186126" w:rsidRDefault="005B1D79" w:rsidP="00A833E6">
            <w:pPr>
              <w:pStyle w:val="a5"/>
              <w:keepNext w:val="0"/>
              <w:keepLines w:val="0"/>
              <w:widowControl w:val="0"/>
              <w:spacing w:after="120"/>
              <w:rPr>
                <w:rFonts w:ascii="Sylfaen" w:hAnsi="Sylfaen"/>
                <w:sz w:val="20"/>
                <w:szCs w:val="20"/>
              </w:rPr>
            </w:pPr>
            <w:r w:rsidRPr="00186126">
              <w:rPr>
                <w:rFonts w:ascii="Sylfaen" w:hAnsi="Sylfaen"/>
                <w:sz w:val="20"/>
                <w:szCs w:val="20"/>
              </w:rPr>
              <w:t>Բազմ.</w:t>
            </w:r>
          </w:p>
        </w:tc>
      </w:tr>
      <w:tr w:rsidR="005B1D79" w:rsidRPr="00186126" w14:paraId="5675BEE4" w14:textId="77777777" w:rsidTr="00A833E6">
        <w:trPr>
          <w:trHeight w:val="20"/>
        </w:trPr>
        <w:tc>
          <w:tcPr>
            <w:tcW w:w="1382" w:type="pct"/>
            <w:gridSpan w:val="2"/>
          </w:tcPr>
          <w:p w14:paraId="7E4206D0"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w:t>
            </w:r>
            <w:r w:rsidRPr="00186126">
              <w:rPr>
                <w:rFonts w:ascii="Sylfaen" w:hAnsi="Sylfaen"/>
                <w:sz w:val="20"/>
              </w:rPr>
              <w:t> </w:t>
            </w:r>
            <w:r w:rsidRPr="00186126">
              <w:rPr>
                <w:rFonts w:ascii="Sylfaen" w:hAnsi="Sylfaen"/>
                <w:noProof/>
                <w:sz w:val="20"/>
              </w:rPr>
              <w:t>Էլեկտրոնային փաստաթղթի (տեղեկությունների) վերնագիրը</w:t>
            </w:r>
          </w:p>
          <w:p w14:paraId="460C506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7" w:type="pct"/>
          </w:tcPr>
          <w:p w14:paraId="61753630"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41" w:type="pct"/>
          </w:tcPr>
          <w:p w14:paraId="68ACC72C"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M.CDE.90001</w:t>
            </w:r>
          </w:p>
        </w:tc>
        <w:tc>
          <w:tcPr>
            <w:tcW w:w="1362" w:type="pct"/>
          </w:tcPr>
          <w:p w14:paraId="4761C6DD"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0D16EAFF"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08" w:type="pct"/>
          </w:tcPr>
          <w:p w14:paraId="434202E4"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r>
      <w:tr w:rsidR="005B1D79" w:rsidRPr="00186126" w14:paraId="7F0CDB10" w14:textId="77777777" w:rsidTr="00A833E6">
        <w:trPr>
          <w:trHeight w:val="20"/>
        </w:trPr>
        <w:tc>
          <w:tcPr>
            <w:tcW w:w="80" w:type="pct"/>
            <w:tcBorders>
              <w:top w:val="nil"/>
              <w:left w:val="nil"/>
              <w:bottom w:val="nil"/>
            </w:tcBorders>
          </w:tcPr>
          <w:p w14:paraId="7E291767" w14:textId="77777777" w:rsidR="005B1D79" w:rsidRPr="00186126" w:rsidRDefault="005B1D79" w:rsidP="007341CC">
            <w:pPr>
              <w:pStyle w:val="a3"/>
              <w:widowControl w:val="0"/>
              <w:spacing w:after="120" w:line="240" w:lineRule="auto"/>
              <w:jc w:val="left"/>
              <w:rPr>
                <w:rFonts w:ascii="Sylfaen" w:hAnsi="Sylfaen"/>
                <w:noProof/>
                <w:sz w:val="20"/>
              </w:rPr>
            </w:pPr>
          </w:p>
        </w:tc>
        <w:tc>
          <w:tcPr>
            <w:tcW w:w="1302" w:type="pct"/>
            <w:tcBorders>
              <w:bottom w:val="single" w:sz="4" w:space="0" w:color="auto"/>
            </w:tcBorders>
          </w:tcPr>
          <w:p w14:paraId="0973BDD0"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1.1.</w:t>
            </w:r>
            <w:r w:rsidRPr="00186126">
              <w:rPr>
                <w:rFonts w:ascii="Sylfaen" w:hAnsi="Sylfaen"/>
                <w:sz w:val="20"/>
              </w:rPr>
              <w:t> </w:t>
            </w:r>
            <w:r w:rsidRPr="00186126">
              <w:rPr>
                <w:rFonts w:ascii="Sylfaen" w:hAnsi="Sylfaen"/>
                <w:noProof/>
                <w:sz w:val="20"/>
              </w:rPr>
              <w:t>Ընդհանուր գործընթացի հաղորդագրության ծածկագիրը</w:t>
            </w:r>
          </w:p>
          <w:p w14:paraId="38457D8D"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7" w:type="pct"/>
          </w:tcPr>
          <w:p w14:paraId="5CEE4B69"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41" w:type="pct"/>
          </w:tcPr>
          <w:p w14:paraId="3CCFD608"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M.SDE.90010</w:t>
            </w:r>
          </w:p>
        </w:tc>
        <w:tc>
          <w:tcPr>
            <w:tcW w:w="1362" w:type="pct"/>
          </w:tcPr>
          <w:p w14:paraId="0C52D769"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611E9D33" w14:textId="77777777"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6E81A75C" w14:textId="407D8773"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08" w:type="pct"/>
          </w:tcPr>
          <w:p w14:paraId="7EFE5B9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r>
      <w:tr w:rsidR="005B1D79" w:rsidRPr="00186126" w14:paraId="673801EF" w14:textId="77777777" w:rsidTr="00A833E6">
        <w:trPr>
          <w:trHeight w:val="20"/>
        </w:trPr>
        <w:tc>
          <w:tcPr>
            <w:tcW w:w="80" w:type="pct"/>
            <w:tcBorders>
              <w:top w:val="nil"/>
              <w:left w:val="nil"/>
              <w:bottom w:val="nil"/>
            </w:tcBorders>
          </w:tcPr>
          <w:p w14:paraId="2B3CF6F7" w14:textId="77777777" w:rsidR="005B1D79" w:rsidRPr="00186126" w:rsidRDefault="005B1D79" w:rsidP="007341CC">
            <w:pPr>
              <w:pStyle w:val="a3"/>
              <w:widowControl w:val="0"/>
              <w:spacing w:after="120" w:line="240" w:lineRule="auto"/>
              <w:jc w:val="left"/>
              <w:rPr>
                <w:rFonts w:ascii="Sylfaen" w:hAnsi="Sylfaen"/>
                <w:noProof/>
                <w:sz w:val="20"/>
              </w:rPr>
            </w:pPr>
          </w:p>
        </w:tc>
        <w:tc>
          <w:tcPr>
            <w:tcW w:w="1302" w:type="pct"/>
            <w:tcBorders>
              <w:bottom w:val="single" w:sz="4" w:space="0" w:color="auto"/>
            </w:tcBorders>
          </w:tcPr>
          <w:p w14:paraId="5CDB28D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1.2.</w:t>
            </w:r>
            <w:r w:rsidRPr="00186126">
              <w:rPr>
                <w:rFonts w:ascii="Sylfaen" w:hAnsi="Sylfaen"/>
                <w:sz w:val="20"/>
              </w:rPr>
              <w:t> </w:t>
            </w:r>
            <w:r w:rsidRPr="00186126">
              <w:rPr>
                <w:rFonts w:ascii="Sylfaen" w:hAnsi="Sylfaen"/>
                <w:noProof/>
                <w:sz w:val="20"/>
              </w:rPr>
              <w:t>Էլեկտրոնային փաստաթղթի (տեղեկությունների) ծածկագիրը</w:t>
            </w:r>
          </w:p>
          <w:p w14:paraId="5EBA820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7" w:type="pct"/>
          </w:tcPr>
          <w:p w14:paraId="341BB3D8" w14:textId="7195BFA8"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41" w:type="pct"/>
          </w:tcPr>
          <w:p w14:paraId="25CF22C3"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M.SDE.90001</w:t>
            </w:r>
          </w:p>
        </w:tc>
        <w:tc>
          <w:tcPr>
            <w:tcW w:w="1362" w:type="pct"/>
          </w:tcPr>
          <w:p w14:paraId="16755CA6"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2F6FFC8F" w14:textId="608E5BAA"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7638D2E3" w14:textId="7608BCBE"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08" w:type="pct"/>
          </w:tcPr>
          <w:p w14:paraId="7CFF3F9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r>
      <w:tr w:rsidR="005B1D79" w:rsidRPr="00186126" w14:paraId="59C7E28B" w14:textId="77777777" w:rsidTr="00A833E6">
        <w:trPr>
          <w:trHeight w:val="20"/>
        </w:trPr>
        <w:tc>
          <w:tcPr>
            <w:tcW w:w="80" w:type="pct"/>
            <w:tcBorders>
              <w:top w:val="nil"/>
              <w:left w:val="nil"/>
              <w:bottom w:val="nil"/>
            </w:tcBorders>
          </w:tcPr>
          <w:p w14:paraId="6AAF2BED" w14:textId="77777777" w:rsidR="005B1D79" w:rsidRPr="00186126" w:rsidRDefault="005B1D79" w:rsidP="007341CC">
            <w:pPr>
              <w:pStyle w:val="a3"/>
              <w:widowControl w:val="0"/>
              <w:spacing w:after="120" w:line="240" w:lineRule="auto"/>
              <w:jc w:val="left"/>
              <w:rPr>
                <w:rFonts w:ascii="Sylfaen" w:hAnsi="Sylfaen"/>
                <w:noProof/>
                <w:sz w:val="20"/>
              </w:rPr>
            </w:pPr>
          </w:p>
        </w:tc>
        <w:tc>
          <w:tcPr>
            <w:tcW w:w="1302" w:type="pct"/>
            <w:tcBorders>
              <w:bottom w:val="single" w:sz="4" w:space="0" w:color="auto"/>
            </w:tcBorders>
          </w:tcPr>
          <w:p w14:paraId="5D3517D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1.3.</w:t>
            </w:r>
            <w:r w:rsidRPr="00186126">
              <w:rPr>
                <w:rFonts w:ascii="Sylfaen" w:hAnsi="Sylfaen"/>
                <w:sz w:val="20"/>
              </w:rPr>
              <w:t> </w:t>
            </w:r>
            <w:r w:rsidRPr="00186126">
              <w:rPr>
                <w:rFonts w:ascii="Sylfaen" w:hAnsi="Sylfaen"/>
                <w:noProof/>
                <w:sz w:val="20"/>
              </w:rPr>
              <w:t>Էլեկտրոնային փաստաթղթի (տեղեկությունների) նույնականացուցիչը</w:t>
            </w:r>
          </w:p>
          <w:p w14:paraId="58E0466E"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7" w:type="pct"/>
          </w:tcPr>
          <w:p w14:paraId="2EFAD410"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41" w:type="pct"/>
          </w:tcPr>
          <w:p w14:paraId="67A62514"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M.SDE.90007</w:t>
            </w:r>
          </w:p>
        </w:tc>
        <w:tc>
          <w:tcPr>
            <w:tcW w:w="1362" w:type="pct"/>
          </w:tcPr>
          <w:p w14:paraId="6BE9641A"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3B2329A" w14:textId="77777777"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164C3336" w14:textId="04203B44"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08" w:type="pct"/>
          </w:tcPr>
          <w:p w14:paraId="04555C70"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lastRenderedPageBreak/>
              <w:t>1</w:t>
            </w:r>
          </w:p>
        </w:tc>
      </w:tr>
      <w:tr w:rsidR="005B1D79" w:rsidRPr="00186126" w14:paraId="5A8725F8" w14:textId="77777777" w:rsidTr="00A833E6">
        <w:trPr>
          <w:trHeight w:val="20"/>
        </w:trPr>
        <w:tc>
          <w:tcPr>
            <w:tcW w:w="80" w:type="pct"/>
            <w:tcBorders>
              <w:top w:val="nil"/>
              <w:left w:val="nil"/>
              <w:bottom w:val="nil"/>
            </w:tcBorders>
          </w:tcPr>
          <w:p w14:paraId="644ACEA1" w14:textId="77777777" w:rsidR="005B1D79" w:rsidRPr="00186126" w:rsidRDefault="005B1D79" w:rsidP="00A833E6">
            <w:pPr>
              <w:pStyle w:val="a3"/>
              <w:widowControl w:val="0"/>
              <w:spacing w:after="120" w:line="240" w:lineRule="auto"/>
              <w:rPr>
                <w:rFonts w:ascii="Sylfaen" w:hAnsi="Sylfaen"/>
                <w:noProof/>
                <w:sz w:val="20"/>
              </w:rPr>
            </w:pPr>
          </w:p>
        </w:tc>
        <w:tc>
          <w:tcPr>
            <w:tcW w:w="1302" w:type="pct"/>
            <w:tcBorders>
              <w:bottom w:val="single" w:sz="4" w:space="0" w:color="auto"/>
            </w:tcBorders>
          </w:tcPr>
          <w:p w14:paraId="24E5D20D"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1.4.</w:t>
            </w:r>
            <w:r w:rsidRPr="00186126">
              <w:rPr>
                <w:rFonts w:ascii="Sylfaen" w:hAnsi="Sylfaen"/>
                <w:sz w:val="20"/>
              </w:rPr>
              <w:t> </w:t>
            </w:r>
            <w:r w:rsidRPr="00186126">
              <w:rPr>
                <w:rFonts w:ascii="Sylfaen" w:hAnsi="Sylfaen"/>
                <w:noProof/>
                <w:sz w:val="20"/>
              </w:rPr>
              <w:t>Սկզբնական էլեկտրոնային փաստաթղթի (տեղեկությունների) նույնականացուցիչը</w:t>
            </w:r>
          </w:p>
          <w:p w14:paraId="1FB81537"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7" w:type="pct"/>
          </w:tcPr>
          <w:p w14:paraId="7412A64F" w14:textId="68D45DF4"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41" w:type="pct"/>
          </w:tcPr>
          <w:p w14:paraId="0A8321E8"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M.SDE.90008</w:t>
            </w:r>
          </w:p>
        </w:tc>
        <w:tc>
          <w:tcPr>
            <w:tcW w:w="1362" w:type="pct"/>
          </w:tcPr>
          <w:p w14:paraId="63B888D6"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966657D" w14:textId="77777777"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8504DE5" w14:textId="514AECC5"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08" w:type="pct"/>
          </w:tcPr>
          <w:p w14:paraId="2BC909BB"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0..1</w:t>
            </w:r>
          </w:p>
        </w:tc>
      </w:tr>
      <w:tr w:rsidR="005B1D79" w:rsidRPr="00186126" w14:paraId="23507855" w14:textId="77777777" w:rsidTr="00A833E6">
        <w:trPr>
          <w:trHeight w:val="20"/>
        </w:trPr>
        <w:tc>
          <w:tcPr>
            <w:tcW w:w="80" w:type="pct"/>
            <w:tcBorders>
              <w:top w:val="nil"/>
              <w:left w:val="nil"/>
              <w:bottom w:val="nil"/>
            </w:tcBorders>
          </w:tcPr>
          <w:p w14:paraId="0DC88F89" w14:textId="77777777" w:rsidR="005B1D79" w:rsidRPr="00186126" w:rsidRDefault="005B1D79" w:rsidP="00A833E6">
            <w:pPr>
              <w:pStyle w:val="a3"/>
              <w:widowControl w:val="0"/>
              <w:spacing w:after="120" w:line="240" w:lineRule="auto"/>
              <w:rPr>
                <w:rFonts w:ascii="Sylfaen" w:hAnsi="Sylfaen"/>
                <w:noProof/>
                <w:sz w:val="20"/>
              </w:rPr>
            </w:pPr>
          </w:p>
        </w:tc>
        <w:tc>
          <w:tcPr>
            <w:tcW w:w="1302" w:type="pct"/>
            <w:tcBorders>
              <w:bottom w:val="single" w:sz="4" w:space="0" w:color="auto"/>
            </w:tcBorders>
          </w:tcPr>
          <w:p w14:paraId="62373895" w14:textId="7D8A40DA"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1.5.</w:t>
            </w:r>
            <w:r w:rsidRPr="00186126">
              <w:rPr>
                <w:rFonts w:ascii="Sylfaen" w:hAnsi="Sylfaen"/>
                <w:sz w:val="20"/>
              </w:rPr>
              <w:t> </w:t>
            </w:r>
            <w:r w:rsidRPr="00186126">
              <w:rPr>
                <w:rFonts w:ascii="Sylfaen" w:hAnsi="Sylfaen"/>
                <w:noProof/>
                <w:sz w:val="20"/>
              </w:rPr>
              <w:t xml:space="preserve">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7B82A6B5"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7" w:type="pct"/>
          </w:tcPr>
          <w:p w14:paraId="5E427440" w14:textId="2529567F"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41" w:type="pct"/>
          </w:tcPr>
          <w:p w14:paraId="367296E3"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M.SDE.90002</w:t>
            </w:r>
          </w:p>
        </w:tc>
        <w:tc>
          <w:tcPr>
            <w:tcW w:w="1362" w:type="pct"/>
          </w:tcPr>
          <w:p w14:paraId="651361EC"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33A0844F" w14:textId="091D59AA"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08" w:type="pct"/>
          </w:tcPr>
          <w:p w14:paraId="3000A1EB"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r>
      <w:tr w:rsidR="005B1D79" w:rsidRPr="00186126" w14:paraId="0AC81C5B" w14:textId="77777777" w:rsidTr="00A833E6">
        <w:trPr>
          <w:trHeight w:val="20"/>
        </w:trPr>
        <w:tc>
          <w:tcPr>
            <w:tcW w:w="80" w:type="pct"/>
            <w:tcBorders>
              <w:top w:val="nil"/>
              <w:left w:val="nil"/>
              <w:bottom w:val="nil"/>
            </w:tcBorders>
          </w:tcPr>
          <w:p w14:paraId="6125250D" w14:textId="77777777" w:rsidR="005B1D79" w:rsidRPr="00186126" w:rsidRDefault="005B1D79" w:rsidP="00A833E6">
            <w:pPr>
              <w:pStyle w:val="a3"/>
              <w:widowControl w:val="0"/>
              <w:spacing w:after="120" w:line="240" w:lineRule="auto"/>
              <w:rPr>
                <w:rFonts w:ascii="Sylfaen" w:hAnsi="Sylfaen"/>
                <w:noProof/>
                <w:sz w:val="20"/>
              </w:rPr>
            </w:pPr>
          </w:p>
        </w:tc>
        <w:tc>
          <w:tcPr>
            <w:tcW w:w="1302" w:type="pct"/>
            <w:tcBorders>
              <w:bottom w:val="single" w:sz="4" w:space="0" w:color="auto"/>
            </w:tcBorders>
          </w:tcPr>
          <w:p w14:paraId="690B4B32"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1.6.</w:t>
            </w:r>
            <w:r w:rsidRPr="00186126">
              <w:rPr>
                <w:rFonts w:ascii="Sylfaen" w:hAnsi="Sylfaen"/>
                <w:sz w:val="20"/>
              </w:rPr>
              <w:t> </w:t>
            </w:r>
            <w:r w:rsidRPr="00186126">
              <w:rPr>
                <w:rFonts w:ascii="Sylfaen" w:hAnsi="Sylfaen"/>
                <w:noProof/>
                <w:sz w:val="20"/>
              </w:rPr>
              <w:t>Լեզվի ծածկագիրը</w:t>
            </w:r>
          </w:p>
          <w:p w14:paraId="7150B772"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7" w:type="pct"/>
          </w:tcPr>
          <w:p w14:paraId="409A7B0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լեզվի ծածկագրային նշագիրը</w:t>
            </w:r>
          </w:p>
        </w:tc>
        <w:tc>
          <w:tcPr>
            <w:tcW w:w="741" w:type="pct"/>
          </w:tcPr>
          <w:p w14:paraId="016EF465"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M.SDE.00051</w:t>
            </w:r>
          </w:p>
        </w:tc>
        <w:tc>
          <w:tcPr>
            <w:tcW w:w="1362" w:type="pct"/>
          </w:tcPr>
          <w:p w14:paraId="18A27E4A" w14:textId="77777777" w:rsidR="005B1D79" w:rsidRPr="00186126" w:rsidRDefault="005B1D79" w:rsidP="007341CC">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2CD3AE2F" w14:textId="77777777" w:rsidR="005B1D79" w:rsidRPr="00186126" w:rsidRDefault="005B1D79" w:rsidP="007341CC">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4FCE031F" w14:textId="5E535318"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08" w:type="pct"/>
          </w:tcPr>
          <w:p w14:paraId="2D5AADBE"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0..1</w:t>
            </w:r>
          </w:p>
        </w:tc>
      </w:tr>
      <w:tr w:rsidR="005B1D79" w:rsidRPr="00186126" w14:paraId="7148D9A1" w14:textId="77777777" w:rsidTr="00A833E6">
        <w:trPr>
          <w:trHeight w:val="20"/>
        </w:trPr>
        <w:tc>
          <w:tcPr>
            <w:tcW w:w="1382" w:type="pct"/>
            <w:gridSpan w:val="2"/>
          </w:tcPr>
          <w:p w14:paraId="39F489BA" w14:textId="640DD9D9"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2.</w:t>
            </w:r>
            <w:r w:rsidRPr="00186126">
              <w:rPr>
                <w:rFonts w:ascii="Sylfaen" w:hAnsi="Sylfaen"/>
                <w:sz w:val="20"/>
              </w:rPr>
              <w:t> </w:t>
            </w:r>
            <w:r w:rsidRPr="00186126">
              <w:rPr>
                <w:rFonts w:ascii="Sylfaen" w:hAnsi="Sylfaen"/>
                <w:noProof/>
                <w:sz w:val="20"/>
              </w:rPr>
              <w:t xml:space="preserve">Ամսաթիվը </w:t>
            </w:r>
            <w:r w:rsidR="00F76274">
              <w:rPr>
                <w:rFonts w:ascii="Sylfaen" w:hAnsi="Sylfaen"/>
                <w:noProof/>
                <w:sz w:val="20"/>
              </w:rPr>
              <w:t>և</w:t>
            </w:r>
            <w:r w:rsidRPr="00186126">
              <w:rPr>
                <w:rFonts w:ascii="Sylfaen" w:hAnsi="Sylfaen"/>
                <w:noProof/>
                <w:sz w:val="20"/>
              </w:rPr>
              <w:t xml:space="preserve"> ժամը</w:t>
            </w:r>
          </w:p>
          <w:p w14:paraId="7554870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7" w:type="pct"/>
          </w:tcPr>
          <w:p w14:paraId="46CCE4F2" w14:textId="69FCCD5D"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տեղեկությունների մշակման ավարտի ամսաթիվը </w:t>
            </w:r>
            <w:r w:rsidR="00F76274">
              <w:rPr>
                <w:rFonts w:ascii="Sylfaen" w:hAnsi="Sylfaen"/>
                <w:noProof/>
                <w:sz w:val="20"/>
              </w:rPr>
              <w:t>և</w:t>
            </w:r>
            <w:r w:rsidRPr="00186126">
              <w:rPr>
                <w:rFonts w:ascii="Sylfaen" w:hAnsi="Sylfaen"/>
                <w:noProof/>
                <w:sz w:val="20"/>
              </w:rPr>
              <w:t xml:space="preserve"> ժամը</w:t>
            </w:r>
          </w:p>
        </w:tc>
        <w:tc>
          <w:tcPr>
            <w:tcW w:w="741" w:type="pct"/>
          </w:tcPr>
          <w:p w14:paraId="3D77E3D1"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M.SDE.00132</w:t>
            </w:r>
          </w:p>
        </w:tc>
        <w:tc>
          <w:tcPr>
            <w:tcW w:w="1362" w:type="pct"/>
          </w:tcPr>
          <w:p w14:paraId="3B6BA2D7"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2B52EABF" w14:textId="3F2C530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08" w:type="pct"/>
          </w:tcPr>
          <w:p w14:paraId="270476A8"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1</w:t>
            </w:r>
          </w:p>
        </w:tc>
      </w:tr>
      <w:tr w:rsidR="005B1D79" w:rsidRPr="00186126" w14:paraId="432156C9" w14:textId="77777777" w:rsidTr="00A833E6">
        <w:trPr>
          <w:trHeight w:val="20"/>
        </w:trPr>
        <w:tc>
          <w:tcPr>
            <w:tcW w:w="1382" w:type="pct"/>
            <w:gridSpan w:val="2"/>
          </w:tcPr>
          <w:p w14:paraId="12D1E416"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3.</w:t>
            </w:r>
            <w:r w:rsidRPr="00186126">
              <w:rPr>
                <w:rFonts w:ascii="Sylfaen" w:hAnsi="Sylfaen"/>
                <w:sz w:val="20"/>
              </w:rPr>
              <w:t> </w:t>
            </w:r>
            <w:r w:rsidRPr="00186126">
              <w:rPr>
                <w:rFonts w:ascii="Sylfaen" w:hAnsi="Sylfaen"/>
                <w:noProof/>
                <w:sz w:val="20"/>
              </w:rPr>
              <w:t>Մշակման արդյունքի ծածկագիրը</w:t>
            </w:r>
          </w:p>
          <w:p w14:paraId="1927D75E"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Processing</w:t>
            </w:r>
            <w:r w:rsidRPr="00186126">
              <w:rPr>
                <w:rFonts w:cs="Times New Roman"/>
                <w:sz w:val="20"/>
              </w:rPr>
              <w:t>‌</w:t>
            </w:r>
            <w:r w:rsidRPr="00186126">
              <w:rPr>
                <w:rFonts w:ascii="Sylfaen" w:hAnsi="Sylfaen"/>
                <w:noProof/>
                <w:sz w:val="20"/>
              </w:rPr>
              <w:t>Result</w:t>
            </w:r>
            <w:r w:rsidRPr="00186126">
              <w:rPr>
                <w:rFonts w:cs="Times New Roman"/>
                <w:sz w:val="20"/>
              </w:rPr>
              <w:t>‌</w:t>
            </w:r>
            <w:r w:rsidRPr="00186126">
              <w:rPr>
                <w:rFonts w:ascii="Sylfaen" w:hAnsi="Sylfaen"/>
                <w:noProof/>
                <w:sz w:val="20"/>
              </w:rPr>
              <w:t>V2</w:t>
            </w:r>
            <w:r w:rsidRPr="00186126">
              <w:rPr>
                <w:rFonts w:cs="Times New Roman"/>
                <w:sz w:val="20"/>
              </w:rPr>
              <w:t>‌</w:t>
            </w:r>
            <w:r w:rsidRPr="00186126">
              <w:rPr>
                <w:rFonts w:ascii="Sylfaen" w:hAnsi="Sylfaen"/>
                <w:noProof/>
                <w:sz w:val="20"/>
              </w:rPr>
              <w:t>Code)</w:t>
            </w:r>
          </w:p>
        </w:tc>
        <w:tc>
          <w:tcPr>
            <w:tcW w:w="1207" w:type="pct"/>
          </w:tcPr>
          <w:p w14:paraId="287DED8B"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ստացված էլեկտրոնային փաստաթուղթը (տեղեկությունները) ընդհանուր գործընթացի մասնակցի տեղեկատվական համակարգի միջոցով մշակելու արդյունքի </w:t>
            </w:r>
            <w:r w:rsidRPr="00186126">
              <w:rPr>
                <w:rFonts w:ascii="Sylfaen" w:hAnsi="Sylfaen"/>
                <w:noProof/>
                <w:sz w:val="20"/>
              </w:rPr>
              <w:lastRenderedPageBreak/>
              <w:t>ծածկագրային նշագիրը</w:t>
            </w:r>
          </w:p>
        </w:tc>
        <w:tc>
          <w:tcPr>
            <w:tcW w:w="741" w:type="pct"/>
          </w:tcPr>
          <w:p w14:paraId="020EB069"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lastRenderedPageBreak/>
              <w:t>M.SDE.90014</w:t>
            </w:r>
          </w:p>
        </w:tc>
        <w:tc>
          <w:tcPr>
            <w:tcW w:w="1362" w:type="pct"/>
          </w:tcPr>
          <w:p w14:paraId="0892677E" w14:textId="77777777" w:rsidR="005B1D79" w:rsidRPr="00186126" w:rsidRDefault="005B1D79" w:rsidP="007341CC">
            <w:pPr>
              <w:pStyle w:val="a3"/>
              <w:widowControl w:val="0"/>
              <w:spacing w:after="120" w:line="240" w:lineRule="auto"/>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Processing</w:t>
            </w:r>
            <w:r w:rsidRPr="00186126">
              <w:rPr>
                <w:rFonts w:cs="Times New Roman"/>
                <w:sz w:val="20"/>
              </w:rPr>
              <w:t>‌</w:t>
            </w:r>
            <w:r w:rsidRPr="00186126">
              <w:rPr>
                <w:rFonts w:ascii="Sylfaen" w:hAnsi="Sylfaen"/>
                <w:noProof/>
                <w:sz w:val="20"/>
              </w:rPr>
              <w:t>Result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V2</w:t>
            </w:r>
            <w:r w:rsidRPr="00186126">
              <w:rPr>
                <w:rFonts w:cs="Times New Roman"/>
                <w:sz w:val="20"/>
              </w:rPr>
              <w:t>‌</w:t>
            </w:r>
            <w:r w:rsidRPr="00186126">
              <w:rPr>
                <w:rFonts w:ascii="Sylfaen" w:hAnsi="Sylfaen"/>
                <w:noProof/>
                <w:sz w:val="20"/>
              </w:rPr>
              <w:t>Type (M.SDT.90006)</w:t>
            </w:r>
          </w:p>
          <w:p w14:paraId="7398FADB" w14:textId="3FB0B6A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w:t>
            </w:r>
            <w:r w:rsidRPr="00186126">
              <w:rPr>
                <w:rFonts w:ascii="Sylfaen" w:hAnsi="Sylfaen"/>
                <w:noProof/>
                <w:sz w:val="20"/>
              </w:rPr>
              <w:lastRenderedPageBreak/>
              <w:t>մշակման արդյունքների տեղեկագրքին համապատասխան:</w:t>
            </w:r>
          </w:p>
          <w:p w14:paraId="4EDC893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7D89535A" w14:textId="77777777" w:rsidR="005B1D79" w:rsidRPr="00186126" w:rsidRDefault="005B1D79" w:rsidP="007341CC">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08" w:type="pct"/>
          </w:tcPr>
          <w:p w14:paraId="184FA95F"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lastRenderedPageBreak/>
              <w:t>1</w:t>
            </w:r>
          </w:p>
        </w:tc>
      </w:tr>
      <w:tr w:rsidR="005B1D79" w:rsidRPr="00186126" w14:paraId="521352AD" w14:textId="77777777" w:rsidTr="00A833E6">
        <w:trPr>
          <w:trHeight w:val="20"/>
        </w:trPr>
        <w:tc>
          <w:tcPr>
            <w:tcW w:w="1382" w:type="pct"/>
            <w:gridSpan w:val="2"/>
          </w:tcPr>
          <w:p w14:paraId="710B3C7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4.</w:t>
            </w:r>
            <w:r w:rsidRPr="00186126">
              <w:rPr>
                <w:rFonts w:ascii="Sylfaen" w:hAnsi="Sylfaen"/>
                <w:sz w:val="20"/>
              </w:rPr>
              <w:t> </w:t>
            </w:r>
            <w:r w:rsidRPr="00186126">
              <w:rPr>
                <w:rFonts w:ascii="Sylfaen" w:hAnsi="Sylfaen"/>
                <w:noProof/>
                <w:sz w:val="20"/>
              </w:rPr>
              <w:t>Նկարագրությունը</w:t>
            </w:r>
          </w:p>
          <w:p w14:paraId="571BFDE5"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207" w:type="pct"/>
          </w:tcPr>
          <w:p w14:paraId="67E8117B" w14:textId="5922D431"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տեղեկությունների մշակման արդյունքի նկարագրությունը՝ ազատ ձ</w:t>
            </w:r>
            <w:r w:rsidR="00F76274">
              <w:rPr>
                <w:rFonts w:ascii="Sylfaen" w:hAnsi="Sylfaen"/>
                <w:noProof/>
                <w:sz w:val="20"/>
              </w:rPr>
              <w:t>և</w:t>
            </w:r>
            <w:r w:rsidRPr="00186126">
              <w:rPr>
                <w:rFonts w:ascii="Sylfaen" w:hAnsi="Sylfaen"/>
                <w:noProof/>
                <w:sz w:val="20"/>
              </w:rPr>
              <w:t>ով</w:t>
            </w:r>
          </w:p>
        </w:tc>
        <w:tc>
          <w:tcPr>
            <w:tcW w:w="741" w:type="pct"/>
          </w:tcPr>
          <w:p w14:paraId="4CF38CFA"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M.SDE.00002</w:t>
            </w:r>
          </w:p>
        </w:tc>
        <w:tc>
          <w:tcPr>
            <w:tcW w:w="1362" w:type="pct"/>
          </w:tcPr>
          <w:p w14:paraId="36741EE0" w14:textId="77777777" w:rsidR="005B1D79" w:rsidRPr="00186126" w:rsidRDefault="005B1D79" w:rsidP="00A833E6">
            <w:pPr>
              <w:pStyle w:val="a3"/>
              <w:widowControl w:val="0"/>
              <w:spacing w:after="120" w:line="240" w:lineRule="auto"/>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1FD138DD"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Պայմանանշանների տողը։</w:t>
            </w:r>
          </w:p>
          <w:p w14:paraId="387F46AF"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05C77D99"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4000</w:t>
            </w:r>
          </w:p>
        </w:tc>
        <w:tc>
          <w:tcPr>
            <w:tcW w:w="308" w:type="pct"/>
          </w:tcPr>
          <w:p w14:paraId="5129F7C6" w14:textId="77777777" w:rsidR="005B1D79" w:rsidRPr="00186126" w:rsidRDefault="005B1D79" w:rsidP="00A833E6">
            <w:pPr>
              <w:pStyle w:val="a3"/>
              <w:widowControl w:val="0"/>
              <w:spacing w:after="120" w:line="240" w:lineRule="auto"/>
              <w:rPr>
                <w:rFonts w:ascii="Sylfaen" w:hAnsi="Sylfaen"/>
                <w:sz w:val="20"/>
              </w:rPr>
            </w:pPr>
            <w:r w:rsidRPr="00186126">
              <w:rPr>
                <w:rFonts w:ascii="Sylfaen" w:hAnsi="Sylfaen"/>
                <w:noProof/>
                <w:sz w:val="20"/>
              </w:rPr>
              <w:t>0..1</w:t>
            </w:r>
          </w:p>
        </w:tc>
      </w:tr>
    </w:tbl>
    <w:p w14:paraId="4A579854" w14:textId="77777777" w:rsidR="005B1D79" w:rsidRPr="00186126" w:rsidRDefault="005B1D79" w:rsidP="005B1D79">
      <w:pPr>
        <w:pStyle w:val="Heading2"/>
        <w:keepNext w:val="0"/>
        <w:keepLines w:val="0"/>
        <w:widowControl w:val="0"/>
        <w:spacing w:before="0" w:after="160" w:line="360" w:lineRule="auto"/>
        <w:rPr>
          <w:rFonts w:ascii="Sylfaen" w:hAnsi="Sylfaen"/>
          <w:sz w:val="24"/>
          <w:szCs w:val="24"/>
        </w:rPr>
        <w:sectPr w:rsidR="005B1D79" w:rsidRPr="00186126" w:rsidSect="00462BE0">
          <w:pgSz w:w="16840" w:h="11907" w:code="9"/>
          <w:pgMar w:top="1418" w:right="1418" w:bottom="1418" w:left="1418" w:header="709" w:footer="679" w:gutter="0"/>
          <w:cols w:space="708"/>
          <w:docGrid w:linePitch="408"/>
        </w:sectPr>
      </w:pPr>
    </w:p>
    <w:p w14:paraId="1D7BB46C" w14:textId="4FF9A21C" w:rsidR="005B1D79" w:rsidRPr="00186126" w:rsidRDefault="005B1D79" w:rsidP="005B1D79">
      <w:pPr>
        <w:pStyle w:val="Heading2"/>
        <w:keepNext w:val="0"/>
        <w:keepLines w:val="0"/>
        <w:widowControl w:val="0"/>
        <w:spacing w:before="0" w:after="160" w:line="360" w:lineRule="auto"/>
        <w:rPr>
          <w:rStyle w:val="Heading2Char"/>
          <w:rFonts w:ascii="Sylfaen" w:hAnsi="Sylfaen"/>
          <w:sz w:val="24"/>
          <w:szCs w:val="24"/>
        </w:rPr>
      </w:pPr>
      <w:r w:rsidRPr="00186126">
        <w:rPr>
          <w:rStyle w:val="Heading2Char"/>
          <w:rFonts w:ascii="Sylfaen" w:hAnsi="Sylfaen"/>
          <w:sz w:val="24"/>
          <w:szCs w:val="24"/>
        </w:rPr>
        <w:lastRenderedPageBreak/>
        <w:t xml:space="preserve">2. Էլեկտրոնային փաստաթղթերի </w:t>
      </w:r>
      <w:r w:rsidR="00F76274">
        <w:rPr>
          <w:rStyle w:val="Heading2Char"/>
          <w:rFonts w:ascii="Sylfaen" w:hAnsi="Sylfaen"/>
          <w:sz w:val="24"/>
          <w:szCs w:val="24"/>
        </w:rPr>
        <w:t>և</w:t>
      </w:r>
      <w:r w:rsidRPr="00186126">
        <w:rPr>
          <w:rStyle w:val="Heading2Char"/>
          <w:rFonts w:ascii="Sylfaen" w:hAnsi="Sylfaen"/>
          <w:sz w:val="24"/>
          <w:szCs w:val="24"/>
        </w:rPr>
        <w:t xml:space="preserve"> տեղեկությունների </w:t>
      </w:r>
      <w:r w:rsidR="00A833E6" w:rsidRPr="00186126">
        <w:rPr>
          <w:rStyle w:val="Heading2Char"/>
          <w:rFonts w:ascii="Sylfaen" w:hAnsi="Sylfaen"/>
          <w:sz w:val="24"/>
          <w:szCs w:val="24"/>
        </w:rPr>
        <w:br/>
      </w:r>
      <w:r w:rsidRPr="00186126">
        <w:rPr>
          <w:rStyle w:val="Heading2Char"/>
          <w:rFonts w:ascii="Sylfaen" w:hAnsi="Sylfaen"/>
          <w:sz w:val="24"/>
          <w:szCs w:val="24"/>
        </w:rPr>
        <w:t>կառուցվածքներն առարկայական ոլորտում</w:t>
      </w:r>
      <w:r>
        <w:rPr>
          <w:rStyle w:val="ac"/>
          <w:rFonts w:ascii="Sylfaen" w:hAnsi="Sylfaen"/>
          <w:color w:val="auto"/>
          <w:sz w:val="24"/>
        </w:rPr>
        <w:t xml:space="preserve"> </w:t>
      </w:r>
    </w:p>
    <w:p w14:paraId="2DC547E9" w14:textId="77777777" w:rsidR="005B1D79" w:rsidRPr="00186126" w:rsidRDefault="005B1D79" w:rsidP="00A833E6">
      <w:pPr>
        <w:pStyle w:val="af0"/>
        <w:widowControl w:val="0"/>
        <w:tabs>
          <w:tab w:val="left" w:pos="1134"/>
        </w:tabs>
        <w:spacing w:after="160"/>
        <w:ind w:firstLine="567"/>
        <w:rPr>
          <w:rFonts w:ascii="Sylfaen" w:hAnsi="Sylfaen"/>
          <w:sz w:val="24"/>
        </w:rPr>
      </w:pPr>
      <w:r w:rsidRPr="00186126">
        <w:rPr>
          <w:rFonts w:ascii="Sylfaen" w:hAnsi="Sylfaen"/>
          <w:sz w:val="24"/>
        </w:rPr>
        <w:t>13.</w:t>
      </w:r>
      <w:r w:rsidR="00A833E6" w:rsidRPr="00186126">
        <w:rPr>
          <w:rFonts w:ascii="Sylfaen" w:hAnsi="Sylfaen"/>
          <w:sz w:val="24"/>
        </w:rPr>
        <w:tab/>
      </w:r>
      <w:r w:rsidRPr="00186126">
        <w:rPr>
          <w:rFonts w:ascii="Sylfaen" w:hAnsi="Sylfaen"/>
          <w:sz w:val="24"/>
        </w:rPr>
        <w:t>«Նավիգացիոն կապարակնիքի օգտագործմամբ ապրանքների փոխադրման ժամանակ կատարվող տեղեկությունների հարցում» (R.CA.LS.06.001) էլեկտրոնային փաստաթղթի (տեղեկությունների) կառուցվածքի նկարագրությունը բերված է 5–րդ աղյուսակում։</w:t>
      </w:r>
    </w:p>
    <w:p w14:paraId="046483B9" w14:textId="77777777" w:rsidR="005B1D79" w:rsidRPr="00186126" w:rsidRDefault="005B1D79" w:rsidP="005B1D79">
      <w:pPr>
        <w:pStyle w:val="af0"/>
        <w:widowControl w:val="0"/>
        <w:spacing w:after="160"/>
        <w:rPr>
          <w:rFonts w:ascii="Sylfaen" w:hAnsi="Sylfaen"/>
          <w:sz w:val="24"/>
        </w:rPr>
      </w:pPr>
    </w:p>
    <w:p w14:paraId="1F1E0E06"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5</w:t>
      </w:r>
    </w:p>
    <w:p w14:paraId="5F0CD066"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օգտագործմամբ ապրանքների փոխադրման ժամանակ կատարվող տեղեկությունների հարցում» (R.CA.LS.06.001) էլեկտրոնային փաստաթղթի (տեղեկությունների) կառուցվածքի նկարագրությունը</w:t>
      </w:r>
    </w:p>
    <w:tbl>
      <w:tblPr>
        <w:tblW w:w="952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693"/>
        <w:gridCol w:w="5701"/>
      </w:tblGrid>
      <w:tr w:rsidR="005B1D79" w:rsidRPr="00186126" w14:paraId="2DEBF31B" w14:textId="77777777" w:rsidTr="00A833E6">
        <w:trPr>
          <w:trHeight w:val="601"/>
          <w:tblHeader/>
        </w:trPr>
        <w:tc>
          <w:tcPr>
            <w:tcW w:w="1135" w:type="dxa"/>
          </w:tcPr>
          <w:p w14:paraId="09A3B931"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693" w:type="dxa"/>
          </w:tcPr>
          <w:p w14:paraId="690441FF"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5701" w:type="dxa"/>
          </w:tcPr>
          <w:p w14:paraId="6364D27D"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693742CE" w14:textId="77777777" w:rsidTr="00A833E6">
        <w:trPr>
          <w:trHeight w:val="301"/>
          <w:tblHeader/>
        </w:trPr>
        <w:tc>
          <w:tcPr>
            <w:tcW w:w="1135" w:type="dxa"/>
            <w:vAlign w:val="center"/>
          </w:tcPr>
          <w:p w14:paraId="4FDA29A6"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693" w:type="dxa"/>
            <w:vAlign w:val="center"/>
          </w:tcPr>
          <w:p w14:paraId="7F7CB325"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5701" w:type="dxa"/>
            <w:vAlign w:val="center"/>
          </w:tcPr>
          <w:p w14:paraId="6DF19D95"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731733AB" w14:textId="77777777" w:rsidTr="00A833E6">
        <w:tc>
          <w:tcPr>
            <w:tcW w:w="1135" w:type="dxa"/>
          </w:tcPr>
          <w:p w14:paraId="080AC569"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693" w:type="dxa"/>
          </w:tcPr>
          <w:p w14:paraId="20440831"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Անվանումը</w:t>
            </w:r>
          </w:p>
        </w:tc>
        <w:tc>
          <w:tcPr>
            <w:tcW w:w="5701" w:type="dxa"/>
          </w:tcPr>
          <w:p w14:paraId="6CFAF85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օգտագործմամբ ապրանքների փոխադրման ժամանակ կատարվող տեղեկությունների հարցում</w:t>
            </w:r>
          </w:p>
        </w:tc>
      </w:tr>
      <w:tr w:rsidR="005B1D79" w:rsidRPr="00186126" w14:paraId="1DA221AC" w14:textId="77777777" w:rsidTr="00A833E6">
        <w:tc>
          <w:tcPr>
            <w:tcW w:w="1135" w:type="dxa"/>
          </w:tcPr>
          <w:p w14:paraId="5C261B55"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693" w:type="dxa"/>
          </w:tcPr>
          <w:p w14:paraId="3CF38197"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5701" w:type="dxa"/>
          </w:tcPr>
          <w:p w14:paraId="64BF6568"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R.CA.LS.06.001</w:t>
            </w:r>
          </w:p>
        </w:tc>
      </w:tr>
      <w:tr w:rsidR="005B1D79" w:rsidRPr="00186126" w14:paraId="34FF908B" w14:textId="77777777" w:rsidTr="00A833E6">
        <w:tc>
          <w:tcPr>
            <w:tcW w:w="1135" w:type="dxa"/>
          </w:tcPr>
          <w:p w14:paraId="6FF2839F"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693" w:type="dxa"/>
          </w:tcPr>
          <w:p w14:paraId="45B0572F"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5701" w:type="dxa"/>
          </w:tcPr>
          <w:p w14:paraId="190D799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12494480" w14:textId="77777777" w:rsidTr="00A833E6">
        <w:tc>
          <w:tcPr>
            <w:tcW w:w="1135" w:type="dxa"/>
          </w:tcPr>
          <w:p w14:paraId="4B58FEC9"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693" w:type="dxa"/>
          </w:tcPr>
          <w:p w14:paraId="30333A24"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5701" w:type="dxa"/>
          </w:tcPr>
          <w:p w14:paraId="384A37BE"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օգտագործմամբ ապրանքների փոխադրման ժամանակ կատարվող տեղեկությունների հարցումը</w:t>
            </w:r>
          </w:p>
        </w:tc>
      </w:tr>
      <w:tr w:rsidR="005B1D79" w:rsidRPr="00186126" w14:paraId="3217A200" w14:textId="77777777" w:rsidTr="00A833E6">
        <w:tc>
          <w:tcPr>
            <w:tcW w:w="1135" w:type="dxa"/>
          </w:tcPr>
          <w:p w14:paraId="1FD59920"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693" w:type="dxa"/>
          </w:tcPr>
          <w:p w14:paraId="6060240F"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5701" w:type="dxa"/>
          </w:tcPr>
          <w:p w14:paraId="63543F92"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374FFFC3" w14:textId="77777777" w:rsidTr="00A833E6">
        <w:tc>
          <w:tcPr>
            <w:tcW w:w="1135" w:type="dxa"/>
          </w:tcPr>
          <w:p w14:paraId="4FAEAB4C"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693" w:type="dxa"/>
          </w:tcPr>
          <w:p w14:paraId="7AEE5F84"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5701" w:type="dxa"/>
          </w:tcPr>
          <w:p w14:paraId="25D35426"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urn:EEC:R:CA:LS:06:NSRequest:v1.0.0</w:t>
            </w:r>
          </w:p>
        </w:tc>
      </w:tr>
      <w:tr w:rsidR="005B1D79" w:rsidRPr="00186126" w14:paraId="40EA1D2E" w14:textId="77777777" w:rsidTr="00A833E6">
        <w:tc>
          <w:tcPr>
            <w:tcW w:w="1135" w:type="dxa"/>
          </w:tcPr>
          <w:p w14:paraId="13139A09"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693" w:type="dxa"/>
          </w:tcPr>
          <w:p w14:paraId="7208F59A"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5701" w:type="dxa"/>
          </w:tcPr>
          <w:p w14:paraId="5CC306D6"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sz w:val="20"/>
                <w:szCs w:val="24"/>
              </w:rPr>
              <w:t>R.CA.LS.06.001 NSRequest</w:t>
            </w:r>
          </w:p>
        </w:tc>
      </w:tr>
      <w:tr w:rsidR="005B1D79" w:rsidRPr="00186126" w14:paraId="030965EE" w14:textId="77777777" w:rsidTr="00A833E6">
        <w:tc>
          <w:tcPr>
            <w:tcW w:w="1135" w:type="dxa"/>
          </w:tcPr>
          <w:p w14:paraId="706E3497" w14:textId="77777777" w:rsidR="005B1D79" w:rsidRPr="00186126" w:rsidRDefault="005B1D79" w:rsidP="00A833E6">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693" w:type="dxa"/>
          </w:tcPr>
          <w:p w14:paraId="4EE47E9D" w14:textId="77777777" w:rsidR="005B1D79" w:rsidRPr="00186126" w:rsidRDefault="005B1D79" w:rsidP="00A833E6">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5701" w:type="dxa"/>
          </w:tcPr>
          <w:p w14:paraId="2EDA2D52"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EEC_R_CA_LS_06_NSRequest_v1.0.0.xsd</w:t>
            </w:r>
          </w:p>
        </w:tc>
      </w:tr>
    </w:tbl>
    <w:p w14:paraId="1A980559" w14:textId="77777777" w:rsidR="005B1D79" w:rsidRPr="00186126" w:rsidRDefault="005B1D79" w:rsidP="005B1D79">
      <w:pPr>
        <w:pStyle w:val="a1"/>
        <w:widowControl w:val="0"/>
        <w:spacing w:after="160"/>
        <w:outlineLvl w:val="2"/>
        <w:rPr>
          <w:rFonts w:ascii="Sylfaen" w:hAnsi="Sylfaen"/>
          <w:noProof/>
          <w:sz w:val="24"/>
        </w:rPr>
      </w:pPr>
    </w:p>
    <w:p w14:paraId="5511EF6A" w14:textId="77777777"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14.</w:t>
      </w:r>
      <w:r w:rsidR="00A833E6" w:rsidRPr="00186126">
        <w:rPr>
          <w:rFonts w:ascii="Sylfaen" w:hAnsi="Sylfaen"/>
          <w:noProof/>
          <w:sz w:val="24"/>
        </w:rPr>
        <w:tab/>
      </w:r>
      <w:r w:rsidRPr="00186126">
        <w:rPr>
          <w:rFonts w:ascii="Sylfaen" w:hAnsi="Sylfaen"/>
          <w:noProof/>
          <w:sz w:val="24"/>
        </w:rPr>
        <w:t>Ներմուծվող անվանումների տարածությունները բերված են 6-րդ աղյուսակում:</w:t>
      </w:r>
    </w:p>
    <w:p w14:paraId="2C1A9C50"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6</w:t>
      </w:r>
    </w:p>
    <w:p w14:paraId="13EB64A2"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6184"/>
        <w:gridCol w:w="2213"/>
      </w:tblGrid>
      <w:tr w:rsidR="005B1D79" w:rsidRPr="00186126" w14:paraId="27D13D37" w14:textId="77777777" w:rsidTr="00A833E6">
        <w:trPr>
          <w:trHeight w:val="601"/>
          <w:tblHeader/>
        </w:trPr>
        <w:tc>
          <w:tcPr>
            <w:tcW w:w="1135" w:type="dxa"/>
            <w:tcBorders>
              <w:bottom w:val="single" w:sz="4" w:space="0" w:color="auto"/>
            </w:tcBorders>
          </w:tcPr>
          <w:p w14:paraId="48805DD6"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184" w:type="dxa"/>
            <w:tcBorders>
              <w:bottom w:val="single" w:sz="4" w:space="0" w:color="auto"/>
            </w:tcBorders>
          </w:tcPr>
          <w:p w14:paraId="7F9CC36A"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3C01B032"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344F5961" w14:textId="77777777" w:rsidTr="00A833E6">
        <w:trPr>
          <w:trHeight w:val="301"/>
          <w:tblHeader/>
        </w:trPr>
        <w:tc>
          <w:tcPr>
            <w:tcW w:w="1135" w:type="dxa"/>
            <w:tcBorders>
              <w:bottom w:val="single" w:sz="4" w:space="0" w:color="auto"/>
            </w:tcBorders>
            <w:vAlign w:val="center"/>
          </w:tcPr>
          <w:p w14:paraId="212632A9"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1</w:t>
            </w:r>
          </w:p>
        </w:tc>
        <w:tc>
          <w:tcPr>
            <w:tcW w:w="6184" w:type="dxa"/>
            <w:tcBorders>
              <w:bottom w:val="single" w:sz="4" w:space="0" w:color="auto"/>
            </w:tcBorders>
            <w:vAlign w:val="center"/>
          </w:tcPr>
          <w:p w14:paraId="51724267"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276A4E6C"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0081A22C" w14:textId="77777777" w:rsidTr="00A833E6">
        <w:tc>
          <w:tcPr>
            <w:tcW w:w="1135" w:type="dxa"/>
            <w:tcBorders>
              <w:top w:val="single" w:sz="4" w:space="0" w:color="auto"/>
              <w:bottom w:val="single" w:sz="4" w:space="0" w:color="auto"/>
            </w:tcBorders>
          </w:tcPr>
          <w:p w14:paraId="6324B767"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184" w:type="dxa"/>
            <w:tcBorders>
              <w:top w:val="single" w:sz="4" w:space="0" w:color="auto"/>
              <w:bottom w:val="single" w:sz="4" w:space="0" w:color="auto"/>
            </w:tcBorders>
          </w:tcPr>
          <w:p w14:paraId="129CCA1B"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24021F90"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6CED9AD9" w14:textId="77777777" w:rsidTr="00A833E6">
        <w:tc>
          <w:tcPr>
            <w:tcW w:w="1135" w:type="dxa"/>
            <w:tcBorders>
              <w:top w:val="single" w:sz="4" w:space="0" w:color="auto"/>
              <w:bottom w:val="single" w:sz="4" w:space="0" w:color="auto"/>
            </w:tcBorders>
          </w:tcPr>
          <w:p w14:paraId="083710B5"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184" w:type="dxa"/>
            <w:tcBorders>
              <w:top w:val="single" w:sz="4" w:space="0" w:color="auto"/>
              <w:bottom w:val="single" w:sz="4" w:space="0" w:color="auto"/>
            </w:tcBorders>
          </w:tcPr>
          <w:p w14:paraId="4388B55D"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6EA28C4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4EF22B02" w14:textId="77777777" w:rsidTr="00A833E6">
        <w:tc>
          <w:tcPr>
            <w:tcW w:w="1135" w:type="dxa"/>
            <w:tcBorders>
              <w:top w:val="single" w:sz="4" w:space="0" w:color="auto"/>
              <w:bottom w:val="single" w:sz="4" w:space="0" w:color="auto"/>
            </w:tcBorders>
          </w:tcPr>
          <w:p w14:paraId="725A6340"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184" w:type="dxa"/>
            <w:tcBorders>
              <w:top w:val="single" w:sz="4" w:space="0" w:color="auto"/>
              <w:bottom w:val="single" w:sz="4" w:space="0" w:color="auto"/>
            </w:tcBorders>
          </w:tcPr>
          <w:p w14:paraId="109E8829"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2CDA54C1"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76E86781" w14:textId="77777777" w:rsidTr="00A833E6">
        <w:tc>
          <w:tcPr>
            <w:tcW w:w="1135" w:type="dxa"/>
            <w:tcBorders>
              <w:top w:val="single" w:sz="4" w:space="0" w:color="auto"/>
              <w:bottom w:val="single" w:sz="4" w:space="0" w:color="auto"/>
            </w:tcBorders>
          </w:tcPr>
          <w:p w14:paraId="3B68BCBA"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184" w:type="dxa"/>
            <w:tcBorders>
              <w:top w:val="single" w:sz="4" w:space="0" w:color="auto"/>
              <w:bottom w:val="single" w:sz="4" w:space="0" w:color="auto"/>
            </w:tcBorders>
          </w:tcPr>
          <w:p w14:paraId="3C1CEC9C"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3CADE9A0"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4CD7AB89" w14:textId="77777777" w:rsidR="005B1D79" w:rsidRPr="00186126" w:rsidRDefault="005B1D79" w:rsidP="005B1D79">
      <w:pPr>
        <w:pStyle w:val="a1"/>
        <w:widowControl w:val="0"/>
        <w:spacing w:after="160"/>
        <w:rPr>
          <w:rFonts w:ascii="Sylfaen" w:hAnsi="Sylfaen"/>
          <w:sz w:val="24"/>
        </w:rPr>
      </w:pPr>
    </w:p>
    <w:p w14:paraId="08DC815D" w14:textId="59ED374A"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0E5B710E" w14:textId="77777777" w:rsidR="005B1D79" w:rsidRPr="00FF0E26" w:rsidRDefault="005B1D79" w:rsidP="00A833E6">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15.</w:t>
      </w:r>
      <w:r w:rsidR="00A833E6" w:rsidRPr="00186126">
        <w:rPr>
          <w:rFonts w:ascii="Sylfaen" w:hAnsi="Sylfaen"/>
          <w:noProof/>
          <w:sz w:val="24"/>
        </w:rPr>
        <w:tab/>
      </w:r>
      <w:r w:rsidRPr="00186126">
        <w:rPr>
          <w:rFonts w:ascii="Sylfaen" w:hAnsi="Sylfaen"/>
          <w:noProof/>
          <w:sz w:val="24"/>
        </w:rPr>
        <w:t>«Տեղեկությունների հարցում՝ նավիգացիոն կապարակնիքի օգտագործմամբ ապրանքների փոխադրման ժամանակ» (R.CA.LS.06.001) էլեկտրոնային փաստաթղթի (տեղեկությունների) կառուցվածքի վավերապայմանների կազմը բերված է 7–րդ աղյուսակում։</w:t>
      </w:r>
    </w:p>
    <w:p w14:paraId="650CD643" w14:textId="77777777" w:rsidR="00A833E6" w:rsidRPr="00FF0E26" w:rsidRDefault="00A833E6" w:rsidP="00A833E6">
      <w:pPr>
        <w:pStyle w:val="a1"/>
        <w:widowControl w:val="0"/>
        <w:tabs>
          <w:tab w:val="left" w:pos="1134"/>
        </w:tabs>
        <w:spacing w:after="160"/>
        <w:ind w:firstLine="567"/>
        <w:outlineLvl w:val="2"/>
        <w:rPr>
          <w:rFonts w:ascii="Sylfaen" w:hAnsi="Sylfaen"/>
          <w:noProof/>
          <w:sz w:val="24"/>
        </w:rPr>
      </w:pPr>
    </w:p>
    <w:p w14:paraId="3884C0AD" w14:textId="77777777" w:rsidR="00A833E6" w:rsidRPr="00FF0E26" w:rsidRDefault="00A833E6" w:rsidP="00A833E6">
      <w:pPr>
        <w:pStyle w:val="a1"/>
        <w:widowControl w:val="0"/>
        <w:tabs>
          <w:tab w:val="left" w:pos="1134"/>
        </w:tabs>
        <w:spacing w:after="160"/>
        <w:ind w:firstLine="567"/>
        <w:outlineLvl w:val="2"/>
        <w:rPr>
          <w:rFonts w:ascii="Sylfaen" w:hAnsi="Sylfaen"/>
          <w:sz w:val="24"/>
        </w:rPr>
        <w:sectPr w:rsidR="00A833E6" w:rsidRPr="00FF0E26" w:rsidSect="00462BE0">
          <w:pgSz w:w="11907" w:h="16840" w:orient="landscape" w:code="9"/>
          <w:pgMar w:top="1418" w:right="1418" w:bottom="1418" w:left="1418" w:header="709" w:footer="517" w:gutter="0"/>
          <w:cols w:space="708"/>
          <w:docGrid w:linePitch="408"/>
        </w:sectPr>
      </w:pPr>
    </w:p>
    <w:p w14:paraId="57E07BBF"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7</w:t>
      </w:r>
    </w:p>
    <w:p w14:paraId="59F8327D"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«Տեղեկությունների հարցում՝ նավիգացիոն կապարակնիքի օգտագործմամբ ապրանքների փոխադրման ժամանակ» (R.CA.LS.06.001) էլեկտրոնային փաստաթղթի (տեղեկությունների) կառուցվածքի վավերապայմանների կազմը</w:t>
      </w:r>
    </w:p>
    <w:tbl>
      <w:tblPr>
        <w:tblW w:w="148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3876"/>
        <w:gridCol w:w="3584"/>
        <w:gridCol w:w="2349"/>
        <w:gridCol w:w="3898"/>
        <w:gridCol w:w="922"/>
      </w:tblGrid>
      <w:tr w:rsidR="005B1D79" w:rsidRPr="00186126" w14:paraId="11FAEB13" w14:textId="77777777" w:rsidTr="00A833E6">
        <w:trPr>
          <w:trHeight w:val="20"/>
          <w:tblHeader/>
        </w:trPr>
        <w:tc>
          <w:tcPr>
            <w:tcW w:w="1383" w:type="pct"/>
            <w:gridSpan w:val="2"/>
          </w:tcPr>
          <w:p w14:paraId="21B5D907" w14:textId="77777777" w:rsidR="005B1D79" w:rsidRPr="00186126" w:rsidRDefault="005B1D79" w:rsidP="00A833E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06" w:type="pct"/>
          </w:tcPr>
          <w:p w14:paraId="58539F6F" w14:textId="77777777" w:rsidR="005B1D79" w:rsidRPr="00186126" w:rsidRDefault="005B1D79" w:rsidP="00A833E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90" w:type="pct"/>
          </w:tcPr>
          <w:p w14:paraId="1B184084" w14:textId="77777777" w:rsidR="005B1D79" w:rsidRPr="00186126" w:rsidRDefault="005B1D79" w:rsidP="00A833E6">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311" w:type="pct"/>
          </w:tcPr>
          <w:p w14:paraId="0C6FBD9B" w14:textId="77777777" w:rsidR="005B1D79" w:rsidRPr="00186126" w:rsidRDefault="005B1D79" w:rsidP="00A833E6">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10" w:type="pct"/>
          </w:tcPr>
          <w:p w14:paraId="35C998E2" w14:textId="77777777" w:rsidR="005B1D79" w:rsidRPr="00186126" w:rsidRDefault="005B1D79" w:rsidP="00A833E6">
            <w:pPr>
              <w:pStyle w:val="a5"/>
              <w:keepNext w:val="0"/>
              <w:keepLines w:val="0"/>
              <w:widowControl w:val="0"/>
              <w:spacing w:after="120"/>
              <w:rPr>
                <w:rFonts w:ascii="Sylfaen" w:hAnsi="Sylfaen"/>
                <w:b/>
                <w:sz w:val="20"/>
                <w:szCs w:val="20"/>
              </w:rPr>
            </w:pPr>
            <w:r w:rsidRPr="00186126">
              <w:rPr>
                <w:rFonts w:ascii="Sylfaen" w:hAnsi="Sylfaen"/>
                <w:sz w:val="20"/>
                <w:szCs w:val="20"/>
              </w:rPr>
              <w:t>Բազմ.</w:t>
            </w:r>
          </w:p>
        </w:tc>
      </w:tr>
      <w:tr w:rsidR="005B1D79" w:rsidRPr="00186126" w14:paraId="6B6ED1B4" w14:textId="77777777" w:rsidTr="00A833E6">
        <w:trPr>
          <w:trHeight w:val="20"/>
        </w:trPr>
        <w:tc>
          <w:tcPr>
            <w:tcW w:w="1383" w:type="pct"/>
            <w:gridSpan w:val="2"/>
          </w:tcPr>
          <w:p w14:paraId="6218EAA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70EDFB3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6" w:type="pct"/>
          </w:tcPr>
          <w:p w14:paraId="74CAD62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90" w:type="pct"/>
          </w:tcPr>
          <w:p w14:paraId="24857A8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M.CDE.90001</w:t>
            </w:r>
          </w:p>
        </w:tc>
        <w:tc>
          <w:tcPr>
            <w:tcW w:w="1311" w:type="pct"/>
          </w:tcPr>
          <w:p w14:paraId="2FBAF625"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3281C68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37A90D45"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4E73ADB" w14:textId="77777777" w:rsidTr="00A833E6">
        <w:trPr>
          <w:trHeight w:val="20"/>
        </w:trPr>
        <w:tc>
          <w:tcPr>
            <w:tcW w:w="79" w:type="pct"/>
            <w:tcBorders>
              <w:top w:val="nil"/>
              <w:left w:val="nil"/>
              <w:bottom w:val="nil"/>
              <w:right w:val="single" w:sz="4" w:space="0" w:color="auto"/>
            </w:tcBorders>
          </w:tcPr>
          <w:p w14:paraId="156FC4BA"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7BDAE16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1706BB8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78544AF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90" w:type="pct"/>
          </w:tcPr>
          <w:p w14:paraId="54CC85F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M.SDE.90010</w:t>
            </w:r>
          </w:p>
        </w:tc>
        <w:tc>
          <w:tcPr>
            <w:tcW w:w="1311" w:type="pct"/>
          </w:tcPr>
          <w:p w14:paraId="453B9950"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1A756A5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257CF14F" w14:textId="461F4C56"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4542208A"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BC7A884" w14:textId="77777777" w:rsidTr="00A833E6">
        <w:trPr>
          <w:trHeight w:val="20"/>
        </w:trPr>
        <w:tc>
          <w:tcPr>
            <w:tcW w:w="79" w:type="pct"/>
            <w:tcBorders>
              <w:top w:val="nil"/>
              <w:left w:val="nil"/>
              <w:bottom w:val="nil"/>
              <w:right w:val="single" w:sz="4" w:space="0" w:color="auto"/>
            </w:tcBorders>
          </w:tcPr>
          <w:p w14:paraId="05C9AC8B"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24ED00D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33457E9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6" w:type="pct"/>
          </w:tcPr>
          <w:p w14:paraId="0C1520F9" w14:textId="23544A3C"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90" w:type="pct"/>
          </w:tcPr>
          <w:p w14:paraId="219EAEF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M.SDE.90001</w:t>
            </w:r>
          </w:p>
        </w:tc>
        <w:tc>
          <w:tcPr>
            <w:tcW w:w="1311" w:type="pct"/>
          </w:tcPr>
          <w:p w14:paraId="5FAA667C"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272A8475" w14:textId="599B6441"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25283514" w14:textId="7D8407F2"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10" w:type="pct"/>
          </w:tcPr>
          <w:p w14:paraId="1288F910"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AFCE58B" w14:textId="77777777" w:rsidTr="00A833E6">
        <w:trPr>
          <w:trHeight w:val="20"/>
        </w:trPr>
        <w:tc>
          <w:tcPr>
            <w:tcW w:w="79" w:type="pct"/>
            <w:tcBorders>
              <w:top w:val="nil"/>
              <w:left w:val="nil"/>
              <w:bottom w:val="nil"/>
              <w:right w:val="single" w:sz="4" w:space="0" w:color="auto"/>
            </w:tcBorders>
          </w:tcPr>
          <w:p w14:paraId="2598914B"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690AACB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59907A0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6" w:type="pct"/>
          </w:tcPr>
          <w:p w14:paraId="16A5B24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90" w:type="pct"/>
          </w:tcPr>
          <w:p w14:paraId="6DB480C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311" w:type="pct"/>
          </w:tcPr>
          <w:p w14:paraId="40BCC388"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24A61AA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1358BE14" w14:textId="0AAFC5FA"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4E80B718"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075143D6" w14:textId="77777777" w:rsidTr="00A833E6">
        <w:trPr>
          <w:trHeight w:val="20"/>
        </w:trPr>
        <w:tc>
          <w:tcPr>
            <w:tcW w:w="79" w:type="pct"/>
            <w:tcBorders>
              <w:top w:val="nil"/>
              <w:left w:val="nil"/>
              <w:bottom w:val="nil"/>
              <w:right w:val="single" w:sz="4" w:space="0" w:color="auto"/>
            </w:tcBorders>
          </w:tcPr>
          <w:p w14:paraId="12FEC676"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531062D9"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36AD11B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6" w:type="pct"/>
          </w:tcPr>
          <w:p w14:paraId="288CC4F7" w14:textId="12987D6E"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90" w:type="pct"/>
          </w:tcPr>
          <w:p w14:paraId="3B6CEF67"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M.SDE.90008</w:t>
            </w:r>
          </w:p>
        </w:tc>
        <w:tc>
          <w:tcPr>
            <w:tcW w:w="1311" w:type="pct"/>
          </w:tcPr>
          <w:p w14:paraId="5D291AAF"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0CF1845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86FC6FE" w14:textId="3C66DED5"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6331C4A1"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84A1023" w14:textId="77777777" w:rsidTr="00A833E6">
        <w:trPr>
          <w:trHeight w:val="20"/>
        </w:trPr>
        <w:tc>
          <w:tcPr>
            <w:tcW w:w="79" w:type="pct"/>
            <w:tcBorders>
              <w:top w:val="nil"/>
              <w:left w:val="nil"/>
              <w:bottom w:val="nil"/>
              <w:right w:val="single" w:sz="4" w:space="0" w:color="auto"/>
            </w:tcBorders>
          </w:tcPr>
          <w:p w14:paraId="53A41912"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5962A772" w14:textId="1EEDE44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38BEAD6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0610602E" w14:textId="73691BC4"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3D468AE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M.SDE.90002</w:t>
            </w:r>
          </w:p>
        </w:tc>
        <w:tc>
          <w:tcPr>
            <w:tcW w:w="1311" w:type="pct"/>
          </w:tcPr>
          <w:p w14:paraId="564C3AC7"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4577C33A" w14:textId="1BFC80F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1E89673B"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C00AF79" w14:textId="77777777" w:rsidTr="00A833E6">
        <w:trPr>
          <w:trHeight w:val="20"/>
        </w:trPr>
        <w:tc>
          <w:tcPr>
            <w:tcW w:w="79" w:type="pct"/>
            <w:tcBorders>
              <w:top w:val="nil"/>
              <w:left w:val="nil"/>
              <w:bottom w:val="nil"/>
              <w:right w:val="single" w:sz="4" w:space="0" w:color="auto"/>
            </w:tcBorders>
          </w:tcPr>
          <w:p w14:paraId="6C59D00D"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4C8F6B8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1.6. Լեզվի ծածկագիրը</w:t>
            </w:r>
          </w:p>
          <w:p w14:paraId="351DB832"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6" w:type="pct"/>
          </w:tcPr>
          <w:p w14:paraId="503023F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90" w:type="pct"/>
          </w:tcPr>
          <w:p w14:paraId="61DF9CD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M.SDE.00051</w:t>
            </w:r>
          </w:p>
        </w:tc>
        <w:tc>
          <w:tcPr>
            <w:tcW w:w="1311" w:type="pct"/>
          </w:tcPr>
          <w:p w14:paraId="5A916243"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167382F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6874741B" w14:textId="4486F5F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56970DFE"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DAB1031" w14:textId="77777777" w:rsidTr="00A833E6">
        <w:trPr>
          <w:trHeight w:val="20"/>
        </w:trPr>
        <w:tc>
          <w:tcPr>
            <w:tcW w:w="1383" w:type="pct"/>
            <w:gridSpan w:val="2"/>
          </w:tcPr>
          <w:p w14:paraId="4158ABDE" w14:textId="1DB7864B"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01C647A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06" w:type="pct"/>
          </w:tcPr>
          <w:p w14:paraId="2EB8A47F" w14:textId="4F0ABF29"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90" w:type="pct"/>
          </w:tcPr>
          <w:p w14:paraId="7C8B5E26"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M.CA.SDE.00830</w:t>
            </w:r>
          </w:p>
        </w:tc>
        <w:tc>
          <w:tcPr>
            <w:tcW w:w="1311" w:type="pct"/>
          </w:tcPr>
          <w:p w14:paraId="09A7C9A0"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04EEAF4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3C8154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DE64699"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462F3FB0"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09FAEB3" w14:textId="77777777" w:rsidTr="00A833E6">
        <w:trPr>
          <w:trHeight w:val="20"/>
        </w:trPr>
        <w:tc>
          <w:tcPr>
            <w:tcW w:w="1383" w:type="pct"/>
            <w:gridSpan w:val="2"/>
          </w:tcPr>
          <w:p w14:paraId="4698E5B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lastRenderedPageBreak/>
              <w:t>3. Նավիգացիոն կապարակնիքի եզակի նույնականացուցիչը</w:t>
            </w:r>
          </w:p>
          <w:p w14:paraId="72B0927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206" w:type="pct"/>
          </w:tcPr>
          <w:p w14:paraId="7AF0A16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նավիգացիոն կապարակնիքի նույնականացման եզակի համարը</w:t>
            </w:r>
          </w:p>
        </w:tc>
        <w:tc>
          <w:tcPr>
            <w:tcW w:w="790" w:type="pct"/>
          </w:tcPr>
          <w:p w14:paraId="7C6D882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M.CA.SDE.00822</w:t>
            </w:r>
          </w:p>
        </w:tc>
        <w:tc>
          <w:tcPr>
            <w:tcW w:w="1311" w:type="pct"/>
          </w:tcPr>
          <w:p w14:paraId="110DD508"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5AB24DA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55AC16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5BAB1A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10" w:type="pct"/>
          </w:tcPr>
          <w:p w14:paraId="663D818B"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AA5E65B" w14:textId="77777777" w:rsidTr="00A833E6">
        <w:trPr>
          <w:trHeight w:val="20"/>
        </w:trPr>
        <w:tc>
          <w:tcPr>
            <w:tcW w:w="1383" w:type="pct"/>
            <w:gridSpan w:val="2"/>
          </w:tcPr>
          <w:p w14:paraId="68FDF6D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4. Նավիգացիոն կապարակնիքի նույնականացուցիչը</w:t>
            </w:r>
          </w:p>
          <w:p w14:paraId="71F4ADC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06" w:type="pct"/>
          </w:tcPr>
          <w:p w14:paraId="52BC03F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90" w:type="pct"/>
          </w:tcPr>
          <w:p w14:paraId="11F1C01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M.CA.SDE.00826</w:t>
            </w:r>
          </w:p>
        </w:tc>
        <w:tc>
          <w:tcPr>
            <w:tcW w:w="1311" w:type="pct"/>
          </w:tcPr>
          <w:p w14:paraId="02627777"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168DCC8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58ECF92B" w14:textId="43C5C8FE"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161FBD17"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F6297F5" w14:textId="77777777" w:rsidTr="00A833E6">
        <w:trPr>
          <w:trHeight w:val="20"/>
        </w:trPr>
        <w:tc>
          <w:tcPr>
            <w:tcW w:w="1383" w:type="pct"/>
            <w:gridSpan w:val="2"/>
          </w:tcPr>
          <w:p w14:paraId="29832A72"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5. Փոխադրման նույնականացուցիչը</w:t>
            </w:r>
          </w:p>
          <w:p w14:paraId="280014C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206" w:type="pct"/>
          </w:tcPr>
          <w:p w14:paraId="262A0D6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90" w:type="pct"/>
          </w:tcPr>
          <w:p w14:paraId="3652077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M.CA.SDE.00638</w:t>
            </w:r>
          </w:p>
        </w:tc>
        <w:tc>
          <w:tcPr>
            <w:tcW w:w="1311" w:type="pct"/>
          </w:tcPr>
          <w:p w14:paraId="03F4ECD3"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662DFB8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0D17F9BD" w14:textId="7E919074"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6BD46CE6"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157F606" w14:textId="77777777" w:rsidTr="00A833E6">
        <w:trPr>
          <w:trHeight w:val="20"/>
        </w:trPr>
        <w:tc>
          <w:tcPr>
            <w:tcW w:w="1383" w:type="pct"/>
            <w:gridSpan w:val="2"/>
          </w:tcPr>
          <w:p w14:paraId="146C7B22"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6. Հարցման տիպի ծածկագիրը</w:t>
            </w:r>
          </w:p>
          <w:p w14:paraId="20BC74C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NSRequest</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06" w:type="pct"/>
          </w:tcPr>
          <w:p w14:paraId="78D81329"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հարցման տիպի ծածկագիրը</w:t>
            </w:r>
          </w:p>
        </w:tc>
        <w:tc>
          <w:tcPr>
            <w:tcW w:w="790" w:type="pct"/>
          </w:tcPr>
          <w:p w14:paraId="1464003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M.CA.SDE.00861</w:t>
            </w:r>
          </w:p>
        </w:tc>
        <w:tc>
          <w:tcPr>
            <w:tcW w:w="1311" w:type="pct"/>
          </w:tcPr>
          <w:p w14:paraId="5B67E151"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3B3BBCE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DCA2FD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Երկարությունը՝ 2</w:t>
            </w:r>
          </w:p>
        </w:tc>
        <w:tc>
          <w:tcPr>
            <w:tcW w:w="310" w:type="pct"/>
          </w:tcPr>
          <w:p w14:paraId="509A7A70"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9127C81" w14:textId="77777777" w:rsidTr="00A833E6">
        <w:trPr>
          <w:trHeight w:val="20"/>
        </w:trPr>
        <w:tc>
          <w:tcPr>
            <w:tcW w:w="1383" w:type="pct"/>
            <w:gridSpan w:val="2"/>
          </w:tcPr>
          <w:p w14:paraId="36862E2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7. Իրադարձության ծածկագիրը</w:t>
            </w:r>
          </w:p>
          <w:p w14:paraId="54A47BA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NSEvent</w:t>
            </w:r>
            <w:r w:rsidRPr="00186126">
              <w:rPr>
                <w:rFonts w:cs="Times New Roman"/>
                <w:sz w:val="20"/>
              </w:rPr>
              <w:t>‌</w:t>
            </w:r>
            <w:r w:rsidRPr="00186126">
              <w:rPr>
                <w:rFonts w:ascii="Sylfaen" w:hAnsi="Sylfaen"/>
                <w:noProof/>
                <w:sz w:val="20"/>
              </w:rPr>
              <w:t>Code)</w:t>
            </w:r>
          </w:p>
        </w:tc>
        <w:tc>
          <w:tcPr>
            <w:tcW w:w="1206" w:type="pct"/>
          </w:tcPr>
          <w:p w14:paraId="4529BE4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lastRenderedPageBreak/>
              <w:t>իրադարձության ծածկագիրը</w:t>
            </w:r>
          </w:p>
        </w:tc>
        <w:tc>
          <w:tcPr>
            <w:tcW w:w="790" w:type="pct"/>
          </w:tcPr>
          <w:p w14:paraId="6D76154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M.CA.SDE.00860</w:t>
            </w:r>
          </w:p>
        </w:tc>
        <w:tc>
          <w:tcPr>
            <w:tcW w:w="1311" w:type="pct"/>
          </w:tcPr>
          <w:p w14:paraId="661BB41D"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4FD99CA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Պայմանանշանների նորմալացված </w:t>
            </w:r>
            <w:r w:rsidRPr="00186126">
              <w:rPr>
                <w:rFonts w:ascii="Sylfaen" w:hAnsi="Sylfaen"/>
                <w:noProof/>
                <w:sz w:val="20"/>
              </w:rPr>
              <w:lastRenderedPageBreak/>
              <w:t>տողը։</w:t>
            </w:r>
          </w:p>
          <w:p w14:paraId="6A5C27A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10" w:type="pct"/>
          </w:tcPr>
          <w:p w14:paraId="6C6B3D10"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01ED7EFD" w14:textId="77777777" w:rsidTr="00A833E6">
        <w:trPr>
          <w:trHeight w:val="20"/>
        </w:trPr>
        <w:tc>
          <w:tcPr>
            <w:tcW w:w="1383" w:type="pct"/>
            <w:gridSpan w:val="2"/>
          </w:tcPr>
          <w:p w14:paraId="053F5E13"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8. Նավիգացիոն կապարակնիքի լիազորված օպերատորը</w:t>
            </w:r>
          </w:p>
          <w:p w14:paraId="6B08A00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NSAuthority</w:t>
            </w:r>
            <w:r w:rsidRPr="00186126">
              <w:rPr>
                <w:rFonts w:cs="Times New Roman"/>
                <w:sz w:val="20"/>
              </w:rPr>
              <w:t>‌</w:t>
            </w:r>
            <w:r w:rsidRPr="00186126">
              <w:rPr>
                <w:rFonts w:ascii="Sylfaen" w:hAnsi="Sylfaen"/>
                <w:noProof/>
                <w:sz w:val="20"/>
              </w:rPr>
              <w:t>Operator</w:t>
            </w:r>
            <w:r w:rsidRPr="00186126">
              <w:rPr>
                <w:rFonts w:cs="Times New Roman"/>
                <w:sz w:val="20"/>
              </w:rPr>
              <w:t>‌</w:t>
            </w:r>
            <w:r w:rsidRPr="00186126">
              <w:rPr>
                <w:rFonts w:ascii="Sylfaen" w:hAnsi="Sylfaen"/>
                <w:noProof/>
                <w:sz w:val="20"/>
              </w:rPr>
              <w:t>Code)</w:t>
            </w:r>
          </w:p>
        </w:tc>
        <w:tc>
          <w:tcPr>
            <w:tcW w:w="1206" w:type="pct"/>
          </w:tcPr>
          <w:p w14:paraId="44EFC49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Եվրասիական տնտեսական միության այն անդամ պետության լիազորված օպերատորի (մարմնի) ծածկագրային նշագիրը, որին հարցում է ուղարկվում</w:t>
            </w:r>
          </w:p>
        </w:tc>
        <w:tc>
          <w:tcPr>
            <w:tcW w:w="790" w:type="pct"/>
          </w:tcPr>
          <w:p w14:paraId="3D55E0E6"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M.CA.SDE.00827</w:t>
            </w:r>
          </w:p>
        </w:tc>
        <w:tc>
          <w:tcPr>
            <w:tcW w:w="1311" w:type="pct"/>
          </w:tcPr>
          <w:p w14:paraId="22A19DB1"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2D2B436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FC49CE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4C5353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7C98832E"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79FDC75" w14:textId="77777777" w:rsidTr="00A833E6">
        <w:trPr>
          <w:trHeight w:val="20"/>
        </w:trPr>
        <w:tc>
          <w:tcPr>
            <w:tcW w:w="1383" w:type="pct"/>
            <w:gridSpan w:val="2"/>
          </w:tcPr>
          <w:p w14:paraId="0F2D6C6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9. Նավիգացիոն կապարակնիքի ազգային օպերատորը</w:t>
            </w:r>
          </w:p>
          <w:p w14:paraId="5CA38F1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206" w:type="pct"/>
          </w:tcPr>
          <w:p w14:paraId="09B6667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ազգային օպերատորի ծածկագրային նշագիրը, որի տեղեկատվական համակարգում գրանցված է նավիգացիոն կապարակնիքը</w:t>
            </w:r>
          </w:p>
        </w:tc>
        <w:tc>
          <w:tcPr>
            <w:tcW w:w="790" w:type="pct"/>
          </w:tcPr>
          <w:p w14:paraId="3586952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M.CA.SDE.00825</w:t>
            </w:r>
          </w:p>
        </w:tc>
        <w:tc>
          <w:tcPr>
            <w:tcW w:w="1311" w:type="pct"/>
          </w:tcPr>
          <w:p w14:paraId="0715383D"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541B36A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30D85B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8D02C9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554AF4D8"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626847F" w14:textId="77777777" w:rsidTr="00A833E6">
        <w:trPr>
          <w:trHeight w:val="20"/>
        </w:trPr>
        <w:tc>
          <w:tcPr>
            <w:tcW w:w="1383" w:type="pct"/>
            <w:gridSpan w:val="2"/>
          </w:tcPr>
          <w:p w14:paraId="0AD9541E"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10. Վերահսկող մարմնի անվանումը</w:t>
            </w:r>
          </w:p>
          <w:p w14:paraId="4E7CADA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Supervisory</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206" w:type="pct"/>
          </w:tcPr>
          <w:p w14:paraId="201FE18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նավիգացիոն կապարակնիքի հետ կապված գործողության մասին որոշում կայացրած վերահսկող մարմնի անվանումը</w:t>
            </w:r>
          </w:p>
        </w:tc>
        <w:tc>
          <w:tcPr>
            <w:tcW w:w="790" w:type="pct"/>
          </w:tcPr>
          <w:p w14:paraId="021CA2F0"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M.CA.SDE.00862</w:t>
            </w:r>
          </w:p>
        </w:tc>
        <w:tc>
          <w:tcPr>
            <w:tcW w:w="1311" w:type="pct"/>
          </w:tcPr>
          <w:p w14:paraId="1FA373F5"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5CA43C4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3A911B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81A3E0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10" w:type="pct"/>
          </w:tcPr>
          <w:p w14:paraId="11C964A3"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3A1A6A1" w14:textId="77777777" w:rsidTr="00A833E6">
        <w:trPr>
          <w:trHeight w:val="20"/>
        </w:trPr>
        <w:tc>
          <w:tcPr>
            <w:tcW w:w="1383" w:type="pct"/>
            <w:gridSpan w:val="2"/>
          </w:tcPr>
          <w:p w14:paraId="3EB600A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11. Տեխնոլոգիական տվյալների ներկայացման պարբերականությունը</w:t>
            </w:r>
          </w:p>
          <w:p w14:paraId="67451FD9"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NSFrequency</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Quantity)</w:t>
            </w:r>
          </w:p>
        </w:tc>
        <w:tc>
          <w:tcPr>
            <w:tcW w:w="1206" w:type="pct"/>
          </w:tcPr>
          <w:p w14:paraId="61E3C5B6" w14:textId="3E8ED432"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ժամանակային միջակայքը՝ նավիգացիոն կապարակնիքից ուղարկվող հաղորդագրությունների միջ</w:t>
            </w:r>
            <w:r w:rsidR="00F76274">
              <w:rPr>
                <w:rFonts w:ascii="Sylfaen" w:hAnsi="Sylfaen"/>
                <w:noProof/>
                <w:sz w:val="20"/>
              </w:rPr>
              <w:t>և</w:t>
            </w:r>
            <w:r w:rsidRPr="00186126">
              <w:rPr>
                <w:rFonts w:ascii="Sylfaen" w:hAnsi="Sylfaen"/>
                <w:noProof/>
                <w:sz w:val="20"/>
              </w:rPr>
              <w:t xml:space="preserve"> </w:t>
            </w:r>
          </w:p>
        </w:tc>
        <w:tc>
          <w:tcPr>
            <w:tcW w:w="790" w:type="pct"/>
          </w:tcPr>
          <w:p w14:paraId="7A24B6F2"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M.CA.SDE.00828</w:t>
            </w:r>
          </w:p>
        </w:tc>
        <w:tc>
          <w:tcPr>
            <w:tcW w:w="1311" w:type="pct"/>
          </w:tcPr>
          <w:p w14:paraId="6D8B6E54"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Quantity3</w:t>
            </w:r>
            <w:r w:rsidRPr="00186126">
              <w:rPr>
                <w:rFonts w:cs="Times New Roman"/>
                <w:sz w:val="20"/>
              </w:rPr>
              <w:t>‌</w:t>
            </w:r>
            <w:r w:rsidRPr="00186126">
              <w:rPr>
                <w:rFonts w:ascii="Sylfaen" w:hAnsi="Sylfaen"/>
                <w:noProof/>
                <w:sz w:val="20"/>
              </w:rPr>
              <w:t>Type (M.CA.SDT.00216)</w:t>
            </w:r>
          </w:p>
          <w:p w14:paraId="191475A5"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40F1E86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10" w:type="pct"/>
          </w:tcPr>
          <w:p w14:paraId="1B6E5AE4"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E20A11E" w14:textId="77777777" w:rsidTr="00A833E6">
        <w:trPr>
          <w:trHeight w:val="20"/>
        </w:trPr>
        <w:tc>
          <w:tcPr>
            <w:tcW w:w="1383" w:type="pct"/>
            <w:gridSpan w:val="2"/>
          </w:tcPr>
          <w:p w14:paraId="1B826B79"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lastRenderedPageBreak/>
              <w:t>12. Ծանոթագրությունը</w:t>
            </w:r>
          </w:p>
          <w:p w14:paraId="7561B38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Note</w:t>
            </w:r>
            <w:r w:rsidRPr="00186126">
              <w:rPr>
                <w:rFonts w:cs="Times New Roman"/>
                <w:sz w:val="20"/>
              </w:rPr>
              <w:t>‌</w:t>
            </w:r>
            <w:r w:rsidRPr="00186126">
              <w:rPr>
                <w:rFonts w:ascii="Sylfaen" w:hAnsi="Sylfaen"/>
                <w:noProof/>
                <w:sz w:val="20"/>
              </w:rPr>
              <w:t>Text)</w:t>
            </w:r>
          </w:p>
        </w:tc>
        <w:tc>
          <w:tcPr>
            <w:tcW w:w="1206" w:type="pct"/>
          </w:tcPr>
          <w:p w14:paraId="4031598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նավիգացիոն կապարակնիքի ապաակտիվացման պատճառը</w:t>
            </w:r>
          </w:p>
        </w:tc>
        <w:tc>
          <w:tcPr>
            <w:tcW w:w="790" w:type="pct"/>
          </w:tcPr>
          <w:p w14:paraId="4045347D"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M.SDE.00076</w:t>
            </w:r>
          </w:p>
        </w:tc>
        <w:tc>
          <w:tcPr>
            <w:tcW w:w="1311" w:type="pct"/>
          </w:tcPr>
          <w:p w14:paraId="39FB7714"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7F1401AB"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3D91014C"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EEB83F7"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10" w:type="pct"/>
          </w:tcPr>
          <w:p w14:paraId="2C32A640"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8B64AC2" w14:textId="77777777" w:rsidTr="00A833E6">
        <w:trPr>
          <w:trHeight w:val="20"/>
        </w:trPr>
        <w:tc>
          <w:tcPr>
            <w:tcW w:w="1383" w:type="pct"/>
            <w:gridSpan w:val="2"/>
          </w:tcPr>
          <w:p w14:paraId="34D1DAC2"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13. Ժամանակահատվածը</w:t>
            </w:r>
          </w:p>
          <w:p w14:paraId="71C21CAA"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Period</w:t>
            </w:r>
            <w:r w:rsidRPr="00186126">
              <w:rPr>
                <w:rFonts w:cs="Times New Roman"/>
                <w:sz w:val="20"/>
              </w:rPr>
              <w:t>‌</w:t>
            </w:r>
            <w:r w:rsidRPr="00186126">
              <w:rPr>
                <w:rFonts w:ascii="Sylfaen" w:hAnsi="Sylfaen"/>
                <w:noProof/>
                <w:sz w:val="20"/>
              </w:rPr>
              <w:t>Details)</w:t>
            </w:r>
          </w:p>
        </w:tc>
        <w:tc>
          <w:tcPr>
            <w:tcW w:w="1206" w:type="pct"/>
          </w:tcPr>
          <w:p w14:paraId="3ED29DF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այն ժամանակահատվածը, որի համար տեղեկությունների հարցում է կատարվում</w:t>
            </w:r>
          </w:p>
        </w:tc>
        <w:tc>
          <w:tcPr>
            <w:tcW w:w="790" w:type="pct"/>
          </w:tcPr>
          <w:p w14:paraId="31020DE1"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M.CDE.00044</w:t>
            </w:r>
          </w:p>
        </w:tc>
        <w:tc>
          <w:tcPr>
            <w:tcW w:w="1311" w:type="pct"/>
          </w:tcPr>
          <w:p w14:paraId="36DB36B9"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Period</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(M.CDT.00026)</w:t>
            </w:r>
          </w:p>
          <w:p w14:paraId="12CF23B6"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2F99C20D"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BE9DAFA" w14:textId="77777777" w:rsidTr="00A833E6">
        <w:trPr>
          <w:trHeight w:val="20"/>
        </w:trPr>
        <w:tc>
          <w:tcPr>
            <w:tcW w:w="79" w:type="pct"/>
            <w:tcBorders>
              <w:top w:val="nil"/>
              <w:left w:val="nil"/>
              <w:bottom w:val="nil"/>
              <w:right w:val="single" w:sz="4" w:space="0" w:color="auto"/>
            </w:tcBorders>
          </w:tcPr>
          <w:p w14:paraId="445ECCBE"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03E16DD1" w14:textId="3514EDEC"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13.1. Սկզբի ամսաթիվը </w:t>
            </w:r>
            <w:r w:rsidR="00F76274">
              <w:rPr>
                <w:rFonts w:ascii="Sylfaen" w:hAnsi="Sylfaen"/>
                <w:noProof/>
                <w:sz w:val="20"/>
              </w:rPr>
              <w:t>և</w:t>
            </w:r>
            <w:r w:rsidRPr="00186126">
              <w:rPr>
                <w:rFonts w:ascii="Sylfaen" w:hAnsi="Sylfaen"/>
                <w:noProof/>
                <w:sz w:val="20"/>
              </w:rPr>
              <w:t xml:space="preserve"> ժամը</w:t>
            </w:r>
          </w:p>
          <w:p w14:paraId="7A3EA7C4"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Start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50B6F6EC" w14:textId="1507624C"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սկզբի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162BAB2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M.SDE.00133</w:t>
            </w:r>
          </w:p>
        </w:tc>
        <w:tc>
          <w:tcPr>
            <w:tcW w:w="1311" w:type="pct"/>
          </w:tcPr>
          <w:p w14:paraId="2451D4D5"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725EA4CD" w14:textId="1A046ECE"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33E539DE"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5F70A1A" w14:textId="77777777" w:rsidTr="00A833E6">
        <w:trPr>
          <w:trHeight w:val="20"/>
        </w:trPr>
        <w:tc>
          <w:tcPr>
            <w:tcW w:w="79" w:type="pct"/>
            <w:tcBorders>
              <w:top w:val="nil"/>
              <w:left w:val="nil"/>
              <w:bottom w:val="nil"/>
              <w:right w:val="single" w:sz="4" w:space="0" w:color="auto"/>
            </w:tcBorders>
          </w:tcPr>
          <w:p w14:paraId="5582A726" w14:textId="77777777" w:rsidR="005B1D79" w:rsidRPr="00186126" w:rsidRDefault="005B1D79" w:rsidP="00A833E6">
            <w:pPr>
              <w:pStyle w:val="aff"/>
              <w:widowControl w:val="0"/>
              <w:spacing w:after="120"/>
              <w:jc w:val="left"/>
              <w:rPr>
                <w:rFonts w:ascii="Sylfaen" w:hAnsi="Sylfaen"/>
                <w:noProof/>
                <w:sz w:val="20"/>
              </w:rPr>
            </w:pPr>
          </w:p>
        </w:tc>
        <w:tc>
          <w:tcPr>
            <w:tcW w:w="1303" w:type="pct"/>
            <w:tcBorders>
              <w:left w:val="single" w:sz="4" w:space="0" w:color="auto"/>
            </w:tcBorders>
          </w:tcPr>
          <w:p w14:paraId="1053403D" w14:textId="38BBDA8B"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13.2. Ավարտի ամսաթիվը </w:t>
            </w:r>
            <w:r w:rsidR="00F76274">
              <w:rPr>
                <w:rFonts w:ascii="Sylfaen" w:hAnsi="Sylfaen"/>
                <w:noProof/>
                <w:sz w:val="20"/>
              </w:rPr>
              <w:t>և</w:t>
            </w:r>
            <w:r w:rsidRPr="00186126">
              <w:rPr>
                <w:rFonts w:ascii="Sylfaen" w:hAnsi="Sylfaen"/>
                <w:noProof/>
                <w:sz w:val="20"/>
              </w:rPr>
              <w:t xml:space="preserve"> ժամը</w:t>
            </w:r>
          </w:p>
          <w:p w14:paraId="64D4190F"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End</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37D2376E" w14:textId="5521B15D"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ավարտի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16A54EC8" w14:textId="77777777"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M.SDE.00134</w:t>
            </w:r>
          </w:p>
        </w:tc>
        <w:tc>
          <w:tcPr>
            <w:tcW w:w="1311" w:type="pct"/>
          </w:tcPr>
          <w:p w14:paraId="5ECBFDA2" w14:textId="77777777" w:rsidR="005B1D79" w:rsidRPr="00186126" w:rsidRDefault="005B1D79" w:rsidP="00A833E6">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52CE2BC8" w14:textId="3768E0AC" w:rsidR="005B1D79" w:rsidRPr="00186126" w:rsidRDefault="005B1D79" w:rsidP="00A833E6">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4A728221" w14:textId="77777777" w:rsidR="005B1D79" w:rsidRPr="00186126" w:rsidRDefault="005B1D79" w:rsidP="00A833E6">
            <w:pPr>
              <w:pStyle w:val="aff"/>
              <w:widowControl w:val="0"/>
              <w:spacing w:after="120"/>
              <w:jc w:val="center"/>
              <w:rPr>
                <w:rFonts w:ascii="Sylfaen" w:hAnsi="Sylfaen"/>
                <w:sz w:val="20"/>
              </w:rPr>
            </w:pPr>
            <w:r w:rsidRPr="00186126">
              <w:rPr>
                <w:rFonts w:ascii="Sylfaen" w:hAnsi="Sylfaen"/>
                <w:noProof/>
                <w:sz w:val="20"/>
              </w:rPr>
              <w:t>0..1</w:t>
            </w:r>
          </w:p>
        </w:tc>
      </w:tr>
    </w:tbl>
    <w:p w14:paraId="114B4052" w14:textId="77777777" w:rsidR="005B1D79" w:rsidRPr="00186126" w:rsidRDefault="005B1D79" w:rsidP="005B1D79">
      <w:pPr>
        <w:pStyle w:val="af0"/>
        <w:widowControl w:val="0"/>
        <w:spacing w:after="160"/>
        <w:rPr>
          <w:rFonts w:ascii="Sylfaen" w:hAnsi="Sylfaen"/>
          <w:sz w:val="24"/>
        </w:rPr>
        <w:sectPr w:rsidR="005B1D79" w:rsidRPr="00186126" w:rsidSect="00462BE0">
          <w:pgSz w:w="16840" w:h="11907" w:code="9"/>
          <w:pgMar w:top="1418" w:right="1418" w:bottom="1418" w:left="1418" w:header="709" w:footer="537" w:gutter="0"/>
          <w:cols w:space="708"/>
          <w:docGrid w:linePitch="408"/>
        </w:sectPr>
      </w:pPr>
    </w:p>
    <w:p w14:paraId="0EEF3819" w14:textId="77777777" w:rsidR="005B1D79" w:rsidRPr="00186126" w:rsidRDefault="005B1D79" w:rsidP="00A319FF">
      <w:pPr>
        <w:pStyle w:val="af0"/>
        <w:widowControl w:val="0"/>
        <w:tabs>
          <w:tab w:val="left" w:pos="1134"/>
        </w:tabs>
        <w:spacing w:after="160"/>
        <w:ind w:firstLine="567"/>
        <w:rPr>
          <w:rFonts w:ascii="Sylfaen" w:hAnsi="Sylfaen"/>
          <w:sz w:val="24"/>
        </w:rPr>
      </w:pPr>
      <w:r w:rsidRPr="00186126">
        <w:rPr>
          <w:rFonts w:ascii="Sylfaen" w:hAnsi="Sylfaen"/>
          <w:sz w:val="24"/>
        </w:rPr>
        <w:lastRenderedPageBreak/>
        <w:t>16.</w:t>
      </w:r>
      <w:r w:rsidR="00A319FF" w:rsidRPr="00186126">
        <w:rPr>
          <w:rFonts w:ascii="Sylfaen" w:hAnsi="Sylfaen"/>
          <w:sz w:val="24"/>
        </w:rPr>
        <w:tab/>
      </w:r>
      <w:r w:rsidRPr="00186126">
        <w:rPr>
          <w:rFonts w:ascii="Sylfaen" w:hAnsi="Sylfaen"/>
          <w:sz w:val="24"/>
        </w:rPr>
        <w:t>«Հարցում կատարելու արդյունքը՝ նավիգացիոն կապարակնիքի օգտագործմամբ ապրանքների փոխադրման ժամանակ» (R.CA.LS.06.002) էլեկտրոնային փաստաթղթի (տեղեկությունների) կառուցվածքի նկարագրությունը բերված է 8–րդ աղյուսակում։</w:t>
      </w:r>
    </w:p>
    <w:p w14:paraId="0A47D44D" w14:textId="77777777" w:rsidR="005B1D79" w:rsidRPr="00186126" w:rsidRDefault="005B1D79" w:rsidP="005B1D79">
      <w:pPr>
        <w:pStyle w:val="af0"/>
        <w:widowControl w:val="0"/>
        <w:spacing w:after="160"/>
        <w:rPr>
          <w:rFonts w:ascii="Sylfaen" w:hAnsi="Sylfaen"/>
          <w:sz w:val="24"/>
        </w:rPr>
      </w:pPr>
    </w:p>
    <w:p w14:paraId="00A850D0"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8</w:t>
      </w:r>
    </w:p>
    <w:p w14:paraId="5430EFF0"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«Հարցում կատարելու արդյունքը՝ նավիգացիոն կապարակնիքի օգտագործմամբ ապրանքների փոխադրման ժամանակ» (R.CA.LS.06.002)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5B1D79" w:rsidRPr="00186126" w14:paraId="1A599D4E" w14:textId="77777777" w:rsidTr="00A833E6">
        <w:trPr>
          <w:trHeight w:val="601"/>
          <w:tblHeader/>
        </w:trPr>
        <w:tc>
          <w:tcPr>
            <w:tcW w:w="1135" w:type="dxa"/>
          </w:tcPr>
          <w:p w14:paraId="7471A2C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481" w:type="dxa"/>
          </w:tcPr>
          <w:p w14:paraId="467D9FE1"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6055" w:type="dxa"/>
          </w:tcPr>
          <w:p w14:paraId="5C6B4597"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3F89ACBC" w14:textId="77777777" w:rsidTr="00A833E6">
        <w:trPr>
          <w:trHeight w:val="301"/>
          <w:tblHeader/>
        </w:trPr>
        <w:tc>
          <w:tcPr>
            <w:tcW w:w="1135" w:type="dxa"/>
            <w:vAlign w:val="center"/>
          </w:tcPr>
          <w:p w14:paraId="7AF47EF1"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vAlign w:val="center"/>
          </w:tcPr>
          <w:p w14:paraId="10B6D9F1"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6055" w:type="dxa"/>
            <w:vAlign w:val="center"/>
          </w:tcPr>
          <w:p w14:paraId="51D3A5BA"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0A62C1DD" w14:textId="77777777" w:rsidTr="00A833E6">
        <w:tc>
          <w:tcPr>
            <w:tcW w:w="1135" w:type="dxa"/>
          </w:tcPr>
          <w:p w14:paraId="1FB46BCF"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tcPr>
          <w:p w14:paraId="6798B0EC"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Անունը</w:t>
            </w:r>
          </w:p>
        </w:tc>
        <w:tc>
          <w:tcPr>
            <w:tcW w:w="6055" w:type="dxa"/>
          </w:tcPr>
          <w:p w14:paraId="67C84DE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 xml:space="preserve">հարցում կատարելու արդյունքը՝ նավիգացիոն կապարակնիքի օգտագործմամբ ապրանքների փոխադրման ժամանակ </w:t>
            </w:r>
          </w:p>
        </w:tc>
      </w:tr>
      <w:tr w:rsidR="005B1D79" w:rsidRPr="00186126" w14:paraId="74285C30" w14:textId="77777777" w:rsidTr="00A833E6">
        <w:tc>
          <w:tcPr>
            <w:tcW w:w="1135" w:type="dxa"/>
          </w:tcPr>
          <w:p w14:paraId="09B3EE51"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481" w:type="dxa"/>
          </w:tcPr>
          <w:p w14:paraId="56CA4149"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6055" w:type="dxa"/>
          </w:tcPr>
          <w:p w14:paraId="28377FA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R.CA.LS.06.002</w:t>
            </w:r>
          </w:p>
        </w:tc>
      </w:tr>
      <w:tr w:rsidR="005B1D79" w:rsidRPr="00186126" w14:paraId="74C94CC0" w14:textId="77777777" w:rsidTr="00A833E6">
        <w:tc>
          <w:tcPr>
            <w:tcW w:w="1135" w:type="dxa"/>
          </w:tcPr>
          <w:p w14:paraId="4B65A4AF"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481" w:type="dxa"/>
          </w:tcPr>
          <w:p w14:paraId="156BA22C"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6055" w:type="dxa"/>
          </w:tcPr>
          <w:p w14:paraId="5D39283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624ECA91" w14:textId="77777777" w:rsidTr="00A833E6">
        <w:tc>
          <w:tcPr>
            <w:tcW w:w="1135" w:type="dxa"/>
          </w:tcPr>
          <w:p w14:paraId="6992627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481" w:type="dxa"/>
          </w:tcPr>
          <w:p w14:paraId="2FD8BE8F"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6055" w:type="dxa"/>
          </w:tcPr>
          <w:p w14:paraId="29133E6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հարցում կատարելու արդյունքը՝ նավիգացիոն կապարակնիքի օգտագործմամբ ապրանքների փոխադրման ժամանակ</w:t>
            </w:r>
          </w:p>
        </w:tc>
      </w:tr>
      <w:tr w:rsidR="005B1D79" w:rsidRPr="00186126" w14:paraId="40C3BD31" w14:textId="77777777" w:rsidTr="00A833E6">
        <w:tc>
          <w:tcPr>
            <w:tcW w:w="1135" w:type="dxa"/>
          </w:tcPr>
          <w:p w14:paraId="03BDF6E5"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481" w:type="dxa"/>
          </w:tcPr>
          <w:p w14:paraId="29B556FB"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6055" w:type="dxa"/>
          </w:tcPr>
          <w:p w14:paraId="2CD69FF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24E682DA" w14:textId="77777777" w:rsidTr="00A833E6">
        <w:tc>
          <w:tcPr>
            <w:tcW w:w="1135" w:type="dxa"/>
          </w:tcPr>
          <w:p w14:paraId="303DE14F"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481" w:type="dxa"/>
          </w:tcPr>
          <w:p w14:paraId="50F96BBD"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6055" w:type="dxa"/>
          </w:tcPr>
          <w:p w14:paraId="0BA71BE9"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urn:EEC:R:CA:LS:06:NSResponse:v1.0.0</w:t>
            </w:r>
          </w:p>
        </w:tc>
      </w:tr>
      <w:tr w:rsidR="005B1D79" w:rsidRPr="00186126" w14:paraId="13EED705" w14:textId="77777777" w:rsidTr="00A833E6">
        <w:tc>
          <w:tcPr>
            <w:tcW w:w="1135" w:type="dxa"/>
          </w:tcPr>
          <w:p w14:paraId="3A36AA6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481" w:type="dxa"/>
          </w:tcPr>
          <w:p w14:paraId="5E351181"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6055" w:type="dxa"/>
          </w:tcPr>
          <w:p w14:paraId="34ED7002"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R.CA.LS.06.002 NSResponse</w:t>
            </w:r>
          </w:p>
        </w:tc>
      </w:tr>
      <w:tr w:rsidR="005B1D79" w:rsidRPr="00186126" w14:paraId="590ADE4A" w14:textId="77777777" w:rsidTr="00A833E6">
        <w:tc>
          <w:tcPr>
            <w:tcW w:w="1135" w:type="dxa"/>
          </w:tcPr>
          <w:p w14:paraId="4CBB8992"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481" w:type="dxa"/>
          </w:tcPr>
          <w:p w14:paraId="51998D11"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6055" w:type="dxa"/>
          </w:tcPr>
          <w:p w14:paraId="0AC595A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EEC_R_CA_LS_06_NSResponse_v1.0.0.xsd</w:t>
            </w:r>
          </w:p>
        </w:tc>
      </w:tr>
    </w:tbl>
    <w:p w14:paraId="10FEA6AF" w14:textId="77777777" w:rsidR="005B1D79" w:rsidRPr="00186126" w:rsidRDefault="005B1D79" w:rsidP="005B1D79">
      <w:pPr>
        <w:pStyle w:val="a1"/>
        <w:widowControl w:val="0"/>
        <w:spacing w:after="160"/>
        <w:outlineLvl w:val="2"/>
        <w:rPr>
          <w:rFonts w:ascii="Sylfaen" w:hAnsi="Sylfaen"/>
          <w:noProof/>
          <w:sz w:val="24"/>
        </w:rPr>
      </w:pPr>
    </w:p>
    <w:p w14:paraId="144D4D56" w14:textId="77777777" w:rsidR="005B1D79" w:rsidRPr="00186126" w:rsidRDefault="005B1D79" w:rsidP="00A833E6">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17.</w:t>
      </w:r>
      <w:r w:rsidR="00A833E6" w:rsidRPr="00186126">
        <w:rPr>
          <w:rFonts w:ascii="Sylfaen" w:hAnsi="Sylfaen"/>
          <w:noProof/>
          <w:sz w:val="24"/>
        </w:rPr>
        <w:tab/>
      </w:r>
      <w:r w:rsidRPr="00186126">
        <w:rPr>
          <w:rFonts w:ascii="Sylfaen" w:hAnsi="Sylfaen"/>
          <w:noProof/>
          <w:sz w:val="24"/>
        </w:rPr>
        <w:t>Ներմուծվող անվանումների տարածությունները բերված են 9-րդ աղյուսակում:</w:t>
      </w:r>
    </w:p>
    <w:p w14:paraId="749C93D6" w14:textId="77777777" w:rsidR="005B1D79" w:rsidRPr="00186126" w:rsidRDefault="00A833E6"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br w:type="page"/>
      </w:r>
      <w:r w:rsidR="005B1D79" w:rsidRPr="00186126">
        <w:rPr>
          <w:rFonts w:ascii="Sylfaen" w:hAnsi="Sylfaen"/>
          <w:sz w:val="24"/>
        </w:rPr>
        <w:lastRenderedPageBreak/>
        <w:t>Աղյուսակ 9</w:t>
      </w:r>
    </w:p>
    <w:p w14:paraId="35E07067"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442CD268" w14:textId="77777777" w:rsidTr="00A833E6">
        <w:trPr>
          <w:trHeight w:val="601"/>
          <w:tblHeader/>
        </w:trPr>
        <w:tc>
          <w:tcPr>
            <w:tcW w:w="1101" w:type="dxa"/>
            <w:tcBorders>
              <w:bottom w:val="single" w:sz="4" w:space="0" w:color="auto"/>
            </w:tcBorders>
          </w:tcPr>
          <w:p w14:paraId="7E44FC67"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3793E538"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3FCD5B1A"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02165CAB" w14:textId="77777777" w:rsidTr="00A833E6">
        <w:trPr>
          <w:trHeight w:val="301"/>
          <w:tblHeader/>
        </w:trPr>
        <w:tc>
          <w:tcPr>
            <w:tcW w:w="1101" w:type="dxa"/>
            <w:tcBorders>
              <w:bottom w:val="single" w:sz="4" w:space="0" w:color="auto"/>
            </w:tcBorders>
            <w:vAlign w:val="center"/>
          </w:tcPr>
          <w:p w14:paraId="0690B115"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77E6292C"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53C6862D" w14:textId="77777777" w:rsidR="005B1D79" w:rsidRPr="00186126" w:rsidRDefault="005B1D79" w:rsidP="00A833E6">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70AFC6F4" w14:textId="77777777" w:rsidTr="00A833E6">
        <w:tc>
          <w:tcPr>
            <w:tcW w:w="1101" w:type="dxa"/>
            <w:tcBorders>
              <w:top w:val="single" w:sz="4" w:space="0" w:color="auto"/>
              <w:bottom w:val="single" w:sz="4" w:space="0" w:color="auto"/>
            </w:tcBorders>
          </w:tcPr>
          <w:p w14:paraId="2EEDCA50"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73772FC3"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3E702E5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02A29B64" w14:textId="77777777" w:rsidTr="00A833E6">
        <w:tc>
          <w:tcPr>
            <w:tcW w:w="1101" w:type="dxa"/>
            <w:tcBorders>
              <w:top w:val="single" w:sz="4" w:space="0" w:color="auto"/>
              <w:bottom w:val="single" w:sz="4" w:space="0" w:color="auto"/>
            </w:tcBorders>
          </w:tcPr>
          <w:p w14:paraId="227073AE"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4F12A98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19FFBA81"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31CB9030" w14:textId="77777777" w:rsidTr="00A833E6">
        <w:tc>
          <w:tcPr>
            <w:tcW w:w="1101" w:type="dxa"/>
            <w:tcBorders>
              <w:top w:val="single" w:sz="4" w:space="0" w:color="auto"/>
              <w:bottom w:val="single" w:sz="4" w:space="0" w:color="auto"/>
            </w:tcBorders>
          </w:tcPr>
          <w:p w14:paraId="33300B78"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5534C0A7"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63CFB124"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217D0A97" w14:textId="77777777" w:rsidTr="00A833E6">
        <w:tc>
          <w:tcPr>
            <w:tcW w:w="1101" w:type="dxa"/>
            <w:tcBorders>
              <w:top w:val="single" w:sz="4" w:space="0" w:color="auto"/>
              <w:bottom w:val="single" w:sz="4" w:space="0" w:color="auto"/>
            </w:tcBorders>
          </w:tcPr>
          <w:p w14:paraId="696760AB"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3DF47B27"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67256ABF" w14:textId="77777777" w:rsidR="005B1D79" w:rsidRPr="00186126" w:rsidRDefault="005B1D79" w:rsidP="00A833E6">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550BF73B" w14:textId="77777777" w:rsidR="005B1D79" w:rsidRPr="00186126" w:rsidRDefault="005B1D79" w:rsidP="005B1D79">
      <w:pPr>
        <w:pStyle w:val="a1"/>
        <w:widowControl w:val="0"/>
        <w:spacing w:after="160"/>
        <w:rPr>
          <w:rFonts w:ascii="Sylfaen" w:hAnsi="Sylfaen"/>
          <w:sz w:val="24"/>
        </w:rPr>
      </w:pPr>
    </w:p>
    <w:p w14:paraId="47186B00" w14:textId="055C3615" w:rsidR="005B1D79" w:rsidRPr="00186126" w:rsidRDefault="005B1D79" w:rsidP="00A833E6">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0ECDAD4E" w14:textId="77777777" w:rsidR="005B1D79" w:rsidRPr="00FF0E26" w:rsidRDefault="005B1D79" w:rsidP="00A833E6">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18.</w:t>
      </w:r>
      <w:r w:rsidR="00A833E6" w:rsidRPr="00186126">
        <w:rPr>
          <w:rFonts w:ascii="Sylfaen" w:hAnsi="Sylfaen"/>
          <w:noProof/>
          <w:sz w:val="24"/>
        </w:rPr>
        <w:tab/>
      </w:r>
      <w:r w:rsidRPr="00186126">
        <w:rPr>
          <w:rFonts w:ascii="Sylfaen" w:hAnsi="Sylfaen"/>
          <w:noProof/>
          <w:sz w:val="24"/>
        </w:rPr>
        <w:t>«Հարցում կատարելու արդյունքը՝ նավիգացիոն կապարակնիքի օգտագործմամբ ապրանքների փոխադրման ժամանակ» (R.CA.LS.06.002) էլեկտրոնային փաստաթղթի (տեղեկությունների) կառուցվածքի վավերապայմանների կազմը բերված է 10-րդ աղյուսակում։</w:t>
      </w:r>
    </w:p>
    <w:p w14:paraId="037E35B3" w14:textId="77777777" w:rsidR="00A833E6" w:rsidRPr="00FF0E26" w:rsidRDefault="00A833E6" w:rsidP="00A833E6">
      <w:pPr>
        <w:pStyle w:val="a1"/>
        <w:widowControl w:val="0"/>
        <w:tabs>
          <w:tab w:val="left" w:pos="1134"/>
        </w:tabs>
        <w:spacing w:after="160"/>
        <w:ind w:firstLine="567"/>
        <w:outlineLvl w:val="2"/>
        <w:rPr>
          <w:rFonts w:ascii="Sylfaen" w:hAnsi="Sylfaen"/>
          <w:noProof/>
          <w:sz w:val="24"/>
        </w:rPr>
      </w:pPr>
    </w:p>
    <w:p w14:paraId="1BDEB586" w14:textId="77777777" w:rsidR="00A833E6" w:rsidRPr="00FF0E26" w:rsidRDefault="00A833E6" w:rsidP="00A833E6">
      <w:pPr>
        <w:pStyle w:val="a1"/>
        <w:widowControl w:val="0"/>
        <w:tabs>
          <w:tab w:val="left" w:pos="1134"/>
        </w:tabs>
        <w:spacing w:after="160"/>
        <w:ind w:firstLine="567"/>
        <w:outlineLvl w:val="2"/>
        <w:rPr>
          <w:rFonts w:ascii="Sylfaen" w:hAnsi="Sylfaen"/>
          <w:sz w:val="24"/>
        </w:rPr>
        <w:sectPr w:rsidR="00A833E6" w:rsidRPr="00FF0E26" w:rsidSect="00462BE0">
          <w:pgSz w:w="11907" w:h="16840" w:orient="landscape" w:code="9"/>
          <w:pgMar w:top="1418" w:right="1418" w:bottom="1418" w:left="1418" w:header="709" w:footer="517" w:gutter="0"/>
          <w:cols w:space="708"/>
          <w:docGrid w:linePitch="408"/>
        </w:sectPr>
      </w:pPr>
    </w:p>
    <w:p w14:paraId="49E69093"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10</w:t>
      </w:r>
    </w:p>
    <w:p w14:paraId="2D452867"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«Հարցում կատարելու արդյունքը՝ նավիգացիոն կապարակնիքի օգտագործմամբ ապրանքների փոխադրման ժամանակ» (R.CA.LS.06.002) էլեկտրոնային փաստաթղթի (տեղեկությունների) կառուցվածքի վավերապայմանների կազմը</w:t>
      </w:r>
    </w:p>
    <w:tbl>
      <w:tblPr>
        <w:tblW w:w="148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2"/>
        <w:gridCol w:w="3623"/>
        <w:gridCol w:w="3585"/>
        <w:gridCol w:w="2349"/>
        <w:gridCol w:w="3898"/>
        <w:gridCol w:w="922"/>
      </w:tblGrid>
      <w:tr w:rsidR="005B1D79" w:rsidRPr="00186126" w14:paraId="113CA514" w14:textId="77777777" w:rsidTr="00A319FF">
        <w:trPr>
          <w:trHeight w:val="20"/>
          <w:tblHeader/>
        </w:trPr>
        <w:tc>
          <w:tcPr>
            <w:tcW w:w="1383" w:type="pct"/>
            <w:gridSpan w:val="3"/>
          </w:tcPr>
          <w:p w14:paraId="512BB874"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06" w:type="pct"/>
          </w:tcPr>
          <w:p w14:paraId="15502D75"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90" w:type="pct"/>
          </w:tcPr>
          <w:p w14:paraId="3FECA9E3"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311" w:type="pct"/>
          </w:tcPr>
          <w:p w14:paraId="753E2EC5"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10" w:type="pct"/>
          </w:tcPr>
          <w:p w14:paraId="6D953C71"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Բազմ.</w:t>
            </w:r>
          </w:p>
        </w:tc>
      </w:tr>
      <w:tr w:rsidR="005B1D79" w:rsidRPr="00186126" w14:paraId="1B7A5912" w14:textId="77777777" w:rsidTr="00A319FF">
        <w:trPr>
          <w:trHeight w:val="20"/>
        </w:trPr>
        <w:tc>
          <w:tcPr>
            <w:tcW w:w="1383" w:type="pct"/>
            <w:gridSpan w:val="3"/>
          </w:tcPr>
          <w:p w14:paraId="5E95A4A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2DDA002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6" w:type="pct"/>
          </w:tcPr>
          <w:p w14:paraId="1F4459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90" w:type="pct"/>
          </w:tcPr>
          <w:p w14:paraId="1C33A0B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M.CDE.90001</w:t>
            </w:r>
          </w:p>
        </w:tc>
        <w:tc>
          <w:tcPr>
            <w:tcW w:w="1311" w:type="pct"/>
          </w:tcPr>
          <w:p w14:paraId="03AA873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401336C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3C2967A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1F69745" w14:textId="77777777" w:rsidTr="00A319FF">
        <w:trPr>
          <w:trHeight w:val="20"/>
        </w:trPr>
        <w:tc>
          <w:tcPr>
            <w:tcW w:w="79" w:type="pct"/>
            <w:tcBorders>
              <w:top w:val="nil"/>
              <w:left w:val="nil"/>
              <w:bottom w:val="nil"/>
              <w:right w:val="single" w:sz="4" w:space="0" w:color="auto"/>
            </w:tcBorders>
          </w:tcPr>
          <w:p w14:paraId="3FB7D47E"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0A5FAE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13A8F9D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548587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90" w:type="pct"/>
          </w:tcPr>
          <w:p w14:paraId="21B0A26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311" w:type="pct"/>
          </w:tcPr>
          <w:p w14:paraId="1053E3E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7D5AC02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1D8A6A97" w14:textId="5CA65FF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6227F53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06FAB5B" w14:textId="77777777" w:rsidTr="00A319FF">
        <w:trPr>
          <w:trHeight w:val="20"/>
        </w:trPr>
        <w:tc>
          <w:tcPr>
            <w:tcW w:w="79" w:type="pct"/>
            <w:tcBorders>
              <w:top w:val="nil"/>
              <w:left w:val="nil"/>
              <w:bottom w:val="nil"/>
              <w:right w:val="single" w:sz="4" w:space="0" w:color="auto"/>
            </w:tcBorders>
          </w:tcPr>
          <w:p w14:paraId="5C160190"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5346E6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621119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6" w:type="pct"/>
          </w:tcPr>
          <w:p w14:paraId="44FD7B26" w14:textId="6F127B5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90" w:type="pct"/>
          </w:tcPr>
          <w:p w14:paraId="4B6A46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M.SDE.90001</w:t>
            </w:r>
          </w:p>
        </w:tc>
        <w:tc>
          <w:tcPr>
            <w:tcW w:w="1311" w:type="pct"/>
          </w:tcPr>
          <w:p w14:paraId="471349B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49FF1C96" w14:textId="128DA43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5AF8880C" w14:textId="3C9C246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10" w:type="pct"/>
          </w:tcPr>
          <w:p w14:paraId="0B88213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086D553" w14:textId="77777777" w:rsidTr="00A319FF">
        <w:trPr>
          <w:trHeight w:val="20"/>
        </w:trPr>
        <w:tc>
          <w:tcPr>
            <w:tcW w:w="79" w:type="pct"/>
            <w:tcBorders>
              <w:top w:val="nil"/>
              <w:left w:val="nil"/>
              <w:bottom w:val="nil"/>
              <w:right w:val="single" w:sz="4" w:space="0" w:color="auto"/>
            </w:tcBorders>
          </w:tcPr>
          <w:p w14:paraId="570D6A25"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38ADEE1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0394268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6" w:type="pct"/>
          </w:tcPr>
          <w:p w14:paraId="6596BCA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90" w:type="pct"/>
          </w:tcPr>
          <w:p w14:paraId="62D0CBB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311" w:type="pct"/>
          </w:tcPr>
          <w:p w14:paraId="7F24961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99E729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0E9F692C" w14:textId="3AE18E7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14926DB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7D6EEE09" w14:textId="77777777" w:rsidTr="00A319FF">
        <w:trPr>
          <w:trHeight w:val="20"/>
        </w:trPr>
        <w:tc>
          <w:tcPr>
            <w:tcW w:w="79" w:type="pct"/>
            <w:tcBorders>
              <w:top w:val="nil"/>
              <w:left w:val="nil"/>
              <w:bottom w:val="nil"/>
              <w:right w:val="single" w:sz="4" w:space="0" w:color="auto"/>
            </w:tcBorders>
          </w:tcPr>
          <w:p w14:paraId="5FB2A991"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6420066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3BA2786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6" w:type="pct"/>
          </w:tcPr>
          <w:p w14:paraId="62F10EB5" w14:textId="39F788D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90" w:type="pct"/>
          </w:tcPr>
          <w:p w14:paraId="54CE1E0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M.SDE.90008</w:t>
            </w:r>
          </w:p>
        </w:tc>
        <w:tc>
          <w:tcPr>
            <w:tcW w:w="1311" w:type="pct"/>
          </w:tcPr>
          <w:p w14:paraId="0263D2E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4A9FD8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7132C0B4" w14:textId="77EBFA5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4317A70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3E8E542" w14:textId="77777777" w:rsidTr="00A319FF">
        <w:trPr>
          <w:trHeight w:val="20"/>
        </w:trPr>
        <w:tc>
          <w:tcPr>
            <w:tcW w:w="79" w:type="pct"/>
            <w:tcBorders>
              <w:top w:val="nil"/>
              <w:left w:val="nil"/>
              <w:bottom w:val="nil"/>
              <w:right w:val="single" w:sz="4" w:space="0" w:color="auto"/>
            </w:tcBorders>
          </w:tcPr>
          <w:p w14:paraId="23AEC835"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03435354" w14:textId="5F4813D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48E0683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640B4114" w14:textId="74D2C34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1ECC7C1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M.SDE.90002</w:t>
            </w:r>
          </w:p>
        </w:tc>
        <w:tc>
          <w:tcPr>
            <w:tcW w:w="1311" w:type="pct"/>
          </w:tcPr>
          <w:p w14:paraId="25C1B12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12B54E54" w14:textId="66D219C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508AB25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6C5CB63" w14:textId="77777777" w:rsidTr="00A319FF">
        <w:trPr>
          <w:trHeight w:val="20"/>
        </w:trPr>
        <w:tc>
          <w:tcPr>
            <w:tcW w:w="79" w:type="pct"/>
            <w:tcBorders>
              <w:top w:val="nil"/>
              <w:left w:val="nil"/>
              <w:bottom w:val="nil"/>
              <w:right w:val="single" w:sz="4" w:space="0" w:color="auto"/>
            </w:tcBorders>
          </w:tcPr>
          <w:p w14:paraId="48B00884"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24438D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1.6. Լեզվի ծածկագիրը</w:t>
            </w:r>
          </w:p>
          <w:p w14:paraId="4E93FC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6" w:type="pct"/>
          </w:tcPr>
          <w:p w14:paraId="1E3F77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90" w:type="pct"/>
          </w:tcPr>
          <w:p w14:paraId="03C58E4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M.SDE.00051</w:t>
            </w:r>
          </w:p>
        </w:tc>
        <w:tc>
          <w:tcPr>
            <w:tcW w:w="1311" w:type="pct"/>
          </w:tcPr>
          <w:p w14:paraId="4CF0DC2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4F3A257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04BB747D" w14:textId="4047FF8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26708C5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144034B" w14:textId="77777777" w:rsidTr="00A319FF">
        <w:trPr>
          <w:trHeight w:val="20"/>
        </w:trPr>
        <w:tc>
          <w:tcPr>
            <w:tcW w:w="1383" w:type="pct"/>
            <w:gridSpan w:val="3"/>
          </w:tcPr>
          <w:p w14:paraId="2D187B9E" w14:textId="15A3323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1F4B30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06" w:type="pct"/>
          </w:tcPr>
          <w:p w14:paraId="228C5DEC" w14:textId="484096C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90" w:type="pct"/>
          </w:tcPr>
          <w:p w14:paraId="7DFBE84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M.CA.SDE.00830</w:t>
            </w:r>
          </w:p>
        </w:tc>
        <w:tc>
          <w:tcPr>
            <w:tcW w:w="1311" w:type="pct"/>
          </w:tcPr>
          <w:p w14:paraId="440B82F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08AC82D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D2554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C282BE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2C2A63D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7FD504B" w14:textId="77777777" w:rsidTr="00A319FF">
        <w:trPr>
          <w:trHeight w:val="20"/>
        </w:trPr>
        <w:tc>
          <w:tcPr>
            <w:tcW w:w="1383" w:type="pct"/>
            <w:gridSpan w:val="3"/>
          </w:tcPr>
          <w:p w14:paraId="593F41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3. Մշակման արդյունքի ծածկագիրը</w:t>
            </w:r>
          </w:p>
          <w:p w14:paraId="6AB4D2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NSResult</w:t>
            </w:r>
            <w:r w:rsidRPr="00186126">
              <w:rPr>
                <w:rFonts w:cs="Times New Roman"/>
                <w:sz w:val="20"/>
              </w:rPr>
              <w:t>‌</w:t>
            </w:r>
            <w:r w:rsidRPr="00186126">
              <w:rPr>
                <w:rFonts w:ascii="Sylfaen" w:hAnsi="Sylfaen"/>
                <w:noProof/>
                <w:sz w:val="20"/>
              </w:rPr>
              <w:t>Code)</w:t>
            </w:r>
          </w:p>
        </w:tc>
        <w:tc>
          <w:tcPr>
            <w:tcW w:w="1206" w:type="pct"/>
          </w:tcPr>
          <w:p w14:paraId="3609340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գործառնության արդյունքի ծածկագիրը (նավիգացիոն կապարակնիքի պատկանելության որոնման արդյունքի ծածկագիրը, հարցման մշակման արդյունքի ծածկագիրը)</w:t>
            </w:r>
          </w:p>
        </w:tc>
        <w:tc>
          <w:tcPr>
            <w:tcW w:w="790" w:type="pct"/>
          </w:tcPr>
          <w:p w14:paraId="1A1D098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M.CA.SDE.00863</w:t>
            </w:r>
          </w:p>
        </w:tc>
        <w:tc>
          <w:tcPr>
            <w:tcW w:w="1311" w:type="pct"/>
          </w:tcPr>
          <w:p w14:paraId="6702F02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76C41B4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C56559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10" w:type="pct"/>
          </w:tcPr>
          <w:p w14:paraId="771E7F0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8FC1488" w14:textId="77777777" w:rsidTr="00A319FF">
        <w:trPr>
          <w:trHeight w:val="20"/>
        </w:trPr>
        <w:tc>
          <w:tcPr>
            <w:tcW w:w="1383" w:type="pct"/>
            <w:gridSpan w:val="3"/>
          </w:tcPr>
          <w:p w14:paraId="7BFE322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Նավիգացիոն կապարակնիքը</w:t>
            </w:r>
          </w:p>
          <w:p w14:paraId="61D7B5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NSDevice</w:t>
            </w:r>
            <w:r w:rsidRPr="00186126">
              <w:rPr>
                <w:rFonts w:cs="Times New Roman"/>
                <w:sz w:val="20"/>
              </w:rPr>
              <w:t>‌</w:t>
            </w:r>
            <w:r w:rsidRPr="00186126">
              <w:rPr>
                <w:rFonts w:ascii="Sylfaen" w:hAnsi="Sylfaen"/>
                <w:noProof/>
                <w:sz w:val="20"/>
              </w:rPr>
              <w:t>Details)</w:t>
            </w:r>
          </w:p>
        </w:tc>
        <w:tc>
          <w:tcPr>
            <w:tcW w:w="1206" w:type="pct"/>
          </w:tcPr>
          <w:p w14:paraId="2B5BB3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մասին մանրամասնեցված տեղեկությունները</w:t>
            </w:r>
          </w:p>
        </w:tc>
        <w:tc>
          <w:tcPr>
            <w:tcW w:w="790" w:type="pct"/>
          </w:tcPr>
          <w:p w14:paraId="77F34C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M.CA.CDE.00697</w:t>
            </w:r>
          </w:p>
        </w:tc>
        <w:tc>
          <w:tcPr>
            <w:tcW w:w="1311" w:type="pct"/>
          </w:tcPr>
          <w:p w14:paraId="4BD5680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NSDevice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(M.CA.CDT.00583)</w:t>
            </w:r>
          </w:p>
          <w:p w14:paraId="55059B0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53185ED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2034F41" w14:textId="77777777" w:rsidTr="00A319FF">
        <w:trPr>
          <w:trHeight w:val="20"/>
        </w:trPr>
        <w:tc>
          <w:tcPr>
            <w:tcW w:w="79" w:type="pct"/>
            <w:tcBorders>
              <w:top w:val="nil"/>
              <w:left w:val="nil"/>
              <w:bottom w:val="nil"/>
              <w:right w:val="single" w:sz="4" w:space="0" w:color="auto"/>
            </w:tcBorders>
          </w:tcPr>
          <w:p w14:paraId="29AC93DA"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5CB0E1F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4.1. Նավիգացիոն կապարակնիքի եզակի նույնականացուցիչը</w:t>
            </w:r>
          </w:p>
          <w:p w14:paraId="08DAB84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206" w:type="pct"/>
          </w:tcPr>
          <w:p w14:paraId="49DC179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նույնականացման եզակի համարը</w:t>
            </w:r>
          </w:p>
        </w:tc>
        <w:tc>
          <w:tcPr>
            <w:tcW w:w="790" w:type="pct"/>
          </w:tcPr>
          <w:p w14:paraId="1B81E4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M.CA.SDE.00822</w:t>
            </w:r>
          </w:p>
        </w:tc>
        <w:tc>
          <w:tcPr>
            <w:tcW w:w="1311" w:type="pct"/>
          </w:tcPr>
          <w:p w14:paraId="612BE59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6C140FD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8B1D06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895CD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10" w:type="pct"/>
          </w:tcPr>
          <w:p w14:paraId="65FA650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E200794" w14:textId="77777777" w:rsidTr="00A319FF">
        <w:trPr>
          <w:trHeight w:val="20"/>
        </w:trPr>
        <w:tc>
          <w:tcPr>
            <w:tcW w:w="79" w:type="pct"/>
            <w:tcBorders>
              <w:top w:val="nil"/>
              <w:left w:val="nil"/>
              <w:bottom w:val="nil"/>
              <w:right w:val="single" w:sz="4" w:space="0" w:color="auto"/>
            </w:tcBorders>
          </w:tcPr>
          <w:p w14:paraId="64045EE8"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16B9D28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4.2. Նավիգացիոն կապարակնիքի նույնականացուցիչը</w:t>
            </w:r>
          </w:p>
          <w:p w14:paraId="71CD921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06" w:type="pct"/>
          </w:tcPr>
          <w:p w14:paraId="766AD73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90" w:type="pct"/>
          </w:tcPr>
          <w:p w14:paraId="7BCF6F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311" w:type="pct"/>
          </w:tcPr>
          <w:p w14:paraId="5FEA4BC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A6AC19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C9116E5" w14:textId="31971ED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552817A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817E490" w14:textId="77777777" w:rsidTr="00A319FF">
        <w:trPr>
          <w:trHeight w:val="20"/>
        </w:trPr>
        <w:tc>
          <w:tcPr>
            <w:tcW w:w="79" w:type="pct"/>
            <w:tcBorders>
              <w:top w:val="nil"/>
              <w:left w:val="nil"/>
              <w:bottom w:val="nil"/>
              <w:right w:val="single" w:sz="4" w:space="0" w:color="auto"/>
            </w:tcBorders>
          </w:tcPr>
          <w:p w14:paraId="2DCFB586"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147399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4.3. Նավիգացիոն կապարակնիքի ազգային օպերատորը</w:t>
            </w:r>
          </w:p>
          <w:p w14:paraId="31DFB87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206" w:type="pct"/>
          </w:tcPr>
          <w:p w14:paraId="6EB5990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ծածկագրային նշագիրը, որի տեղեկատվական համակարգում գրանցված է նավիգացիոն կապարակնիքը</w:t>
            </w:r>
          </w:p>
        </w:tc>
        <w:tc>
          <w:tcPr>
            <w:tcW w:w="790" w:type="pct"/>
          </w:tcPr>
          <w:p w14:paraId="47BBB6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311" w:type="pct"/>
          </w:tcPr>
          <w:p w14:paraId="0751246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4EEF140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4DF633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Նվազագույն երկարությունը՝ 1։</w:t>
            </w:r>
          </w:p>
          <w:p w14:paraId="48EE5B0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7B26BC6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75E6F49F" w14:textId="77777777" w:rsidTr="00A319FF">
        <w:trPr>
          <w:trHeight w:val="20"/>
        </w:trPr>
        <w:tc>
          <w:tcPr>
            <w:tcW w:w="79" w:type="pct"/>
            <w:tcBorders>
              <w:top w:val="nil"/>
              <w:left w:val="nil"/>
              <w:bottom w:val="nil"/>
              <w:right w:val="single" w:sz="4" w:space="0" w:color="auto"/>
            </w:tcBorders>
          </w:tcPr>
          <w:p w14:paraId="67A83410"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3AE23C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4.4. Մոդելի անվանումը</w:t>
            </w:r>
          </w:p>
          <w:p w14:paraId="142A850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Product</w:t>
            </w:r>
            <w:r w:rsidRPr="00186126">
              <w:rPr>
                <w:rFonts w:cs="Times New Roman"/>
                <w:sz w:val="20"/>
              </w:rPr>
              <w:t>‌</w:t>
            </w:r>
            <w:r w:rsidRPr="00186126">
              <w:rPr>
                <w:rFonts w:ascii="Sylfaen" w:hAnsi="Sylfaen"/>
                <w:noProof/>
                <w:sz w:val="20"/>
              </w:rPr>
              <w:t>Model</w:t>
            </w:r>
            <w:r w:rsidRPr="00186126">
              <w:rPr>
                <w:rFonts w:cs="Times New Roman"/>
                <w:sz w:val="20"/>
              </w:rPr>
              <w:t>‌</w:t>
            </w:r>
            <w:r w:rsidRPr="00186126">
              <w:rPr>
                <w:rFonts w:ascii="Sylfaen" w:hAnsi="Sylfaen"/>
                <w:noProof/>
                <w:sz w:val="20"/>
              </w:rPr>
              <w:t>Name)</w:t>
            </w:r>
          </w:p>
        </w:tc>
        <w:tc>
          <w:tcPr>
            <w:tcW w:w="1206" w:type="pct"/>
          </w:tcPr>
          <w:p w14:paraId="3E3F183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մոդելը</w:t>
            </w:r>
          </w:p>
        </w:tc>
        <w:tc>
          <w:tcPr>
            <w:tcW w:w="790" w:type="pct"/>
          </w:tcPr>
          <w:p w14:paraId="1591D82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M.SDE.00233</w:t>
            </w:r>
          </w:p>
        </w:tc>
        <w:tc>
          <w:tcPr>
            <w:tcW w:w="1311" w:type="pct"/>
          </w:tcPr>
          <w:p w14:paraId="171EB4B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Name250</w:t>
            </w:r>
            <w:r w:rsidRPr="00186126">
              <w:rPr>
                <w:rFonts w:cs="Times New Roman"/>
                <w:sz w:val="20"/>
              </w:rPr>
              <w:t>‌</w:t>
            </w:r>
            <w:r w:rsidRPr="00186126">
              <w:rPr>
                <w:rFonts w:ascii="Sylfaen" w:hAnsi="Sylfaen"/>
                <w:noProof/>
                <w:sz w:val="20"/>
              </w:rPr>
              <w:t>Type (M.SDT.00068)</w:t>
            </w:r>
          </w:p>
          <w:p w14:paraId="1007110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A24A60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B0384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250</w:t>
            </w:r>
          </w:p>
        </w:tc>
        <w:tc>
          <w:tcPr>
            <w:tcW w:w="310" w:type="pct"/>
          </w:tcPr>
          <w:p w14:paraId="0110A06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E804B90" w14:textId="77777777" w:rsidTr="00A319FF">
        <w:trPr>
          <w:trHeight w:val="20"/>
        </w:trPr>
        <w:tc>
          <w:tcPr>
            <w:tcW w:w="79" w:type="pct"/>
            <w:tcBorders>
              <w:top w:val="nil"/>
              <w:left w:val="nil"/>
              <w:bottom w:val="nil"/>
              <w:right w:val="single" w:sz="4" w:space="0" w:color="auto"/>
            </w:tcBorders>
          </w:tcPr>
          <w:p w14:paraId="38436A1B"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0D4A53D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4.5. Ամսաթիվը</w:t>
            </w:r>
          </w:p>
          <w:p w14:paraId="77803F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p>
        </w:tc>
        <w:tc>
          <w:tcPr>
            <w:tcW w:w="1206" w:type="pct"/>
          </w:tcPr>
          <w:p w14:paraId="0E02491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համակարգում գրանցման ամսաթիվը</w:t>
            </w:r>
          </w:p>
        </w:tc>
        <w:tc>
          <w:tcPr>
            <w:tcW w:w="790" w:type="pct"/>
          </w:tcPr>
          <w:p w14:paraId="08BA3C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M.SDE.00131</w:t>
            </w:r>
          </w:p>
        </w:tc>
        <w:tc>
          <w:tcPr>
            <w:tcW w:w="1311" w:type="pct"/>
          </w:tcPr>
          <w:p w14:paraId="6BAB7DA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2D013C4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10" w:type="pct"/>
          </w:tcPr>
          <w:p w14:paraId="23722EF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B86DFAF" w14:textId="77777777" w:rsidTr="00A319FF">
        <w:trPr>
          <w:trHeight w:val="20"/>
        </w:trPr>
        <w:tc>
          <w:tcPr>
            <w:tcW w:w="1383" w:type="pct"/>
            <w:gridSpan w:val="3"/>
          </w:tcPr>
          <w:p w14:paraId="4ADFB5F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Փոխադրման եզակի համարի մասին տեղեկությունները</w:t>
            </w:r>
          </w:p>
          <w:p w14:paraId="0355B3A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p>
        </w:tc>
        <w:tc>
          <w:tcPr>
            <w:tcW w:w="1206" w:type="pct"/>
          </w:tcPr>
          <w:p w14:paraId="09D9FA7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եզակի համարի մասին տեղեկությունները</w:t>
            </w:r>
          </w:p>
        </w:tc>
        <w:tc>
          <w:tcPr>
            <w:tcW w:w="790" w:type="pct"/>
          </w:tcPr>
          <w:p w14:paraId="0A6A77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M.CA.CDE.00698</w:t>
            </w:r>
          </w:p>
        </w:tc>
        <w:tc>
          <w:tcPr>
            <w:tcW w:w="1311" w:type="pct"/>
          </w:tcPr>
          <w:p w14:paraId="316AF24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(M.CA.CDT.00584)</w:t>
            </w:r>
          </w:p>
          <w:p w14:paraId="6EDD947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4594763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609CA8C4" w14:textId="77777777" w:rsidTr="00A319FF">
        <w:trPr>
          <w:trHeight w:val="20"/>
        </w:trPr>
        <w:tc>
          <w:tcPr>
            <w:tcW w:w="79" w:type="pct"/>
            <w:tcBorders>
              <w:top w:val="nil"/>
              <w:left w:val="nil"/>
              <w:bottom w:val="nil"/>
              <w:right w:val="single" w:sz="4" w:space="0" w:color="auto"/>
            </w:tcBorders>
          </w:tcPr>
          <w:p w14:paraId="30402B05"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28BF2EC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5.1. Փոխադրման նույնականացուցիչը</w:t>
            </w:r>
          </w:p>
          <w:p w14:paraId="4971E7C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206" w:type="pct"/>
          </w:tcPr>
          <w:p w14:paraId="31D577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90" w:type="pct"/>
          </w:tcPr>
          <w:p w14:paraId="654B3C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M.CA.SDE.00638</w:t>
            </w:r>
          </w:p>
        </w:tc>
        <w:tc>
          <w:tcPr>
            <w:tcW w:w="1311" w:type="pct"/>
          </w:tcPr>
          <w:p w14:paraId="124E1B2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597448E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5D1CFC43" w14:textId="25C1FDA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3C06815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03D4B96" w14:textId="77777777" w:rsidTr="00A319FF">
        <w:trPr>
          <w:trHeight w:val="20"/>
        </w:trPr>
        <w:tc>
          <w:tcPr>
            <w:tcW w:w="79" w:type="pct"/>
            <w:tcBorders>
              <w:top w:val="nil"/>
              <w:left w:val="nil"/>
              <w:bottom w:val="nil"/>
              <w:right w:val="single" w:sz="4" w:space="0" w:color="auto"/>
            </w:tcBorders>
          </w:tcPr>
          <w:p w14:paraId="75034FF3"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1B1F1AE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5.2. Փոխադրումը հետագծող ազգային օպերատորը</w:t>
            </w:r>
          </w:p>
          <w:p w14:paraId="13590D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Owner</w:t>
            </w:r>
            <w:r w:rsidRPr="00186126">
              <w:rPr>
                <w:rFonts w:cs="Times New Roman"/>
                <w:sz w:val="20"/>
              </w:rPr>
              <w:t>‌</w:t>
            </w:r>
            <w:r w:rsidRPr="00186126">
              <w:rPr>
                <w:rFonts w:ascii="Sylfaen" w:hAnsi="Sylfaen"/>
                <w:noProof/>
                <w:sz w:val="20"/>
              </w:rPr>
              <w:t>Code)</w:t>
            </w:r>
          </w:p>
        </w:tc>
        <w:tc>
          <w:tcPr>
            <w:tcW w:w="1206" w:type="pct"/>
          </w:tcPr>
          <w:p w14:paraId="5A7451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նավիգացիոն կապարակնիքի օգտագործմամբ փոխադրումը հետագծող ազգային օպերատորի </w:t>
            </w:r>
            <w:r w:rsidRPr="00186126">
              <w:rPr>
                <w:rFonts w:ascii="Sylfaen" w:hAnsi="Sylfaen"/>
                <w:noProof/>
                <w:sz w:val="20"/>
              </w:rPr>
              <w:lastRenderedPageBreak/>
              <w:t>ծածկագրային նշագիրը</w:t>
            </w:r>
          </w:p>
        </w:tc>
        <w:tc>
          <w:tcPr>
            <w:tcW w:w="790" w:type="pct"/>
          </w:tcPr>
          <w:p w14:paraId="3B55AA0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M.CA.SDE.00829</w:t>
            </w:r>
          </w:p>
        </w:tc>
        <w:tc>
          <w:tcPr>
            <w:tcW w:w="1311" w:type="pct"/>
          </w:tcPr>
          <w:p w14:paraId="606792C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007688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Պայմանանշանների նորմալացված </w:t>
            </w:r>
            <w:r w:rsidRPr="00186126">
              <w:rPr>
                <w:rFonts w:ascii="Sylfaen" w:hAnsi="Sylfaen"/>
                <w:noProof/>
                <w:sz w:val="20"/>
              </w:rPr>
              <w:lastRenderedPageBreak/>
              <w:t>տողը։</w:t>
            </w:r>
          </w:p>
          <w:p w14:paraId="5E5C96E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116564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70F84A0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3B71FA07" w14:textId="77777777" w:rsidTr="00A319FF">
        <w:trPr>
          <w:trHeight w:val="20"/>
        </w:trPr>
        <w:tc>
          <w:tcPr>
            <w:tcW w:w="79" w:type="pct"/>
            <w:tcBorders>
              <w:top w:val="nil"/>
              <w:left w:val="nil"/>
              <w:bottom w:val="nil"/>
              <w:right w:val="single" w:sz="4" w:space="0" w:color="auto"/>
            </w:tcBorders>
          </w:tcPr>
          <w:p w14:paraId="4A8966F9" w14:textId="77777777" w:rsidR="005B1D79" w:rsidRPr="00186126" w:rsidRDefault="005B1D79" w:rsidP="00A319FF">
            <w:pPr>
              <w:pStyle w:val="aff"/>
              <w:widowControl w:val="0"/>
              <w:spacing w:after="120"/>
              <w:jc w:val="left"/>
              <w:rPr>
                <w:rFonts w:ascii="Sylfaen" w:hAnsi="Sylfaen"/>
                <w:noProof/>
                <w:sz w:val="20"/>
              </w:rPr>
            </w:pPr>
          </w:p>
        </w:tc>
        <w:tc>
          <w:tcPr>
            <w:tcW w:w="1303" w:type="pct"/>
            <w:gridSpan w:val="2"/>
            <w:tcBorders>
              <w:left w:val="single" w:sz="4" w:space="0" w:color="auto"/>
            </w:tcBorders>
          </w:tcPr>
          <w:p w14:paraId="144042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5.3. Երկրի ծածկագիրը</w:t>
            </w:r>
          </w:p>
          <w:p w14:paraId="00352A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06" w:type="pct"/>
          </w:tcPr>
          <w:p w14:paraId="12B4F3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ծածկագրային նշագիրը</w:t>
            </w:r>
          </w:p>
        </w:tc>
        <w:tc>
          <w:tcPr>
            <w:tcW w:w="790" w:type="pct"/>
          </w:tcPr>
          <w:p w14:paraId="42EA2A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M.SDE.00162</w:t>
            </w:r>
          </w:p>
        </w:tc>
        <w:tc>
          <w:tcPr>
            <w:tcW w:w="1311" w:type="pct"/>
          </w:tcPr>
          <w:p w14:paraId="2C73436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5CECD6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E15272" w14:textId="23BD326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5324879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1E27E4D9" w14:textId="77777777" w:rsidTr="00A319FF">
        <w:trPr>
          <w:trHeight w:val="20"/>
        </w:trPr>
        <w:tc>
          <w:tcPr>
            <w:tcW w:w="79" w:type="pct"/>
            <w:tcBorders>
              <w:top w:val="nil"/>
              <w:left w:val="nil"/>
              <w:bottom w:val="nil"/>
              <w:right w:val="nil"/>
            </w:tcBorders>
          </w:tcPr>
          <w:p w14:paraId="1E91C067" w14:textId="77777777" w:rsidR="005B1D79" w:rsidRPr="00186126" w:rsidRDefault="005B1D79" w:rsidP="00A319FF">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588EEB6F" w14:textId="77777777" w:rsidR="005B1D79" w:rsidRPr="00186126" w:rsidRDefault="005B1D79" w:rsidP="00A319FF">
            <w:pPr>
              <w:pStyle w:val="aff"/>
              <w:widowControl w:val="0"/>
              <w:spacing w:after="120"/>
              <w:jc w:val="left"/>
              <w:rPr>
                <w:rFonts w:ascii="Sylfaen" w:hAnsi="Sylfaen"/>
                <w:sz w:val="20"/>
                <w:highlight w:val="yellow"/>
              </w:rPr>
            </w:pPr>
          </w:p>
        </w:tc>
        <w:tc>
          <w:tcPr>
            <w:tcW w:w="1218" w:type="pct"/>
            <w:tcBorders>
              <w:left w:val="single" w:sz="4" w:space="0" w:color="auto"/>
            </w:tcBorders>
          </w:tcPr>
          <w:p w14:paraId="7DEAEE1E"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38BDEB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06" w:type="pct"/>
          </w:tcPr>
          <w:p w14:paraId="68F5494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90" w:type="pct"/>
          </w:tcPr>
          <w:p w14:paraId="2508769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311" w:type="pct"/>
          </w:tcPr>
          <w:p w14:paraId="50BA643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19A4226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Պայմանանշանների նորմալացված տողը։</w:t>
            </w:r>
          </w:p>
          <w:p w14:paraId="48C94D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 Առավելագույն երկարությունը՝ 20</w:t>
            </w:r>
          </w:p>
        </w:tc>
        <w:tc>
          <w:tcPr>
            <w:tcW w:w="310" w:type="pct"/>
          </w:tcPr>
          <w:p w14:paraId="6DBA464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bl>
    <w:p w14:paraId="7B830975" w14:textId="77777777" w:rsidR="005B1D79" w:rsidRPr="00186126" w:rsidRDefault="005B1D79" w:rsidP="005B1D79">
      <w:pPr>
        <w:pStyle w:val="af0"/>
        <w:widowControl w:val="0"/>
        <w:spacing w:after="160"/>
        <w:rPr>
          <w:rFonts w:ascii="Sylfaen" w:hAnsi="Sylfaen"/>
          <w:sz w:val="24"/>
        </w:rPr>
        <w:sectPr w:rsidR="005B1D79" w:rsidRPr="00186126" w:rsidSect="00462BE0">
          <w:pgSz w:w="16840" w:h="11907" w:code="9"/>
          <w:pgMar w:top="1418" w:right="1418" w:bottom="1418" w:left="1418" w:header="709" w:footer="679" w:gutter="0"/>
          <w:cols w:space="708"/>
          <w:docGrid w:linePitch="408"/>
        </w:sectPr>
      </w:pPr>
    </w:p>
    <w:p w14:paraId="6D0EC948" w14:textId="77777777" w:rsidR="005B1D79" w:rsidRPr="00186126" w:rsidRDefault="005B1D79" w:rsidP="00A319FF">
      <w:pPr>
        <w:pStyle w:val="af0"/>
        <w:widowControl w:val="0"/>
        <w:tabs>
          <w:tab w:val="left" w:pos="1134"/>
        </w:tabs>
        <w:spacing w:after="160"/>
        <w:ind w:firstLine="567"/>
        <w:rPr>
          <w:rFonts w:ascii="Sylfaen" w:hAnsi="Sylfaen"/>
          <w:sz w:val="24"/>
        </w:rPr>
      </w:pPr>
      <w:r w:rsidRPr="00186126">
        <w:rPr>
          <w:rFonts w:ascii="Sylfaen" w:hAnsi="Sylfaen"/>
          <w:sz w:val="24"/>
        </w:rPr>
        <w:lastRenderedPageBreak/>
        <w:t>19.</w:t>
      </w:r>
      <w:r w:rsidR="00A319FF" w:rsidRPr="00186126">
        <w:rPr>
          <w:rFonts w:ascii="Sylfaen" w:hAnsi="Sylfaen"/>
          <w:sz w:val="24"/>
        </w:rPr>
        <w:tab/>
      </w:r>
      <w:r w:rsidRPr="00186126">
        <w:rPr>
          <w:rFonts w:ascii="Sylfaen" w:hAnsi="Sylfaen"/>
          <w:sz w:val="24"/>
        </w:rPr>
        <w:t>«Նավիգացիոն կապարակնիքի հետ կապված գործողությունների մասին տեղեկությունները» (R.CA.LS.06.003) էլեկտրոնային փաստաթղթի (տեղեկությունների) կառուցվածքի նկարագրությունը բերված է 11-րդ աղյուսակում։</w:t>
      </w:r>
    </w:p>
    <w:p w14:paraId="6B4CD20E" w14:textId="77777777" w:rsidR="005B1D79" w:rsidRPr="00186126" w:rsidRDefault="005B1D79" w:rsidP="005B1D79">
      <w:pPr>
        <w:pStyle w:val="af0"/>
        <w:widowControl w:val="0"/>
        <w:spacing w:after="160"/>
        <w:rPr>
          <w:rFonts w:ascii="Sylfaen" w:hAnsi="Sylfaen"/>
          <w:sz w:val="24"/>
        </w:rPr>
      </w:pPr>
    </w:p>
    <w:p w14:paraId="7D234982"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11</w:t>
      </w:r>
    </w:p>
    <w:p w14:paraId="4DC80C1E"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հետ կապված գործողությունների մասին տեղեկությունները» (R.CA.LS.06.003) էլեկտրոնային փաստաթղթի (տեղեկությունների) կառուցվածքի նկարագրությունը</w:t>
      </w:r>
    </w:p>
    <w:tbl>
      <w:tblPr>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835"/>
        <w:gridCol w:w="5417"/>
      </w:tblGrid>
      <w:tr w:rsidR="005B1D79" w:rsidRPr="00186126" w14:paraId="3AD87845" w14:textId="77777777" w:rsidTr="00A319FF">
        <w:trPr>
          <w:trHeight w:val="601"/>
          <w:tblHeader/>
        </w:trPr>
        <w:tc>
          <w:tcPr>
            <w:tcW w:w="1101" w:type="dxa"/>
          </w:tcPr>
          <w:p w14:paraId="0E85B98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835" w:type="dxa"/>
          </w:tcPr>
          <w:p w14:paraId="3B2B800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5417" w:type="dxa"/>
          </w:tcPr>
          <w:p w14:paraId="0EDC7746"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35198F10" w14:textId="77777777" w:rsidTr="00A319FF">
        <w:trPr>
          <w:trHeight w:val="301"/>
          <w:tblHeader/>
        </w:trPr>
        <w:tc>
          <w:tcPr>
            <w:tcW w:w="1101" w:type="dxa"/>
            <w:vAlign w:val="center"/>
          </w:tcPr>
          <w:p w14:paraId="1D8ABF9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835" w:type="dxa"/>
            <w:vAlign w:val="center"/>
          </w:tcPr>
          <w:p w14:paraId="6EE5CDFD"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5417" w:type="dxa"/>
            <w:vAlign w:val="center"/>
          </w:tcPr>
          <w:p w14:paraId="011C4898"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0093D39A" w14:textId="77777777" w:rsidTr="00A319FF">
        <w:tc>
          <w:tcPr>
            <w:tcW w:w="1101" w:type="dxa"/>
          </w:tcPr>
          <w:p w14:paraId="30923A3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835" w:type="dxa"/>
          </w:tcPr>
          <w:p w14:paraId="74D060C7"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Անունը</w:t>
            </w:r>
          </w:p>
        </w:tc>
        <w:tc>
          <w:tcPr>
            <w:tcW w:w="5417" w:type="dxa"/>
          </w:tcPr>
          <w:p w14:paraId="791DA019"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հետ կապված գործողությունների մասին տեղեկություններ</w:t>
            </w:r>
          </w:p>
        </w:tc>
      </w:tr>
      <w:tr w:rsidR="005B1D79" w:rsidRPr="00186126" w14:paraId="7884D725" w14:textId="77777777" w:rsidTr="00A319FF">
        <w:tc>
          <w:tcPr>
            <w:tcW w:w="1101" w:type="dxa"/>
          </w:tcPr>
          <w:p w14:paraId="42295971"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835" w:type="dxa"/>
          </w:tcPr>
          <w:p w14:paraId="47591B1E"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5417" w:type="dxa"/>
          </w:tcPr>
          <w:p w14:paraId="407235C0"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R.CA.LS.06.003</w:t>
            </w:r>
          </w:p>
        </w:tc>
      </w:tr>
      <w:tr w:rsidR="005B1D79" w:rsidRPr="00186126" w14:paraId="3E626A7B" w14:textId="77777777" w:rsidTr="00A319FF">
        <w:tc>
          <w:tcPr>
            <w:tcW w:w="1101" w:type="dxa"/>
          </w:tcPr>
          <w:p w14:paraId="1B3EA2D3"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835" w:type="dxa"/>
          </w:tcPr>
          <w:p w14:paraId="4CF94035"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5417" w:type="dxa"/>
          </w:tcPr>
          <w:p w14:paraId="11211D01"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36E150DD" w14:textId="77777777" w:rsidTr="00A319FF">
        <w:tc>
          <w:tcPr>
            <w:tcW w:w="1101" w:type="dxa"/>
          </w:tcPr>
          <w:p w14:paraId="609BD696"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835" w:type="dxa"/>
          </w:tcPr>
          <w:p w14:paraId="55841387"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5417" w:type="dxa"/>
          </w:tcPr>
          <w:p w14:paraId="46EE167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հետ կապված գործողությունների մասին տեղեկությունները</w:t>
            </w:r>
          </w:p>
        </w:tc>
      </w:tr>
      <w:tr w:rsidR="005B1D79" w:rsidRPr="00186126" w14:paraId="4815C4F7" w14:textId="77777777" w:rsidTr="00A319FF">
        <w:tc>
          <w:tcPr>
            <w:tcW w:w="1101" w:type="dxa"/>
          </w:tcPr>
          <w:p w14:paraId="7CE8028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835" w:type="dxa"/>
          </w:tcPr>
          <w:p w14:paraId="6BB4EEFE"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5417" w:type="dxa"/>
          </w:tcPr>
          <w:p w14:paraId="1741884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34EA2913" w14:textId="77777777" w:rsidTr="00A319FF">
        <w:tc>
          <w:tcPr>
            <w:tcW w:w="1101" w:type="dxa"/>
          </w:tcPr>
          <w:p w14:paraId="063201EA"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835" w:type="dxa"/>
          </w:tcPr>
          <w:p w14:paraId="47801ABD"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5417" w:type="dxa"/>
          </w:tcPr>
          <w:p w14:paraId="188EAF5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urn:EEC:R:CA:LS:06:NSActionInfo:v1.0.0</w:t>
            </w:r>
          </w:p>
        </w:tc>
      </w:tr>
      <w:tr w:rsidR="005B1D79" w:rsidRPr="00186126" w14:paraId="32AB7F74" w14:textId="77777777" w:rsidTr="00A319FF">
        <w:tc>
          <w:tcPr>
            <w:tcW w:w="1101" w:type="dxa"/>
          </w:tcPr>
          <w:p w14:paraId="163690C7"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835" w:type="dxa"/>
          </w:tcPr>
          <w:p w14:paraId="465CD1B9"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5417" w:type="dxa"/>
          </w:tcPr>
          <w:p w14:paraId="71E67F3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R.CA.LS.06.003 NSActionInfo</w:t>
            </w:r>
          </w:p>
        </w:tc>
      </w:tr>
      <w:tr w:rsidR="005B1D79" w:rsidRPr="00186126" w14:paraId="10DE8017" w14:textId="77777777" w:rsidTr="00A319FF">
        <w:tc>
          <w:tcPr>
            <w:tcW w:w="1101" w:type="dxa"/>
          </w:tcPr>
          <w:p w14:paraId="78456592"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835" w:type="dxa"/>
          </w:tcPr>
          <w:p w14:paraId="1956897A"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5417" w:type="dxa"/>
          </w:tcPr>
          <w:p w14:paraId="27E4D57A"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EEC_R_CA_LS_06_NSActionInfo_v1.0.0.xsd</w:t>
            </w:r>
          </w:p>
        </w:tc>
      </w:tr>
    </w:tbl>
    <w:p w14:paraId="42E4B2DE" w14:textId="77777777" w:rsidR="005B1D79" w:rsidRPr="00186126" w:rsidRDefault="005B1D79" w:rsidP="005B1D79">
      <w:pPr>
        <w:pStyle w:val="a1"/>
        <w:widowControl w:val="0"/>
        <w:spacing w:after="160"/>
        <w:outlineLvl w:val="2"/>
        <w:rPr>
          <w:rFonts w:ascii="Sylfaen" w:hAnsi="Sylfaen"/>
          <w:noProof/>
          <w:sz w:val="24"/>
        </w:rPr>
      </w:pPr>
    </w:p>
    <w:p w14:paraId="5AAED78C" w14:textId="77777777" w:rsidR="005B1D79" w:rsidRPr="00186126" w:rsidRDefault="005B1D79" w:rsidP="00A319FF">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20.</w:t>
      </w:r>
      <w:r w:rsidR="00A319FF" w:rsidRPr="00186126">
        <w:rPr>
          <w:rFonts w:ascii="Sylfaen" w:hAnsi="Sylfaen"/>
          <w:noProof/>
          <w:sz w:val="24"/>
        </w:rPr>
        <w:tab/>
      </w:r>
      <w:r w:rsidRPr="00186126">
        <w:rPr>
          <w:rFonts w:ascii="Sylfaen" w:hAnsi="Sylfaen"/>
          <w:noProof/>
          <w:sz w:val="24"/>
        </w:rPr>
        <w:t>Ներմուծվող անվանումների տարածությունները բերված են 12-րդ աղյուսակում:</w:t>
      </w:r>
    </w:p>
    <w:p w14:paraId="008FFB17" w14:textId="77777777" w:rsidR="005B1D79" w:rsidRPr="00186126" w:rsidRDefault="00A319FF" w:rsidP="005B1D79">
      <w:pPr>
        <w:pStyle w:val="af3"/>
        <w:keepNext w:val="0"/>
        <w:keepLines w:val="0"/>
        <w:widowControl w:val="0"/>
        <w:spacing w:before="0" w:after="160" w:line="360" w:lineRule="auto"/>
        <w:rPr>
          <w:rFonts w:ascii="Sylfaen" w:hAnsi="Sylfaen"/>
          <w:sz w:val="24"/>
        </w:rPr>
      </w:pPr>
      <w:r w:rsidRPr="00FF0E26">
        <w:rPr>
          <w:rFonts w:ascii="Sylfaen" w:hAnsi="Sylfaen"/>
          <w:sz w:val="24"/>
        </w:rPr>
        <w:br w:type="page"/>
      </w:r>
      <w:r w:rsidR="005B1D79" w:rsidRPr="00186126">
        <w:rPr>
          <w:rFonts w:ascii="Sylfaen" w:hAnsi="Sylfaen"/>
          <w:sz w:val="24"/>
        </w:rPr>
        <w:lastRenderedPageBreak/>
        <w:t>Աղյուսակ 12</w:t>
      </w:r>
    </w:p>
    <w:p w14:paraId="2EA0640B"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113D19C8" w14:textId="77777777" w:rsidTr="00A319FF">
        <w:trPr>
          <w:trHeight w:val="601"/>
          <w:tblHeader/>
        </w:trPr>
        <w:tc>
          <w:tcPr>
            <w:tcW w:w="1101" w:type="dxa"/>
            <w:tcBorders>
              <w:bottom w:val="single" w:sz="4" w:space="0" w:color="auto"/>
            </w:tcBorders>
          </w:tcPr>
          <w:p w14:paraId="5A2AC6CC"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36196C6B"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08612109"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4BEC0577" w14:textId="77777777" w:rsidTr="00A319FF">
        <w:trPr>
          <w:trHeight w:val="301"/>
          <w:tblHeader/>
        </w:trPr>
        <w:tc>
          <w:tcPr>
            <w:tcW w:w="1101" w:type="dxa"/>
            <w:tcBorders>
              <w:bottom w:val="single" w:sz="4" w:space="0" w:color="auto"/>
            </w:tcBorders>
            <w:vAlign w:val="center"/>
          </w:tcPr>
          <w:p w14:paraId="7012DA61"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1E50BB71"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1A33AFCD"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701C692F" w14:textId="77777777" w:rsidTr="00A319FF">
        <w:tc>
          <w:tcPr>
            <w:tcW w:w="1101" w:type="dxa"/>
            <w:tcBorders>
              <w:top w:val="single" w:sz="4" w:space="0" w:color="auto"/>
              <w:bottom w:val="single" w:sz="4" w:space="0" w:color="auto"/>
            </w:tcBorders>
          </w:tcPr>
          <w:p w14:paraId="389A96B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1D941D2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562F4FF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11E6A58E" w14:textId="77777777" w:rsidTr="00A319FF">
        <w:tc>
          <w:tcPr>
            <w:tcW w:w="1101" w:type="dxa"/>
            <w:tcBorders>
              <w:top w:val="single" w:sz="4" w:space="0" w:color="auto"/>
              <w:bottom w:val="single" w:sz="4" w:space="0" w:color="auto"/>
            </w:tcBorders>
          </w:tcPr>
          <w:p w14:paraId="0CFC2CD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4150AB7D"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4ECFB88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3E49B9EC" w14:textId="77777777" w:rsidTr="00A319FF">
        <w:tc>
          <w:tcPr>
            <w:tcW w:w="1101" w:type="dxa"/>
            <w:tcBorders>
              <w:top w:val="single" w:sz="4" w:space="0" w:color="auto"/>
              <w:bottom w:val="single" w:sz="4" w:space="0" w:color="auto"/>
            </w:tcBorders>
          </w:tcPr>
          <w:p w14:paraId="5869E6E4"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71CB9C6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2B3C2AF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273FDF07" w14:textId="77777777" w:rsidTr="00A319FF">
        <w:tc>
          <w:tcPr>
            <w:tcW w:w="1101" w:type="dxa"/>
            <w:tcBorders>
              <w:top w:val="single" w:sz="4" w:space="0" w:color="auto"/>
              <w:bottom w:val="single" w:sz="4" w:space="0" w:color="auto"/>
            </w:tcBorders>
          </w:tcPr>
          <w:p w14:paraId="2D6E6B4D"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0017374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15B04B2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585BD817" w14:textId="77777777" w:rsidR="005B1D79" w:rsidRPr="00186126" w:rsidRDefault="005B1D79" w:rsidP="005B1D79">
      <w:pPr>
        <w:pStyle w:val="a1"/>
        <w:widowControl w:val="0"/>
        <w:spacing w:after="160"/>
        <w:rPr>
          <w:rFonts w:ascii="Sylfaen" w:hAnsi="Sylfaen"/>
          <w:sz w:val="24"/>
        </w:rPr>
      </w:pPr>
    </w:p>
    <w:p w14:paraId="567DDC18" w14:textId="3684F04E"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35717A95" w14:textId="77777777" w:rsidR="005B1D79" w:rsidRPr="00FF0E26" w:rsidRDefault="005B1D79" w:rsidP="00A319FF">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21.</w:t>
      </w:r>
      <w:r w:rsidR="00A319FF" w:rsidRPr="00186126">
        <w:rPr>
          <w:rFonts w:ascii="Sylfaen" w:hAnsi="Sylfaen"/>
          <w:noProof/>
          <w:sz w:val="24"/>
        </w:rPr>
        <w:tab/>
      </w:r>
      <w:r w:rsidRPr="00186126">
        <w:rPr>
          <w:rFonts w:ascii="Sylfaen" w:hAnsi="Sylfaen"/>
          <w:noProof/>
          <w:sz w:val="24"/>
        </w:rPr>
        <w:t>«Նավիգացիոն կապարակնիքի հետ կապված գործողությունների մասին տեղեկությունները» (R.CA.LS.06.003) էլեկտրոնային փաստաթղթի (տեղեկությունների) կառուցվածքի վավերապայմանների կազմը բերված է 13-րդ աղյուսակում։</w:t>
      </w:r>
    </w:p>
    <w:p w14:paraId="5D787540" w14:textId="77777777" w:rsidR="00A319FF" w:rsidRPr="00FF0E26" w:rsidRDefault="00A319FF" w:rsidP="00A319FF">
      <w:pPr>
        <w:pStyle w:val="a1"/>
        <w:widowControl w:val="0"/>
        <w:tabs>
          <w:tab w:val="left" w:pos="1134"/>
        </w:tabs>
        <w:spacing w:after="160"/>
        <w:ind w:firstLine="567"/>
        <w:outlineLvl w:val="2"/>
        <w:rPr>
          <w:rFonts w:ascii="Sylfaen" w:hAnsi="Sylfaen"/>
          <w:noProof/>
          <w:sz w:val="24"/>
        </w:rPr>
      </w:pPr>
    </w:p>
    <w:p w14:paraId="71371142" w14:textId="77777777" w:rsidR="00A319FF" w:rsidRPr="00FF0E26" w:rsidRDefault="00A319FF" w:rsidP="00A319FF">
      <w:pPr>
        <w:pStyle w:val="a1"/>
        <w:widowControl w:val="0"/>
        <w:tabs>
          <w:tab w:val="left" w:pos="1134"/>
        </w:tabs>
        <w:spacing w:after="160"/>
        <w:ind w:firstLine="567"/>
        <w:outlineLvl w:val="2"/>
        <w:rPr>
          <w:rFonts w:ascii="Sylfaen" w:hAnsi="Sylfaen"/>
          <w:sz w:val="24"/>
        </w:rPr>
        <w:sectPr w:rsidR="00A319FF" w:rsidRPr="00FF0E26" w:rsidSect="00462BE0">
          <w:pgSz w:w="11907" w:h="16840" w:orient="landscape" w:code="9"/>
          <w:pgMar w:top="1418" w:right="1418" w:bottom="1418" w:left="1418" w:header="709" w:footer="659" w:gutter="0"/>
          <w:cols w:space="708"/>
          <w:docGrid w:linePitch="408"/>
        </w:sectPr>
      </w:pPr>
    </w:p>
    <w:p w14:paraId="689DF83A"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13</w:t>
      </w:r>
    </w:p>
    <w:p w14:paraId="0F48AE9A"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հետ կապված գործողությունների մասին տեղեկությունները» (R.CA.LS.06.003) էլեկտրոնային փաստաթղթի (տեղեկությունների) կառուցվածքի վավերապայմանների կազմը</w:t>
      </w:r>
    </w:p>
    <w:tbl>
      <w:tblPr>
        <w:tblW w:w="148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3876"/>
        <w:gridCol w:w="3584"/>
        <w:gridCol w:w="2349"/>
        <w:gridCol w:w="3898"/>
        <w:gridCol w:w="922"/>
      </w:tblGrid>
      <w:tr w:rsidR="005B1D79" w:rsidRPr="00186126" w14:paraId="0146A94D" w14:textId="77777777" w:rsidTr="00A319FF">
        <w:trPr>
          <w:trHeight w:val="20"/>
          <w:tblHeader/>
        </w:trPr>
        <w:tc>
          <w:tcPr>
            <w:tcW w:w="1383" w:type="pct"/>
            <w:gridSpan w:val="2"/>
          </w:tcPr>
          <w:p w14:paraId="725F0224"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06" w:type="pct"/>
          </w:tcPr>
          <w:p w14:paraId="41E201C2"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90" w:type="pct"/>
          </w:tcPr>
          <w:p w14:paraId="166A51DC"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311" w:type="pct"/>
          </w:tcPr>
          <w:p w14:paraId="07D32B5C"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10" w:type="pct"/>
          </w:tcPr>
          <w:p w14:paraId="4B331202"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Բազմ.</w:t>
            </w:r>
          </w:p>
        </w:tc>
      </w:tr>
      <w:tr w:rsidR="005B1D79" w:rsidRPr="00186126" w14:paraId="03519F0E" w14:textId="77777777" w:rsidTr="00A319FF">
        <w:trPr>
          <w:trHeight w:val="20"/>
        </w:trPr>
        <w:tc>
          <w:tcPr>
            <w:tcW w:w="1383" w:type="pct"/>
            <w:gridSpan w:val="2"/>
          </w:tcPr>
          <w:p w14:paraId="0ED9A8E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4F311C5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6" w:type="pct"/>
          </w:tcPr>
          <w:p w14:paraId="2A189E4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90" w:type="pct"/>
          </w:tcPr>
          <w:p w14:paraId="0D7C6D7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M.CDE.90001</w:t>
            </w:r>
          </w:p>
        </w:tc>
        <w:tc>
          <w:tcPr>
            <w:tcW w:w="1311" w:type="pct"/>
          </w:tcPr>
          <w:p w14:paraId="79807B7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510D937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10E02E0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87CD6F4" w14:textId="77777777" w:rsidTr="00A319FF">
        <w:trPr>
          <w:trHeight w:val="20"/>
        </w:trPr>
        <w:tc>
          <w:tcPr>
            <w:tcW w:w="79" w:type="pct"/>
            <w:tcBorders>
              <w:top w:val="nil"/>
              <w:left w:val="nil"/>
              <w:bottom w:val="nil"/>
              <w:right w:val="single" w:sz="4" w:space="0" w:color="auto"/>
            </w:tcBorders>
          </w:tcPr>
          <w:p w14:paraId="6D4F8286"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1E4F2F7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5EDDB30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7A2A5E4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90" w:type="pct"/>
          </w:tcPr>
          <w:p w14:paraId="467077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311" w:type="pct"/>
          </w:tcPr>
          <w:p w14:paraId="63A0A21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24786F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3B6BC4AC" w14:textId="19CDF03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3064DCF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DF24425" w14:textId="77777777" w:rsidTr="00A319FF">
        <w:trPr>
          <w:trHeight w:val="20"/>
        </w:trPr>
        <w:tc>
          <w:tcPr>
            <w:tcW w:w="79" w:type="pct"/>
            <w:tcBorders>
              <w:top w:val="nil"/>
              <w:left w:val="nil"/>
              <w:bottom w:val="nil"/>
              <w:right w:val="single" w:sz="4" w:space="0" w:color="auto"/>
            </w:tcBorders>
          </w:tcPr>
          <w:p w14:paraId="584F1A78"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6DB7408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2A33CAE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6" w:type="pct"/>
          </w:tcPr>
          <w:p w14:paraId="1FFB883D" w14:textId="1CFF902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90" w:type="pct"/>
          </w:tcPr>
          <w:p w14:paraId="0FA645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M.SDE.90001</w:t>
            </w:r>
          </w:p>
        </w:tc>
        <w:tc>
          <w:tcPr>
            <w:tcW w:w="1311" w:type="pct"/>
          </w:tcPr>
          <w:p w14:paraId="78D2B72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46C92FC7" w14:textId="3A2D9CF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2F3AD29D" w14:textId="1476088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10" w:type="pct"/>
          </w:tcPr>
          <w:p w14:paraId="7EAEAB6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F05C2CB" w14:textId="77777777" w:rsidTr="00A319FF">
        <w:trPr>
          <w:trHeight w:val="20"/>
        </w:trPr>
        <w:tc>
          <w:tcPr>
            <w:tcW w:w="79" w:type="pct"/>
            <w:tcBorders>
              <w:top w:val="nil"/>
              <w:left w:val="nil"/>
              <w:bottom w:val="nil"/>
              <w:right w:val="single" w:sz="4" w:space="0" w:color="auto"/>
            </w:tcBorders>
          </w:tcPr>
          <w:p w14:paraId="222CFC0F"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32CEA34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3C5A3D0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6" w:type="pct"/>
          </w:tcPr>
          <w:p w14:paraId="6CE4CA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90" w:type="pct"/>
          </w:tcPr>
          <w:p w14:paraId="2049D0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311" w:type="pct"/>
          </w:tcPr>
          <w:p w14:paraId="4AD34F3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279323E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52D57231" w14:textId="35B82F5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618AA5C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4135DFE3" w14:textId="77777777" w:rsidTr="00A319FF">
        <w:trPr>
          <w:trHeight w:val="20"/>
        </w:trPr>
        <w:tc>
          <w:tcPr>
            <w:tcW w:w="79" w:type="pct"/>
            <w:tcBorders>
              <w:top w:val="nil"/>
              <w:left w:val="nil"/>
              <w:bottom w:val="nil"/>
              <w:right w:val="single" w:sz="4" w:space="0" w:color="auto"/>
            </w:tcBorders>
          </w:tcPr>
          <w:p w14:paraId="3B0EABE1"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3CE4B1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2C6DEE6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6" w:type="pct"/>
          </w:tcPr>
          <w:p w14:paraId="105FC435" w14:textId="1CB9CE6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90" w:type="pct"/>
          </w:tcPr>
          <w:p w14:paraId="44F6D0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M.SDE.90008</w:t>
            </w:r>
          </w:p>
        </w:tc>
        <w:tc>
          <w:tcPr>
            <w:tcW w:w="1311" w:type="pct"/>
          </w:tcPr>
          <w:p w14:paraId="4B9ABE7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0A8A354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732A87EE" w14:textId="000720A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41ADBCE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DB7E528" w14:textId="77777777" w:rsidTr="00A319FF">
        <w:trPr>
          <w:trHeight w:val="20"/>
        </w:trPr>
        <w:tc>
          <w:tcPr>
            <w:tcW w:w="79" w:type="pct"/>
            <w:tcBorders>
              <w:top w:val="nil"/>
              <w:left w:val="nil"/>
              <w:bottom w:val="nil"/>
              <w:right w:val="single" w:sz="4" w:space="0" w:color="auto"/>
            </w:tcBorders>
          </w:tcPr>
          <w:p w14:paraId="4ADAD0BF"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4786FB97" w14:textId="49255C2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206E9F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4EE15550" w14:textId="3A23A76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3592B4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M.SDE.90002</w:t>
            </w:r>
          </w:p>
        </w:tc>
        <w:tc>
          <w:tcPr>
            <w:tcW w:w="1311" w:type="pct"/>
          </w:tcPr>
          <w:p w14:paraId="58300FE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46DE86BA" w14:textId="49EF50A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61E372C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77B11DD" w14:textId="77777777" w:rsidTr="00A319FF">
        <w:trPr>
          <w:trHeight w:val="20"/>
        </w:trPr>
        <w:tc>
          <w:tcPr>
            <w:tcW w:w="79" w:type="pct"/>
            <w:tcBorders>
              <w:top w:val="nil"/>
              <w:left w:val="nil"/>
              <w:bottom w:val="nil"/>
              <w:right w:val="single" w:sz="4" w:space="0" w:color="auto"/>
            </w:tcBorders>
          </w:tcPr>
          <w:p w14:paraId="42DF22B2"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0542E78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1.6. Լեզվի ծածկագիրը</w:t>
            </w:r>
          </w:p>
          <w:p w14:paraId="72B9BA6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6" w:type="pct"/>
          </w:tcPr>
          <w:p w14:paraId="5A2FF0E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90" w:type="pct"/>
          </w:tcPr>
          <w:p w14:paraId="7C38D94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M.SDE.00051</w:t>
            </w:r>
          </w:p>
        </w:tc>
        <w:tc>
          <w:tcPr>
            <w:tcW w:w="1311" w:type="pct"/>
          </w:tcPr>
          <w:p w14:paraId="2BF3739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35A583A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29B9634F" w14:textId="24E76BF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482390E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AC3DAE3" w14:textId="77777777" w:rsidTr="00A319FF">
        <w:trPr>
          <w:trHeight w:val="20"/>
        </w:trPr>
        <w:tc>
          <w:tcPr>
            <w:tcW w:w="1383" w:type="pct"/>
            <w:gridSpan w:val="2"/>
          </w:tcPr>
          <w:p w14:paraId="67690F3E" w14:textId="2E27727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447AB40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06" w:type="pct"/>
          </w:tcPr>
          <w:p w14:paraId="325A8AED" w14:textId="60F1E7B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90" w:type="pct"/>
          </w:tcPr>
          <w:p w14:paraId="56907A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M.CA.SDE.00830</w:t>
            </w:r>
          </w:p>
        </w:tc>
        <w:tc>
          <w:tcPr>
            <w:tcW w:w="1311" w:type="pct"/>
          </w:tcPr>
          <w:p w14:paraId="7FA5D61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181282F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9367B6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A299B3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0934D45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AABFBD1" w14:textId="77777777" w:rsidTr="00A319FF">
        <w:trPr>
          <w:trHeight w:val="20"/>
        </w:trPr>
        <w:tc>
          <w:tcPr>
            <w:tcW w:w="1383" w:type="pct"/>
            <w:gridSpan w:val="2"/>
          </w:tcPr>
          <w:p w14:paraId="56B10DE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3. Նավիգացիոն կապարակնիքի նույնականացուցիչը</w:t>
            </w:r>
          </w:p>
          <w:p w14:paraId="616F562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06" w:type="pct"/>
          </w:tcPr>
          <w:p w14:paraId="0748B3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90" w:type="pct"/>
          </w:tcPr>
          <w:p w14:paraId="0B1F76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311" w:type="pct"/>
          </w:tcPr>
          <w:p w14:paraId="5117149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D7CF8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3E4AFAEC" w14:textId="14F3898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5D88F85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A14C9B7" w14:textId="77777777" w:rsidTr="00A319FF">
        <w:trPr>
          <w:trHeight w:val="20"/>
        </w:trPr>
        <w:tc>
          <w:tcPr>
            <w:tcW w:w="1383" w:type="pct"/>
            <w:gridSpan w:val="2"/>
          </w:tcPr>
          <w:p w14:paraId="62E8757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Փոխադրման նույնականացուցիչը</w:t>
            </w:r>
          </w:p>
          <w:p w14:paraId="0AEE34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206" w:type="pct"/>
          </w:tcPr>
          <w:p w14:paraId="6F6DC5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90" w:type="pct"/>
          </w:tcPr>
          <w:p w14:paraId="614BA99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M.CA.SDE.00638</w:t>
            </w:r>
          </w:p>
        </w:tc>
        <w:tc>
          <w:tcPr>
            <w:tcW w:w="1311" w:type="pct"/>
          </w:tcPr>
          <w:p w14:paraId="2EB6C41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48CF7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1EF25C60" w14:textId="31D75FC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52CE941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D54DFF8" w14:textId="77777777" w:rsidTr="00A319FF">
        <w:trPr>
          <w:trHeight w:val="20"/>
        </w:trPr>
        <w:tc>
          <w:tcPr>
            <w:tcW w:w="1383" w:type="pct"/>
            <w:gridSpan w:val="2"/>
          </w:tcPr>
          <w:p w14:paraId="6A8B5F9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Իրադարձության ծածկագիրը</w:t>
            </w:r>
          </w:p>
          <w:p w14:paraId="7FE057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NSEvent</w:t>
            </w:r>
            <w:r w:rsidRPr="00186126">
              <w:rPr>
                <w:rFonts w:cs="Times New Roman"/>
                <w:sz w:val="20"/>
              </w:rPr>
              <w:t>‌</w:t>
            </w:r>
            <w:r w:rsidRPr="00186126">
              <w:rPr>
                <w:rFonts w:ascii="Sylfaen" w:hAnsi="Sylfaen"/>
                <w:noProof/>
                <w:sz w:val="20"/>
              </w:rPr>
              <w:t>Code)</w:t>
            </w:r>
          </w:p>
        </w:tc>
        <w:tc>
          <w:tcPr>
            <w:tcW w:w="1206" w:type="pct"/>
          </w:tcPr>
          <w:p w14:paraId="5C8652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իրադարձության ծածկագիրը</w:t>
            </w:r>
          </w:p>
        </w:tc>
        <w:tc>
          <w:tcPr>
            <w:tcW w:w="790" w:type="pct"/>
          </w:tcPr>
          <w:p w14:paraId="281CAB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M.CA.SDE.00860</w:t>
            </w:r>
          </w:p>
        </w:tc>
        <w:tc>
          <w:tcPr>
            <w:tcW w:w="1311" w:type="pct"/>
          </w:tcPr>
          <w:p w14:paraId="6EDEC7A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739DBB9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5316D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10" w:type="pct"/>
          </w:tcPr>
          <w:p w14:paraId="5436973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0852283" w14:textId="77777777" w:rsidTr="00A319FF">
        <w:trPr>
          <w:trHeight w:val="20"/>
        </w:trPr>
        <w:tc>
          <w:tcPr>
            <w:tcW w:w="1383" w:type="pct"/>
            <w:gridSpan w:val="2"/>
          </w:tcPr>
          <w:p w14:paraId="4C20FAA5" w14:textId="49FF689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6. Ամսաթիվը </w:t>
            </w:r>
            <w:r w:rsidR="00F76274">
              <w:rPr>
                <w:rFonts w:ascii="Sylfaen" w:hAnsi="Sylfaen"/>
                <w:noProof/>
                <w:sz w:val="20"/>
              </w:rPr>
              <w:t>և</w:t>
            </w:r>
            <w:r w:rsidRPr="00186126">
              <w:rPr>
                <w:rFonts w:ascii="Sylfaen" w:hAnsi="Sylfaen"/>
                <w:noProof/>
                <w:sz w:val="20"/>
              </w:rPr>
              <w:t xml:space="preserve"> ժամը</w:t>
            </w:r>
          </w:p>
          <w:p w14:paraId="283C65B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30169B75" w14:textId="2C8C0E9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նավիգացիոն կապարակնիքի հետ տեղի ունեցած իրադարձության ամսաթիվը </w:t>
            </w:r>
            <w:r w:rsidR="00F76274">
              <w:rPr>
                <w:rFonts w:ascii="Sylfaen" w:hAnsi="Sylfaen"/>
                <w:noProof/>
                <w:sz w:val="20"/>
              </w:rPr>
              <w:t>և</w:t>
            </w:r>
            <w:r w:rsidRPr="00186126">
              <w:rPr>
                <w:rFonts w:ascii="Sylfaen" w:hAnsi="Sylfaen"/>
                <w:noProof/>
                <w:sz w:val="20"/>
              </w:rPr>
              <w:t xml:space="preserve"> ժամը, որն արձանագրել է այդ իրադարձությունը գրանցած ազգային օպերատորի տեղեկատվական համակարգը</w:t>
            </w:r>
          </w:p>
        </w:tc>
        <w:tc>
          <w:tcPr>
            <w:tcW w:w="790" w:type="pct"/>
          </w:tcPr>
          <w:p w14:paraId="6E56B50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M.SDE.00132</w:t>
            </w:r>
          </w:p>
        </w:tc>
        <w:tc>
          <w:tcPr>
            <w:tcW w:w="1311" w:type="pct"/>
          </w:tcPr>
          <w:p w14:paraId="0F6B284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1CF607B0" w14:textId="65411D5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2591AC2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7C192CB" w14:textId="77777777" w:rsidTr="00A319FF">
        <w:trPr>
          <w:trHeight w:val="20"/>
        </w:trPr>
        <w:tc>
          <w:tcPr>
            <w:tcW w:w="1383" w:type="pct"/>
            <w:gridSpan w:val="2"/>
          </w:tcPr>
          <w:p w14:paraId="6E89E21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7. Գործառնության ծածկագիրը</w:t>
            </w:r>
          </w:p>
          <w:p w14:paraId="3AB378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NSOperation</w:t>
            </w:r>
            <w:r w:rsidRPr="00186126">
              <w:rPr>
                <w:rFonts w:cs="Times New Roman"/>
                <w:sz w:val="20"/>
              </w:rPr>
              <w:t>‌</w:t>
            </w:r>
            <w:r w:rsidRPr="00186126">
              <w:rPr>
                <w:rFonts w:ascii="Sylfaen" w:hAnsi="Sylfaen"/>
                <w:noProof/>
                <w:sz w:val="20"/>
              </w:rPr>
              <w:t>Code)</w:t>
            </w:r>
          </w:p>
        </w:tc>
        <w:tc>
          <w:tcPr>
            <w:tcW w:w="1206" w:type="pct"/>
          </w:tcPr>
          <w:p w14:paraId="122D3D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հեռավար գործառնության </w:t>
            </w:r>
            <w:r w:rsidRPr="00186126">
              <w:rPr>
                <w:rFonts w:ascii="Sylfaen" w:hAnsi="Sylfaen"/>
                <w:noProof/>
                <w:sz w:val="20"/>
              </w:rPr>
              <w:lastRenderedPageBreak/>
              <w:t>ծածկագիրը</w:t>
            </w:r>
          </w:p>
        </w:tc>
        <w:tc>
          <w:tcPr>
            <w:tcW w:w="790" w:type="pct"/>
          </w:tcPr>
          <w:p w14:paraId="6CAA28E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M.CA.SDE.00817</w:t>
            </w:r>
          </w:p>
        </w:tc>
        <w:tc>
          <w:tcPr>
            <w:tcW w:w="1311" w:type="pct"/>
          </w:tcPr>
          <w:p w14:paraId="56EF66C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3945CF4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462ED1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2</w:t>
            </w:r>
          </w:p>
        </w:tc>
        <w:tc>
          <w:tcPr>
            <w:tcW w:w="310" w:type="pct"/>
          </w:tcPr>
          <w:p w14:paraId="0D21763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6AA4AF34" w14:textId="77777777" w:rsidTr="00A319FF">
        <w:trPr>
          <w:trHeight w:val="20"/>
        </w:trPr>
        <w:tc>
          <w:tcPr>
            <w:tcW w:w="1383" w:type="pct"/>
            <w:gridSpan w:val="2"/>
          </w:tcPr>
          <w:p w14:paraId="38295C0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 Մշակման արդյունքի ծածկագիրը</w:t>
            </w:r>
          </w:p>
          <w:p w14:paraId="25BC29B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NSResult</w:t>
            </w:r>
            <w:r w:rsidRPr="00186126">
              <w:rPr>
                <w:rFonts w:cs="Times New Roman"/>
                <w:sz w:val="20"/>
              </w:rPr>
              <w:t>‌</w:t>
            </w:r>
            <w:r w:rsidRPr="00186126">
              <w:rPr>
                <w:rFonts w:ascii="Sylfaen" w:hAnsi="Sylfaen"/>
                <w:noProof/>
                <w:sz w:val="20"/>
              </w:rPr>
              <w:t>Code)</w:t>
            </w:r>
          </w:p>
        </w:tc>
        <w:tc>
          <w:tcPr>
            <w:tcW w:w="1206" w:type="pct"/>
          </w:tcPr>
          <w:p w14:paraId="3E98717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գործառնության արդյունքի ծածկագիրը</w:t>
            </w:r>
          </w:p>
        </w:tc>
        <w:tc>
          <w:tcPr>
            <w:tcW w:w="790" w:type="pct"/>
          </w:tcPr>
          <w:p w14:paraId="7946FB3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M.CA.SDE.00863</w:t>
            </w:r>
          </w:p>
        </w:tc>
        <w:tc>
          <w:tcPr>
            <w:tcW w:w="1311" w:type="pct"/>
          </w:tcPr>
          <w:p w14:paraId="331F496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52502D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8EB276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Երկարությունը՝ 3</w:t>
            </w:r>
          </w:p>
          <w:p w14:paraId="205389D7" w14:textId="77777777" w:rsidR="005B1D79" w:rsidRPr="00186126" w:rsidRDefault="005B1D79" w:rsidP="00A319FF">
            <w:pPr>
              <w:pStyle w:val="aff"/>
              <w:widowControl w:val="0"/>
              <w:spacing w:after="120"/>
              <w:jc w:val="left"/>
              <w:rPr>
                <w:rFonts w:ascii="Sylfaen" w:hAnsi="Sylfaen"/>
                <w:sz w:val="20"/>
              </w:rPr>
            </w:pPr>
          </w:p>
        </w:tc>
        <w:tc>
          <w:tcPr>
            <w:tcW w:w="310" w:type="pct"/>
          </w:tcPr>
          <w:p w14:paraId="3FDBB46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F97DED9" w14:textId="77777777" w:rsidTr="00A319FF">
        <w:trPr>
          <w:trHeight w:val="20"/>
        </w:trPr>
        <w:tc>
          <w:tcPr>
            <w:tcW w:w="1383" w:type="pct"/>
            <w:gridSpan w:val="2"/>
          </w:tcPr>
          <w:p w14:paraId="4AE24B4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9. Նավիգացիոն կապարակնիքի ազգային օպերատորը</w:t>
            </w:r>
          </w:p>
          <w:p w14:paraId="666F10D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206" w:type="pct"/>
          </w:tcPr>
          <w:p w14:paraId="4DE6532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ծածկագրային նշագիրը, որի տեղեկատվական համակարգում գրանցված է նավիգացիոն կապարակնիքը</w:t>
            </w:r>
          </w:p>
        </w:tc>
        <w:tc>
          <w:tcPr>
            <w:tcW w:w="790" w:type="pct"/>
          </w:tcPr>
          <w:p w14:paraId="18112F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311" w:type="pct"/>
          </w:tcPr>
          <w:p w14:paraId="664B9EA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7E1317B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D8151D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52CC1D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4114A20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58434DA" w14:textId="77777777" w:rsidTr="00A319FF">
        <w:trPr>
          <w:trHeight w:val="20"/>
        </w:trPr>
        <w:tc>
          <w:tcPr>
            <w:tcW w:w="1383" w:type="pct"/>
            <w:gridSpan w:val="2"/>
          </w:tcPr>
          <w:p w14:paraId="104D068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10. Վերահսկող մարմնի անվանումը</w:t>
            </w:r>
          </w:p>
          <w:p w14:paraId="7600E8E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Supervisory</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206" w:type="pct"/>
          </w:tcPr>
          <w:p w14:paraId="1BF48B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հետ կապված գործողության մասին որոշում կայացրած վերահսկող մարմնի անվանումը</w:t>
            </w:r>
          </w:p>
        </w:tc>
        <w:tc>
          <w:tcPr>
            <w:tcW w:w="790" w:type="pct"/>
          </w:tcPr>
          <w:p w14:paraId="0F8C88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M.CA.SDE.00862</w:t>
            </w:r>
          </w:p>
        </w:tc>
        <w:tc>
          <w:tcPr>
            <w:tcW w:w="1311" w:type="pct"/>
          </w:tcPr>
          <w:p w14:paraId="1D511B1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4B88F4A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01FA14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87C35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10" w:type="pct"/>
          </w:tcPr>
          <w:p w14:paraId="1016CB5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DED0F4A" w14:textId="77777777" w:rsidTr="00A319FF">
        <w:trPr>
          <w:trHeight w:val="20"/>
        </w:trPr>
        <w:tc>
          <w:tcPr>
            <w:tcW w:w="1383" w:type="pct"/>
            <w:gridSpan w:val="2"/>
          </w:tcPr>
          <w:p w14:paraId="4BEC846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Տեխնոլոգիական տվյալների ներկայացման պարբերականությունը</w:t>
            </w:r>
          </w:p>
          <w:p w14:paraId="4B9F80B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NSFrequency</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Quantity)</w:t>
            </w:r>
          </w:p>
        </w:tc>
        <w:tc>
          <w:tcPr>
            <w:tcW w:w="1206" w:type="pct"/>
          </w:tcPr>
          <w:p w14:paraId="411AA408" w14:textId="6737892C"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ժամանակային միջակայքը՝ նավիգացիոն կապարակնիքից ուղարկվող հաղորդագրությունների միջ</w:t>
            </w:r>
            <w:r w:rsidR="00F76274">
              <w:rPr>
                <w:rFonts w:ascii="Sylfaen" w:hAnsi="Sylfaen"/>
                <w:noProof/>
                <w:sz w:val="20"/>
              </w:rPr>
              <w:t>և</w:t>
            </w:r>
          </w:p>
        </w:tc>
        <w:tc>
          <w:tcPr>
            <w:tcW w:w="790" w:type="pct"/>
          </w:tcPr>
          <w:p w14:paraId="3613AAC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M.CA.SDE.00828</w:t>
            </w:r>
          </w:p>
        </w:tc>
        <w:tc>
          <w:tcPr>
            <w:tcW w:w="1311" w:type="pct"/>
          </w:tcPr>
          <w:p w14:paraId="2B8BBFB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Quantity3</w:t>
            </w:r>
            <w:r w:rsidRPr="00186126">
              <w:rPr>
                <w:rFonts w:cs="Times New Roman"/>
                <w:sz w:val="20"/>
              </w:rPr>
              <w:t>‌</w:t>
            </w:r>
            <w:r w:rsidRPr="00186126">
              <w:rPr>
                <w:rFonts w:ascii="Sylfaen" w:hAnsi="Sylfaen"/>
                <w:noProof/>
                <w:sz w:val="20"/>
              </w:rPr>
              <w:t>Type (M.CA.SDT.00216)</w:t>
            </w:r>
          </w:p>
          <w:p w14:paraId="2B47333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6583928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Թվանշանների առավելագույն քանակը՝ </w:t>
            </w:r>
            <w:r w:rsidRPr="00186126">
              <w:rPr>
                <w:rFonts w:ascii="Sylfaen" w:hAnsi="Sylfaen"/>
                <w:noProof/>
                <w:sz w:val="20"/>
              </w:rPr>
              <w:lastRenderedPageBreak/>
              <w:t>3</w:t>
            </w:r>
          </w:p>
        </w:tc>
        <w:tc>
          <w:tcPr>
            <w:tcW w:w="310" w:type="pct"/>
          </w:tcPr>
          <w:p w14:paraId="03981F1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6F4A7A21" w14:textId="77777777" w:rsidTr="00A319FF">
        <w:trPr>
          <w:trHeight w:val="20"/>
        </w:trPr>
        <w:tc>
          <w:tcPr>
            <w:tcW w:w="1383" w:type="pct"/>
            <w:gridSpan w:val="2"/>
          </w:tcPr>
          <w:p w14:paraId="0A707F9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Նավիգացիոն կապարակնիքի փոխարինման մասին տեղեկությունները</w:t>
            </w:r>
          </w:p>
          <w:p w14:paraId="18DBD1D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NSReplacement</w:t>
            </w:r>
            <w:r w:rsidRPr="00186126">
              <w:rPr>
                <w:rFonts w:cs="Times New Roman"/>
                <w:sz w:val="20"/>
              </w:rPr>
              <w:t>‌</w:t>
            </w:r>
            <w:r w:rsidRPr="00186126">
              <w:rPr>
                <w:rFonts w:ascii="Sylfaen" w:hAnsi="Sylfaen"/>
                <w:noProof/>
                <w:sz w:val="20"/>
              </w:rPr>
              <w:t>Details)</w:t>
            </w:r>
          </w:p>
        </w:tc>
        <w:tc>
          <w:tcPr>
            <w:tcW w:w="1206" w:type="pct"/>
          </w:tcPr>
          <w:p w14:paraId="440E2D5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փոխարինման մասին տեղեկությունները</w:t>
            </w:r>
          </w:p>
        </w:tc>
        <w:tc>
          <w:tcPr>
            <w:tcW w:w="790" w:type="pct"/>
          </w:tcPr>
          <w:p w14:paraId="6EEDAB8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M.CA.CDE.00690</w:t>
            </w:r>
          </w:p>
        </w:tc>
        <w:tc>
          <w:tcPr>
            <w:tcW w:w="1311" w:type="pct"/>
          </w:tcPr>
          <w:p w14:paraId="2EDA6D3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NSReplacement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(M.CA.CDT.00581)</w:t>
            </w:r>
          </w:p>
          <w:p w14:paraId="0C9C33D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5F7D91A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D27E399" w14:textId="77777777" w:rsidTr="00A319FF">
        <w:trPr>
          <w:trHeight w:val="20"/>
        </w:trPr>
        <w:tc>
          <w:tcPr>
            <w:tcW w:w="79" w:type="pct"/>
            <w:tcBorders>
              <w:top w:val="nil"/>
              <w:left w:val="nil"/>
              <w:bottom w:val="nil"/>
              <w:right w:val="single" w:sz="4" w:space="0" w:color="auto"/>
            </w:tcBorders>
          </w:tcPr>
          <w:p w14:paraId="173C2D7D"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7AA9E4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12.1. Նավիգացիոն կապարակնիքի նույնականացուցիչը</w:t>
            </w:r>
          </w:p>
          <w:p w14:paraId="62B5EF7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06" w:type="pct"/>
          </w:tcPr>
          <w:p w14:paraId="78B0EB4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նոր նավիգացիոն կապարակնիքի՝ ազգային օպերատորի տեղեկատվական համակարգով դրա գրանցման ժամանակ տրված նույնականացուցիչը</w:t>
            </w:r>
          </w:p>
        </w:tc>
        <w:tc>
          <w:tcPr>
            <w:tcW w:w="790" w:type="pct"/>
          </w:tcPr>
          <w:p w14:paraId="363E88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311" w:type="pct"/>
          </w:tcPr>
          <w:p w14:paraId="180CB5A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AA172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5EADBB3E" w14:textId="1748FCB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49F528B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477D162" w14:textId="77777777" w:rsidTr="00A319FF">
        <w:trPr>
          <w:trHeight w:val="20"/>
        </w:trPr>
        <w:tc>
          <w:tcPr>
            <w:tcW w:w="79" w:type="pct"/>
            <w:tcBorders>
              <w:top w:val="nil"/>
              <w:left w:val="nil"/>
              <w:bottom w:val="nil"/>
              <w:right w:val="single" w:sz="4" w:space="0" w:color="auto"/>
            </w:tcBorders>
          </w:tcPr>
          <w:p w14:paraId="5E534CBB"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3CB38E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12.2. Նավիգացիոն կապարակնիքի եզակի նույնականացուցիչը</w:t>
            </w:r>
          </w:p>
          <w:p w14:paraId="4F634CC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206" w:type="pct"/>
          </w:tcPr>
          <w:p w14:paraId="2F85AA7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նույնականացման եզակի համարը</w:t>
            </w:r>
          </w:p>
        </w:tc>
        <w:tc>
          <w:tcPr>
            <w:tcW w:w="790" w:type="pct"/>
          </w:tcPr>
          <w:p w14:paraId="35E868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M.CA.SDE.00822</w:t>
            </w:r>
          </w:p>
        </w:tc>
        <w:tc>
          <w:tcPr>
            <w:tcW w:w="1311" w:type="pct"/>
          </w:tcPr>
          <w:p w14:paraId="2FF7FA1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57433E4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9B9A49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1EB99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10" w:type="pct"/>
          </w:tcPr>
          <w:p w14:paraId="76757E3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9C2777B" w14:textId="77777777" w:rsidTr="00A319FF">
        <w:trPr>
          <w:trHeight w:val="20"/>
        </w:trPr>
        <w:tc>
          <w:tcPr>
            <w:tcW w:w="79" w:type="pct"/>
            <w:tcBorders>
              <w:top w:val="nil"/>
              <w:left w:val="nil"/>
              <w:bottom w:val="nil"/>
              <w:right w:val="single" w:sz="4" w:space="0" w:color="auto"/>
            </w:tcBorders>
          </w:tcPr>
          <w:p w14:paraId="53A86881"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7EBDF6C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12.3. Նավիգացիոն կապարակնիքի ազգային օպերատորը</w:t>
            </w:r>
          </w:p>
          <w:p w14:paraId="58B108E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206" w:type="pct"/>
          </w:tcPr>
          <w:p w14:paraId="1AB08E2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այն ազգային օպերատորի անվանումը, որի տեղեկատվական համակարգում գրանցված է նոր նավիգացիոն կապարակնիքը</w:t>
            </w:r>
          </w:p>
        </w:tc>
        <w:tc>
          <w:tcPr>
            <w:tcW w:w="790" w:type="pct"/>
          </w:tcPr>
          <w:p w14:paraId="024ADD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311" w:type="pct"/>
          </w:tcPr>
          <w:p w14:paraId="0D1464E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62701C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20C0E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38F024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40578CD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D7CD117" w14:textId="77777777" w:rsidTr="00A319FF">
        <w:trPr>
          <w:trHeight w:val="20"/>
        </w:trPr>
        <w:tc>
          <w:tcPr>
            <w:tcW w:w="79" w:type="pct"/>
            <w:tcBorders>
              <w:top w:val="nil"/>
              <w:left w:val="nil"/>
              <w:bottom w:val="nil"/>
              <w:right w:val="single" w:sz="4" w:space="0" w:color="auto"/>
            </w:tcBorders>
          </w:tcPr>
          <w:p w14:paraId="346E9B0D"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123F14D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12.4. Հիմքը</w:t>
            </w:r>
          </w:p>
          <w:p w14:paraId="190E80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Reason</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206" w:type="pct"/>
          </w:tcPr>
          <w:p w14:paraId="5C6946C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փոխարինման պատճառները</w:t>
            </w:r>
          </w:p>
        </w:tc>
        <w:tc>
          <w:tcPr>
            <w:tcW w:w="790" w:type="pct"/>
          </w:tcPr>
          <w:p w14:paraId="4DCD13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M.CA.SDE.00823</w:t>
            </w:r>
          </w:p>
        </w:tc>
        <w:tc>
          <w:tcPr>
            <w:tcW w:w="1311" w:type="pct"/>
          </w:tcPr>
          <w:p w14:paraId="4F65080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71F2B3B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06E62B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Նվազագույն երկարությունը՝ 1։</w:t>
            </w:r>
          </w:p>
          <w:p w14:paraId="471C15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10" w:type="pct"/>
          </w:tcPr>
          <w:p w14:paraId="1B66B00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120D989F" w14:textId="77777777" w:rsidTr="00A319FF">
        <w:trPr>
          <w:trHeight w:val="20"/>
        </w:trPr>
        <w:tc>
          <w:tcPr>
            <w:tcW w:w="79" w:type="pct"/>
            <w:tcBorders>
              <w:top w:val="nil"/>
              <w:left w:val="nil"/>
              <w:bottom w:val="nil"/>
              <w:right w:val="single" w:sz="4" w:space="0" w:color="auto"/>
            </w:tcBorders>
          </w:tcPr>
          <w:p w14:paraId="486E4E8D"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4AC83FFA" w14:textId="4064C14C"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12.5. Ամսաթիվը </w:t>
            </w:r>
            <w:r w:rsidR="00F76274">
              <w:rPr>
                <w:rFonts w:ascii="Sylfaen" w:hAnsi="Sylfaen"/>
                <w:noProof/>
                <w:sz w:val="20"/>
              </w:rPr>
              <w:t>և</w:t>
            </w:r>
            <w:r w:rsidRPr="00186126">
              <w:rPr>
                <w:rFonts w:ascii="Sylfaen" w:hAnsi="Sylfaen"/>
                <w:noProof/>
                <w:sz w:val="20"/>
              </w:rPr>
              <w:t xml:space="preserve"> ժամը</w:t>
            </w:r>
          </w:p>
          <w:p w14:paraId="7F4B41F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052EB35E" w14:textId="7D6D359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նավիգացիոն կապարակնիքի փոխարինման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6BA3E2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M.SDE.00132</w:t>
            </w:r>
          </w:p>
        </w:tc>
        <w:tc>
          <w:tcPr>
            <w:tcW w:w="1311" w:type="pct"/>
          </w:tcPr>
          <w:p w14:paraId="093EFC8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5069940A" w14:textId="0E07671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7D611FC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8C03CEF" w14:textId="77777777" w:rsidTr="00A319FF">
        <w:trPr>
          <w:trHeight w:val="20"/>
        </w:trPr>
        <w:tc>
          <w:tcPr>
            <w:tcW w:w="79" w:type="pct"/>
            <w:tcBorders>
              <w:top w:val="nil"/>
              <w:left w:val="nil"/>
              <w:bottom w:val="nil"/>
              <w:right w:val="single" w:sz="4" w:space="0" w:color="auto"/>
            </w:tcBorders>
          </w:tcPr>
          <w:p w14:paraId="2EA4D891"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0514ED2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12.6. Նկարագրությունը</w:t>
            </w:r>
          </w:p>
          <w:p w14:paraId="0ED98BD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206" w:type="pct"/>
          </w:tcPr>
          <w:p w14:paraId="4AD5845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փոխարինման վայրը</w:t>
            </w:r>
          </w:p>
        </w:tc>
        <w:tc>
          <w:tcPr>
            <w:tcW w:w="790" w:type="pct"/>
          </w:tcPr>
          <w:p w14:paraId="7C4255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M.SDE.00002</w:t>
            </w:r>
          </w:p>
        </w:tc>
        <w:tc>
          <w:tcPr>
            <w:tcW w:w="1311" w:type="pct"/>
          </w:tcPr>
          <w:p w14:paraId="17CC22D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0D61F9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02AA006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EDEE9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10" w:type="pct"/>
          </w:tcPr>
          <w:p w14:paraId="58AEE62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655D4DA" w14:textId="77777777" w:rsidTr="00A319FF">
        <w:trPr>
          <w:trHeight w:val="20"/>
        </w:trPr>
        <w:tc>
          <w:tcPr>
            <w:tcW w:w="79" w:type="pct"/>
            <w:tcBorders>
              <w:top w:val="nil"/>
              <w:left w:val="nil"/>
              <w:bottom w:val="nil"/>
              <w:right w:val="single" w:sz="4" w:space="0" w:color="auto"/>
            </w:tcBorders>
          </w:tcPr>
          <w:p w14:paraId="11EE83B4"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063F52E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12.7. Վերահսկող մարմնի անվանումը</w:t>
            </w:r>
          </w:p>
          <w:p w14:paraId="465D335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Supervisory</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206" w:type="pct"/>
          </w:tcPr>
          <w:p w14:paraId="0086E0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փոխարինումն իրականացրած կազմակերպության կամ պետական իշխանության մարմնի անվանումը</w:t>
            </w:r>
          </w:p>
        </w:tc>
        <w:tc>
          <w:tcPr>
            <w:tcW w:w="790" w:type="pct"/>
          </w:tcPr>
          <w:p w14:paraId="5153F7B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M.CA.SDE.00862</w:t>
            </w:r>
          </w:p>
        </w:tc>
        <w:tc>
          <w:tcPr>
            <w:tcW w:w="1311" w:type="pct"/>
          </w:tcPr>
          <w:p w14:paraId="1D52221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72F365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E7DB42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7764F8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10" w:type="pct"/>
          </w:tcPr>
          <w:p w14:paraId="50D4FF6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bl>
    <w:p w14:paraId="75D373E7" w14:textId="77777777" w:rsidR="005B1D79" w:rsidRPr="00186126" w:rsidRDefault="005B1D79" w:rsidP="005B1D79">
      <w:pPr>
        <w:pStyle w:val="af0"/>
        <w:widowControl w:val="0"/>
        <w:spacing w:after="160"/>
        <w:rPr>
          <w:rFonts w:ascii="Sylfaen" w:hAnsi="Sylfaen"/>
          <w:sz w:val="24"/>
        </w:rPr>
        <w:sectPr w:rsidR="005B1D79" w:rsidRPr="00186126" w:rsidSect="00462BE0">
          <w:pgSz w:w="16840" w:h="11907" w:code="9"/>
          <w:pgMar w:top="1418" w:right="1418" w:bottom="1418" w:left="1418" w:header="709" w:footer="395" w:gutter="0"/>
          <w:cols w:space="708"/>
          <w:docGrid w:linePitch="408"/>
        </w:sectPr>
      </w:pPr>
    </w:p>
    <w:p w14:paraId="4C125469" w14:textId="77777777" w:rsidR="005B1D79" w:rsidRPr="00186126" w:rsidRDefault="005B1D79" w:rsidP="00A319FF">
      <w:pPr>
        <w:pStyle w:val="af0"/>
        <w:widowControl w:val="0"/>
        <w:tabs>
          <w:tab w:val="left" w:pos="1134"/>
        </w:tabs>
        <w:spacing w:after="160"/>
        <w:ind w:firstLine="567"/>
        <w:rPr>
          <w:rFonts w:ascii="Sylfaen" w:hAnsi="Sylfaen"/>
          <w:sz w:val="24"/>
        </w:rPr>
      </w:pPr>
      <w:r w:rsidRPr="00186126">
        <w:rPr>
          <w:rFonts w:ascii="Sylfaen" w:hAnsi="Sylfaen"/>
          <w:sz w:val="24"/>
        </w:rPr>
        <w:lastRenderedPageBreak/>
        <w:t>22.</w:t>
      </w:r>
      <w:r w:rsidR="00A319FF" w:rsidRPr="00186126">
        <w:rPr>
          <w:rFonts w:ascii="Sylfaen" w:hAnsi="Sylfaen"/>
          <w:sz w:val="24"/>
        </w:rPr>
        <w:tab/>
      </w:r>
      <w:r w:rsidRPr="00186126">
        <w:rPr>
          <w:rFonts w:ascii="Sylfaen" w:hAnsi="Sylfaen"/>
          <w:sz w:val="24"/>
        </w:rPr>
        <w:t>«Տեղեկություններ՝ նավիգացիոն կապարակնիքում ներբեռնման համար» (R.CA.LS.06.004) էլեկտրոնային փաստաթղթի (տեղեկությունների) կառուցվածքի նկարագրությունը բերված է 14-րդ աղյուսակում։</w:t>
      </w:r>
    </w:p>
    <w:p w14:paraId="763D24C5" w14:textId="77777777" w:rsidR="005B1D79" w:rsidRPr="00186126" w:rsidRDefault="005B1D79" w:rsidP="005B1D79">
      <w:pPr>
        <w:pStyle w:val="af0"/>
        <w:widowControl w:val="0"/>
        <w:spacing w:after="160"/>
        <w:rPr>
          <w:rFonts w:ascii="Sylfaen" w:hAnsi="Sylfaen"/>
          <w:sz w:val="24"/>
        </w:rPr>
      </w:pPr>
    </w:p>
    <w:p w14:paraId="22B89799"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14</w:t>
      </w:r>
    </w:p>
    <w:p w14:paraId="1E9C9024"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«Տեղեկություններ՝ նավիգացիոն կապարակնիքում ներբեռնման համար» (R.CA.LS.06.004)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5B1D79" w:rsidRPr="00186126" w14:paraId="75C3F6B4" w14:textId="77777777" w:rsidTr="00A319FF">
        <w:trPr>
          <w:trHeight w:val="601"/>
          <w:tblHeader/>
        </w:trPr>
        <w:tc>
          <w:tcPr>
            <w:tcW w:w="1135" w:type="dxa"/>
          </w:tcPr>
          <w:p w14:paraId="77527A75"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481" w:type="dxa"/>
          </w:tcPr>
          <w:p w14:paraId="3230E25A"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6055" w:type="dxa"/>
          </w:tcPr>
          <w:p w14:paraId="1868565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61489058" w14:textId="77777777" w:rsidTr="00A319FF">
        <w:trPr>
          <w:trHeight w:val="301"/>
          <w:tblHeader/>
        </w:trPr>
        <w:tc>
          <w:tcPr>
            <w:tcW w:w="1135" w:type="dxa"/>
            <w:vAlign w:val="center"/>
          </w:tcPr>
          <w:p w14:paraId="79DC47B4"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vAlign w:val="center"/>
          </w:tcPr>
          <w:p w14:paraId="12B7CF63"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6055" w:type="dxa"/>
            <w:vAlign w:val="center"/>
          </w:tcPr>
          <w:p w14:paraId="309BBA58"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168B143E" w14:textId="77777777" w:rsidTr="00A319FF">
        <w:tc>
          <w:tcPr>
            <w:tcW w:w="1135" w:type="dxa"/>
          </w:tcPr>
          <w:p w14:paraId="37D659A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tcPr>
          <w:p w14:paraId="353A6C21"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Անունը</w:t>
            </w:r>
          </w:p>
        </w:tc>
        <w:tc>
          <w:tcPr>
            <w:tcW w:w="6055" w:type="dxa"/>
          </w:tcPr>
          <w:p w14:paraId="1D530F9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տեղեկություններ՝ նավիգացիոն կապարակնիքում ներբեռնման համար</w:t>
            </w:r>
          </w:p>
        </w:tc>
      </w:tr>
      <w:tr w:rsidR="005B1D79" w:rsidRPr="00186126" w14:paraId="0C9D128B" w14:textId="77777777" w:rsidTr="00A319FF">
        <w:tc>
          <w:tcPr>
            <w:tcW w:w="1135" w:type="dxa"/>
          </w:tcPr>
          <w:p w14:paraId="70943AF4"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481" w:type="dxa"/>
          </w:tcPr>
          <w:p w14:paraId="01A697D5"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6055" w:type="dxa"/>
          </w:tcPr>
          <w:p w14:paraId="6F1B7D26"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R.CA.LS.06.004</w:t>
            </w:r>
          </w:p>
        </w:tc>
      </w:tr>
      <w:tr w:rsidR="005B1D79" w:rsidRPr="00186126" w14:paraId="429E6353" w14:textId="77777777" w:rsidTr="00A319FF">
        <w:tc>
          <w:tcPr>
            <w:tcW w:w="1135" w:type="dxa"/>
          </w:tcPr>
          <w:p w14:paraId="00DD278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481" w:type="dxa"/>
          </w:tcPr>
          <w:p w14:paraId="3F4329E2"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6055" w:type="dxa"/>
          </w:tcPr>
          <w:p w14:paraId="0EAA9EE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69E1BF24" w14:textId="77777777" w:rsidTr="00A319FF">
        <w:tc>
          <w:tcPr>
            <w:tcW w:w="1135" w:type="dxa"/>
          </w:tcPr>
          <w:p w14:paraId="51554077"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481" w:type="dxa"/>
          </w:tcPr>
          <w:p w14:paraId="4E9702DA"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6055" w:type="dxa"/>
          </w:tcPr>
          <w:p w14:paraId="12553512"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տեղեկություններ՝ նավիգացիոն կապարակնիքում ներբեռնման համար</w:t>
            </w:r>
          </w:p>
        </w:tc>
      </w:tr>
      <w:tr w:rsidR="005B1D79" w:rsidRPr="00186126" w14:paraId="748F29ED" w14:textId="77777777" w:rsidTr="00A319FF">
        <w:tc>
          <w:tcPr>
            <w:tcW w:w="1135" w:type="dxa"/>
          </w:tcPr>
          <w:p w14:paraId="146EAC7C"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481" w:type="dxa"/>
          </w:tcPr>
          <w:p w14:paraId="74DBD3CE"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6055" w:type="dxa"/>
          </w:tcPr>
          <w:p w14:paraId="30597FF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04EBBB84" w14:textId="77777777" w:rsidTr="00A319FF">
        <w:tc>
          <w:tcPr>
            <w:tcW w:w="1135" w:type="dxa"/>
          </w:tcPr>
          <w:p w14:paraId="33486B53"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481" w:type="dxa"/>
          </w:tcPr>
          <w:p w14:paraId="7C4A1D4D"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6055" w:type="dxa"/>
          </w:tcPr>
          <w:p w14:paraId="4252FE1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urn:EEC:R:CA:LS:06:NSUploadInfo:v1.0.0</w:t>
            </w:r>
          </w:p>
        </w:tc>
      </w:tr>
      <w:tr w:rsidR="005B1D79" w:rsidRPr="00186126" w14:paraId="50F1FFB1" w14:textId="77777777" w:rsidTr="00A319FF">
        <w:tc>
          <w:tcPr>
            <w:tcW w:w="1135" w:type="dxa"/>
          </w:tcPr>
          <w:p w14:paraId="628558AB"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481" w:type="dxa"/>
          </w:tcPr>
          <w:p w14:paraId="30A78E49"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6055" w:type="dxa"/>
          </w:tcPr>
          <w:p w14:paraId="270A4B2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R.CA.LS.06.004 NSUploadInfo</w:t>
            </w:r>
          </w:p>
        </w:tc>
      </w:tr>
      <w:tr w:rsidR="005B1D79" w:rsidRPr="00186126" w14:paraId="7239A386" w14:textId="77777777" w:rsidTr="00A319FF">
        <w:tc>
          <w:tcPr>
            <w:tcW w:w="1135" w:type="dxa"/>
          </w:tcPr>
          <w:p w14:paraId="6EEB120C"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481" w:type="dxa"/>
          </w:tcPr>
          <w:p w14:paraId="4B205404"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6055" w:type="dxa"/>
          </w:tcPr>
          <w:p w14:paraId="3243E87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EEC_R_CA_LS_06_NSUploadInfo_v1.0.0.xsd</w:t>
            </w:r>
          </w:p>
        </w:tc>
      </w:tr>
    </w:tbl>
    <w:p w14:paraId="28432F69" w14:textId="77777777" w:rsidR="005B1D79" w:rsidRPr="00186126" w:rsidRDefault="005B1D79" w:rsidP="005B1D79">
      <w:pPr>
        <w:pStyle w:val="a1"/>
        <w:widowControl w:val="0"/>
        <w:spacing w:after="160"/>
        <w:outlineLvl w:val="2"/>
        <w:rPr>
          <w:rFonts w:ascii="Sylfaen" w:hAnsi="Sylfaen"/>
          <w:noProof/>
          <w:sz w:val="24"/>
        </w:rPr>
      </w:pPr>
    </w:p>
    <w:p w14:paraId="347E9FFE" w14:textId="77777777" w:rsidR="005B1D79" w:rsidRPr="00186126" w:rsidRDefault="005B1D79" w:rsidP="00A319FF">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23.</w:t>
      </w:r>
      <w:r w:rsidR="00A319FF" w:rsidRPr="00186126">
        <w:rPr>
          <w:rFonts w:ascii="Sylfaen" w:hAnsi="Sylfaen"/>
          <w:noProof/>
          <w:sz w:val="24"/>
        </w:rPr>
        <w:tab/>
      </w:r>
      <w:r w:rsidRPr="00186126">
        <w:rPr>
          <w:rFonts w:ascii="Sylfaen" w:hAnsi="Sylfaen"/>
          <w:noProof/>
          <w:sz w:val="24"/>
        </w:rPr>
        <w:t>Ներմուծվող անվանումների տարածությունները բերված են 15-րդ աղյուսակում:</w:t>
      </w:r>
    </w:p>
    <w:p w14:paraId="78CCACBC" w14:textId="77777777" w:rsidR="005B1D79" w:rsidRPr="00186126" w:rsidRDefault="00A319FF"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br w:type="page"/>
      </w:r>
      <w:r w:rsidR="005B1D79" w:rsidRPr="00186126">
        <w:rPr>
          <w:rFonts w:ascii="Sylfaen" w:hAnsi="Sylfaen"/>
          <w:sz w:val="24"/>
        </w:rPr>
        <w:lastRenderedPageBreak/>
        <w:t>Աղյուսակ 15</w:t>
      </w:r>
    </w:p>
    <w:p w14:paraId="5F0BA3DA"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21FC8686" w14:textId="77777777" w:rsidTr="00A319FF">
        <w:trPr>
          <w:trHeight w:val="601"/>
          <w:tblHeader/>
        </w:trPr>
        <w:tc>
          <w:tcPr>
            <w:tcW w:w="1101" w:type="dxa"/>
            <w:tcBorders>
              <w:bottom w:val="single" w:sz="4" w:space="0" w:color="auto"/>
            </w:tcBorders>
          </w:tcPr>
          <w:p w14:paraId="5C99D043"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13D79407"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5056836B"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039BC276" w14:textId="77777777" w:rsidTr="00A319FF">
        <w:trPr>
          <w:trHeight w:val="301"/>
          <w:tblHeader/>
        </w:trPr>
        <w:tc>
          <w:tcPr>
            <w:tcW w:w="1101" w:type="dxa"/>
            <w:tcBorders>
              <w:bottom w:val="single" w:sz="4" w:space="0" w:color="auto"/>
            </w:tcBorders>
            <w:vAlign w:val="center"/>
          </w:tcPr>
          <w:p w14:paraId="6FC196AC"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70BE3613"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4C2D5ED4"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7B7936AE" w14:textId="77777777" w:rsidTr="00A319FF">
        <w:tc>
          <w:tcPr>
            <w:tcW w:w="1101" w:type="dxa"/>
            <w:tcBorders>
              <w:top w:val="single" w:sz="4" w:space="0" w:color="auto"/>
              <w:bottom w:val="single" w:sz="4" w:space="0" w:color="auto"/>
            </w:tcBorders>
          </w:tcPr>
          <w:p w14:paraId="097FDB5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090F8F5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34FA2564"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67305459" w14:textId="77777777" w:rsidTr="00A319FF">
        <w:tc>
          <w:tcPr>
            <w:tcW w:w="1101" w:type="dxa"/>
            <w:tcBorders>
              <w:top w:val="single" w:sz="4" w:space="0" w:color="auto"/>
              <w:bottom w:val="single" w:sz="4" w:space="0" w:color="auto"/>
            </w:tcBorders>
          </w:tcPr>
          <w:p w14:paraId="7433AAB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7D2A2CD6"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56070AA6"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31AAED88" w14:textId="77777777" w:rsidTr="00A319FF">
        <w:tc>
          <w:tcPr>
            <w:tcW w:w="1101" w:type="dxa"/>
            <w:tcBorders>
              <w:top w:val="single" w:sz="4" w:space="0" w:color="auto"/>
              <w:bottom w:val="single" w:sz="4" w:space="0" w:color="auto"/>
            </w:tcBorders>
          </w:tcPr>
          <w:p w14:paraId="4420D690"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3AD4324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799A5B3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429FE4EC" w14:textId="77777777" w:rsidTr="00A319FF">
        <w:tc>
          <w:tcPr>
            <w:tcW w:w="1101" w:type="dxa"/>
            <w:tcBorders>
              <w:top w:val="single" w:sz="4" w:space="0" w:color="auto"/>
              <w:bottom w:val="single" w:sz="4" w:space="0" w:color="auto"/>
            </w:tcBorders>
          </w:tcPr>
          <w:p w14:paraId="05674111"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6537E7AA"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2CBF515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0B1E10AC" w14:textId="77777777" w:rsidR="005B1D79" w:rsidRPr="00186126" w:rsidRDefault="005B1D79" w:rsidP="005B1D79">
      <w:pPr>
        <w:pStyle w:val="a1"/>
        <w:widowControl w:val="0"/>
        <w:spacing w:after="160"/>
        <w:rPr>
          <w:rFonts w:ascii="Sylfaen" w:hAnsi="Sylfaen"/>
          <w:sz w:val="24"/>
        </w:rPr>
      </w:pPr>
    </w:p>
    <w:p w14:paraId="1B724F48" w14:textId="7D9C94F5"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0B584ADC" w14:textId="77777777" w:rsidR="005B1D79" w:rsidRPr="00FF0E26" w:rsidRDefault="005B1D79" w:rsidP="00A319FF">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24.</w:t>
      </w:r>
      <w:r w:rsidR="00A319FF" w:rsidRPr="00186126">
        <w:rPr>
          <w:rFonts w:ascii="Sylfaen" w:hAnsi="Sylfaen"/>
          <w:noProof/>
          <w:sz w:val="24"/>
        </w:rPr>
        <w:tab/>
      </w:r>
      <w:r w:rsidRPr="00186126">
        <w:rPr>
          <w:rFonts w:ascii="Sylfaen" w:hAnsi="Sylfaen"/>
          <w:noProof/>
          <w:sz w:val="24"/>
        </w:rPr>
        <w:t>«Տեղեկություններ՝ նավիգացիոն կապարակնիքում ներբեռնման համար» (R.CA.LS.06.004) էլեկտրոնային փաստաթղթի (տեղեկությունների) կառուցվածքի վավերապայմանների կազմը բերված է 16-րդ աղյուսակում։</w:t>
      </w:r>
    </w:p>
    <w:p w14:paraId="553C9B42" w14:textId="77777777" w:rsidR="00A319FF" w:rsidRPr="00FF0E26" w:rsidRDefault="00A319FF" w:rsidP="00A319FF">
      <w:pPr>
        <w:pStyle w:val="a1"/>
        <w:widowControl w:val="0"/>
        <w:tabs>
          <w:tab w:val="left" w:pos="1134"/>
        </w:tabs>
        <w:spacing w:after="160"/>
        <w:ind w:firstLine="567"/>
        <w:outlineLvl w:val="2"/>
        <w:rPr>
          <w:rFonts w:ascii="Sylfaen" w:hAnsi="Sylfaen"/>
          <w:noProof/>
          <w:sz w:val="24"/>
        </w:rPr>
      </w:pPr>
    </w:p>
    <w:p w14:paraId="111D1BCE" w14:textId="77777777" w:rsidR="00A319FF" w:rsidRPr="00FF0E26" w:rsidRDefault="00A319FF" w:rsidP="00A319FF">
      <w:pPr>
        <w:pStyle w:val="a1"/>
        <w:widowControl w:val="0"/>
        <w:tabs>
          <w:tab w:val="left" w:pos="1134"/>
        </w:tabs>
        <w:spacing w:after="160"/>
        <w:ind w:firstLine="567"/>
        <w:outlineLvl w:val="2"/>
        <w:rPr>
          <w:rFonts w:ascii="Sylfaen" w:hAnsi="Sylfaen"/>
          <w:sz w:val="24"/>
        </w:rPr>
        <w:sectPr w:rsidR="00A319FF" w:rsidRPr="00FF0E26" w:rsidSect="00462BE0">
          <w:pgSz w:w="11907" w:h="16840" w:orient="landscape" w:code="9"/>
          <w:pgMar w:top="1418" w:right="1418" w:bottom="1418" w:left="1418" w:header="709" w:footer="517" w:gutter="0"/>
          <w:cols w:space="708"/>
          <w:docGrid w:linePitch="408"/>
        </w:sectPr>
      </w:pPr>
    </w:p>
    <w:p w14:paraId="24C065BC"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16</w:t>
      </w:r>
    </w:p>
    <w:p w14:paraId="040BA41C"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«Տեղեկություններ՝ նավիգացիոն կապարակնիքում ներբեռնման համար» (R.CA.LS.06.004) էլեկտրոնային փաստաթղթի (տեղեկությունների) կառուցվածքի վավերապայմանների կազմը</w:t>
      </w:r>
    </w:p>
    <w:tbl>
      <w:tblPr>
        <w:tblW w:w="15007"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52"/>
        <w:gridCol w:w="3623"/>
        <w:gridCol w:w="3584"/>
        <w:gridCol w:w="2350"/>
        <w:gridCol w:w="3896"/>
        <w:gridCol w:w="1065"/>
      </w:tblGrid>
      <w:tr w:rsidR="005B1D79" w:rsidRPr="00186126" w14:paraId="005CB370" w14:textId="77777777" w:rsidTr="00A319FF">
        <w:trPr>
          <w:trHeight w:val="20"/>
          <w:tblHeader/>
        </w:trPr>
        <w:tc>
          <w:tcPr>
            <w:tcW w:w="1370" w:type="pct"/>
            <w:gridSpan w:val="3"/>
          </w:tcPr>
          <w:p w14:paraId="4DA36C3C"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194" w:type="pct"/>
          </w:tcPr>
          <w:p w14:paraId="117C1E21"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83" w:type="pct"/>
          </w:tcPr>
          <w:p w14:paraId="619C93C8"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298" w:type="pct"/>
          </w:tcPr>
          <w:p w14:paraId="4EDE378C"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55" w:type="pct"/>
          </w:tcPr>
          <w:p w14:paraId="3E05D22C"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Բազմ</w:t>
            </w:r>
            <w:r w:rsidRPr="00186126">
              <w:rPr>
                <w:sz w:val="20"/>
                <w:szCs w:val="20"/>
              </w:rPr>
              <w:t>․</w:t>
            </w:r>
          </w:p>
        </w:tc>
      </w:tr>
      <w:tr w:rsidR="005B1D79" w:rsidRPr="00186126" w14:paraId="301B2BE1" w14:textId="77777777" w:rsidTr="00A319FF">
        <w:trPr>
          <w:trHeight w:val="20"/>
        </w:trPr>
        <w:tc>
          <w:tcPr>
            <w:tcW w:w="1370" w:type="pct"/>
            <w:gridSpan w:val="3"/>
          </w:tcPr>
          <w:p w14:paraId="7F5C6DC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17ED78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194" w:type="pct"/>
          </w:tcPr>
          <w:p w14:paraId="0C3FB6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83" w:type="pct"/>
          </w:tcPr>
          <w:p w14:paraId="034818A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M.CDE.90001</w:t>
            </w:r>
          </w:p>
        </w:tc>
        <w:tc>
          <w:tcPr>
            <w:tcW w:w="1298" w:type="pct"/>
          </w:tcPr>
          <w:p w14:paraId="7FE75AB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699035B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5C68809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E7DCE58" w14:textId="77777777" w:rsidTr="00A319FF">
        <w:trPr>
          <w:trHeight w:val="20"/>
        </w:trPr>
        <w:tc>
          <w:tcPr>
            <w:tcW w:w="79" w:type="pct"/>
            <w:tcBorders>
              <w:top w:val="nil"/>
              <w:left w:val="nil"/>
              <w:bottom w:val="nil"/>
              <w:right w:val="single" w:sz="4" w:space="0" w:color="auto"/>
            </w:tcBorders>
          </w:tcPr>
          <w:p w14:paraId="1D6F2198"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4B68894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04683AF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194" w:type="pct"/>
          </w:tcPr>
          <w:p w14:paraId="2DAA25F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83" w:type="pct"/>
          </w:tcPr>
          <w:p w14:paraId="737E41B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298" w:type="pct"/>
          </w:tcPr>
          <w:p w14:paraId="4DAC58B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67D4E7F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6DD37CAA" w14:textId="0123C1C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55" w:type="pct"/>
          </w:tcPr>
          <w:p w14:paraId="65627DB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4424B09" w14:textId="77777777" w:rsidTr="00A319FF">
        <w:trPr>
          <w:trHeight w:val="20"/>
        </w:trPr>
        <w:tc>
          <w:tcPr>
            <w:tcW w:w="79" w:type="pct"/>
            <w:tcBorders>
              <w:top w:val="nil"/>
              <w:left w:val="nil"/>
              <w:bottom w:val="nil"/>
              <w:right w:val="single" w:sz="4" w:space="0" w:color="auto"/>
            </w:tcBorders>
          </w:tcPr>
          <w:p w14:paraId="0B61B8EC"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3EFFFCF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7D996C2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194" w:type="pct"/>
          </w:tcPr>
          <w:p w14:paraId="01D6B969" w14:textId="1A421CA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83" w:type="pct"/>
          </w:tcPr>
          <w:p w14:paraId="2593AF4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M.SDE.90001</w:t>
            </w:r>
          </w:p>
        </w:tc>
        <w:tc>
          <w:tcPr>
            <w:tcW w:w="1298" w:type="pct"/>
          </w:tcPr>
          <w:p w14:paraId="2DB7671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6FFA0430" w14:textId="7367024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657F9FCB" w14:textId="0B080D2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55" w:type="pct"/>
          </w:tcPr>
          <w:p w14:paraId="6C22206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6633BB8" w14:textId="77777777" w:rsidTr="00A319FF">
        <w:trPr>
          <w:trHeight w:val="20"/>
        </w:trPr>
        <w:tc>
          <w:tcPr>
            <w:tcW w:w="79" w:type="pct"/>
            <w:tcBorders>
              <w:top w:val="nil"/>
              <w:left w:val="nil"/>
              <w:bottom w:val="nil"/>
              <w:right w:val="single" w:sz="4" w:space="0" w:color="auto"/>
            </w:tcBorders>
          </w:tcPr>
          <w:p w14:paraId="2E4591E1"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3DFA371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4320125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194" w:type="pct"/>
          </w:tcPr>
          <w:p w14:paraId="406D960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83" w:type="pct"/>
          </w:tcPr>
          <w:p w14:paraId="4720C0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298" w:type="pct"/>
          </w:tcPr>
          <w:p w14:paraId="4E7AD0A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58A2716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6AE45540" w14:textId="1745CD0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54A76F3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0C4BC619" w14:textId="77777777" w:rsidTr="00A319FF">
        <w:trPr>
          <w:trHeight w:val="20"/>
        </w:trPr>
        <w:tc>
          <w:tcPr>
            <w:tcW w:w="79" w:type="pct"/>
            <w:tcBorders>
              <w:top w:val="nil"/>
              <w:left w:val="nil"/>
              <w:bottom w:val="nil"/>
              <w:right w:val="single" w:sz="4" w:space="0" w:color="auto"/>
            </w:tcBorders>
          </w:tcPr>
          <w:p w14:paraId="17F6E367"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757EACE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17BCD7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194" w:type="pct"/>
          </w:tcPr>
          <w:p w14:paraId="429182E7" w14:textId="684C994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83" w:type="pct"/>
          </w:tcPr>
          <w:p w14:paraId="6357B8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M.SDE.90008</w:t>
            </w:r>
          </w:p>
        </w:tc>
        <w:tc>
          <w:tcPr>
            <w:tcW w:w="1298" w:type="pct"/>
          </w:tcPr>
          <w:p w14:paraId="3750C56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0B0FC3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10C9C6D8" w14:textId="22A3680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27DE0AA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F752B45" w14:textId="77777777" w:rsidTr="00A319FF">
        <w:trPr>
          <w:trHeight w:val="20"/>
        </w:trPr>
        <w:tc>
          <w:tcPr>
            <w:tcW w:w="79" w:type="pct"/>
            <w:tcBorders>
              <w:top w:val="nil"/>
              <w:left w:val="nil"/>
              <w:bottom w:val="nil"/>
              <w:right w:val="single" w:sz="4" w:space="0" w:color="auto"/>
            </w:tcBorders>
          </w:tcPr>
          <w:p w14:paraId="51FB523F"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318F1853" w14:textId="496115E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59A4EF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194" w:type="pct"/>
          </w:tcPr>
          <w:p w14:paraId="2772FFAB" w14:textId="6CC0C97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83" w:type="pct"/>
          </w:tcPr>
          <w:p w14:paraId="01C6FCF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M.SDE.90002</w:t>
            </w:r>
          </w:p>
        </w:tc>
        <w:tc>
          <w:tcPr>
            <w:tcW w:w="1298" w:type="pct"/>
          </w:tcPr>
          <w:p w14:paraId="49E3724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35A348B6" w14:textId="14D177C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55" w:type="pct"/>
          </w:tcPr>
          <w:p w14:paraId="54294CD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FE5FE62" w14:textId="77777777" w:rsidTr="00A319FF">
        <w:trPr>
          <w:trHeight w:val="20"/>
        </w:trPr>
        <w:tc>
          <w:tcPr>
            <w:tcW w:w="79" w:type="pct"/>
            <w:tcBorders>
              <w:top w:val="nil"/>
              <w:left w:val="nil"/>
              <w:bottom w:val="nil"/>
              <w:right w:val="single" w:sz="4" w:space="0" w:color="auto"/>
            </w:tcBorders>
          </w:tcPr>
          <w:p w14:paraId="5D09D021"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5C82689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1.6. Լեզվի ծածկագիրը</w:t>
            </w:r>
          </w:p>
          <w:p w14:paraId="11F24FB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194" w:type="pct"/>
          </w:tcPr>
          <w:p w14:paraId="17E87B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83" w:type="pct"/>
          </w:tcPr>
          <w:p w14:paraId="4CDFE9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M.SDE.00051</w:t>
            </w:r>
          </w:p>
        </w:tc>
        <w:tc>
          <w:tcPr>
            <w:tcW w:w="1298" w:type="pct"/>
          </w:tcPr>
          <w:p w14:paraId="4502978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0F7B165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0015DA36" w14:textId="77A78BD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55" w:type="pct"/>
          </w:tcPr>
          <w:p w14:paraId="6160F6B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C251E94" w14:textId="77777777" w:rsidTr="00A319FF">
        <w:trPr>
          <w:trHeight w:val="20"/>
        </w:trPr>
        <w:tc>
          <w:tcPr>
            <w:tcW w:w="1370" w:type="pct"/>
            <w:gridSpan w:val="3"/>
          </w:tcPr>
          <w:p w14:paraId="155CE1A7" w14:textId="2B23C5E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2749744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194" w:type="pct"/>
          </w:tcPr>
          <w:p w14:paraId="47FF5D07" w14:textId="291FC22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83" w:type="pct"/>
          </w:tcPr>
          <w:p w14:paraId="2AA0B21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M.CA.SDE.00830</w:t>
            </w:r>
          </w:p>
        </w:tc>
        <w:tc>
          <w:tcPr>
            <w:tcW w:w="1298" w:type="pct"/>
          </w:tcPr>
          <w:p w14:paraId="71DC8F9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357E7EE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0D67FE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FF514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082E1D4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218C26D" w14:textId="77777777" w:rsidTr="00A319FF">
        <w:trPr>
          <w:trHeight w:val="20"/>
        </w:trPr>
        <w:tc>
          <w:tcPr>
            <w:tcW w:w="1370" w:type="pct"/>
            <w:gridSpan w:val="3"/>
          </w:tcPr>
          <w:p w14:paraId="6712F70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3. Նավիգացիոն կապարակնիքի նույնականացուցիչը</w:t>
            </w:r>
          </w:p>
          <w:p w14:paraId="5D9C54C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194" w:type="pct"/>
          </w:tcPr>
          <w:p w14:paraId="516C88A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83" w:type="pct"/>
          </w:tcPr>
          <w:p w14:paraId="4BC3DB1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298" w:type="pct"/>
          </w:tcPr>
          <w:p w14:paraId="33B7F7F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3AF871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6FDE02BF" w14:textId="3AECECF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331C5C9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DEFB385" w14:textId="77777777" w:rsidTr="00A319FF">
        <w:trPr>
          <w:trHeight w:val="20"/>
        </w:trPr>
        <w:tc>
          <w:tcPr>
            <w:tcW w:w="1370" w:type="pct"/>
            <w:gridSpan w:val="3"/>
          </w:tcPr>
          <w:p w14:paraId="6AE7CA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Փոխադրման նույնականացուցիչը</w:t>
            </w:r>
          </w:p>
          <w:p w14:paraId="5960E58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194" w:type="pct"/>
          </w:tcPr>
          <w:p w14:paraId="75532B0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83" w:type="pct"/>
          </w:tcPr>
          <w:p w14:paraId="12A5F54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M.CA.SDE.00638</w:t>
            </w:r>
          </w:p>
        </w:tc>
        <w:tc>
          <w:tcPr>
            <w:tcW w:w="1298" w:type="pct"/>
          </w:tcPr>
          <w:p w14:paraId="03C02AF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E3D351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0D29F099" w14:textId="486EB32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1CFFD73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54DC389" w14:textId="77777777" w:rsidTr="00A319FF">
        <w:trPr>
          <w:trHeight w:val="20"/>
        </w:trPr>
        <w:tc>
          <w:tcPr>
            <w:tcW w:w="1370" w:type="pct"/>
            <w:gridSpan w:val="3"/>
          </w:tcPr>
          <w:p w14:paraId="0FC6AFB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Նավիգացիոն կապարակնիքի ազգային օպերատորը</w:t>
            </w:r>
          </w:p>
          <w:p w14:paraId="544EB98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194" w:type="pct"/>
          </w:tcPr>
          <w:p w14:paraId="6B30013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ծածկագրային նշագիրը, որի տեղեկատվական համակարգում գրանցված է նավիգացիոն կապարակնիքը</w:t>
            </w:r>
          </w:p>
        </w:tc>
        <w:tc>
          <w:tcPr>
            <w:tcW w:w="783" w:type="pct"/>
          </w:tcPr>
          <w:p w14:paraId="2BAAF23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298" w:type="pct"/>
          </w:tcPr>
          <w:p w14:paraId="581B2F6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25F558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04A824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574CFF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7D5BC97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4B45F41" w14:textId="77777777" w:rsidTr="00A319FF">
        <w:trPr>
          <w:trHeight w:val="20"/>
        </w:trPr>
        <w:tc>
          <w:tcPr>
            <w:tcW w:w="1370" w:type="pct"/>
            <w:gridSpan w:val="3"/>
          </w:tcPr>
          <w:p w14:paraId="535333D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 Քանակը</w:t>
            </w:r>
          </w:p>
          <w:p w14:paraId="39F7929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Quantity)</w:t>
            </w:r>
          </w:p>
        </w:tc>
        <w:tc>
          <w:tcPr>
            <w:tcW w:w="1194" w:type="pct"/>
          </w:tcPr>
          <w:p w14:paraId="69C0B25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նավիգացիոն կապարակնիքում գրանցման ենթակա օբյեկտների ընդհանուր քանակը</w:t>
            </w:r>
          </w:p>
        </w:tc>
        <w:tc>
          <w:tcPr>
            <w:tcW w:w="783" w:type="pct"/>
          </w:tcPr>
          <w:p w14:paraId="208729A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M.CA.SDE.00235</w:t>
            </w:r>
          </w:p>
        </w:tc>
        <w:tc>
          <w:tcPr>
            <w:tcW w:w="1298" w:type="pct"/>
          </w:tcPr>
          <w:p w14:paraId="7C56727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Quantity4</w:t>
            </w:r>
            <w:r w:rsidRPr="00186126">
              <w:rPr>
                <w:rFonts w:cs="Times New Roman"/>
                <w:sz w:val="20"/>
              </w:rPr>
              <w:t>‌</w:t>
            </w:r>
            <w:r w:rsidRPr="00186126">
              <w:rPr>
                <w:rFonts w:ascii="Sylfaen" w:hAnsi="Sylfaen"/>
                <w:noProof/>
                <w:sz w:val="20"/>
              </w:rPr>
              <w:t>Type (M.SDT.00097)</w:t>
            </w:r>
          </w:p>
          <w:p w14:paraId="1B71336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60CE45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4</w:t>
            </w:r>
          </w:p>
        </w:tc>
        <w:tc>
          <w:tcPr>
            <w:tcW w:w="355" w:type="pct"/>
          </w:tcPr>
          <w:p w14:paraId="64567AD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72E80F5" w14:textId="77777777" w:rsidTr="00A319FF">
        <w:trPr>
          <w:trHeight w:val="20"/>
        </w:trPr>
        <w:tc>
          <w:tcPr>
            <w:tcW w:w="1370" w:type="pct"/>
            <w:gridSpan w:val="3"/>
          </w:tcPr>
          <w:p w14:paraId="76B71A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7. Հերթական համարը</w:t>
            </w:r>
          </w:p>
          <w:p w14:paraId="698D05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Object</w:t>
            </w:r>
            <w:r w:rsidRPr="00186126">
              <w:rPr>
                <w:rFonts w:cs="Times New Roman"/>
                <w:sz w:val="20"/>
              </w:rPr>
              <w:t>‌</w:t>
            </w:r>
            <w:r w:rsidRPr="00186126">
              <w:rPr>
                <w:rFonts w:ascii="Sylfaen" w:hAnsi="Sylfaen"/>
                <w:noProof/>
                <w:sz w:val="20"/>
              </w:rPr>
              <w:t>Ordinal)</w:t>
            </w:r>
          </w:p>
        </w:tc>
        <w:tc>
          <w:tcPr>
            <w:tcW w:w="1194" w:type="pct"/>
          </w:tcPr>
          <w:p w14:paraId="620C07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գրանցվող օբյեկտի հերթական համարը</w:t>
            </w:r>
          </w:p>
        </w:tc>
        <w:tc>
          <w:tcPr>
            <w:tcW w:w="783" w:type="pct"/>
          </w:tcPr>
          <w:p w14:paraId="0287D0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M.SDE.00148</w:t>
            </w:r>
          </w:p>
        </w:tc>
        <w:tc>
          <w:tcPr>
            <w:tcW w:w="1298" w:type="pct"/>
          </w:tcPr>
          <w:p w14:paraId="2F60322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1870412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257F8CB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55" w:type="pct"/>
          </w:tcPr>
          <w:p w14:paraId="294640B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15A0FBB" w14:textId="77777777" w:rsidTr="00A319FF">
        <w:trPr>
          <w:trHeight w:val="20"/>
        </w:trPr>
        <w:tc>
          <w:tcPr>
            <w:tcW w:w="1370" w:type="pct"/>
            <w:gridSpan w:val="3"/>
          </w:tcPr>
          <w:p w14:paraId="1E15F8D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 Նավիգացիոն կապարակնիքում կատարվող գրանցման միավորը</w:t>
            </w:r>
          </w:p>
          <w:p w14:paraId="4BF929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NSUpload</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Details)</w:t>
            </w:r>
          </w:p>
        </w:tc>
        <w:tc>
          <w:tcPr>
            <w:tcW w:w="1194" w:type="pct"/>
          </w:tcPr>
          <w:p w14:paraId="30BAE17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կապարակնիքում գրանցվող օբյեկտի մասին տեղեկությունները</w:t>
            </w:r>
          </w:p>
        </w:tc>
        <w:tc>
          <w:tcPr>
            <w:tcW w:w="783" w:type="pct"/>
          </w:tcPr>
          <w:p w14:paraId="0C680EF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M.CA.CDE.00695</w:t>
            </w:r>
          </w:p>
        </w:tc>
        <w:tc>
          <w:tcPr>
            <w:tcW w:w="1298" w:type="pct"/>
          </w:tcPr>
          <w:p w14:paraId="0F11C0F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NSUpload</w:t>
            </w:r>
            <w:r w:rsidRPr="00186126">
              <w:rPr>
                <w:rFonts w:cs="Times New Roman"/>
                <w:sz w:val="20"/>
              </w:rPr>
              <w:t>‌</w:t>
            </w:r>
            <w:r w:rsidRPr="00186126">
              <w:rPr>
                <w:rFonts w:ascii="Sylfaen" w:hAnsi="Sylfaen"/>
                <w:noProof/>
                <w:sz w:val="20"/>
              </w:rPr>
              <w:t>Object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(M.CA.CDT.00582)</w:t>
            </w:r>
          </w:p>
          <w:p w14:paraId="37248AE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0FF1FBE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5D878E2" w14:textId="77777777" w:rsidTr="00A319FF">
        <w:trPr>
          <w:trHeight w:val="20"/>
        </w:trPr>
        <w:tc>
          <w:tcPr>
            <w:tcW w:w="79" w:type="pct"/>
            <w:tcBorders>
              <w:top w:val="nil"/>
              <w:left w:val="nil"/>
              <w:bottom w:val="nil"/>
              <w:right w:val="single" w:sz="4" w:space="0" w:color="auto"/>
            </w:tcBorders>
          </w:tcPr>
          <w:p w14:paraId="071A5CF7"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196D36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8.1. Բինարային նիշքի անվանումը</w:t>
            </w:r>
          </w:p>
          <w:p w14:paraId="0DBDF97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Binary</w:t>
            </w:r>
            <w:r w:rsidRPr="00186126">
              <w:rPr>
                <w:rFonts w:cs="Times New Roman"/>
                <w:sz w:val="20"/>
              </w:rPr>
              <w:t>‌</w:t>
            </w:r>
            <w:r w:rsidRPr="00186126">
              <w:rPr>
                <w:rFonts w:ascii="Sylfaen" w:hAnsi="Sylfaen"/>
                <w:noProof/>
                <w:sz w:val="20"/>
              </w:rPr>
              <w:t>File</w:t>
            </w:r>
            <w:r w:rsidRPr="00186126">
              <w:rPr>
                <w:rFonts w:cs="Times New Roman"/>
                <w:sz w:val="20"/>
              </w:rPr>
              <w:t>‌</w:t>
            </w:r>
            <w:r w:rsidRPr="00186126">
              <w:rPr>
                <w:rFonts w:ascii="Sylfaen" w:hAnsi="Sylfaen"/>
                <w:noProof/>
                <w:sz w:val="20"/>
              </w:rPr>
              <w:t>Name)</w:t>
            </w:r>
          </w:p>
        </w:tc>
        <w:tc>
          <w:tcPr>
            <w:tcW w:w="1194" w:type="pct"/>
          </w:tcPr>
          <w:p w14:paraId="4C18250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այն նիշքի անվանումը, որում ներկայացված են բինարային տվյալները</w:t>
            </w:r>
          </w:p>
        </w:tc>
        <w:tc>
          <w:tcPr>
            <w:tcW w:w="783" w:type="pct"/>
          </w:tcPr>
          <w:p w14:paraId="5551F68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M.CA.SDE.00643</w:t>
            </w:r>
          </w:p>
        </w:tc>
        <w:tc>
          <w:tcPr>
            <w:tcW w:w="1298" w:type="pct"/>
          </w:tcPr>
          <w:p w14:paraId="446B899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Name250</w:t>
            </w:r>
            <w:r w:rsidRPr="00186126">
              <w:rPr>
                <w:rFonts w:cs="Times New Roman"/>
                <w:sz w:val="20"/>
              </w:rPr>
              <w:t>‌</w:t>
            </w:r>
            <w:r w:rsidRPr="00186126">
              <w:rPr>
                <w:rFonts w:ascii="Sylfaen" w:hAnsi="Sylfaen"/>
                <w:noProof/>
                <w:sz w:val="20"/>
              </w:rPr>
              <w:t>Type (M.SDT.00068)</w:t>
            </w:r>
          </w:p>
          <w:p w14:paraId="6C8A129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7F7EF3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D9FF7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250</w:t>
            </w:r>
          </w:p>
        </w:tc>
        <w:tc>
          <w:tcPr>
            <w:tcW w:w="355" w:type="pct"/>
          </w:tcPr>
          <w:p w14:paraId="0CE4F00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16342F5" w14:textId="77777777" w:rsidTr="00A319FF">
        <w:trPr>
          <w:trHeight w:val="20"/>
        </w:trPr>
        <w:tc>
          <w:tcPr>
            <w:tcW w:w="79" w:type="pct"/>
            <w:tcBorders>
              <w:top w:val="nil"/>
              <w:left w:val="nil"/>
              <w:bottom w:val="nil"/>
              <w:right w:val="single" w:sz="4" w:space="0" w:color="auto"/>
            </w:tcBorders>
          </w:tcPr>
          <w:p w14:paraId="1CA24F1E"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19C203A6" w14:textId="056B45B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8.2. Բինարային ձ</w:t>
            </w:r>
            <w:r w:rsidR="00F76274">
              <w:rPr>
                <w:rFonts w:ascii="Sylfaen" w:hAnsi="Sylfaen"/>
                <w:noProof/>
                <w:sz w:val="20"/>
              </w:rPr>
              <w:t>և</w:t>
            </w:r>
            <w:r w:rsidRPr="00186126">
              <w:rPr>
                <w:rFonts w:ascii="Sylfaen" w:hAnsi="Sylfaen"/>
                <w:noProof/>
                <w:sz w:val="20"/>
              </w:rPr>
              <w:t>աչափով փաստաթուղթը</w:t>
            </w:r>
          </w:p>
          <w:p w14:paraId="4312B14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Binary</w:t>
            </w:r>
            <w:r w:rsidRPr="00186126">
              <w:rPr>
                <w:rFonts w:cs="Times New Roman"/>
                <w:sz w:val="20"/>
              </w:rPr>
              <w:t>‌</w:t>
            </w:r>
            <w:r w:rsidRPr="00186126">
              <w:rPr>
                <w:rFonts w:ascii="Sylfaen" w:hAnsi="Sylfaen"/>
                <w:noProof/>
                <w:sz w:val="20"/>
              </w:rPr>
              <w:t>Text)</w:t>
            </w:r>
          </w:p>
        </w:tc>
        <w:tc>
          <w:tcPr>
            <w:tcW w:w="1194" w:type="pct"/>
          </w:tcPr>
          <w:p w14:paraId="3F28A114" w14:textId="52DDDC8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բինարային տեքստային ձ</w:t>
            </w:r>
            <w:r w:rsidR="00F76274">
              <w:rPr>
                <w:rFonts w:ascii="Sylfaen" w:hAnsi="Sylfaen"/>
                <w:noProof/>
                <w:sz w:val="20"/>
              </w:rPr>
              <w:t>և</w:t>
            </w:r>
            <w:r w:rsidRPr="00186126">
              <w:rPr>
                <w:rFonts w:ascii="Sylfaen" w:hAnsi="Sylfaen"/>
                <w:noProof/>
                <w:sz w:val="20"/>
              </w:rPr>
              <w:t>աչափով փաստաթուղթը</w:t>
            </w:r>
          </w:p>
        </w:tc>
        <w:tc>
          <w:tcPr>
            <w:tcW w:w="783" w:type="pct"/>
          </w:tcPr>
          <w:p w14:paraId="14B848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M.SDE.00106</w:t>
            </w:r>
          </w:p>
        </w:tc>
        <w:tc>
          <w:tcPr>
            <w:tcW w:w="1298" w:type="pct"/>
          </w:tcPr>
          <w:p w14:paraId="7CBE132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Binary</w:t>
            </w:r>
            <w:r w:rsidRPr="00186126">
              <w:rPr>
                <w:rFonts w:cs="Times New Roman"/>
                <w:sz w:val="20"/>
              </w:rPr>
              <w:t>‌</w:t>
            </w:r>
            <w:r w:rsidRPr="00186126">
              <w:rPr>
                <w:rFonts w:ascii="Sylfaen" w:hAnsi="Sylfaen"/>
                <w:noProof/>
                <w:sz w:val="20"/>
              </w:rPr>
              <w:t>Text</w:t>
            </w:r>
            <w:r w:rsidRPr="00186126">
              <w:rPr>
                <w:rFonts w:cs="Times New Roman"/>
                <w:sz w:val="20"/>
              </w:rPr>
              <w:t>‌</w:t>
            </w:r>
            <w:r w:rsidRPr="00186126">
              <w:rPr>
                <w:rFonts w:ascii="Sylfaen" w:hAnsi="Sylfaen"/>
                <w:noProof/>
                <w:sz w:val="20"/>
              </w:rPr>
              <w:t>Type (M.SDT.00143)</w:t>
            </w:r>
          </w:p>
          <w:p w14:paraId="22F1651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Երկուական օկտետների (բայթերի) վերջավոր հաջորդականությունը</w:t>
            </w:r>
          </w:p>
        </w:tc>
        <w:tc>
          <w:tcPr>
            <w:tcW w:w="355" w:type="pct"/>
          </w:tcPr>
          <w:p w14:paraId="21BFAD2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107D603" w14:textId="77777777" w:rsidTr="00A319FF">
        <w:trPr>
          <w:trHeight w:val="20"/>
        </w:trPr>
        <w:tc>
          <w:tcPr>
            <w:tcW w:w="79" w:type="pct"/>
            <w:tcBorders>
              <w:top w:val="nil"/>
              <w:left w:val="nil"/>
              <w:bottom w:val="nil"/>
              <w:right w:val="nil"/>
            </w:tcBorders>
          </w:tcPr>
          <w:p w14:paraId="680C7FE7"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4293A506"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tcBorders>
              <w:left w:val="single" w:sz="4" w:space="0" w:color="auto"/>
            </w:tcBorders>
          </w:tcPr>
          <w:p w14:paraId="352EA46F" w14:textId="4D167B9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տվյալների ձ</w:t>
            </w:r>
            <w:r w:rsidR="00F76274">
              <w:rPr>
                <w:rFonts w:ascii="Sylfaen" w:hAnsi="Sylfaen"/>
                <w:noProof/>
                <w:sz w:val="20"/>
              </w:rPr>
              <w:t>և</w:t>
            </w:r>
            <w:r>
              <w:rPr>
                <w:rFonts w:ascii="Sylfaen" w:hAnsi="Sylfaen"/>
                <w:noProof/>
                <w:sz w:val="20"/>
              </w:rPr>
              <w:t>աչափի ծածկագիրը</w:t>
            </w:r>
          </w:p>
          <w:p w14:paraId="5966F4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(media</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 ատրիբուտ)</w:t>
            </w:r>
          </w:p>
        </w:tc>
        <w:tc>
          <w:tcPr>
            <w:tcW w:w="1194" w:type="pct"/>
          </w:tcPr>
          <w:p w14:paraId="5DB3BD2B" w14:textId="2140107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տվյալների ձ</w:t>
            </w:r>
            <w:r w:rsidR="00F76274">
              <w:rPr>
                <w:rFonts w:ascii="Sylfaen" w:hAnsi="Sylfaen"/>
                <w:noProof/>
                <w:sz w:val="20"/>
              </w:rPr>
              <w:t>և</w:t>
            </w:r>
            <w:r w:rsidRPr="00186126">
              <w:rPr>
                <w:rFonts w:ascii="Sylfaen" w:hAnsi="Sylfaen"/>
                <w:noProof/>
                <w:sz w:val="20"/>
              </w:rPr>
              <w:t>աչափի ծածկագրային նշագիրը</w:t>
            </w:r>
          </w:p>
        </w:tc>
        <w:tc>
          <w:tcPr>
            <w:tcW w:w="783" w:type="pct"/>
          </w:tcPr>
          <w:p w14:paraId="536CF6A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163E80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Media</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(M.SDT.00147)</w:t>
            </w:r>
          </w:p>
          <w:p w14:paraId="76DF9A59" w14:textId="4ACCD9A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տվյալների ձ</w:t>
            </w:r>
            <w:r w:rsidR="00F76274">
              <w:rPr>
                <w:rFonts w:ascii="Sylfaen" w:hAnsi="Sylfaen"/>
                <w:noProof/>
                <w:sz w:val="20"/>
              </w:rPr>
              <w:t>և</w:t>
            </w:r>
            <w:r w:rsidRPr="00186126">
              <w:rPr>
                <w:rFonts w:ascii="Sylfaen" w:hAnsi="Sylfaen"/>
                <w:noProof/>
                <w:sz w:val="20"/>
              </w:rPr>
              <w:t>աչափերի տեղեկագրքին համապատասխան։</w:t>
            </w:r>
          </w:p>
          <w:p w14:paraId="7B3147C8"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2C9BC2D0"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255</w:t>
            </w:r>
          </w:p>
        </w:tc>
        <w:tc>
          <w:tcPr>
            <w:tcW w:w="355" w:type="pct"/>
          </w:tcPr>
          <w:p w14:paraId="6E8D627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F571CB7" w14:textId="77777777" w:rsidTr="00A319FF">
        <w:trPr>
          <w:trHeight w:val="20"/>
        </w:trPr>
        <w:tc>
          <w:tcPr>
            <w:tcW w:w="79" w:type="pct"/>
            <w:tcBorders>
              <w:top w:val="nil"/>
              <w:left w:val="nil"/>
              <w:bottom w:val="nil"/>
              <w:right w:val="single" w:sz="4" w:space="0" w:color="auto"/>
            </w:tcBorders>
          </w:tcPr>
          <w:p w14:paraId="64A9F5F2"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2"/>
            <w:tcBorders>
              <w:left w:val="single" w:sz="4" w:space="0" w:color="auto"/>
            </w:tcBorders>
          </w:tcPr>
          <w:p w14:paraId="674D42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8.3. XML-փաստաթուղթը</w:t>
            </w:r>
          </w:p>
          <w:p w14:paraId="19F7065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Any</w:t>
            </w:r>
            <w:r w:rsidRPr="00186126">
              <w:rPr>
                <w:rFonts w:cs="Times New Roman"/>
                <w:sz w:val="20"/>
              </w:rPr>
              <w:t>‌</w:t>
            </w:r>
            <w:r w:rsidRPr="00186126">
              <w:rPr>
                <w:rFonts w:ascii="Sylfaen" w:hAnsi="Sylfaen"/>
                <w:noProof/>
                <w:sz w:val="20"/>
              </w:rPr>
              <w:t>Details)</w:t>
            </w:r>
          </w:p>
        </w:tc>
        <w:tc>
          <w:tcPr>
            <w:tcW w:w="1194" w:type="pct"/>
          </w:tcPr>
          <w:p w14:paraId="34BBA9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ազատ կառուցվածքով XML-փաստաթուղթը</w:t>
            </w:r>
          </w:p>
        </w:tc>
        <w:tc>
          <w:tcPr>
            <w:tcW w:w="783" w:type="pct"/>
          </w:tcPr>
          <w:p w14:paraId="1E616DB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M.CDE.00081</w:t>
            </w:r>
          </w:p>
        </w:tc>
        <w:tc>
          <w:tcPr>
            <w:tcW w:w="1298" w:type="pct"/>
          </w:tcPr>
          <w:p w14:paraId="1AB9AD8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Any</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(M.CDT.00086)</w:t>
            </w:r>
          </w:p>
          <w:p w14:paraId="60434E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111D627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B596B1D" w14:textId="77777777" w:rsidTr="00A319FF">
        <w:trPr>
          <w:trHeight w:val="20"/>
        </w:trPr>
        <w:tc>
          <w:tcPr>
            <w:tcW w:w="79" w:type="pct"/>
            <w:tcBorders>
              <w:top w:val="nil"/>
              <w:left w:val="nil"/>
              <w:bottom w:val="nil"/>
              <w:right w:val="nil"/>
            </w:tcBorders>
          </w:tcPr>
          <w:p w14:paraId="3BF555C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4DE856BC"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tcBorders>
              <w:left w:val="single" w:sz="4" w:space="0" w:color="auto"/>
            </w:tcBorders>
          </w:tcPr>
          <w:p w14:paraId="655440E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8.3.1. XML-փաստաթուղթը</w:t>
            </w:r>
          </w:p>
          <w:p w14:paraId="6C4B29F2" w14:textId="77777777" w:rsidR="005B1D79" w:rsidRPr="00186126" w:rsidRDefault="005B1D79" w:rsidP="00A319FF">
            <w:pPr>
              <w:pStyle w:val="aff"/>
              <w:widowControl w:val="0"/>
              <w:spacing w:after="120"/>
              <w:jc w:val="left"/>
              <w:rPr>
                <w:rFonts w:ascii="Sylfaen" w:hAnsi="Sylfaen"/>
                <w:sz w:val="20"/>
              </w:rPr>
            </w:pPr>
          </w:p>
        </w:tc>
        <w:tc>
          <w:tcPr>
            <w:tcW w:w="1194" w:type="pct"/>
          </w:tcPr>
          <w:p w14:paraId="1A951A0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ազատ կառուցվածքով XML-փաստաթղթի բովանդակությունը</w:t>
            </w:r>
          </w:p>
        </w:tc>
        <w:tc>
          <w:tcPr>
            <w:tcW w:w="783" w:type="pct"/>
          </w:tcPr>
          <w:p w14:paraId="65156F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026B972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ազատ տարրը։</w:t>
            </w:r>
          </w:p>
          <w:p w14:paraId="7492543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Անվանումների տարածությունը՝ ցանկացած:</w:t>
            </w:r>
          </w:p>
          <w:p w14:paraId="2CB5796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Վալիդացում՝ կատարվում է մշտապես</w:t>
            </w:r>
          </w:p>
        </w:tc>
        <w:tc>
          <w:tcPr>
            <w:tcW w:w="355" w:type="pct"/>
          </w:tcPr>
          <w:p w14:paraId="49004B6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419F695" w14:textId="77777777" w:rsidTr="00A319FF">
        <w:trPr>
          <w:trHeight w:val="20"/>
        </w:trPr>
        <w:tc>
          <w:tcPr>
            <w:tcW w:w="1370" w:type="pct"/>
            <w:gridSpan w:val="3"/>
          </w:tcPr>
          <w:p w14:paraId="206EEF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9. Ակտիվացման հատկանիշը</w:t>
            </w:r>
          </w:p>
          <w:p w14:paraId="5AF85B3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Activation</w:t>
            </w:r>
            <w:r w:rsidRPr="00186126">
              <w:rPr>
                <w:rFonts w:cs="Times New Roman"/>
                <w:sz w:val="20"/>
              </w:rPr>
              <w:t>‌</w:t>
            </w:r>
            <w:r w:rsidRPr="00186126">
              <w:rPr>
                <w:rFonts w:ascii="Sylfaen" w:hAnsi="Sylfaen"/>
                <w:noProof/>
                <w:sz w:val="20"/>
              </w:rPr>
              <w:t>Indicator)</w:t>
            </w:r>
          </w:p>
        </w:tc>
        <w:tc>
          <w:tcPr>
            <w:tcW w:w="1194" w:type="pct"/>
          </w:tcPr>
          <w:p w14:paraId="04D096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կապարակնիքն ակտիվացնելու համար վերահսկող մարմնի թույլտվության առկայության հատկանիշը</w:t>
            </w:r>
          </w:p>
        </w:tc>
        <w:tc>
          <w:tcPr>
            <w:tcW w:w="783" w:type="pct"/>
          </w:tcPr>
          <w:p w14:paraId="5117D80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M.CA.SDE.00892</w:t>
            </w:r>
          </w:p>
        </w:tc>
        <w:tc>
          <w:tcPr>
            <w:tcW w:w="1298" w:type="pct"/>
          </w:tcPr>
          <w:p w14:paraId="1AC7E78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Indicator</w:t>
            </w:r>
            <w:r w:rsidRPr="00186126">
              <w:rPr>
                <w:rFonts w:cs="Times New Roman"/>
                <w:sz w:val="20"/>
              </w:rPr>
              <w:t>‌</w:t>
            </w:r>
            <w:r w:rsidRPr="00186126">
              <w:rPr>
                <w:rFonts w:ascii="Sylfaen" w:hAnsi="Sylfaen"/>
                <w:noProof/>
                <w:sz w:val="20"/>
              </w:rPr>
              <w:t>Type (M.BDT.00013)</w:t>
            </w:r>
          </w:p>
          <w:p w14:paraId="0208FA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Երկու արժեքներից մեկը՝ «true» (ճիշտ) կամ «false» (սխալ)</w:t>
            </w:r>
          </w:p>
        </w:tc>
        <w:tc>
          <w:tcPr>
            <w:tcW w:w="355" w:type="pct"/>
          </w:tcPr>
          <w:p w14:paraId="2D82F5B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bl>
    <w:p w14:paraId="43156EF9" w14:textId="77777777" w:rsidR="005B1D79" w:rsidRPr="00186126" w:rsidRDefault="005B1D79" w:rsidP="005B1D79">
      <w:pPr>
        <w:pStyle w:val="af0"/>
        <w:widowControl w:val="0"/>
        <w:spacing w:after="160"/>
        <w:rPr>
          <w:rFonts w:ascii="Sylfaen" w:hAnsi="Sylfaen"/>
          <w:sz w:val="24"/>
        </w:rPr>
        <w:sectPr w:rsidR="005B1D79" w:rsidRPr="00186126" w:rsidSect="00462BE0">
          <w:pgSz w:w="16840" w:h="11907" w:code="9"/>
          <w:pgMar w:top="1418" w:right="1418" w:bottom="1418" w:left="1418" w:header="709" w:footer="679" w:gutter="0"/>
          <w:cols w:space="708"/>
          <w:docGrid w:linePitch="408"/>
        </w:sectPr>
      </w:pPr>
    </w:p>
    <w:p w14:paraId="284F0CD1" w14:textId="77777777" w:rsidR="005B1D79" w:rsidRPr="00186126" w:rsidRDefault="005B1D79" w:rsidP="00A319FF">
      <w:pPr>
        <w:pStyle w:val="af0"/>
        <w:widowControl w:val="0"/>
        <w:tabs>
          <w:tab w:val="left" w:pos="1134"/>
        </w:tabs>
        <w:spacing w:after="160"/>
        <w:ind w:firstLine="567"/>
        <w:rPr>
          <w:rFonts w:ascii="Sylfaen" w:hAnsi="Sylfaen"/>
          <w:sz w:val="24"/>
        </w:rPr>
      </w:pPr>
      <w:r w:rsidRPr="00186126">
        <w:rPr>
          <w:rFonts w:ascii="Sylfaen" w:hAnsi="Sylfaen"/>
          <w:sz w:val="24"/>
        </w:rPr>
        <w:lastRenderedPageBreak/>
        <w:t>25.</w:t>
      </w:r>
      <w:r w:rsidR="00A319FF" w:rsidRPr="00186126">
        <w:rPr>
          <w:rFonts w:ascii="Sylfaen" w:hAnsi="Sylfaen"/>
          <w:sz w:val="24"/>
        </w:rPr>
        <w:tab/>
      </w:r>
      <w:r w:rsidRPr="00186126">
        <w:rPr>
          <w:rFonts w:ascii="Sylfaen" w:hAnsi="Sylfaen"/>
          <w:sz w:val="24"/>
        </w:rPr>
        <w:t>«Փոխադրման հետագծման մասին տեղեկությունները» (R.CA.LS.06.005) էլեկտրոնային փաստաթղթի (տեղեկությունների) կառուցվածքի նկարագրությունը բերված է 17-րդ աղյուսակում։</w:t>
      </w:r>
    </w:p>
    <w:p w14:paraId="7BAB76E7" w14:textId="77777777" w:rsidR="005B1D79" w:rsidRPr="00186126" w:rsidRDefault="005B1D79" w:rsidP="005B1D79">
      <w:pPr>
        <w:pStyle w:val="af0"/>
        <w:widowControl w:val="0"/>
        <w:spacing w:after="160"/>
        <w:rPr>
          <w:rFonts w:ascii="Sylfaen" w:hAnsi="Sylfaen"/>
          <w:sz w:val="24"/>
        </w:rPr>
      </w:pPr>
    </w:p>
    <w:p w14:paraId="7BFD78F8"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17</w:t>
      </w:r>
    </w:p>
    <w:p w14:paraId="4616C871"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«Փոխադրման հետագծման մասին տեղեկությունները» (R.CA.LS.06.005)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5B1D79" w:rsidRPr="00186126" w14:paraId="3366CF48" w14:textId="77777777" w:rsidTr="00A319FF">
        <w:trPr>
          <w:trHeight w:val="601"/>
          <w:tblHeader/>
        </w:trPr>
        <w:tc>
          <w:tcPr>
            <w:tcW w:w="1135" w:type="dxa"/>
          </w:tcPr>
          <w:p w14:paraId="731464C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481" w:type="dxa"/>
          </w:tcPr>
          <w:p w14:paraId="706A0173"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6055" w:type="dxa"/>
          </w:tcPr>
          <w:p w14:paraId="2DC6819A"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162935F0" w14:textId="77777777" w:rsidTr="00A319FF">
        <w:trPr>
          <w:trHeight w:val="301"/>
          <w:tblHeader/>
        </w:trPr>
        <w:tc>
          <w:tcPr>
            <w:tcW w:w="1135" w:type="dxa"/>
            <w:vAlign w:val="center"/>
          </w:tcPr>
          <w:p w14:paraId="0A2ACAEF"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vAlign w:val="center"/>
          </w:tcPr>
          <w:p w14:paraId="26B7FB22"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6055" w:type="dxa"/>
            <w:vAlign w:val="center"/>
          </w:tcPr>
          <w:p w14:paraId="7B2A05B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0CBD10E9" w14:textId="77777777" w:rsidTr="00A319FF">
        <w:tc>
          <w:tcPr>
            <w:tcW w:w="1135" w:type="dxa"/>
          </w:tcPr>
          <w:p w14:paraId="4606FB8C"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81" w:type="dxa"/>
          </w:tcPr>
          <w:p w14:paraId="14ED0F04"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Անունը</w:t>
            </w:r>
          </w:p>
        </w:tc>
        <w:tc>
          <w:tcPr>
            <w:tcW w:w="6055" w:type="dxa"/>
          </w:tcPr>
          <w:p w14:paraId="6565C82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փոխադրումը հետագծելու մասին տեղեկությունները</w:t>
            </w:r>
          </w:p>
        </w:tc>
      </w:tr>
      <w:tr w:rsidR="005B1D79" w:rsidRPr="00186126" w14:paraId="73362C0C" w14:textId="77777777" w:rsidTr="00A319FF">
        <w:tc>
          <w:tcPr>
            <w:tcW w:w="1135" w:type="dxa"/>
          </w:tcPr>
          <w:p w14:paraId="4C3E74B7"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481" w:type="dxa"/>
          </w:tcPr>
          <w:p w14:paraId="1310618E"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6055" w:type="dxa"/>
          </w:tcPr>
          <w:p w14:paraId="767B4C9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R.CA.LS.06.005</w:t>
            </w:r>
          </w:p>
        </w:tc>
      </w:tr>
      <w:tr w:rsidR="005B1D79" w:rsidRPr="00186126" w14:paraId="2134B076" w14:textId="77777777" w:rsidTr="00A319FF">
        <w:tc>
          <w:tcPr>
            <w:tcW w:w="1135" w:type="dxa"/>
          </w:tcPr>
          <w:p w14:paraId="0044B77B"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481" w:type="dxa"/>
          </w:tcPr>
          <w:p w14:paraId="673FAB8B"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6055" w:type="dxa"/>
          </w:tcPr>
          <w:p w14:paraId="10A4E6B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0B3C35A0" w14:textId="77777777" w:rsidTr="00A319FF">
        <w:tc>
          <w:tcPr>
            <w:tcW w:w="1135" w:type="dxa"/>
          </w:tcPr>
          <w:p w14:paraId="7D62638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481" w:type="dxa"/>
          </w:tcPr>
          <w:p w14:paraId="42900E06"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6055" w:type="dxa"/>
          </w:tcPr>
          <w:p w14:paraId="2B76E502"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փոխադրումը հետագծելու մասին տեղեկությունները</w:t>
            </w:r>
          </w:p>
        </w:tc>
      </w:tr>
      <w:tr w:rsidR="005B1D79" w:rsidRPr="00186126" w14:paraId="2BD608EC" w14:textId="77777777" w:rsidTr="00A319FF">
        <w:tc>
          <w:tcPr>
            <w:tcW w:w="1135" w:type="dxa"/>
          </w:tcPr>
          <w:p w14:paraId="1FE201EF"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481" w:type="dxa"/>
          </w:tcPr>
          <w:p w14:paraId="3C70FA40"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6055" w:type="dxa"/>
          </w:tcPr>
          <w:p w14:paraId="553D4D94"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4CE68C33" w14:textId="77777777" w:rsidTr="00A319FF">
        <w:tc>
          <w:tcPr>
            <w:tcW w:w="1135" w:type="dxa"/>
          </w:tcPr>
          <w:p w14:paraId="4D211DA0"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481" w:type="dxa"/>
          </w:tcPr>
          <w:p w14:paraId="0A7A5F71"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6055" w:type="dxa"/>
          </w:tcPr>
          <w:p w14:paraId="13AC1D2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urn:EEC:R:CA:LS:06:NSMonitoringInfo:v1.0.0</w:t>
            </w:r>
          </w:p>
        </w:tc>
      </w:tr>
      <w:tr w:rsidR="005B1D79" w:rsidRPr="00186126" w14:paraId="1B4E9177" w14:textId="77777777" w:rsidTr="00A319FF">
        <w:tc>
          <w:tcPr>
            <w:tcW w:w="1135" w:type="dxa"/>
          </w:tcPr>
          <w:p w14:paraId="439D5B1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481" w:type="dxa"/>
          </w:tcPr>
          <w:p w14:paraId="06BD5888"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6055" w:type="dxa"/>
          </w:tcPr>
          <w:p w14:paraId="28FA0996"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R.CA.LS.06.005 NSMonitoringInfo</w:t>
            </w:r>
          </w:p>
        </w:tc>
      </w:tr>
      <w:tr w:rsidR="005B1D79" w:rsidRPr="00186126" w14:paraId="20585A5A" w14:textId="77777777" w:rsidTr="00A319FF">
        <w:tc>
          <w:tcPr>
            <w:tcW w:w="1135" w:type="dxa"/>
          </w:tcPr>
          <w:p w14:paraId="302F5122"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481" w:type="dxa"/>
          </w:tcPr>
          <w:p w14:paraId="22484318"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6055" w:type="dxa"/>
          </w:tcPr>
          <w:p w14:paraId="4942BCF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EEC_R_CA_LS_06_NSMonitoringInfo_v1.0.0.xsd</w:t>
            </w:r>
          </w:p>
        </w:tc>
      </w:tr>
    </w:tbl>
    <w:p w14:paraId="788EE384" w14:textId="77777777" w:rsidR="00A319FF" w:rsidRPr="00186126" w:rsidRDefault="00A319FF" w:rsidP="00A319FF">
      <w:pPr>
        <w:pStyle w:val="a1"/>
        <w:widowControl w:val="0"/>
        <w:tabs>
          <w:tab w:val="left" w:pos="1134"/>
        </w:tabs>
        <w:spacing w:after="160"/>
        <w:ind w:firstLine="567"/>
        <w:outlineLvl w:val="2"/>
        <w:rPr>
          <w:rFonts w:ascii="Sylfaen" w:hAnsi="Sylfaen"/>
          <w:noProof/>
          <w:sz w:val="24"/>
          <w:lang w:val="en-US"/>
        </w:rPr>
      </w:pPr>
    </w:p>
    <w:p w14:paraId="1CBB4155" w14:textId="77777777" w:rsidR="005B1D79" w:rsidRPr="00186126" w:rsidRDefault="005B1D79" w:rsidP="00A319FF">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26.</w:t>
      </w:r>
      <w:r w:rsidR="00A319FF" w:rsidRPr="00186126">
        <w:rPr>
          <w:rFonts w:ascii="Sylfaen" w:hAnsi="Sylfaen"/>
          <w:noProof/>
          <w:sz w:val="24"/>
        </w:rPr>
        <w:tab/>
      </w:r>
      <w:r w:rsidRPr="00186126">
        <w:rPr>
          <w:rFonts w:ascii="Sylfaen" w:hAnsi="Sylfaen"/>
          <w:noProof/>
          <w:sz w:val="24"/>
        </w:rPr>
        <w:t>Ներմուծվող անվանումների տարածությունները բերված են 18-րդ աղյուսակում:</w:t>
      </w:r>
    </w:p>
    <w:p w14:paraId="56C60F74" w14:textId="77777777" w:rsidR="005B1D79" w:rsidRPr="00186126" w:rsidRDefault="00A319FF"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br w:type="page"/>
      </w:r>
      <w:r w:rsidR="005B1D79" w:rsidRPr="00186126">
        <w:rPr>
          <w:rFonts w:ascii="Sylfaen" w:hAnsi="Sylfaen"/>
          <w:sz w:val="24"/>
        </w:rPr>
        <w:lastRenderedPageBreak/>
        <w:t>Աղյուսակ 18</w:t>
      </w:r>
    </w:p>
    <w:p w14:paraId="074BAA1D"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3E8E77A2" w14:textId="77777777" w:rsidTr="00A319FF">
        <w:trPr>
          <w:trHeight w:val="601"/>
          <w:tblHeader/>
        </w:trPr>
        <w:tc>
          <w:tcPr>
            <w:tcW w:w="1101" w:type="dxa"/>
            <w:tcBorders>
              <w:bottom w:val="single" w:sz="4" w:space="0" w:color="auto"/>
            </w:tcBorders>
          </w:tcPr>
          <w:p w14:paraId="7CC9CD42"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64D45C0E"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41DC6153"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6AF43F6B" w14:textId="77777777" w:rsidTr="00A319FF">
        <w:trPr>
          <w:trHeight w:val="301"/>
          <w:tblHeader/>
        </w:trPr>
        <w:tc>
          <w:tcPr>
            <w:tcW w:w="1101" w:type="dxa"/>
            <w:tcBorders>
              <w:bottom w:val="single" w:sz="4" w:space="0" w:color="auto"/>
            </w:tcBorders>
            <w:vAlign w:val="center"/>
          </w:tcPr>
          <w:p w14:paraId="7A904A74"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0C8544B9"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6FAA14FE"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2A5CFFE9" w14:textId="77777777" w:rsidTr="00A319FF">
        <w:tc>
          <w:tcPr>
            <w:tcW w:w="1101" w:type="dxa"/>
            <w:tcBorders>
              <w:top w:val="single" w:sz="4" w:space="0" w:color="auto"/>
              <w:bottom w:val="single" w:sz="4" w:space="0" w:color="auto"/>
            </w:tcBorders>
          </w:tcPr>
          <w:p w14:paraId="3731E27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0FCA773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654BDCA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50A0B1F6" w14:textId="77777777" w:rsidTr="00A319FF">
        <w:tc>
          <w:tcPr>
            <w:tcW w:w="1101" w:type="dxa"/>
            <w:tcBorders>
              <w:top w:val="single" w:sz="4" w:space="0" w:color="auto"/>
              <w:bottom w:val="single" w:sz="4" w:space="0" w:color="auto"/>
            </w:tcBorders>
          </w:tcPr>
          <w:p w14:paraId="4CD2502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3B5AD9F1"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2767B53D"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7F16DB7D" w14:textId="77777777" w:rsidTr="00A319FF">
        <w:tc>
          <w:tcPr>
            <w:tcW w:w="1101" w:type="dxa"/>
            <w:tcBorders>
              <w:top w:val="single" w:sz="4" w:space="0" w:color="auto"/>
              <w:bottom w:val="single" w:sz="4" w:space="0" w:color="auto"/>
            </w:tcBorders>
          </w:tcPr>
          <w:p w14:paraId="3FD80B2D"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5E318AE6"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2DAA7352"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1C26B29B" w14:textId="77777777" w:rsidTr="00A319FF">
        <w:tc>
          <w:tcPr>
            <w:tcW w:w="1101" w:type="dxa"/>
            <w:tcBorders>
              <w:top w:val="single" w:sz="4" w:space="0" w:color="auto"/>
              <w:bottom w:val="single" w:sz="4" w:space="0" w:color="auto"/>
            </w:tcBorders>
          </w:tcPr>
          <w:p w14:paraId="2AEF4E49"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399B145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0D694FCA"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139E9CF5" w14:textId="77777777" w:rsidR="005B1D79" w:rsidRPr="00186126" w:rsidRDefault="005B1D79" w:rsidP="005B1D79">
      <w:pPr>
        <w:pStyle w:val="a1"/>
        <w:widowControl w:val="0"/>
        <w:spacing w:after="160"/>
        <w:rPr>
          <w:rFonts w:ascii="Sylfaen" w:hAnsi="Sylfaen"/>
          <w:sz w:val="24"/>
        </w:rPr>
      </w:pPr>
    </w:p>
    <w:p w14:paraId="46F822C5" w14:textId="5CC4FE00"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385AA926" w14:textId="77777777" w:rsidR="005B1D79" w:rsidRPr="00FF0E26" w:rsidRDefault="005B1D79" w:rsidP="00A319FF">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27.</w:t>
      </w:r>
      <w:r w:rsidR="00A319FF" w:rsidRPr="00186126">
        <w:rPr>
          <w:rFonts w:ascii="Sylfaen" w:hAnsi="Sylfaen"/>
          <w:noProof/>
          <w:sz w:val="24"/>
        </w:rPr>
        <w:tab/>
      </w:r>
      <w:r w:rsidRPr="00186126">
        <w:rPr>
          <w:rFonts w:ascii="Sylfaen" w:hAnsi="Sylfaen"/>
          <w:noProof/>
          <w:sz w:val="24"/>
        </w:rPr>
        <w:t>«Փոխադրման հետագծման մասին տեղեկությունները» (R.CA.LS.06.005) էլեկտրոնային փաստաթղթի (տեղեկությունների) կառուցվածքի վավերապայմանների կազմը բերված է 19-րդ աղյուսակում։</w:t>
      </w:r>
    </w:p>
    <w:p w14:paraId="0917D885" w14:textId="77777777" w:rsidR="00A319FF" w:rsidRPr="00FF0E26" w:rsidRDefault="00A319FF" w:rsidP="00A319FF">
      <w:pPr>
        <w:pStyle w:val="a1"/>
        <w:widowControl w:val="0"/>
        <w:tabs>
          <w:tab w:val="left" w:pos="1134"/>
        </w:tabs>
        <w:spacing w:after="160"/>
        <w:ind w:firstLine="567"/>
        <w:outlineLvl w:val="2"/>
        <w:rPr>
          <w:rFonts w:ascii="Sylfaen" w:hAnsi="Sylfaen"/>
          <w:noProof/>
          <w:sz w:val="24"/>
        </w:rPr>
      </w:pPr>
    </w:p>
    <w:p w14:paraId="72DA2541" w14:textId="77777777" w:rsidR="00A319FF" w:rsidRPr="00FF0E26" w:rsidRDefault="00A319FF" w:rsidP="00A319FF">
      <w:pPr>
        <w:pStyle w:val="a1"/>
        <w:widowControl w:val="0"/>
        <w:tabs>
          <w:tab w:val="left" w:pos="1134"/>
        </w:tabs>
        <w:spacing w:after="160"/>
        <w:ind w:firstLine="567"/>
        <w:outlineLvl w:val="2"/>
        <w:rPr>
          <w:rFonts w:ascii="Sylfaen" w:hAnsi="Sylfaen"/>
          <w:sz w:val="24"/>
        </w:rPr>
        <w:sectPr w:rsidR="00A319FF" w:rsidRPr="00FF0E26" w:rsidSect="00462BE0">
          <w:pgSz w:w="11907" w:h="16840" w:orient="landscape" w:code="9"/>
          <w:pgMar w:top="1418" w:right="1418" w:bottom="1418" w:left="1418" w:header="709" w:footer="659" w:gutter="0"/>
          <w:cols w:space="708"/>
          <w:docGrid w:linePitch="408"/>
        </w:sectPr>
      </w:pPr>
    </w:p>
    <w:p w14:paraId="35D41EA2"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19</w:t>
      </w:r>
    </w:p>
    <w:p w14:paraId="25A7F59C"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«Փոխադրման հետագծման մասին տեղեկությունները» (R.CA.LS.06.005) էլեկտրոնային փաստաթղթի (տեղեկությունների) կառուցվածքի վավերապայմանների կազմը</w:t>
      </w:r>
    </w:p>
    <w:tbl>
      <w:tblPr>
        <w:tblW w:w="15007"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
        <w:gridCol w:w="252"/>
        <w:gridCol w:w="252"/>
        <w:gridCol w:w="255"/>
        <w:gridCol w:w="3115"/>
        <w:gridCol w:w="3584"/>
        <w:gridCol w:w="2350"/>
        <w:gridCol w:w="3896"/>
        <w:gridCol w:w="1065"/>
      </w:tblGrid>
      <w:tr w:rsidR="005B1D79" w:rsidRPr="00186126" w14:paraId="46255C50" w14:textId="77777777" w:rsidTr="00A319FF">
        <w:trPr>
          <w:trHeight w:val="20"/>
          <w:tblHeader/>
        </w:trPr>
        <w:tc>
          <w:tcPr>
            <w:tcW w:w="1370" w:type="pct"/>
            <w:gridSpan w:val="5"/>
          </w:tcPr>
          <w:p w14:paraId="37862376"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194" w:type="pct"/>
          </w:tcPr>
          <w:p w14:paraId="300B2BC7"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83" w:type="pct"/>
          </w:tcPr>
          <w:p w14:paraId="379B36D4"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298" w:type="pct"/>
          </w:tcPr>
          <w:p w14:paraId="58932C12"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55" w:type="pct"/>
          </w:tcPr>
          <w:p w14:paraId="210E8C34"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Բազմ</w:t>
            </w:r>
            <w:r w:rsidRPr="00186126">
              <w:rPr>
                <w:sz w:val="20"/>
                <w:szCs w:val="20"/>
              </w:rPr>
              <w:t>․</w:t>
            </w:r>
          </w:p>
        </w:tc>
      </w:tr>
      <w:tr w:rsidR="005B1D79" w:rsidRPr="00186126" w14:paraId="6326EF05" w14:textId="77777777" w:rsidTr="00A319FF">
        <w:trPr>
          <w:trHeight w:val="20"/>
        </w:trPr>
        <w:tc>
          <w:tcPr>
            <w:tcW w:w="1370" w:type="pct"/>
            <w:gridSpan w:val="5"/>
          </w:tcPr>
          <w:p w14:paraId="2253567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7228A7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194" w:type="pct"/>
          </w:tcPr>
          <w:p w14:paraId="1CBB94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83" w:type="pct"/>
          </w:tcPr>
          <w:p w14:paraId="6344C7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M.CDE.90001</w:t>
            </w:r>
          </w:p>
        </w:tc>
        <w:tc>
          <w:tcPr>
            <w:tcW w:w="1298" w:type="pct"/>
          </w:tcPr>
          <w:p w14:paraId="609A315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1663933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0513C98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AB66EE3" w14:textId="77777777" w:rsidTr="00A319FF">
        <w:trPr>
          <w:trHeight w:val="20"/>
        </w:trPr>
        <w:tc>
          <w:tcPr>
            <w:tcW w:w="79" w:type="pct"/>
            <w:tcBorders>
              <w:top w:val="nil"/>
              <w:left w:val="nil"/>
              <w:bottom w:val="nil"/>
              <w:right w:val="single" w:sz="4" w:space="0" w:color="auto"/>
            </w:tcBorders>
          </w:tcPr>
          <w:p w14:paraId="67AC8EBF"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61ED1F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60EC190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194" w:type="pct"/>
          </w:tcPr>
          <w:p w14:paraId="5C89272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83" w:type="pct"/>
          </w:tcPr>
          <w:p w14:paraId="14AF64C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298" w:type="pct"/>
          </w:tcPr>
          <w:p w14:paraId="27B8D6F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791BAA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35794733" w14:textId="1EEED06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55" w:type="pct"/>
          </w:tcPr>
          <w:p w14:paraId="08AD482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A4258A9" w14:textId="77777777" w:rsidTr="00A319FF">
        <w:trPr>
          <w:trHeight w:val="20"/>
        </w:trPr>
        <w:tc>
          <w:tcPr>
            <w:tcW w:w="79" w:type="pct"/>
            <w:tcBorders>
              <w:top w:val="nil"/>
              <w:left w:val="nil"/>
              <w:bottom w:val="nil"/>
              <w:right w:val="single" w:sz="4" w:space="0" w:color="auto"/>
            </w:tcBorders>
          </w:tcPr>
          <w:p w14:paraId="43C8EF6E"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0E96174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2F07706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194" w:type="pct"/>
          </w:tcPr>
          <w:p w14:paraId="4B70246A" w14:textId="6A7F0D1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83" w:type="pct"/>
          </w:tcPr>
          <w:p w14:paraId="2831E02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M.SDE.90001</w:t>
            </w:r>
          </w:p>
        </w:tc>
        <w:tc>
          <w:tcPr>
            <w:tcW w:w="1298" w:type="pct"/>
          </w:tcPr>
          <w:p w14:paraId="1C713CB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3F331EAF" w14:textId="27CB01A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272CF020" w14:textId="0A34393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55" w:type="pct"/>
          </w:tcPr>
          <w:p w14:paraId="0204B938"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B9B08BB" w14:textId="77777777" w:rsidTr="00A319FF">
        <w:trPr>
          <w:trHeight w:val="20"/>
        </w:trPr>
        <w:tc>
          <w:tcPr>
            <w:tcW w:w="79" w:type="pct"/>
            <w:tcBorders>
              <w:top w:val="nil"/>
              <w:left w:val="nil"/>
              <w:bottom w:val="nil"/>
              <w:right w:val="single" w:sz="4" w:space="0" w:color="auto"/>
            </w:tcBorders>
          </w:tcPr>
          <w:p w14:paraId="2E501188"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50BD597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0B1E681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194" w:type="pct"/>
          </w:tcPr>
          <w:p w14:paraId="288AFB9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83" w:type="pct"/>
          </w:tcPr>
          <w:p w14:paraId="76E2982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298" w:type="pct"/>
          </w:tcPr>
          <w:p w14:paraId="6DF4419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4E8569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6F224CB4" w14:textId="0F152B5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11E57A8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6D65179C" w14:textId="77777777" w:rsidTr="00A319FF">
        <w:trPr>
          <w:trHeight w:val="20"/>
        </w:trPr>
        <w:tc>
          <w:tcPr>
            <w:tcW w:w="79" w:type="pct"/>
            <w:tcBorders>
              <w:top w:val="nil"/>
              <w:left w:val="nil"/>
              <w:bottom w:val="nil"/>
              <w:right w:val="single" w:sz="4" w:space="0" w:color="auto"/>
            </w:tcBorders>
          </w:tcPr>
          <w:p w14:paraId="75AAA66D"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2EBFA2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08BC841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194" w:type="pct"/>
          </w:tcPr>
          <w:p w14:paraId="4323481B" w14:textId="5FD60D8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83" w:type="pct"/>
          </w:tcPr>
          <w:p w14:paraId="3B921C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M.SDE.90008</w:t>
            </w:r>
          </w:p>
        </w:tc>
        <w:tc>
          <w:tcPr>
            <w:tcW w:w="1298" w:type="pct"/>
          </w:tcPr>
          <w:p w14:paraId="6F4A522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113E3D3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1BBF56DA" w14:textId="6D7D3AD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1673A3F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F1C01E0" w14:textId="77777777" w:rsidTr="00A319FF">
        <w:trPr>
          <w:trHeight w:val="20"/>
        </w:trPr>
        <w:tc>
          <w:tcPr>
            <w:tcW w:w="79" w:type="pct"/>
            <w:tcBorders>
              <w:top w:val="nil"/>
              <w:left w:val="nil"/>
              <w:bottom w:val="nil"/>
              <w:right w:val="single" w:sz="4" w:space="0" w:color="auto"/>
            </w:tcBorders>
          </w:tcPr>
          <w:p w14:paraId="5A47AB50"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0A840EC8" w14:textId="35E5462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0737C5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194" w:type="pct"/>
          </w:tcPr>
          <w:p w14:paraId="01A67DF3" w14:textId="2EAFB4D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83" w:type="pct"/>
          </w:tcPr>
          <w:p w14:paraId="6B3A84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M.SDE.90002</w:t>
            </w:r>
          </w:p>
        </w:tc>
        <w:tc>
          <w:tcPr>
            <w:tcW w:w="1298" w:type="pct"/>
          </w:tcPr>
          <w:p w14:paraId="3EF74FC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30BD106A" w14:textId="5C46D90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55" w:type="pct"/>
          </w:tcPr>
          <w:p w14:paraId="602B7B0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26EE97D" w14:textId="77777777" w:rsidTr="00A319FF">
        <w:trPr>
          <w:trHeight w:val="20"/>
        </w:trPr>
        <w:tc>
          <w:tcPr>
            <w:tcW w:w="79" w:type="pct"/>
            <w:tcBorders>
              <w:top w:val="nil"/>
              <w:left w:val="nil"/>
              <w:bottom w:val="nil"/>
              <w:right w:val="single" w:sz="4" w:space="0" w:color="auto"/>
            </w:tcBorders>
          </w:tcPr>
          <w:p w14:paraId="7080E702"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1C2B22A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1.6. Լեզվի ծածկագիրը</w:t>
            </w:r>
          </w:p>
          <w:p w14:paraId="3DDD1BF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194" w:type="pct"/>
          </w:tcPr>
          <w:p w14:paraId="668593A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83" w:type="pct"/>
          </w:tcPr>
          <w:p w14:paraId="2D7EB38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M.SDE.00051</w:t>
            </w:r>
          </w:p>
        </w:tc>
        <w:tc>
          <w:tcPr>
            <w:tcW w:w="1298" w:type="pct"/>
          </w:tcPr>
          <w:p w14:paraId="70BB1D6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556422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7D83F59A" w14:textId="274CB9D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55" w:type="pct"/>
          </w:tcPr>
          <w:p w14:paraId="4A71FFC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FAB8EA3" w14:textId="77777777" w:rsidTr="00A319FF">
        <w:trPr>
          <w:trHeight w:val="20"/>
        </w:trPr>
        <w:tc>
          <w:tcPr>
            <w:tcW w:w="1370" w:type="pct"/>
            <w:gridSpan w:val="5"/>
          </w:tcPr>
          <w:p w14:paraId="4400129D" w14:textId="374C458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51D6DF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194" w:type="pct"/>
          </w:tcPr>
          <w:p w14:paraId="3B42B8F7" w14:textId="79B20FA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83" w:type="pct"/>
          </w:tcPr>
          <w:p w14:paraId="09BEA39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M.CA.SDE.00830</w:t>
            </w:r>
          </w:p>
        </w:tc>
        <w:tc>
          <w:tcPr>
            <w:tcW w:w="1298" w:type="pct"/>
          </w:tcPr>
          <w:p w14:paraId="719692B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3888A0C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C8BA6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48D403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79E4F58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A524983" w14:textId="77777777" w:rsidTr="00A319FF">
        <w:trPr>
          <w:trHeight w:val="20"/>
        </w:trPr>
        <w:tc>
          <w:tcPr>
            <w:tcW w:w="1370" w:type="pct"/>
            <w:gridSpan w:val="5"/>
          </w:tcPr>
          <w:p w14:paraId="538BDA5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3. Փոխադրման նույնականացուցիչը</w:t>
            </w:r>
          </w:p>
          <w:p w14:paraId="3744B8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194" w:type="pct"/>
          </w:tcPr>
          <w:p w14:paraId="62638E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83" w:type="pct"/>
          </w:tcPr>
          <w:p w14:paraId="206A359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M.CA.SDE.00638</w:t>
            </w:r>
          </w:p>
        </w:tc>
        <w:tc>
          <w:tcPr>
            <w:tcW w:w="1298" w:type="pct"/>
          </w:tcPr>
          <w:p w14:paraId="25961FD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0B507A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971F90E" w14:textId="4D4ACE3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146C505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CEC1392" w14:textId="77777777" w:rsidTr="00A319FF">
        <w:trPr>
          <w:trHeight w:val="20"/>
        </w:trPr>
        <w:tc>
          <w:tcPr>
            <w:tcW w:w="1370" w:type="pct"/>
            <w:gridSpan w:val="5"/>
          </w:tcPr>
          <w:p w14:paraId="61DAD3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Փոխադրումը հետագծող ազգային օպերատորը</w:t>
            </w:r>
          </w:p>
          <w:p w14:paraId="22ECBB5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Owner</w:t>
            </w:r>
            <w:r w:rsidRPr="00186126">
              <w:rPr>
                <w:rFonts w:cs="Times New Roman"/>
                <w:sz w:val="20"/>
              </w:rPr>
              <w:t>‌</w:t>
            </w:r>
            <w:r w:rsidRPr="00186126">
              <w:rPr>
                <w:rFonts w:ascii="Sylfaen" w:hAnsi="Sylfaen"/>
                <w:noProof/>
                <w:sz w:val="20"/>
              </w:rPr>
              <w:t>Code)</w:t>
            </w:r>
          </w:p>
        </w:tc>
        <w:tc>
          <w:tcPr>
            <w:tcW w:w="1194" w:type="pct"/>
          </w:tcPr>
          <w:p w14:paraId="6EDC80F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փոխադրումը հետագծող ազգային օպերատորի ծածկագրային նշագիրը</w:t>
            </w:r>
          </w:p>
        </w:tc>
        <w:tc>
          <w:tcPr>
            <w:tcW w:w="783" w:type="pct"/>
          </w:tcPr>
          <w:p w14:paraId="1C4BE3E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M.CA.SDE.00829</w:t>
            </w:r>
          </w:p>
        </w:tc>
        <w:tc>
          <w:tcPr>
            <w:tcW w:w="1298" w:type="pct"/>
          </w:tcPr>
          <w:p w14:paraId="26724DD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0A1FEF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644C00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68881D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0DEA347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24854B7" w14:textId="77777777" w:rsidTr="00A319FF">
        <w:trPr>
          <w:trHeight w:val="20"/>
        </w:trPr>
        <w:tc>
          <w:tcPr>
            <w:tcW w:w="1370" w:type="pct"/>
            <w:gridSpan w:val="5"/>
          </w:tcPr>
          <w:p w14:paraId="37B7AD6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Մշակման արդյունքի ծածկագիրը</w:t>
            </w:r>
          </w:p>
          <w:p w14:paraId="1C84B29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NSResult</w:t>
            </w:r>
            <w:r w:rsidRPr="00186126">
              <w:rPr>
                <w:rFonts w:cs="Times New Roman"/>
                <w:sz w:val="20"/>
              </w:rPr>
              <w:t>‌</w:t>
            </w:r>
            <w:r w:rsidRPr="00186126">
              <w:rPr>
                <w:rFonts w:ascii="Sylfaen" w:hAnsi="Sylfaen"/>
                <w:noProof/>
                <w:sz w:val="20"/>
              </w:rPr>
              <w:t>Code)</w:t>
            </w:r>
          </w:p>
        </w:tc>
        <w:tc>
          <w:tcPr>
            <w:tcW w:w="1194" w:type="pct"/>
          </w:tcPr>
          <w:p w14:paraId="29C3569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մշակման արդյունքի ծածկագիրը</w:t>
            </w:r>
          </w:p>
        </w:tc>
        <w:tc>
          <w:tcPr>
            <w:tcW w:w="783" w:type="pct"/>
          </w:tcPr>
          <w:p w14:paraId="45DCD6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M.CA.SDE.00863</w:t>
            </w:r>
          </w:p>
        </w:tc>
        <w:tc>
          <w:tcPr>
            <w:tcW w:w="1298" w:type="pct"/>
          </w:tcPr>
          <w:p w14:paraId="440EDD6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0951254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90F81E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55" w:type="pct"/>
          </w:tcPr>
          <w:p w14:paraId="32F7AA2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6B57FAA" w14:textId="77777777" w:rsidTr="00A319FF">
        <w:trPr>
          <w:trHeight w:val="20"/>
        </w:trPr>
        <w:tc>
          <w:tcPr>
            <w:tcW w:w="1370" w:type="pct"/>
            <w:gridSpan w:val="5"/>
          </w:tcPr>
          <w:p w14:paraId="0BE6DE8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 Իրադարձությունը՝ փոխադրումն իրականացնելու ժամանակ</w:t>
            </w:r>
          </w:p>
          <w:p w14:paraId="32F49A8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Details)</w:t>
            </w:r>
          </w:p>
        </w:tc>
        <w:tc>
          <w:tcPr>
            <w:tcW w:w="1194" w:type="pct"/>
          </w:tcPr>
          <w:p w14:paraId="6CD99FB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նավիգացիոն կապարակնիքի օգտագործմամբ փոխադրում իրականացնելիս առաջացած իրադարձության մասին տեղեկությունները </w:t>
            </w:r>
          </w:p>
        </w:tc>
        <w:tc>
          <w:tcPr>
            <w:tcW w:w="783" w:type="pct"/>
          </w:tcPr>
          <w:p w14:paraId="73D1D5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M.CA.CDE.00663</w:t>
            </w:r>
          </w:p>
        </w:tc>
        <w:tc>
          <w:tcPr>
            <w:tcW w:w="1298" w:type="pct"/>
          </w:tcPr>
          <w:p w14:paraId="54099F6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(M.CA.CDT.00578)</w:t>
            </w:r>
          </w:p>
          <w:p w14:paraId="1035CB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7ACBC79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102DFA5D" w14:textId="77777777" w:rsidTr="00A319FF">
        <w:trPr>
          <w:trHeight w:val="20"/>
        </w:trPr>
        <w:tc>
          <w:tcPr>
            <w:tcW w:w="79" w:type="pct"/>
            <w:tcBorders>
              <w:top w:val="nil"/>
              <w:left w:val="nil"/>
              <w:bottom w:val="nil"/>
              <w:right w:val="single" w:sz="4" w:space="0" w:color="auto"/>
            </w:tcBorders>
          </w:tcPr>
          <w:p w14:paraId="2BEF8E6D"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2037B4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 Հետագծման ծածկագիրը</w:t>
            </w:r>
          </w:p>
          <w:p w14:paraId="1409091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NSMonitoring</w:t>
            </w:r>
            <w:r w:rsidRPr="00186126">
              <w:rPr>
                <w:rFonts w:cs="Times New Roman"/>
                <w:sz w:val="20"/>
              </w:rPr>
              <w:t>‌</w:t>
            </w:r>
            <w:r w:rsidRPr="00186126">
              <w:rPr>
                <w:rFonts w:ascii="Sylfaen" w:hAnsi="Sylfaen"/>
                <w:noProof/>
                <w:sz w:val="20"/>
              </w:rPr>
              <w:t>Code)</w:t>
            </w:r>
          </w:p>
        </w:tc>
        <w:tc>
          <w:tcPr>
            <w:tcW w:w="1194" w:type="pct"/>
          </w:tcPr>
          <w:p w14:paraId="39AF1EF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հետագծման ծածկագիրը</w:t>
            </w:r>
          </w:p>
        </w:tc>
        <w:tc>
          <w:tcPr>
            <w:tcW w:w="783" w:type="pct"/>
          </w:tcPr>
          <w:p w14:paraId="0E4388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M.CA.SDE.00819</w:t>
            </w:r>
          </w:p>
        </w:tc>
        <w:tc>
          <w:tcPr>
            <w:tcW w:w="1298" w:type="pct"/>
          </w:tcPr>
          <w:p w14:paraId="4FCB104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3C3BE1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03BAC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2</w:t>
            </w:r>
          </w:p>
        </w:tc>
        <w:tc>
          <w:tcPr>
            <w:tcW w:w="355" w:type="pct"/>
          </w:tcPr>
          <w:p w14:paraId="6C5B934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A17AF71" w14:textId="77777777" w:rsidTr="00A319FF">
        <w:trPr>
          <w:trHeight w:val="20"/>
        </w:trPr>
        <w:tc>
          <w:tcPr>
            <w:tcW w:w="79" w:type="pct"/>
            <w:tcBorders>
              <w:top w:val="nil"/>
              <w:left w:val="nil"/>
              <w:bottom w:val="nil"/>
              <w:right w:val="single" w:sz="4" w:space="0" w:color="auto"/>
            </w:tcBorders>
          </w:tcPr>
          <w:p w14:paraId="4EEA8718"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164D7E3C" w14:textId="282F523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6.2. Ամսաթիվը </w:t>
            </w:r>
            <w:r w:rsidR="00F76274">
              <w:rPr>
                <w:rFonts w:ascii="Sylfaen" w:hAnsi="Sylfaen"/>
                <w:noProof/>
                <w:sz w:val="20"/>
              </w:rPr>
              <w:t>և</w:t>
            </w:r>
            <w:r w:rsidRPr="00186126">
              <w:rPr>
                <w:rFonts w:ascii="Sylfaen" w:hAnsi="Sylfaen"/>
                <w:noProof/>
                <w:sz w:val="20"/>
              </w:rPr>
              <w:t xml:space="preserve"> ժամը</w:t>
            </w:r>
          </w:p>
          <w:p w14:paraId="35F0877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194" w:type="pct"/>
          </w:tcPr>
          <w:p w14:paraId="67896E2A" w14:textId="5F80E46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նավիգացիոն կապարակնիքի հետ տեղի ունեցած իրադարձության ամսաթիվը </w:t>
            </w:r>
            <w:r w:rsidR="00F76274">
              <w:rPr>
                <w:rFonts w:ascii="Sylfaen" w:hAnsi="Sylfaen"/>
                <w:noProof/>
                <w:sz w:val="20"/>
              </w:rPr>
              <w:t>և</w:t>
            </w:r>
            <w:r w:rsidRPr="00186126">
              <w:rPr>
                <w:rFonts w:ascii="Sylfaen" w:hAnsi="Sylfaen"/>
                <w:noProof/>
                <w:sz w:val="20"/>
              </w:rPr>
              <w:t xml:space="preserve"> ժամը, որն արձանագրել է այդ իրադարձությունը գրանցած ազգային օպերատորի տեղեկատվական համակարգը</w:t>
            </w:r>
          </w:p>
        </w:tc>
        <w:tc>
          <w:tcPr>
            <w:tcW w:w="783" w:type="pct"/>
          </w:tcPr>
          <w:p w14:paraId="1E54393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M.SDE.00132</w:t>
            </w:r>
          </w:p>
        </w:tc>
        <w:tc>
          <w:tcPr>
            <w:tcW w:w="1298" w:type="pct"/>
          </w:tcPr>
          <w:p w14:paraId="2023EBC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1D18908D" w14:textId="6CED22C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55" w:type="pct"/>
          </w:tcPr>
          <w:p w14:paraId="526E3C9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2652E60" w14:textId="77777777" w:rsidTr="00A319FF">
        <w:trPr>
          <w:trHeight w:val="20"/>
        </w:trPr>
        <w:tc>
          <w:tcPr>
            <w:tcW w:w="79" w:type="pct"/>
            <w:tcBorders>
              <w:top w:val="nil"/>
              <w:left w:val="nil"/>
              <w:bottom w:val="nil"/>
              <w:right w:val="single" w:sz="4" w:space="0" w:color="auto"/>
            </w:tcBorders>
          </w:tcPr>
          <w:p w14:paraId="29B2778A"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3EA0BB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6.3. Իրադարձության ծածկագիրը</w:t>
            </w:r>
          </w:p>
          <w:p w14:paraId="3750A88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NSEvent</w:t>
            </w:r>
            <w:r w:rsidRPr="00186126">
              <w:rPr>
                <w:rFonts w:cs="Times New Roman"/>
                <w:sz w:val="20"/>
              </w:rPr>
              <w:t>‌</w:t>
            </w:r>
            <w:r w:rsidRPr="00186126">
              <w:rPr>
                <w:rFonts w:ascii="Sylfaen" w:hAnsi="Sylfaen"/>
                <w:noProof/>
                <w:sz w:val="20"/>
              </w:rPr>
              <w:t>Code)</w:t>
            </w:r>
          </w:p>
        </w:tc>
        <w:tc>
          <w:tcPr>
            <w:tcW w:w="1194" w:type="pct"/>
          </w:tcPr>
          <w:p w14:paraId="2C5EC1E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հետ տեղի ունեցած իրադարձության ծածկագրային նշագիրը</w:t>
            </w:r>
          </w:p>
        </w:tc>
        <w:tc>
          <w:tcPr>
            <w:tcW w:w="783" w:type="pct"/>
          </w:tcPr>
          <w:p w14:paraId="4A407EF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M.CA.SDE.00860</w:t>
            </w:r>
          </w:p>
        </w:tc>
        <w:tc>
          <w:tcPr>
            <w:tcW w:w="1298" w:type="pct"/>
          </w:tcPr>
          <w:p w14:paraId="2754E79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7F443A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78553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55" w:type="pct"/>
          </w:tcPr>
          <w:p w14:paraId="50EA2A4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AEC8C01" w14:textId="77777777" w:rsidTr="00A319FF">
        <w:trPr>
          <w:trHeight w:val="20"/>
        </w:trPr>
        <w:tc>
          <w:tcPr>
            <w:tcW w:w="79" w:type="pct"/>
            <w:tcBorders>
              <w:top w:val="nil"/>
              <w:left w:val="nil"/>
              <w:bottom w:val="nil"/>
              <w:right w:val="single" w:sz="4" w:space="0" w:color="auto"/>
            </w:tcBorders>
          </w:tcPr>
          <w:p w14:paraId="3EB0FC61"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26CEF77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6.4. Արտակարգ իրավիճակի ծածկագիրը</w:t>
            </w:r>
          </w:p>
          <w:p w14:paraId="6CF8957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NSViolation</w:t>
            </w:r>
            <w:r w:rsidRPr="00186126">
              <w:rPr>
                <w:rFonts w:cs="Times New Roman"/>
                <w:sz w:val="20"/>
              </w:rPr>
              <w:t>‌</w:t>
            </w:r>
            <w:r w:rsidRPr="00186126">
              <w:rPr>
                <w:rFonts w:ascii="Sylfaen" w:hAnsi="Sylfaen"/>
                <w:noProof/>
                <w:sz w:val="20"/>
              </w:rPr>
              <w:t>Code)</w:t>
            </w:r>
          </w:p>
        </w:tc>
        <w:tc>
          <w:tcPr>
            <w:tcW w:w="1194" w:type="pct"/>
          </w:tcPr>
          <w:p w14:paraId="178A5B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արտակարգ իրավիճակի ծածկագրային նշագիրը</w:t>
            </w:r>
          </w:p>
        </w:tc>
        <w:tc>
          <w:tcPr>
            <w:tcW w:w="783" w:type="pct"/>
          </w:tcPr>
          <w:p w14:paraId="31DE9D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M.CA.SDE.00818</w:t>
            </w:r>
          </w:p>
        </w:tc>
        <w:tc>
          <w:tcPr>
            <w:tcW w:w="1298" w:type="pct"/>
          </w:tcPr>
          <w:p w14:paraId="4457A33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711DA9E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A0D02B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2</w:t>
            </w:r>
          </w:p>
        </w:tc>
        <w:tc>
          <w:tcPr>
            <w:tcW w:w="355" w:type="pct"/>
          </w:tcPr>
          <w:p w14:paraId="002D74F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4DC516D" w14:textId="77777777" w:rsidTr="00A319FF">
        <w:trPr>
          <w:trHeight w:val="20"/>
        </w:trPr>
        <w:tc>
          <w:tcPr>
            <w:tcW w:w="79" w:type="pct"/>
            <w:tcBorders>
              <w:top w:val="nil"/>
              <w:left w:val="nil"/>
              <w:bottom w:val="nil"/>
              <w:right w:val="single" w:sz="4" w:space="0" w:color="auto"/>
            </w:tcBorders>
          </w:tcPr>
          <w:p w14:paraId="0FC3FAA1"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6C72A2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6.5. Նավիգացիոն կապարակնիքի մասին տեղեկությունները</w:t>
            </w:r>
          </w:p>
          <w:p w14:paraId="04D18C5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Details)</w:t>
            </w:r>
          </w:p>
        </w:tc>
        <w:tc>
          <w:tcPr>
            <w:tcW w:w="1194" w:type="pct"/>
          </w:tcPr>
          <w:p w14:paraId="76022F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մասին տեղեկությունները</w:t>
            </w:r>
          </w:p>
        </w:tc>
        <w:tc>
          <w:tcPr>
            <w:tcW w:w="783" w:type="pct"/>
          </w:tcPr>
          <w:p w14:paraId="4CF2081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M.CA.CDE.00662</w:t>
            </w:r>
          </w:p>
        </w:tc>
        <w:tc>
          <w:tcPr>
            <w:tcW w:w="1298" w:type="pct"/>
          </w:tcPr>
          <w:p w14:paraId="7C2D7B8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(M.CA.CDT.00577)</w:t>
            </w:r>
          </w:p>
          <w:p w14:paraId="77E8B8B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36033A3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4B5A1DA6" w14:textId="77777777" w:rsidTr="00A319FF">
        <w:trPr>
          <w:trHeight w:val="20"/>
        </w:trPr>
        <w:tc>
          <w:tcPr>
            <w:tcW w:w="79" w:type="pct"/>
            <w:tcBorders>
              <w:top w:val="nil"/>
              <w:left w:val="nil"/>
              <w:bottom w:val="nil"/>
              <w:right w:val="nil"/>
            </w:tcBorders>
          </w:tcPr>
          <w:p w14:paraId="032CA475"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62ADD885"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425853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6.5.1. Նավիգացիոն կապարակնիքը</w:t>
            </w:r>
          </w:p>
          <w:p w14:paraId="517966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NSDevice</w:t>
            </w:r>
            <w:r w:rsidRPr="00186126">
              <w:rPr>
                <w:rFonts w:cs="Times New Roman"/>
                <w:sz w:val="20"/>
              </w:rPr>
              <w:t>‌</w:t>
            </w:r>
            <w:r w:rsidRPr="00186126">
              <w:rPr>
                <w:rFonts w:ascii="Sylfaen" w:hAnsi="Sylfaen"/>
                <w:noProof/>
                <w:sz w:val="20"/>
              </w:rPr>
              <w:t>Details)</w:t>
            </w:r>
          </w:p>
        </w:tc>
        <w:tc>
          <w:tcPr>
            <w:tcW w:w="1194" w:type="pct"/>
          </w:tcPr>
          <w:p w14:paraId="395D92E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մասին մանրամասնեցված տեղեկությունները</w:t>
            </w:r>
          </w:p>
        </w:tc>
        <w:tc>
          <w:tcPr>
            <w:tcW w:w="783" w:type="pct"/>
          </w:tcPr>
          <w:p w14:paraId="55D9FC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M.CA.CDE.00697</w:t>
            </w:r>
          </w:p>
        </w:tc>
        <w:tc>
          <w:tcPr>
            <w:tcW w:w="1298" w:type="pct"/>
          </w:tcPr>
          <w:p w14:paraId="26A9CDF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NSDevice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(M.CA.CDT.00583)</w:t>
            </w:r>
          </w:p>
          <w:p w14:paraId="5B4F1FA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057DEF8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EE5858D" w14:textId="77777777" w:rsidTr="00A319FF">
        <w:trPr>
          <w:trHeight w:val="20"/>
        </w:trPr>
        <w:tc>
          <w:tcPr>
            <w:tcW w:w="79" w:type="pct"/>
            <w:tcBorders>
              <w:top w:val="nil"/>
              <w:left w:val="nil"/>
              <w:bottom w:val="nil"/>
              <w:right w:val="nil"/>
            </w:tcBorders>
          </w:tcPr>
          <w:p w14:paraId="5B3057D3"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68A6106B"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45D0BFBF"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7458EB4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Նավիգացիոն կապարակնիքի եզակի նույնականացուցիչը</w:t>
            </w:r>
          </w:p>
          <w:p w14:paraId="124734C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194" w:type="pct"/>
          </w:tcPr>
          <w:p w14:paraId="50BF6C8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նավիգացիոն կապարակնիքի նույնականացման եզակի համարը</w:t>
            </w:r>
          </w:p>
        </w:tc>
        <w:tc>
          <w:tcPr>
            <w:tcW w:w="783" w:type="pct"/>
          </w:tcPr>
          <w:p w14:paraId="5AB2B15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M.CA.SDE.00822</w:t>
            </w:r>
          </w:p>
        </w:tc>
        <w:tc>
          <w:tcPr>
            <w:tcW w:w="1298" w:type="pct"/>
          </w:tcPr>
          <w:p w14:paraId="144AF31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1A5D471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Պայմանանշանների նորմալացված </w:t>
            </w:r>
            <w:r w:rsidRPr="00186126">
              <w:rPr>
                <w:rFonts w:ascii="Sylfaen" w:hAnsi="Sylfaen"/>
                <w:noProof/>
                <w:sz w:val="20"/>
              </w:rPr>
              <w:lastRenderedPageBreak/>
              <w:t>տողը։</w:t>
            </w:r>
          </w:p>
          <w:p w14:paraId="077D605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FE52C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55" w:type="pct"/>
          </w:tcPr>
          <w:p w14:paraId="45ED626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3ABB09D4" w14:textId="77777777" w:rsidTr="00A319FF">
        <w:trPr>
          <w:trHeight w:val="20"/>
        </w:trPr>
        <w:tc>
          <w:tcPr>
            <w:tcW w:w="79" w:type="pct"/>
            <w:tcBorders>
              <w:top w:val="nil"/>
              <w:left w:val="nil"/>
              <w:bottom w:val="nil"/>
              <w:right w:val="nil"/>
            </w:tcBorders>
          </w:tcPr>
          <w:p w14:paraId="06415488"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1354A4E0"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3145D315"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5EBF9E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Նավիգացիոն կապարակնիքի նույնականացուցիչը</w:t>
            </w:r>
          </w:p>
          <w:p w14:paraId="783CE8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194" w:type="pct"/>
          </w:tcPr>
          <w:p w14:paraId="53AEA83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83" w:type="pct"/>
          </w:tcPr>
          <w:p w14:paraId="6E7947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298" w:type="pct"/>
          </w:tcPr>
          <w:p w14:paraId="3DB28EE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0620F3B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39314A28" w14:textId="3B5A4BB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32F6A23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777426A" w14:textId="77777777" w:rsidTr="00A319FF">
        <w:trPr>
          <w:trHeight w:val="20"/>
        </w:trPr>
        <w:tc>
          <w:tcPr>
            <w:tcW w:w="79" w:type="pct"/>
            <w:tcBorders>
              <w:top w:val="nil"/>
              <w:left w:val="nil"/>
              <w:bottom w:val="nil"/>
              <w:right w:val="nil"/>
            </w:tcBorders>
          </w:tcPr>
          <w:p w14:paraId="3474D3AC"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00E9362B"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0DCFCA71"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77961B1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*.3. Նավիգացիոն կապարակնիքի ազգային օպերատորը</w:t>
            </w:r>
          </w:p>
          <w:p w14:paraId="5499C54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194" w:type="pct"/>
          </w:tcPr>
          <w:p w14:paraId="2A32833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ազգային օպերատորի ծածկագրային նշագիրը, որի տեղեկատվական համակարգում գրանցված է նավիգացիոն կապարակնիքը</w:t>
            </w:r>
          </w:p>
        </w:tc>
        <w:tc>
          <w:tcPr>
            <w:tcW w:w="783" w:type="pct"/>
          </w:tcPr>
          <w:p w14:paraId="6EE0E54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298" w:type="pct"/>
          </w:tcPr>
          <w:p w14:paraId="44C941F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77F3905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5F558F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0638D4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4630569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E48B8C4" w14:textId="77777777" w:rsidTr="00A319FF">
        <w:trPr>
          <w:trHeight w:val="20"/>
        </w:trPr>
        <w:tc>
          <w:tcPr>
            <w:tcW w:w="79" w:type="pct"/>
            <w:tcBorders>
              <w:top w:val="nil"/>
              <w:left w:val="nil"/>
              <w:bottom w:val="nil"/>
              <w:right w:val="nil"/>
            </w:tcBorders>
          </w:tcPr>
          <w:p w14:paraId="453BA8A3"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1CC13DAC"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3C67BBC3"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729AFE3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Մոդելի անվանումը</w:t>
            </w:r>
          </w:p>
          <w:p w14:paraId="3F1807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Product</w:t>
            </w:r>
            <w:r w:rsidRPr="00186126">
              <w:rPr>
                <w:rFonts w:cs="Times New Roman"/>
                <w:sz w:val="20"/>
              </w:rPr>
              <w:t>‌</w:t>
            </w:r>
            <w:r w:rsidRPr="00186126">
              <w:rPr>
                <w:rFonts w:ascii="Sylfaen" w:hAnsi="Sylfaen"/>
                <w:noProof/>
                <w:sz w:val="20"/>
              </w:rPr>
              <w:t>Model</w:t>
            </w:r>
            <w:r w:rsidRPr="00186126">
              <w:rPr>
                <w:rFonts w:cs="Times New Roman"/>
                <w:sz w:val="20"/>
              </w:rPr>
              <w:t>‌</w:t>
            </w:r>
            <w:r w:rsidRPr="00186126">
              <w:rPr>
                <w:rFonts w:ascii="Sylfaen" w:hAnsi="Sylfaen"/>
                <w:noProof/>
                <w:sz w:val="20"/>
              </w:rPr>
              <w:t>Name)</w:t>
            </w:r>
          </w:p>
        </w:tc>
        <w:tc>
          <w:tcPr>
            <w:tcW w:w="1194" w:type="pct"/>
          </w:tcPr>
          <w:p w14:paraId="17F14D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մոդելը</w:t>
            </w:r>
          </w:p>
        </w:tc>
        <w:tc>
          <w:tcPr>
            <w:tcW w:w="783" w:type="pct"/>
          </w:tcPr>
          <w:p w14:paraId="1F37CAA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M.SDE.00233</w:t>
            </w:r>
          </w:p>
        </w:tc>
        <w:tc>
          <w:tcPr>
            <w:tcW w:w="1298" w:type="pct"/>
          </w:tcPr>
          <w:p w14:paraId="3A66FCC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Name250</w:t>
            </w:r>
            <w:r w:rsidRPr="00186126">
              <w:rPr>
                <w:rFonts w:cs="Times New Roman"/>
                <w:sz w:val="20"/>
              </w:rPr>
              <w:t>‌</w:t>
            </w:r>
            <w:r w:rsidRPr="00186126">
              <w:rPr>
                <w:rFonts w:ascii="Sylfaen" w:hAnsi="Sylfaen"/>
                <w:noProof/>
                <w:sz w:val="20"/>
              </w:rPr>
              <w:t>Type (M.SDT.00068)</w:t>
            </w:r>
          </w:p>
          <w:p w14:paraId="1BFC456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7FF0B2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E5AF0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250</w:t>
            </w:r>
          </w:p>
        </w:tc>
        <w:tc>
          <w:tcPr>
            <w:tcW w:w="355" w:type="pct"/>
          </w:tcPr>
          <w:p w14:paraId="11BE5828"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26C3E15" w14:textId="77777777" w:rsidTr="00A319FF">
        <w:trPr>
          <w:trHeight w:val="20"/>
        </w:trPr>
        <w:tc>
          <w:tcPr>
            <w:tcW w:w="79" w:type="pct"/>
            <w:tcBorders>
              <w:top w:val="nil"/>
              <w:left w:val="nil"/>
              <w:bottom w:val="nil"/>
              <w:right w:val="nil"/>
            </w:tcBorders>
          </w:tcPr>
          <w:p w14:paraId="56E526EC"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3012FEE8"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63C9D595"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5113A40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Ամսաթիվը</w:t>
            </w:r>
          </w:p>
          <w:p w14:paraId="79884D6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p>
        </w:tc>
        <w:tc>
          <w:tcPr>
            <w:tcW w:w="1194" w:type="pct"/>
          </w:tcPr>
          <w:p w14:paraId="7D0F20D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գրանցման ամսաթիվն ազգային օպերատորի տեղեկատվական համակարգում </w:t>
            </w:r>
          </w:p>
        </w:tc>
        <w:tc>
          <w:tcPr>
            <w:tcW w:w="783" w:type="pct"/>
          </w:tcPr>
          <w:p w14:paraId="486CCF9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M.SDE.00131</w:t>
            </w:r>
          </w:p>
        </w:tc>
        <w:tc>
          <w:tcPr>
            <w:tcW w:w="1298" w:type="pct"/>
          </w:tcPr>
          <w:p w14:paraId="1163F5A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42D494F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55" w:type="pct"/>
          </w:tcPr>
          <w:p w14:paraId="7063742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EB7C4D9" w14:textId="77777777" w:rsidTr="00A319FF">
        <w:trPr>
          <w:trHeight w:val="20"/>
        </w:trPr>
        <w:tc>
          <w:tcPr>
            <w:tcW w:w="79" w:type="pct"/>
            <w:tcBorders>
              <w:top w:val="nil"/>
              <w:left w:val="nil"/>
              <w:bottom w:val="nil"/>
              <w:right w:val="nil"/>
            </w:tcBorders>
          </w:tcPr>
          <w:p w14:paraId="7D9688C3"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13099894"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722F23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6.5.2. Նավիգացիոն կապարակնիքի տեխնոլոգիական տվյալները</w:t>
            </w:r>
          </w:p>
          <w:p w14:paraId="156F1F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Details)</w:t>
            </w:r>
          </w:p>
        </w:tc>
        <w:tc>
          <w:tcPr>
            <w:tcW w:w="1194" w:type="pct"/>
          </w:tcPr>
          <w:p w14:paraId="631C65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կապարակնիքից ստացված տվյալները</w:t>
            </w:r>
          </w:p>
        </w:tc>
        <w:tc>
          <w:tcPr>
            <w:tcW w:w="783" w:type="pct"/>
          </w:tcPr>
          <w:p w14:paraId="537B852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M.CA.CDE.00694</w:t>
            </w:r>
          </w:p>
        </w:tc>
        <w:tc>
          <w:tcPr>
            <w:tcW w:w="1298" w:type="pct"/>
          </w:tcPr>
          <w:p w14:paraId="44AF1A4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(M.CA.CDT.00576)</w:t>
            </w:r>
          </w:p>
          <w:p w14:paraId="0C90071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0C6CA30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14E7737" w14:textId="77777777" w:rsidTr="00A319FF">
        <w:trPr>
          <w:trHeight w:val="20"/>
        </w:trPr>
        <w:tc>
          <w:tcPr>
            <w:tcW w:w="79" w:type="pct"/>
            <w:tcBorders>
              <w:top w:val="nil"/>
              <w:left w:val="nil"/>
              <w:bottom w:val="nil"/>
              <w:right w:val="nil"/>
            </w:tcBorders>
          </w:tcPr>
          <w:p w14:paraId="2B07893B"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5B287273"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39BB93B3"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6C1DFF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Լիցքի մակարդակը</w:t>
            </w:r>
          </w:p>
          <w:p w14:paraId="55DC40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Power</w:t>
            </w:r>
            <w:r w:rsidRPr="00186126">
              <w:rPr>
                <w:rFonts w:cs="Times New Roman"/>
                <w:sz w:val="20"/>
              </w:rPr>
              <w:t>‌</w:t>
            </w:r>
            <w:r w:rsidRPr="00186126">
              <w:rPr>
                <w:rFonts w:ascii="Sylfaen" w:hAnsi="Sylfaen"/>
                <w:noProof/>
                <w:sz w:val="20"/>
              </w:rPr>
              <w:t>Charge</w:t>
            </w:r>
            <w:r w:rsidRPr="00186126">
              <w:rPr>
                <w:rFonts w:cs="Times New Roman"/>
                <w:sz w:val="20"/>
              </w:rPr>
              <w:t>‌</w:t>
            </w:r>
            <w:r w:rsidRPr="00186126">
              <w:rPr>
                <w:rFonts w:ascii="Sylfaen" w:hAnsi="Sylfaen"/>
                <w:noProof/>
                <w:sz w:val="20"/>
              </w:rPr>
              <w:t>Measure)</w:t>
            </w:r>
          </w:p>
        </w:tc>
        <w:tc>
          <w:tcPr>
            <w:tcW w:w="1194" w:type="pct"/>
          </w:tcPr>
          <w:p w14:paraId="7DA8201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կուտակիչների մարտկոցի լիցքի մակարդակը</w:t>
            </w:r>
          </w:p>
        </w:tc>
        <w:tc>
          <w:tcPr>
            <w:tcW w:w="783" w:type="pct"/>
          </w:tcPr>
          <w:p w14:paraId="35E467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M.CA.SDE.00815</w:t>
            </w:r>
          </w:p>
        </w:tc>
        <w:tc>
          <w:tcPr>
            <w:tcW w:w="1298" w:type="pct"/>
          </w:tcPr>
          <w:p w14:paraId="1661971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Physical</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(M.SDT.00122)</w:t>
            </w:r>
          </w:p>
          <w:p w14:paraId="38EE584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Թիվը՝ հաշվարկման տասական համակարգում</w:t>
            </w:r>
          </w:p>
          <w:p w14:paraId="2ABD462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24։</w:t>
            </w:r>
          </w:p>
          <w:p w14:paraId="3A382B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6</w:t>
            </w:r>
          </w:p>
        </w:tc>
        <w:tc>
          <w:tcPr>
            <w:tcW w:w="355" w:type="pct"/>
          </w:tcPr>
          <w:p w14:paraId="17EA446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1B7C1B7" w14:textId="77777777" w:rsidTr="00A319FF">
        <w:trPr>
          <w:trHeight w:val="20"/>
        </w:trPr>
        <w:tc>
          <w:tcPr>
            <w:tcW w:w="79" w:type="pct"/>
            <w:tcBorders>
              <w:top w:val="nil"/>
              <w:left w:val="nil"/>
              <w:bottom w:val="nil"/>
              <w:right w:val="nil"/>
            </w:tcBorders>
          </w:tcPr>
          <w:p w14:paraId="0A402604"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59FF214C"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2BAD4324"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30F59073"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57B3537C"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չափման միավորը</w:t>
            </w:r>
          </w:p>
          <w:p w14:paraId="15968F5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 ատրիբուտ)</w:t>
            </w:r>
          </w:p>
        </w:tc>
        <w:tc>
          <w:tcPr>
            <w:tcW w:w="1194" w:type="pct"/>
          </w:tcPr>
          <w:p w14:paraId="4C06E26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չափման միավորի ծածկագրային նշագիրը</w:t>
            </w:r>
          </w:p>
        </w:tc>
        <w:tc>
          <w:tcPr>
            <w:tcW w:w="783" w:type="pct"/>
          </w:tcPr>
          <w:p w14:paraId="3F27D6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76613F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(M.SDT.00074)</w:t>
            </w:r>
          </w:p>
          <w:p w14:paraId="0BC9D0E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Տառաթվային ծածկագիրը։</w:t>
            </w:r>
          </w:p>
          <w:p w14:paraId="5860AF4C" w14:textId="2C903EE2"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[0-9A-Z]{2,3}|\d{3,4}</w:t>
            </w:r>
          </w:p>
        </w:tc>
        <w:tc>
          <w:tcPr>
            <w:tcW w:w="355" w:type="pct"/>
          </w:tcPr>
          <w:p w14:paraId="1031CDF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33B6132" w14:textId="77777777" w:rsidTr="00A319FF">
        <w:trPr>
          <w:trHeight w:val="20"/>
        </w:trPr>
        <w:tc>
          <w:tcPr>
            <w:tcW w:w="79" w:type="pct"/>
            <w:tcBorders>
              <w:top w:val="nil"/>
              <w:left w:val="nil"/>
              <w:bottom w:val="nil"/>
              <w:right w:val="nil"/>
            </w:tcBorders>
          </w:tcPr>
          <w:p w14:paraId="618F77C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57F2CF27"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1901FE69"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7C89C38E"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4C200E61"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04D4796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6641456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չափման միավորների դասակարգչի նույնականացուցիչը</w:t>
            </w:r>
          </w:p>
        </w:tc>
        <w:tc>
          <w:tcPr>
            <w:tcW w:w="783" w:type="pct"/>
          </w:tcPr>
          <w:p w14:paraId="7111092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359879C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358591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02BC825"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0AAA1BD2"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3AF9FBB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AB536C8" w14:textId="77777777" w:rsidTr="00A319FF">
        <w:trPr>
          <w:trHeight w:val="20"/>
        </w:trPr>
        <w:tc>
          <w:tcPr>
            <w:tcW w:w="79" w:type="pct"/>
            <w:tcBorders>
              <w:top w:val="nil"/>
              <w:left w:val="nil"/>
              <w:bottom w:val="nil"/>
              <w:right w:val="nil"/>
            </w:tcBorders>
          </w:tcPr>
          <w:p w14:paraId="380C8558"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53645410"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4AF9D483"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6D5A72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Աշխարհագրական կոորդինատները</w:t>
            </w:r>
          </w:p>
          <w:p w14:paraId="41DD876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Details)</w:t>
            </w:r>
          </w:p>
        </w:tc>
        <w:tc>
          <w:tcPr>
            <w:tcW w:w="1194" w:type="pct"/>
          </w:tcPr>
          <w:p w14:paraId="6AA003A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աշխարհագրական կոորդինատները</w:t>
            </w:r>
          </w:p>
        </w:tc>
        <w:tc>
          <w:tcPr>
            <w:tcW w:w="783" w:type="pct"/>
          </w:tcPr>
          <w:p w14:paraId="17B844C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M.CDE.00035</w:t>
            </w:r>
          </w:p>
        </w:tc>
        <w:tc>
          <w:tcPr>
            <w:tcW w:w="1298" w:type="pct"/>
          </w:tcPr>
          <w:p w14:paraId="13345C5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(M.CDT.00037)</w:t>
            </w:r>
          </w:p>
          <w:p w14:paraId="5AC756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Որոշվում է ներդրված տարրերի </w:t>
            </w:r>
            <w:r w:rsidRPr="00186126">
              <w:rPr>
                <w:rFonts w:ascii="Sylfaen" w:hAnsi="Sylfaen"/>
                <w:noProof/>
                <w:sz w:val="20"/>
              </w:rPr>
              <w:lastRenderedPageBreak/>
              <w:t>արժեքների տիրույթներով</w:t>
            </w:r>
          </w:p>
        </w:tc>
        <w:tc>
          <w:tcPr>
            <w:tcW w:w="355" w:type="pct"/>
          </w:tcPr>
          <w:p w14:paraId="2C566D8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2BFD301D" w14:textId="77777777" w:rsidTr="00A319FF">
        <w:trPr>
          <w:trHeight w:val="20"/>
        </w:trPr>
        <w:tc>
          <w:tcPr>
            <w:tcW w:w="79" w:type="pct"/>
            <w:tcBorders>
              <w:top w:val="nil"/>
              <w:left w:val="nil"/>
              <w:bottom w:val="nil"/>
              <w:right w:val="nil"/>
            </w:tcBorders>
          </w:tcPr>
          <w:p w14:paraId="65033C7E"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4834A38F"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26739378"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3AED395D"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39BE654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*.2.1. Աշխարհագրական երկայնությունը</w:t>
            </w:r>
          </w:p>
          <w:p w14:paraId="5840FD8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Longitude</w:t>
            </w:r>
            <w:r w:rsidRPr="00186126">
              <w:rPr>
                <w:rFonts w:cs="Times New Roman"/>
                <w:sz w:val="20"/>
              </w:rPr>
              <w:t>‌</w:t>
            </w:r>
            <w:r w:rsidRPr="00186126">
              <w:rPr>
                <w:rFonts w:ascii="Sylfaen" w:hAnsi="Sylfaen"/>
                <w:noProof/>
                <w:sz w:val="20"/>
              </w:rPr>
              <w:t>Measure)</w:t>
            </w:r>
          </w:p>
        </w:tc>
        <w:tc>
          <w:tcPr>
            <w:tcW w:w="1194" w:type="pct"/>
          </w:tcPr>
          <w:p w14:paraId="504A49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օբյեկտի տեղադիրքի աշխարհագրական երկայնությունը</w:t>
            </w:r>
          </w:p>
        </w:tc>
        <w:tc>
          <w:tcPr>
            <w:tcW w:w="783" w:type="pct"/>
          </w:tcPr>
          <w:p w14:paraId="4CF0D0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M.SDE.00147</w:t>
            </w:r>
          </w:p>
        </w:tc>
        <w:tc>
          <w:tcPr>
            <w:tcW w:w="1298" w:type="pct"/>
          </w:tcPr>
          <w:p w14:paraId="4D6FB49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(M.SDT.00107)</w:t>
            </w:r>
          </w:p>
          <w:p w14:paraId="517058C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Արժեքը՝ ISO 6709-ին համապատասխան</w:t>
            </w:r>
          </w:p>
          <w:p w14:paraId="5E09B1A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11։</w:t>
            </w:r>
          </w:p>
          <w:p w14:paraId="34F1A0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8</w:t>
            </w:r>
          </w:p>
        </w:tc>
        <w:tc>
          <w:tcPr>
            <w:tcW w:w="355" w:type="pct"/>
          </w:tcPr>
          <w:p w14:paraId="34A7FF6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1A64127" w14:textId="77777777" w:rsidTr="00A319FF">
        <w:trPr>
          <w:trHeight w:val="20"/>
        </w:trPr>
        <w:tc>
          <w:tcPr>
            <w:tcW w:w="79" w:type="pct"/>
            <w:tcBorders>
              <w:top w:val="nil"/>
              <w:left w:val="nil"/>
              <w:bottom w:val="nil"/>
              <w:right w:val="nil"/>
            </w:tcBorders>
          </w:tcPr>
          <w:p w14:paraId="2B2B9663"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4235233D"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0B95BBBF"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0A504709"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44C1E4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*.2.2. Աշխարհագրական լայնությունը</w:t>
            </w:r>
          </w:p>
          <w:p w14:paraId="5D55F6D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Latitude</w:t>
            </w:r>
            <w:r w:rsidRPr="00186126">
              <w:rPr>
                <w:rFonts w:cs="Times New Roman"/>
                <w:sz w:val="20"/>
              </w:rPr>
              <w:t>‌</w:t>
            </w:r>
            <w:r w:rsidRPr="00186126">
              <w:rPr>
                <w:rFonts w:ascii="Sylfaen" w:hAnsi="Sylfaen"/>
                <w:noProof/>
                <w:sz w:val="20"/>
              </w:rPr>
              <w:t>Measure)</w:t>
            </w:r>
          </w:p>
        </w:tc>
        <w:tc>
          <w:tcPr>
            <w:tcW w:w="1194" w:type="pct"/>
          </w:tcPr>
          <w:p w14:paraId="45EBCAE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օբյեկտի տեղադիրքի աշխարհագրական լայնությունը</w:t>
            </w:r>
          </w:p>
        </w:tc>
        <w:tc>
          <w:tcPr>
            <w:tcW w:w="783" w:type="pct"/>
          </w:tcPr>
          <w:p w14:paraId="01D40B9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M.SDE.00146</w:t>
            </w:r>
          </w:p>
        </w:tc>
        <w:tc>
          <w:tcPr>
            <w:tcW w:w="1298" w:type="pct"/>
          </w:tcPr>
          <w:p w14:paraId="3ECD432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(M.SDT.00107)</w:t>
            </w:r>
          </w:p>
          <w:p w14:paraId="6395D1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Արժեքը՝ ISO 6709-ին համապատասխան։</w:t>
            </w:r>
          </w:p>
          <w:p w14:paraId="05927A3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11։</w:t>
            </w:r>
          </w:p>
          <w:p w14:paraId="5F6810C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8</w:t>
            </w:r>
          </w:p>
        </w:tc>
        <w:tc>
          <w:tcPr>
            <w:tcW w:w="355" w:type="pct"/>
          </w:tcPr>
          <w:p w14:paraId="3657CED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5251350" w14:textId="77777777" w:rsidTr="00A319FF">
        <w:trPr>
          <w:trHeight w:val="20"/>
        </w:trPr>
        <w:tc>
          <w:tcPr>
            <w:tcW w:w="79" w:type="pct"/>
            <w:tcBorders>
              <w:top w:val="nil"/>
              <w:left w:val="nil"/>
              <w:bottom w:val="nil"/>
              <w:right w:val="nil"/>
            </w:tcBorders>
          </w:tcPr>
          <w:p w14:paraId="421E6077"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22679345"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7A896FF7"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059955E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*.3. Արագությունը</w:t>
            </w:r>
          </w:p>
          <w:p w14:paraId="6680A2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Speed</w:t>
            </w:r>
            <w:r w:rsidRPr="00186126">
              <w:rPr>
                <w:rFonts w:cs="Times New Roman"/>
                <w:sz w:val="20"/>
              </w:rPr>
              <w:t>‌</w:t>
            </w:r>
            <w:r w:rsidRPr="00186126">
              <w:rPr>
                <w:rFonts w:ascii="Sylfaen" w:hAnsi="Sylfaen"/>
                <w:noProof/>
                <w:sz w:val="20"/>
              </w:rPr>
              <w:t>Measure)</w:t>
            </w:r>
          </w:p>
        </w:tc>
        <w:tc>
          <w:tcPr>
            <w:tcW w:w="1194" w:type="pct"/>
          </w:tcPr>
          <w:p w14:paraId="6FE256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արագությունը</w:t>
            </w:r>
          </w:p>
        </w:tc>
        <w:tc>
          <w:tcPr>
            <w:tcW w:w="783" w:type="pct"/>
          </w:tcPr>
          <w:p w14:paraId="592DAD5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M.CA.SDE.00816</w:t>
            </w:r>
          </w:p>
        </w:tc>
        <w:tc>
          <w:tcPr>
            <w:tcW w:w="1298" w:type="pct"/>
          </w:tcPr>
          <w:p w14:paraId="485EF9E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Physical</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(M.SDT.00122)</w:t>
            </w:r>
          </w:p>
          <w:p w14:paraId="7EA702D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Թիվը՝ հաշվարկման տասական համակարգում։</w:t>
            </w:r>
          </w:p>
          <w:p w14:paraId="6823E03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24։</w:t>
            </w:r>
          </w:p>
          <w:p w14:paraId="435DAB8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6</w:t>
            </w:r>
          </w:p>
        </w:tc>
        <w:tc>
          <w:tcPr>
            <w:tcW w:w="355" w:type="pct"/>
          </w:tcPr>
          <w:p w14:paraId="7B89EBB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9F0FB2B" w14:textId="77777777" w:rsidTr="00A319FF">
        <w:trPr>
          <w:trHeight w:val="20"/>
        </w:trPr>
        <w:tc>
          <w:tcPr>
            <w:tcW w:w="79" w:type="pct"/>
            <w:tcBorders>
              <w:top w:val="nil"/>
              <w:left w:val="nil"/>
              <w:bottom w:val="nil"/>
              <w:right w:val="nil"/>
            </w:tcBorders>
          </w:tcPr>
          <w:p w14:paraId="2A62CEB0"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2B9FFBB3"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3387B9A0"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78E9006B"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1DC20C26"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չափման միավորը</w:t>
            </w:r>
          </w:p>
          <w:p w14:paraId="3858CA4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 ատրիբուտ)</w:t>
            </w:r>
          </w:p>
        </w:tc>
        <w:tc>
          <w:tcPr>
            <w:tcW w:w="1194" w:type="pct"/>
          </w:tcPr>
          <w:p w14:paraId="4154A94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չափման միավորի ծածկագրային նշագիրը</w:t>
            </w:r>
          </w:p>
        </w:tc>
        <w:tc>
          <w:tcPr>
            <w:tcW w:w="783" w:type="pct"/>
          </w:tcPr>
          <w:p w14:paraId="67F019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0106DA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(M.SDT.00074)</w:t>
            </w:r>
          </w:p>
          <w:p w14:paraId="7EF306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Տառաթվային ծածկագիրը։</w:t>
            </w:r>
          </w:p>
          <w:p w14:paraId="4C57216F" w14:textId="25ADCB7E"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[0-9A-Z]{2,3}|\d{3,4}</w:t>
            </w:r>
          </w:p>
        </w:tc>
        <w:tc>
          <w:tcPr>
            <w:tcW w:w="355" w:type="pct"/>
          </w:tcPr>
          <w:p w14:paraId="45AA865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2FE5DF6" w14:textId="77777777" w:rsidTr="00A319FF">
        <w:trPr>
          <w:trHeight w:val="20"/>
        </w:trPr>
        <w:tc>
          <w:tcPr>
            <w:tcW w:w="79" w:type="pct"/>
            <w:tcBorders>
              <w:top w:val="nil"/>
              <w:left w:val="nil"/>
              <w:bottom w:val="nil"/>
              <w:right w:val="nil"/>
            </w:tcBorders>
          </w:tcPr>
          <w:p w14:paraId="6CE07D9B"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7B3F8D1B"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nil"/>
            </w:tcBorders>
          </w:tcPr>
          <w:p w14:paraId="501530EE"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5802F87F"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0503F868"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045D60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0D40B47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չափման միավորների դասակարգչի նույնականացուցիչը</w:t>
            </w:r>
          </w:p>
        </w:tc>
        <w:tc>
          <w:tcPr>
            <w:tcW w:w="783" w:type="pct"/>
          </w:tcPr>
          <w:p w14:paraId="0657D93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73354F0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5F267C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27FCE7D"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5C218566"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0D077AC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843DF7F" w14:textId="77777777" w:rsidTr="00A319FF">
        <w:trPr>
          <w:trHeight w:val="20"/>
        </w:trPr>
        <w:tc>
          <w:tcPr>
            <w:tcW w:w="79" w:type="pct"/>
            <w:tcBorders>
              <w:top w:val="nil"/>
              <w:left w:val="nil"/>
              <w:bottom w:val="nil"/>
              <w:right w:val="nil"/>
            </w:tcBorders>
          </w:tcPr>
          <w:p w14:paraId="2367AA9E"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5B0939CD"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0BFB557A"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440AE14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Նավիգացիոն կապարակնիքի փականքի վիճակը</w:t>
            </w:r>
          </w:p>
          <w:p w14:paraId="7071C80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NSLock</w:t>
            </w:r>
            <w:r w:rsidRPr="00186126">
              <w:rPr>
                <w:rFonts w:cs="Times New Roman"/>
                <w:sz w:val="20"/>
              </w:rPr>
              <w:t>‌</w:t>
            </w:r>
            <w:r w:rsidRPr="00186126">
              <w:rPr>
                <w:rFonts w:ascii="Sylfaen" w:hAnsi="Sylfaen"/>
                <w:noProof/>
                <w:sz w:val="20"/>
              </w:rPr>
              <w:t>State</w:t>
            </w:r>
            <w:r w:rsidRPr="00186126">
              <w:rPr>
                <w:rFonts w:cs="Times New Roman"/>
                <w:sz w:val="20"/>
              </w:rPr>
              <w:t>‌</w:t>
            </w:r>
            <w:r w:rsidRPr="00186126">
              <w:rPr>
                <w:rFonts w:ascii="Sylfaen" w:hAnsi="Sylfaen"/>
                <w:noProof/>
                <w:sz w:val="20"/>
              </w:rPr>
              <w:t>Code)</w:t>
            </w:r>
          </w:p>
        </w:tc>
        <w:tc>
          <w:tcPr>
            <w:tcW w:w="1194" w:type="pct"/>
          </w:tcPr>
          <w:p w14:paraId="581356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փականքի վիճակի ծածկագրային նշագիրը</w:t>
            </w:r>
          </w:p>
        </w:tc>
        <w:tc>
          <w:tcPr>
            <w:tcW w:w="783" w:type="pct"/>
          </w:tcPr>
          <w:p w14:paraId="78E9B7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M.CA.SDE.00864</w:t>
            </w:r>
          </w:p>
        </w:tc>
        <w:tc>
          <w:tcPr>
            <w:tcW w:w="1298" w:type="pct"/>
          </w:tcPr>
          <w:p w14:paraId="393DFF4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Code1</w:t>
            </w:r>
            <w:r w:rsidRPr="00186126">
              <w:rPr>
                <w:rFonts w:cs="Times New Roman"/>
                <w:sz w:val="20"/>
              </w:rPr>
              <w:t>‌</w:t>
            </w:r>
            <w:r w:rsidRPr="00186126">
              <w:rPr>
                <w:rFonts w:ascii="Sylfaen" w:hAnsi="Sylfaen"/>
                <w:noProof/>
                <w:sz w:val="20"/>
              </w:rPr>
              <w:t>Type (M.SDT.00169)</w:t>
            </w:r>
          </w:p>
          <w:p w14:paraId="1A76462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66DB1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1</w:t>
            </w:r>
          </w:p>
        </w:tc>
        <w:tc>
          <w:tcPr>
            <w:tcW w:w="355" w:type="pct"/>
          </w:tcPr>
          <w:p w14:paraId="79449CE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7813B2B" w14:textId="77777777" w:rsidTr="00A319FF">
        <w:trPr>
          <w:trHeight w:val="20"/>
        </w:trPr>
        <w:tc>
          <w:tcPr>
            <w:tcW w:w="79" w:type="pct"/>
            <w:tcBorders>
              <w:top w:val="nil"/>
              <w:left w:val="nil"/>
              <w:bottom w:val="nil"/>
              <w:right w:val="nil"/>
            </w:tcBorders>
          </w:tcPr>
          <w:p w14:paraId="3EE1F0F7"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7CE607CC"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1FC615AC"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0D3A2501" w14:textId="04B80B1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*.5. Ամսաթիվը </w:t>
            </w:r>
            <w:r w:rsidR="00F76274">
              <w:rPr>
                <w:rFonts w:ascii="Sylfaen" w:hAnsi="Sylfaen"/>
                <w:noProof/>
                <w:sz w:val="20"/>
              </w:rPr>
              <w:t>և</w:t>
            </w:r>
            <w:r w:rsidRPr="00186126">
              <w:rPr>
                <w:rFonts w:ascii="Sylfaen" w:hAnsi="Sylfaen"/>
                <w:noProof/>
                <w:sz w:val="20"/>
              </w:rPr>
              <w:t xml:space="preserve"> ժամը</w:t>
            </w:r>
          </w:p>
          <w:p w14:paraId="0AAA4FB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194" w:type="pct"/>
          </w:tcPr>
          <w:p w14:paraId="42C0C35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ժամանականիշը</w:t>
            </w:r>
          </w:p>
        </w:tc>
        <w:tc>
          <w:tcPr>
            <w:tcW w:w="783" w:type="pct"/>
          </w:tcPr>
          <w:p w14:paraId="7813ED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M.SDE.00132</w:t>
            </w:r>
          </w:p>
        </w:tc>
        <w:tc>
          <w:tcPr>
            <w:tcW w:w="1298" w:type="pct"/>
          </w:tcPr>
          <w:p w14:paraId="2F8E06F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76AE9848" w14:textId="2C70580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55" w:type="pct"/>
          </w:tcPr>
          <w:p w14:paraId="2314FED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A8F45E3" w14:textId="77777777" w:rsidTr="00A319FF">
        <w:trPr>
          <w:trHeight w:val="20"/>
        </w:trPr>
        <w:tc>
          <w:tcPr>
            <w:tcW w:w="79" w:type="pct"/>
            <w:tcBorders>
              <w:top w:val="nil"/>
              <w:left w:val="nil"/>
              <w:bottom w:val="nil"/>
              <w:right w:val="nil"/>
            </w:tcBorders>
          </w:tcPr>
          <w:p w14:paraId="33C7E240"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163F6E05"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1A6C7535"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4DD93F5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 Արտակարգ իրավիճակի ծածկագիրը</w:t>
            </w:r>
          </w:p>
          <w:p w14:paraId="22605C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NSViolation</w:t>
            </w:r>
            <w:r w:rsidRPr="00186126">
              <w:rPr>
                <w:rFonts w:cs="Times New Roman"/>
                <w:sz w:val="20"/>
              </w:rPr>
              <w:t>‌</w:t>
            </w:r>
            <w:r w:rsidRPr="00186126">
              <w:rPr>
                <w:rFonts w:ascii="Sylfaen" w:hAnsi="Sylfaen"/>
                <w:noProof/>
                <w:sz w:val="20"/>
              </w:rPr>
              <w:t>Code)</w:t>
            </w:r>
          </w:p>
        </w:tc>
        <w:tc>
          <w:tcPr>
            <w:tcW w:w="1194" w:type="pct"/>
          </w:tcPr>
          <w:p w14:paraId="65C4B24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արտակարգ իրավիճակի ծածկագրային նշագիրը</w:t>
            </w:r>
          </w:p>
        </w:tc>
        <w:tc>
          <w:tcPr>
            <w:tcW w:w="783" w:type="pct"/>
          </w:tcPr>
          <w:p w14:paraId="45F9359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M.CA.SDE.00818</w:t>
            </w:r>
          </w:p>
        </w:tc>
        <w:tc>
          <w:tcPr>
            <w:tcW w:w="1298" w:type="pct"/>
          </w:tcPr>
          <w:p w14:paraId="048A119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3FD0992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08F5C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2</w:t>
            </w:r>
          </w:p>
        </w:tc>
        <w:tc>
          <w:tcPr>
            <w:tcW w:w="355" w:type="pct"/>
          </w:tcPr>
          <w:p w14:paraId="56D5FE7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9D03EF5" w14:textId="77777777" w:rsidTr="00A319FF">
        <w:trPr>
          <w:trHeight w:val="20"/>
        </w:trPr>
        <w:tc>
          <w:tcPr>
            <w:tcW w:w="79" w:type="pct"/>
            <w:tcBorders>
              <w:top w:val="nil"/>
              <w:left w:val="nil"/>
              <w:bottom w:val="nil"/>
              <w:right w:val="single" w:sz="4" w:space="0" w:color="auto"/>
            </w:tcBorders>
          </w:tcPr>
          <w:p w14:paraId="1578F394"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5C252D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 Նավիգացիոն կապարակնիքի փոխարինման մասին տեղեկությունները</w:t>
            </w:r>
          </w:p>
          <w:p w14:paraId="19549AE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(cacdo:</w:t>
            </w:r>
            <w:r w:rsidRPr="00186126">
              <w:rPr>
                <w:rFonts w:cs="Times New Roman"/>
                <w:sz w:val="20"/>
              </w:rPr>
              <w:t>‌</w:t>
            </w:r>
            <w:r w:rsidRPr="00186126">
              <w:rPr>
                <w:rFonts w:ascii="Sylfaen" w:hAnsi="Sylfaen"/>
                <w:noProof/>
                <w:sz w:val="20"/>
              </w:rPr>
              <w:t>NSReplacement</w:t>
            </w:r>
            <w:r w:rsidRPr="00186126">
              <w:rPr>
                <w:rFonts w:cs="Times New Roman"/>
                <w:sz w:val="20"/>
              </w:rPr>
              <w:t>‌</w:t>
            </w:r>
            <w:r w:rsidRPr="00186126">
              <w:rPr>
                <w:rFonts w:ascii="Sylfaen" w:hAnsi="Sylfaen"/>
                <w:noProof/>
                <w:sz w:val="20"/>
              </w:rPr>
              <w:t>Details)</w:t>
            </w:r>
          </w:p>
        </w:tc>
        <w:tc>
          <w:tcPr>
            <w:tcW w:w="1194" w:type="pct"/>
          </w:tcPr>
          <w:p w14:paraId="5DC6B3A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նավիգացիոն կապարակնիքի փոխարինման մասին տեղեկությունները</w:t>
            </w:r>
          </w:p>
        </w:tc>
        <w:tc>
          <w:tcPr>
            <w:tcW w:w="783" w:type="pct"/>
          </w:tcPr>
          <w:p w14:paraId="2AE803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M.CA.CDE.00690</w:t>
            </w:r>
          </w:p>
        </w:tc>
        <w:tc>
          <w:tcPr>
            <w:tcW w:w="1298" w:type="pct"/>
          </w:tcPr>
          <w:p w14:paraId="21D7ADE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NSReplacement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(M.CA.CDT.00581)</w:t>
            </w:r>
          </w:p>
          <w:p w14:paraId="6A368FA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Որոշվում է ներդրված տարրերի </w:t>
            </w:r>
            <w:r w:rsidRPr="00186126">
              <w:rPr>
                <w:rFonts w:ascii="Sylfaen" w:hAnsi="Sylfaen"/>
                <w:noProof/>
                <w:sz w:val="20"/>
              </w:rPr>
              <w:lastRenderedPageBreak/>
              <w:t>արժեքների տիրույթներով</w:t>
            </w:r>
          </w:p>
        </w:tc>
        <w:tc>
          <w:tcPr>
            <w:tcW w:w="355" w:type="pct"/>
          </w:tcPr>
          <w:p w14:paraId="4A32616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3DA8CEA4" w14:textId="77777777" w:rsidTr="00A319FF">
        <w:trPr>
          <w:trHeight w:val="20"/>
        </w:trPr>
        <w:tc>
          <w:tcPr>
            <w:tcW w:w="79" w:type="pct"/>
            <w:tcBorders>
              <w:top w:val="nil"/>
              <w:left w:val="nil"/>
              <w:bottom w:val="nil"/>
              <w:right w:val="nil"/>
            </w:tcBorders>
          </w:tcPr>
          <w:p w14:paraId="150C04DD"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09234D2F"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2A54AE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6.6.1. Նավիգացիոն կապարակնիքի նույնականացուցիչը</w:t>
            </w:r>
          </w:p>
          <w:p w14:paraId="0DBF3D2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194" w:type="pct"/>
          </w:tcPr>
          <w:p w14:paraId="7C99F47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նոր նավիգացիոն կապարակնիքի՝ ազգային օպերատորի տեղեկատվական համակարգով դրա գրանցման ժամանակ տրված նույնականացուցիչը</w:t>
            </w:r>
          </w:p>
        </w:tc>
        <w:tc>
          <w:tcPr>
            <w:tcW w:w="783" w:type="pct"/>
          </w:tcPr>
          <w:p w14:paraId="394501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M.CA.SDE.00826</w:t>
            </w:r>
          </w:p>
        </w:tc>
        <w:tc>
          <w:tcPr>
            <w:tcW w:w="1298" w:type="pct"/>
          </w:tcPr>
          <w:p w14:paraId="27549E6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44E575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7C78C691" w14:textId="29EFFBA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55" w:type="pct"/>
          </w:tcPr>
          <w:p w14:paraId="4066AA8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EC1A069" w14:textId="77777777" w:rsidTr="00A319FF">
        <w:trPr>
          <w:trHeight w:val="20"/>
        </w:trPr>
        <w:tc>
          <w:tcPr>
            <w:tcW w:w="79" w:type="pct"/>
            <w:tcBorders>
              <w:top w:val="nil"/>
              <w:left w:val="nil"/>
              <w:bottom w:val="nil"/>
              <w:right w:val="nil"/>
            </w:tcBorders>
          </w:tcPr>
          <w:p w14:paraId="100C3C01"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40669E59"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3BD587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6.6.2. Նավիգացիոն կապարակնիքի եզակի նույնականացուցիչը</w:t>
            </w:r>
          </w:p>
          <w:p w14:paraId="09C4209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194" w:type="pct"/>
          </w:tcPr>
          <w:p w14:paraId="44241C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նույնականացման եզակի համարը</w:t>
            </w:r>
          </w:p>
        </w:tc>
        <w:tc>
          <w:tcPr>
            <w:tcW w:w="783" w:type="pct"/>
          </w:tcPr>
          <w:p w14:paraId="3867135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M.CA.SDE.00822</w:t>
            </w:r>
          </w:p>
        </w:tc>
        <w:tc>
          <w:tcPr>
            <w:tcW w:w="1298" w:type="pct"/>
          </w:tcPr>
          <w:p w14:paraId="655D3E6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452FDAC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7E994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6FBB4D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55" w:type="pct"/>
          </w:tcPr>
          <w:p w14:paraId="7156171D"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BC2E355" w14:textId="77777777" w:rsidTr="00A319FF">
        <w:trPr>
          <w:trHeight w:val="20"/>
        </w:trPr>
        <w:tc>
          <w:tcPr>
            <w:tcW w:w="79" w:type="pct"/>
            <w:tcBorders>
              <w:top w:val="nil"/>
              <w:left w:val="nil"/>
              <w:bottom w:val="nil"/>
              <w:right w:val="nil"/>
            </w:tcBorders>
          </w:tcPr>
          <w:p w14:paraId="35338CC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15AC5D5A"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1085FBD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6.6.3. Նավիգացիոն կապարակնիքի ազգային օպերատորը</w:t>
            </w:r>
          </w:p>
          <w:p w14:paraId="7F1C59F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NSOwner</w:t>
            </w:r>
            <w:r w:rsidRPr="00186126">
              <w:rPr>
                <w:rFonts w:cs="Times New Roman"/>
                <w:sz w:val="20"/>
              </w:rPr>
              <w:t>‌</w:t>
            </w:r>
            <w:r w:rsidRPr="00186126">
              <w:rPr>
                <w:rFonts w:ascii="Sylfaen" w:hAnsi="Sylfaen"/>
                <w:noProof/>
                <w:sz w:val="20"/>
              </w:rPr>
              <w:t>Code)</w:t>
            </w:r>
          </w:p>
        </w:tc>
        <w:tc>
          <w:tcPr>
            <w:tcW w:w="1194" w:type="pct"/>
          </w:tcPr>
          <w:p w14:paraId="7DB5907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այն ազգային օպերատորի անվանումը, որի տեղեկատվական համակարգում գրանցված է նոր նավիգացիոն կապարակնիքը</w:t>
            </w:r>
          </w:p>
        </w:tc>
        <w:tc>
          <w:tcPr>
            <w:tcW w:w="783" w:type="pct"/>
          </w:tcPr>
          <w:p w14:paraId="3974C0D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M.CA.SDE.00825</w:t>
            </w:r>
          </w:p>
        </w:tc>
        <w:tc>
          <w:tcPr>
            <w:tcW w:w="1298" w:type="pct"/>
          </w:tcPr>
          <w:p w14:paraId="4F1698D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30F2A52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7B5DD3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6F3AAD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0CED041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95CEF10" w14:textId="77777777" w:rsidTr="00A319FF">
        <w:trPr>
          <w:trHeight w:val="20"/>
        </w:trPr>
        <w:tc>
          <w:tcPr>
            <w:tcW w:w="79" w:type="pct"/>
            <w:tcBorders>
              <w:top w:val="nil"/>
              <w:left w:val="nil"/>
              <w:bottom w:val="nil"/>
              <w:right w:val="nil"/>
            </w:tcBorders>
          </w:tcPr>
          <w:p w14:paraId="7E98332E"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2FF05CEE"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3329DB9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6.6.4. Հիմքը</w:t>
            </w:r>
          </w:p>
          <w:p w14:paraId="67DB2F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Reason</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194" w:type="pct"/>
          </w:tcPr>
          <w:p w14:paraId="5EB3E88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փոխարինման պատճառները</w:t>
            </w:r>
          </w:p>
        </w:tc>
        <w:tc>
          <w:tcPr>
            <w:tcW w:w="783" w:type="pct"/>
          </w:tcPr>
          <w:p w14:paraId="36EB9D2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M.CA.SDE.00823</w:t>
            </w:r>
          </w:p>
        </w:tc>
        <w:tc>
          <w:tcPr>
            <w:tcW w:w="1298" w:type="pct"/>
          </w:tcPr>
          <w:p w14:paraId="07F846B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5ABDD61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3FCBE52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C2237F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55" w:type="pct"/>
          </w:tcPr>
          <w:p w14:paraId="17C91CA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40EEE7C" w14:textId="77777777" w:rsidTr="00A319FF">
        <w:trPr>
          <w:trHeight w:val="20"/>
        </w:trPr>
        <w:tc>
          <w:tcPr>
            <w:tcW w:w="79" w:type="pct"/>
            <w:tcBorders>
              <w:top w:val="nil"/>
              <w:left w:val="nil"/>
              <w:bottom w:val="nil"/>
              <w:right w:val="nil"/>
            </w:tcBorders>
          </w:tcPr>
          <w:p w14:paraId="1D4BFBBA"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0704C9EB"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5DC2EA73" w14:textId="5958886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6.6.5. Ամսաթիվը </w:t>
            </w:r>
            <w:r w:rsidR="00F76274">
              <w:rPr>
                <w:rFonts w:ascii="Sylfaen" w:hAnsi="Sylfaen"/>
                <w:noProof/>
                <w:sz w:val="20"/>
              </w:rPr>
              <w:t>և</w:t>
            </w:r>
            <w:r w:rsidRPr="00186126">
              <w:rPr>
                <w:rFonts w:ascii="Sylfaen" w:hAnsi="Sylfaen"/>
                <w:noProof/>
                <w:sz w:val="20"/>
              </w:rPr>
              <w:t xml:space="preserve"> ժամը</w:t>
            </w:r>
          </w:p>
          <w:p w14:paraId="19A932D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194" w:type="pct"/>
          </w:tcPr>
          <w:p w14:paraId="0B0F4B21" w14:textId="0A3915DC"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նավիգացիոն կապարակնիքի </w:t>
            </w:r>
            <w:r w:rsidRPr="00186126">
              <w:rPr>
                <w:rFonts w:ascii="Sylfaen" w:hAnsi="Sylfaen"/>
                <w:noProof/>
                <w:sz w:val="20"/>
              </w:rPr>
              <w:lastRenderedPageBreak/>
              <w:t xml:space="preserve">փոխարինման ամսաթիվը </w:t>
            </w:r>
            <w:r w:rsidR="00F76274">
              <w:rPr>
                <w:rFonts w:ascii="Sylfaen" w:hAnsi="Sylfaen"/>
                <w:noProof/>
                <w:sz w:val="20"/>
              </w:rPr>
              <w:t>և</w:t>
            </w:r>
            <w:r w:rsidRPr="00186126">
              <w:rPr>
                <w:rFonts w:ascii="Sylfaen" w:hAnsi="Sylfaen"/>
                <w:noProof/>
                <w:sz w:val="20"/>
              </w:rPr>
              <w:t xml:space="preserve"> ժամը</w:t>
            </w:r>
          </w:p>
        </w:tc>
        <w:tc>
          <w:tcPr>
            <w:tcW w:w="783" w:type="pct"/>
          </w:tcPr>
          <w:p w14:paraId="64C1E4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M.SDE.00132</w:t>
            </w:r>
          </w:p>
        </w:tc>
        <w:tc>
          <w:tcPr>
            <w:tcW w:w="1298" w:type="pct"/>
          </w:tcPr>
          <w:p w14:paraId="7D5DDB4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14B28BA3" w14:textId="1600926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55" w:type="pct"/>
          </w:tcPr>
          <w:p w14:paraId="20A3B978"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4C047D85" w14:textId="77777777" w:rsidTr="00A319FF">
        <w:trPr>
          <w:trHeight w:val="20"/>
        </w:trPr>
        <w:tc>
          <w:tcPr>
            <w:tcW w:w="79" w:type="pct"/>
            <w:tcBorders>
              <w:top w:val="nil"/>
              <w:left w:val="nil"/>
              <w:bottom w:val="nil"/>
              <w:right w:val="nil"/>
            </w:tcBorders>
          </w:tcPr>
          <w:p w14:paraId="0BDFE63D"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279067D0"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69EB4C2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6.6.6. Նկարագրությունը</w:t>
            </w:r>
          </w:p>
          <w:p w14:paraId="02D4AFB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194" w:type="pct"/>
          </w:tcPr>
          <w:p w14:paraId="3464A5A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փոխարինման վայրը</w:t>
            </w:r>
          </w:p>
        </w:tc>
        <w:tc>
          <w:tcPr>
            <w:tcW w:w="783" w:type="pct"/>
          </w:tcPr>
          <w:p w14:paraId="143443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M.SDE.00002</w:t>
            </w:r>
          </w:p>
        </w:tc>
        <w:tc>
          <w:tcPr>
            <w:tcW w:w="1298" w:type="pct"/>
          </w:tcPr>
          <w:p w14:paraId="340D6C3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01FCA1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53DD63F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F516E5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55" w:type="pct"/>
          </w:tcPr>
          <w:p w14:paraId="2202445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6E27C09" w14:textId="77777777" w:rsidTr="00A319FF">
        <w:trPr>
          <w:trHeight w:val="20"/>
        </w:trPr>
        <w:tc>
          <w:tcPr>
            <w:tcW w:w="79" w:type="pct"/>
            <w:tcBorders>
              <w:top w:val="nil"/>
              <w:left w:val="nil"/>
              <w:bottom w:val="nil"/>
              <w:right w:val="nil"/>
            </w:tcBorders>
          </w:tcPr>
          <w:p w14:paraId="63502ED5"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16218137"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1E66DAA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6.6.7. Վերահսկող մարմնի անվանումը</w:t>
            </w:r>
          </w:p>
          <w:p w14:paraId="6ADFBB1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Supervisory</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194" w:type="pct"/>
          </w:tcPr>
          <w:p w14:paraId="241973E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փոխարինումն իրականացրած կազմակերպության կամ պետական իշխանության մարմնի անվանումը</w:t>
            </w:r>
          </w:p>
        </w:tc>
        <w:tc>
          <w:tcPr>
            <w:tcW w:w="783" w:type="pct"/>
          </w:tcPr>
          <w:p w14:paraId="7F80BCE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M.CA.SDE.00862</w:t>
            </w:r>
          </w:p>
        </w:tc>
        <w:tc>
          <w:tcPr>
            <w:tcW w:w="1298" w:type="pct"/>
          </w:tcPr>
          <w:p w14:paraId="08DD105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23C99D3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8A15A9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11D264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55" w:type="pct"/>
          </w:tcPr>
          <w:p w14:paraId="4651457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211BC0B" w14:textId="77777777" w:rsidTr="00A319FF">
        <w:trPr>
          <w:trHeight w:val="20"/>
        </w:trPr>
        <w:tc>
          <w:tcPr>
            <w:tcW w:w="79" w:type="pct"/>
            <w:tcBorders>
              <w:top w:val="nil"/>
              <w:left w:val="nil"/>
              <w:bottom w:val="nil"/>
              <w:right w:val="single" w:sz="4" w:space="0" w:color="auto"/>
            </w:tcBorders>
          </w:tcPr>
          <w:p w14:paraId="29BD39A4"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5B5910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 Տրանսպորտային միջոցը</w:t>
            </w:r>
          </w:p>
          <w:p w14:paraId="02D293D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Details)</w:t>
            </w:r>
          </w:p>
        </w:tc>
        <w:tc>
          <w:tcPr>
            <w:tcW w:w="1194" w:type="pct"/>
          </w:tcPr>
          <w:p w14:paraId="637E78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մասին տեղեկությունները</w:t>
            </w:r>
          </w:p>
        </w:tc>
        <w:tc>
          <w:tcPr>
            <w:tcW w:w="783" w:type="pct"/>
          </w:tcPr>
          <w:p w14:paraId="05DBAE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M.CA.CDE.00671</w:t>
            </w:r>
          </w:p>
        </w:tc>
        <w:tc>
          <w:tcPr>
            <w:tcW w:w="1298" w:type="pct"/>
          </w:tcPr>
          <w:p w14:paraId="57C6F4C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(M.CA.CDT.00640)</w:t>
            </w:r>
          </w:p>
          <w:p w14:paraId="06A89F0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0DE8ABC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54CA5726" w14:textId="77777777" w:rsidTr="00A319FF">
        <w:trPr>
          <w:trHeight w:val="20"/>
        </w:trPr>
        <w:tc>
          <w:tcPr>
            <w:tcW w:w="79" w:type="pct"/>
            <w:tcBorders>
              <w:top w:val="nil"/>
              <w:left w:val="nil"/>
              <w:bottom w:val="nil"/>
              <w:right w:val="nil"/>
            </w:tcBorders>
          </w:tcPr>
          <w:p w14:paraId="6D67BCEC"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3FC79C26"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67BE45B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6.7.1. Հերթական համարը</w:t>
            </w:r>
          </w:p>
          <w:p w14:paraId="0985EE4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Object</w:t>
            </w:r>
            <w:r w:rsidRPr="00186126">
              <w:rPr>
                <w:rFonts w:cs="Times New Roman"/>
                <w:sz w:val="20"/>
              </w:rPr>
              <w:t>‌</w:t>
            </w:r>
            <w:r w:rsidRPr="00186126">
              <w:rPr>
                <w:rFonts w:ascii="Sylfaen" w:hAnsi="Sylfaen"/>
                <w:noProof/>
                <w:sz w:val="20"/>
              </w:rPr>
              <w:t>Ordinal)</w:t>
            </w:r>
          </w:p>
        </w:tc>
        <w:tc>
          <w:tcPr>
            <w:tcW w:w="1194" w:type="pct"/>
          </w:tcPr>
          <w:p w14:paraId="7213D1D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հերթական համարը</w:t>
            </w:r>
          </w:p>
        </w:tc>
        <w:tc>
          <w:tcPr>
            <w:tcW w:w="783" w:type="pct"/>
          </w:tcPr>
          <w:p w14:paraId="7D671FF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M.SDE.00148</w:t>
            </w:r>
          </w:p>
        </w:tc>
        <w:tc>
          <w:tcPr>
            <w:tcW w:w="1298" w:type="pct"/>
          </w:tcPr>
          <w:p w14:paraId="784148C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7B91C73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229584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55" w:type="pct"/>
          </w:tcPr>
          <w:p w14:paraId="5D02F05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905EB09" w14:textId="77777777" w:rsidTr="00A319FF">
        <w:trPr>
          <w:trHeight w:val="20"/>
        </w:trPr>
        <w:tc>
          <w:tcPr>
            <w:tcW w:w="79" w:type="pct"/>
            <w:tcBorders>
              <w:top w:val="nil"/>
              <w:left w:val="nil"/>
              <w:bottom w:val="nil"/>
              <w:right w:val="nil"/>
            </w:tcBorders>
          </w:tcPr>
          <w:p w14:paraId="717E3314"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117A8426"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242C5F4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6.7.2. Տրանսպորտի տեսակի ծածկագիրը։</w:t>
            </w:r>
          </w:p>
          <w:p w14:paraId="554FE67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ascii="Sylfaen" w:hAnsi="Sylfaen"/>
                <w:noProof/>
                <w:sz w:val="20"/>
              </w:rPr>
              <w:t>UnifiedTransportModeCode)</w:t>
            </w:r>
          </w:p>
        </w:tc>
        <w:tc>
          <w:tcPr>
            <w:tcW w:w="1194" w:type="pct"/>
          </w:tcPr>
          <w:p w14:paraId="7549E5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տրանսպորտի տեսակի ծածկագրային նշագիրը</w:t>
            </w:r>
          </w:p>
        </w:tc>
        <w:tc>
          <w:tcPr>
            <w:tcW w:w="783" w:type="pct"/>
          </w:tcPr>
          <w:p w14:paraId="2EFC4A3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M.SDE.00166</w:t>
            </w:r>
          </w:p>
        </w:tc>
        <w:tc>
          <w:tcPr>
            <w:tcW w:w="1298" w:type="pct"/>
          </w:tcPr>
          <w:p w14:paraId="1FB8780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csdo:UnifiedCode20Type (M.SDT.00140)</w:t>
            </w:r>
          </w:p>
          <w:p w14:paraId="02E0652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այն տեղեկագրքին </w:t>
            </w:r>
            <w:r w:rsidRPr="00186126">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14:paraId="75964CA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206C2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7853919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3AD5431A" w14:textId="77777777" w:rsidTr="00A319FF">
        <w:trPr>
          <w:trHeight w:val="20"/>
        </w:trPr>
        <w:tc>
          <w:tcPr>
            <w:tcW w:w="79" w:type="pct"/>
            <w:tcBorders>
              <w:top w:val="nil"/>
              <w:left w:val="nil"/>
              <w:bottom w:val="nil"/>
              <w:right w:val="nil"/>
            </w:tcBorders>
          </w:tcPr>
          <w:p w14:paraId="33167856"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00133A56"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7CB1A677"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464C3066"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73E9826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603CC95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1703F3E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0DAFD5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2D931D4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FD63FFE"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5961FD5D"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1F41D00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EFE6E4D" w14:textId="77777777" w:rsidTr="00A319FF">
        <w:trPr>
          <w:trHeight w:val="20"/>
        </w:trPr>
        <w:tc>
          <w:tcPr>
            <w:tcW w:w="79" w:type="pct"/>
            <w:tcBorders>
              <w:top w:val="nil"/>
              <w:left w:val="nil"/>
              <w:bottom w:val="nil"/>
              <w:right w:val="nil"/>
            </w:tcBorders>
          </w:tcPr>
          <w:p w14:paraId="227C11A4"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0CBD8837"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5E1F4BF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6.7.3. Տրանսպորտային միջոցի գրանցման երկրի ծածկագիրը</w:t>
            </w:r>
          </w:p>
          <w:p w14:paraId="71B246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Registration</w:t>
            </w:r>
            <w:r w:rsidRPr="00186126">
              <w:rPr>
                <w:rFonts w:cs="Times New Roman"/>
                <w:sz w:val="20"/>
              </w:rPr>
              <w:t>‌</w:t>
            </w:r>
            <w:r w:rsidRPr="00186126">
              <w:rPr>
                <w:rFonts w:ascii="Sylfaen" w:hAnsi="Sylfaen"/>
                <w:noProof/>
                <w:sz w:val="20"/>
              </w:rPr>
              <w:t>Nationality</w:t>
            </w:r>
            <w:r w:rsidRPr="00186126">
              <w:rPr>
                <w:rFonts w:cs="Times New Roman"/>
                <w:sz w:val="20"/>
              </w:rPr>
              <w:t>‌</w:t>
            </w:r>
            <w:r w:rsidRPr="00186126">
              <w:rPr>
                <w:rFonts w:ascii="Sylfaen" w:hAnsi="Sylfaen"/>
                <w:noProof/>
                <w:sz w:val="20"/>
              </w:rPr>
              <w:t>Code)</w:t>
            </w:r>
          </w:p>
        </w:tc>
        <w:tc>
          <w:tcPr>
            <w:tcW w:w="1194" w:type="pct"/>
          </w:tcPr>
          <w:p w14:paraId="5F45B66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գրանցման երկրի ծածկագրային նշագիրը</w:t>
            </w:r>
          </w:p>
        </w:tc>
        <w:tc>
          <w:tcPr>
            <w:tcW w:w="783" w:type="pct"/>
          </w:tcPr>
          <w:p w14:paraId="1073FE7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M.CA.SDE.00429</w:t>
            </w:r>
          </w:p>
        </w:tc>
        <w:tc>
          <w:tcPr>
            <w:tcW w:w="1298" w:type="pct"/>
          </w:tcPr>
          <w:p w14:paraId="4CF5DBA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CACountry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(M.CA.SDT.00181)</w:t>
            </w:r>
          </w:p>
          <w:p w14:paraId="0EF9110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4100913" w14:textId="474D5E3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([A-Z]{2})|(\d{2})</w:t>
            </w:r>
          </w:p>
        </w:tc>
        <w:tc>
          <w:tcPr>
            <w:tcW w:w="355" w:type="pct"/>
          </w:tcPr>
          <w:p w14:paraId="7638E03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96A2518" w14:textId="77777777" w:rsidTr="00A319FF">
        <w:trPr>
          <w:trHeight w:val="20"/>
        </w:trPr>
        <w:tc>
          <w:tcPr>
            <w:tcW w:w="79" w:type="pct"/>
            <w:tcBorders>
              <w:top w:val="nil"/>
              <w:left w:val="nil"/>
              <w:bottom w:val="nil"/>
              <w:right w:val="nil"/>
            </w:tcBorders>
          </w:tcPr>
          <w:p w14:paraId="01DA7564"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34D622B8"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15FEB8D4"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6805482C"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2DAEB1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21E7DBF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տեղեկագրքի (դասակարգչի) նշագիրը, որին համապատասխան </w:t>
            </w:r>
            <w:r w:rsidRPr="00186126">
              <w:rPr>
                <w:rFonts w:ascii="Sylfaen" w:hAnsi="Sylfaen"/>
                <w:noProof/>
                <w:sz w:val="20"/>
              </w:rPr>
              <w:lastRenderedPageBreak/>
              <w:t>նշված է ծածկագիրը</w:t>
            </w:r>
          </w:p>
        </w:tc>
        <w:tc>
          <w:tcPr>
            <w:tcW w:w="783" w:type="pct"/>
          </w:tcPr>
          <w:p w14:paraId="56ED778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w:t>
            </w:r>
          </w:p>
        </w:tc>
        <w:tc>
          <w:tcPr>
            <w:tcW w:w="1298" w:type="pct"/>
          </w:tcPr>
          <w:p w14:paraId="6F10559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60B0FF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Պայմանանշանների նորմալացված </w:t>
            </w:r>
            <w:r w:rsidRPr="00186126">
              <w:rPr>
                <w:rFonts w:ascii="Sylfaen" w:hAnsi="Sylfaen"/>
                <w:noProof/>
                <w:sz w:val="20"/>
              </w:rPr>
              <w:lastRenderedPageBreak/>
              <w:t>տողը։</w:t>
            </w:r>
          </w:p>
          <w:p w14:paraId="0134F37C"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676D8F25"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711979F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362FAA93" w14:textId="77777777" w:rsidTr="00A319FF">
        <w:trPr>
          <w:trHeight w:val="20"/>
        </w:trPr>
        <w:tc>
          <w:tcPr>
            <w:tcW w:w="79" w:type="pct"/>
            <w:tcBorders>
              <w:top w:val="nil"/>
              <w:left w:val="nil"/>
              <w:bottom w:val="nil"/>
              <w:right w:val="nil"/>
            </w:tcBorders>
          </w:tcPr>
          <w:p w14:paraId="781DF47D"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30395978"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232A26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6.7.4. Տրանսպորտային միջոցի գրանցման համարը</w:t>
            </w:r>
          </w:p>
          <w:p w14:paraId="230F7CF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Reg</w:t>
            </w:r>
            <w:r w:rsidRPr="00186126">
              <w:rPr>
                <w:rFonts w:cs="Times New Roman"/>
                <w:sz w:val="20"/>
              </w:rPr>
              <w:t>‌</w:t>
            </w:r>
            <w:r w:rsidRPr="00186126">
              <w:rPr>
                <w:rFonts w:ascii="Sylfaen" w:hAnsi="Sylfaen"/>
                <w:noProof/>
                <w:sz w:val="20"/>
              </w:rPr>
              <w:t>Id)</w:t>
            </w:r>
          </w:p>
        </w:tc>
        <w:tc>
          <w:tcPr>
            <w:tcW w:w="1194" w:type="pct"/>
          </w:tcPr>
          <w:p w14:paraId="243A7AEF" w14:textId="39FDA97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ավտոմոբիլային տրանսպորտային միջոցի, կցանքի, կիսակցանքի գրանցման համարը, նավի անվանումը, օդանավի չվերթի համարը, երկաթուղային տրանսպորտային միջոցի (վագոնի, կիսավագոնի, բաց վագոնի, ցիստեռնի </w:t>
            </w:r>
            <w:r w:rsidR="00F76274">
              <w:rPr>
                <w:rFonts w:ascii="Sylfaen" w:hAnsi="Sylfaen"/>
                <w:noProof/>
                <w:sz w:val="20"/>
              </w:rPr>
              <w:t>և</w:t>
            </w:r>
            <w:r w:rsidRPr="00186126">
              <w:rPr>
                <w:rFonts w:ascii="Sylfaen" w:hAnsi="Sylfaen"/>
                <w:noProof/>
                <w:sz w:val="20"/>
              </w:rPr>
              <w:t xml:space="preserve"> այլնի) համարը, բեռնարկղի նույնականացման համարը</w:t>
            </w:r>
          </w:p>
        </w:tc>
        <w:tc>
          <w:tcPr>
            <w:tcW w:w="783" w:type="pct"/>
          </w:tcPr>
          <w:p w14:paraId="728ADCD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M.SDE.00154</w:t>
            </w:r>
          </w:p>
        </w:tc>
        <w:tc>
          <w:tcPr>
            <w:tcW w:w="1298" w:type="pct"/>
          </w:tcPr>
          <w:p w14:paraId="54462E6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Reg</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(M.SDT.00101)</w:t>
            </w:r>
          </w:p>
          <w:p w14:paraId="236EA4E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6B8B49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6F5D98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w:t>
            </w:r>
          </w:p>
        </w:tc>
        <w:tc>
          <w:tcPr>
            <w:tcW w:w="355" w:type="pct"/>
          </w:tcPr>
          <w:p w14:paraId="30A7F35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CB79BA3" w14:textId="77777777" w:rsidTr="00A319FF">
        <w:trPr>
          <w:trHeight w:val="20"/>
        </w:trPr>
        <w:tc>
          <w:tcPr>
            <w:tcW w:w="79" w:type="pct"/>
            <w:tcBorders>
              <w:top w:val="nil"/>
              <w:left w:val="nil"/>
              <w:bottom w:val="nil"/>
              <w:right w:val="nil"/>
            </w:tcBorders>
          </w:tcPr>
          <w:p w14:paraId="5DAF8BF0"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32985B6B"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19F7DA8F"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54886CC0"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երկրի ծածկագիրը</w:t>
            </w:r>
          </w:p>
          <w:p w14:paraId="10C0E29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 ատրիբուտ)</w:t>
            </w:r>
          </w:p>
        </w:tc>
        <w:tc>
          <w:tcPr>
            <w:tcW w:w="1194" w:type="pct"/>
          </w:tcPr>
          <w:p w14:paraId="52C05580" w14:textId="5B175E3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այն երկրի ծածկագրային նշագիրը, որի կանոններով ձ</w:t>
            </w:r>
            <w:r w:rsidR="00F76274">
              <w:rPr>
                <w:rFonts w:ascii="Sylfaen" w:hAnsi="Sylfaen"/>
                <w:noProof/>
                <w:sz w:val="20"/>
              </w:rPr>
              <w:t>և</w:t>
            </w:r>
            <w:r w:rsidRPr="00186126">
              <w:rPr>
                <w:rFonts w:ascii="Sylfaen" w:hAnsi="Sylfaen"/>
                <w:noProof/>
                <w:sz w:val="20"/>
              </w:rPr>
              <w:t>ավորվել է նշված գրանցման համարը</w:t>
            </w:r>
          </w:p>
        </w:tc>
        <w:tc>
          <w:tcPr>
            <w:tcW w:w="783" w:type="pct"/>
          </w:tcPr>
          <w:p w14:paraId="379CE94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19ADA0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Unqualified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(M.SDT.00159)</w:t>
            </w:r>
          </w:p>
          <w:p w14:paraId="34EF934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F27218" w14:textId="0FAD44BF"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55" w:type="pct"/>
          </w:tcPr>
          <w:p w14:paraId="210FF85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4FADBC7" w14:textId="77777777" w:rsidTr="00A319FF">
        <w:trPr>
          <w:trHeight w:val="20"/>
        </w:trPr>
        <w:tc>
          <w:tcPr>
            <w:tcW w:w="79" w:type="pct"/>
            <w:tcBorders>
              <w:top w:val="nil"/>
              <w:left w:val="nil"/>
              <w:bottom w:val="nil"/>
              <w:right w:val="nil"/>
            </w:tcBorders>
          </w:tcPr>
          <w:p w14:paraId="2ADAC197"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25417D9F"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5C7D0657"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43691FAE"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32F13B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6B85009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աշխարհի երկրների դասակարգչի նույնականացուցիչը</w:t>
            </w:r>
          </w:p>
        </w:tc>
        <w:tc>
          <w:tcPr>
            <w:tcW w:w="783" w:type="pct"/>
          </w:tcPr>
          <w:p w14:paraId="6875295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71C0430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7D83B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D6FCDA8"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0531815F"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lastRenderedPageBreak/>
              <w:t>Առավելագույն երկարությունը՝ 20</w:t>
            </w:r>
          </w:p>
        </w:tc>
        <w:tc>
          <w:tcPr>
            <w:tcW w:w="355" w:type="pct"/>
          </w:tcPr>
          <w:p w14:paraId="573CDD1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0F50DD05" w14:textId="77777777" w:rsidTr="00A319FF">
        <w:trPr>
          <w:trHeight w:val="20"/>
        </w:trPr>
        <w:tc>
          <w:tcPr>
            <w:tcW w:w="79" w:type="pct"/>
            <w:tcBorders>
              <w:top w:val="nil"/>
              <w:left w:val="nil"/>
              <w:bottom w:val="nil"/>
              <w:right w:val="nil"/>
            </w:tcBorders>
          </w:tcPr>
          <w:p w14:paraId="36CE3703"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20214023"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36A6549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6.7.5. Տրանսպորտային միջոցի նույնականացման համարը</w:t>
            </w:r>
          </w:p>
          <w:p w14:paraId="2607B8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Id)</w:t>
            </w:r>
          </w:p>
        </w:tc>
        <w:tc>
          <w:tcPr>
            <w:tcW w:w="1194" w:type="pct"/>
          </w:tcPr>
          <w:p w14:paraId="112EFE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արտադրողի կողմից տրված՝ տրանսպորտային միջոցի (տրանսպորտային միջոցի հենասարքի, ինքնագնաց մեքենայի) նույնականացման համարը</w:t>
            </w:r>
          </w:p>
        </w:tc>
        <w:tc>
          <w:tcPr>
            <w:tcW w:w="783" w:type="pct"/>
          </w:tcPr>
          <w:p w14:paraId="52D94B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M.SDE.00212</w:t>
            </w:r>
          </w:p>
        </w:tc>
        <w:tc>
          <w:tcPr>
            <w:tcW w:w="1298" w:type="pct"/>
          </w:tcPr>
          <w:p w14:paraId="7537261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(M.SDT.00161)</w:t>
            </w:r>
          </w:p>
          <w:p w14:paraId="5FBC5E6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87F460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5AD560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17</w:t>
            </w:r>
          </w:p>
        </w:tc>
        <w:tc>
          <w:tcPr>
            <w:tcW w:w="355" w:type="pct"/>
          </w:tcPr>
          <w:p w14:paraId="05C91C5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0295E4F" w14:textId="77777777" w:rsidTr="00A319FF">
        <w:trPr>
          <w:trHeight w:val="20"/>
        </w:trPr>
        <w:tc>
          <w:tcPr>
            <w:tcW w:w="79" w:type="pct"/>
            <w:tcBorders>
              <w:top w:val="nil"/>
              <w:left w:val="nil"/>
              <w:bottom w:val="nil"/>
              <w:right w:val="nil"/>
            </w:tcBorders>
          </w:tcPr>
          <w:p w14:paraId="2C3BD120"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0DD276F8"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5E2AC05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6.7.6. Միջազգային փոխադրման տրանսպորտային միջոցի տիպի ծածկագիրը</w:t>
            </w:r>
          </w:p>
          <w:p w14:paraId="2922997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w:t>
            </w:r>
          </w:p>
        </w:tc>
        <w:tc>
          <w:tcPr>
            <w:tcW w:w="1194" w:type="pct"/>
          </w:tcPr>
          <w:p w14:paraId="2F65158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տիպի ծածկագրային նշագիրը</w:t>
            </w:r>
          </w:p>
        </w:tc>
        <w:tc>
          <w:tcPr>
            <w:tcW w:w="783" w:type="pct"/>
          </w:tcPr>
          <w:p w14:paraId="53F702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M.CA.SDE.00371</w:t>
            </w:r>
          </w:p>
        </w:tc>
        <w:tc>
          <w:tcPr>
            <w:tcW w:w="1298" w:type="pct"/>
          </w:tcPr>
          <w:p w14:paraId="4625068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(M.CA.SDT.00205)</w:t>
            </w:r>
          </w:p>
          <w:p w14:paraId="15778D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6700364" w14:textId="1247963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\d{3}</w:t>
            </w:r>
          </w:p>
        </w:tc>
        <w:tc>
          <w:tcPr>
            <w:tcW w:w="355" w:type="pct"/>
          </w:tcPr>
          <w:p w14:paraId="323ED97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D15D266" w14:textId="77777777" w:rsidTr="00A319FF">
        <w:trPr>
          <w:trHeight w:val="20"/>
        </w:trPr>
        <w:tc>
          <w:tcPr>
            <w:tcW w:w="79" w:type="pct"/>
            <w:tcBorders>
              <w:top w:val="nil"/>
              <w:left w:val="nil"/>
              <w:bottom w:val="nil"/>
              <w:right w:val="nil"/>
            </w:tcBorders>
          </w:tcPr>
          <w:p w14:paraId="3E13B964"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15BC101E"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6AC2F9C1"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54F45D6B"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3DB0B8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3FAF40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413D1F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60F399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C59F1D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1A05120"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1E550820"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3F2582C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104B44B" w14:textId="77777777" w:rsidTr="00A319FF">
        <w:trPr>
          <w:trHeight w:val="20"/>
        </w:trPr>
        <w:tc>
          <w:tcPr>
            <w:tcW w:w="79" w:type="pct"/>
            <w:tcBorders>
              <w:top w:val="nil"/>
              <w:left w:val="nil"/>
              <w:bottom w:val="nil"/>
              <w:right w:val="nil"/>
            </w:tcBorders>
          </w:tcPr>
          <w:p w14:paraId="693553F1"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3DE229EE"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286F601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6.7.7. Տրանսպորտային միջոցի մակնիշի ծածկագիրը</w:t>
            </w:r>
          </w:p>
          <w:p w14:paraId="53C5F08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Make</w:t>
            </w:r>
            <w:r w:rsidRPr="00186126">
              <w:rPr>
                <w:rFonts w:cs="Times New Roman"/>
                <w:sz w:val="20"/>
              </w:rPr>
              <w:t>‌</w:t>
            </w:r>
            <w:r w:rsidRPr="00186126">
              <w:rPr>
                <w:rFonts w:ascii="Sylfaen" w:hAnsi="Sylfaen"/>
                <w:noProof/>
                <w:sz w:val="20"/>
              </w:rPr>
              <w:t>Code)</w:t>
            </w:r>
          </w:p>
        </w:tc>
        <w:tc>
          <w:tcPr>
            <w:tcW w:w="1194" w:type="pct"/>
          </w:tcPr>
          <w:p w14:paraId="6BAA32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մակնիշի ծածկագրային նշագիրը</w:t>
            </w:r>
          </w:p>
        </w:tc>
        <w:tc>
          <w:tcPr>
            <w:tcW w:w="783" w:type="pct"/>
          </w:tcPr>
          <w:p w14:paraId="7B6AE92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M.SDE.00303</w:t>
            </w:r>
          </w:p>
        </w:tc>
        <w:tc>
          <w:tcPr>
            <w:tcW w:w="1298" w:type="pct"/>
          </w:tcPr>
          <w:p w14:paraId="4F7FC74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Make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(M.SDT.00203)</w:t>
            </w:r>
          </w:p>
          <w:p w14:paraId="740BB7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Ճանապարհային տրանսպորտային միջոցի մակնիշի ծածկագրի արժեքը՝ </w:t>
            </w:r>
            <w:r w:rsidRPr="00186126">
              <w:rPr>
                <w:rFonts w:ascii="Sylfaen" w:hAnsi="Sylfaen"/>
                <w:noProof/>
                <w:sz w:val="20"/>
              </w:rPr>
              <w:lastRenderedPageBreak/>
              <w:t>այն տեղեկագրքին (դասակարգչին) համապատասխան, որի նույնականացուցիչը սահմանված է «Տեղեկագրքի (դասակարգչի) նույնականացուցիչը» ատրիբուտում</w:t>
            </w:r>
          </w:p>
          <w:p w14:paraId="0094D788" w14:textId="1792D21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\d{3}</w:t>
            </w:r>
          </w:p>
        </w:tc>
        <w:tc>
          <w:tcPr>
            <w:tcW w:w="355" w:type="pct"/>
          </w:tcPr>
          <w:p w14:paraId="691D384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1348098C" w14:textId="77777777" w:rsidTr="00A319FF">
        <w:trPr>
          <w:trHeight w:val="20"/>
        </w:trPr>
        <w:tc>
          <w:tcPr>
            <w:tcW w:w="79" w:type="pct"/>
            <w:tcBorders>
              <w:top w:val="nil"/>
              <w:left w:val="nil"/>
              <w:bottom w:val="nil"/>
              <w:right w:val="nil"/>
            </w:tcBorders>
          </w:tcPr>
          <w:p w14:paraId="4C855E89"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33889DF0"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1B1FD6CF"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2F8075C7"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6E331E1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3A157D0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6569F2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2C8D94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4E8226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1FF7D7D"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717E08E3"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0B27DCA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48D8C96" w14:textId="77777777" w:rsidTr="00A319FF">
        <w:trPr>
          <w:trHeight w:val="20"/>
        </w:trPr>
        <w:tc>
          <w:tcPr>
            <w:tcW w:w="79" w:type="pct"/>
            <w:tcBorders>
              <w:top w:val="nil"/>
              <w:left w:val="nil"/>
              <w:bottom w:val="nil"/>
              <w:right w:val="nil"/>
            </w:tcBorders>
          </w:tcPr>
          <w:p w14:paraId="4DA2F967"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0046D171"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37DD9A8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6.7.8. Տրանսպորտային միջոցի մոդելի անվանումը</w:t>
            </w:r>
          </w:p>
          <w:p w14:paraId="4B7E8CB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Model</w:t>
            </w:r>
            <w:r w:rsidRPr="00186126">
              <w:rPr>
                <w:rFonts w:cs="Times New Roman"/>
                <w:sz w:val="20"/>
              </w:rPr>
              <w:t>‌</w:t>
            </w:r>
            <w:r w:rsidRPr="00186126">
              <w:rPr>
                <w:rFonts w:ascii="Sylfaen" w:hAnsi="Sylfaen"/>
                <w:noProof/>
                <w:sz w:val="20"/>
              </w:rPr>
              <w:t>Name)</w:t>
            </w:r>
          </w:p>
        </w:tc>
        <w:tc>
          <w:tcPr>
            <w:tcW w:w="1194" w:type="pct"/>
          </w:tcPr>
          <w:p w14:paraId="50E8C5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մոդելի անվանումը</w:t>
            </w:r>
          </w:p>
        </w:tc>
        <w:tc>
          <w:tcPr>
            <w:tcW w:w="783" w:type="pct"/>
          </w:tcPr>
          <w:p w14:paraId="0CE176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M.SDE.00314</w:t>
            </w:r>
          </w:p>
        </w:tc>
        <w:tc>
          <w:tcPr>
            <w:tcW w:w="1298" w:type="pct"/>
          </w:tcPr>
          <w:p w14:paraId="4080E32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Name250</w:t>
            </w:r>
            <w:r w:rsidRPr="00186126">
              <w:rPr>
                <w:rFonts w:cs="Times New Roman"/>
                <w:sz w:val="20"/>
              </w:rPr>
              <w:t>‌</w:t>
            </w:r>
            <w:r w:rsidRPr="00186126">
              <w:rPr>
                <w:rFonts w:ascii="Sylfaen" w:hAnsi="Sylfaen"/>
                <w:noProof/>
                <w:sz w:val="20"/>
              </w:rPr>
              <w:t>Type (M.SDT.00068)</w:t>
            </w:r>
          </w:p>
          <w:p w14:paraId="2B978B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FC299F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79A16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250</w:t>
            </w:r>
          </w:p>
        </w:tc>
        <w:tc>
          <w:tcPr>
            <w:tcW w:w="355" w:type="pct"/>
          </w:tcPr>
          <w:p w14:paraId="0D53025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FC2DD1C" w14:textId="77777777" w:rsidTr="00A319FF">
        <w:trPr>
          <w:trHeight w:val="20"/>
        </w:trPr>
        <w:tc>
          <w:tcPr>
            <w:tcW w:w="79" w:type="pct"/>
            <w:tcBorders>
              <w:top w:val="nil"/>
              <w:left w:val="nil"/>
              <w:bottom w:val="nil"/>
              <w:right w:val="nil"/>
            </w:tcBorders>
          </w:tcPr>
          <w:p w14:paraId="05572D30"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7C6D43FB"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06D5E1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6.7.9. Փաստաթղթի համարը</w:t>
            </w:r>
          </w:p>
          <w:p w14:paraId="562D6CD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Id)</w:t>
            </w:r>
          </w:p>
        </w:tc>
        <w:tc>
          <w:tcPr>
            <w:tcW w:w="1194" w:type="pct"/>
          </w:tcPr>
          <w:p w14:paraId="27B4817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տրանսպորտային միջոցի գրանցման վկայականի համարը</w:t>
            </w:r>
          </w:p>
        </w:tc>
        <w:tc>
          <w:tcPr>
            <w:tcW w:w="783" w:type="pct"/>
          </w:tcPr>
          <w:p w14:paraId="52D78F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M.SDE.00044</w:t>
            </w:r>
          </w:p>
        </w:tc>
        <w:tc>
          <w:tcPr>
            <w:tcW w:w="1298" w:type="pct"/>
          </w:tcPr>
          <w:p w14:paraId="32A99A4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2F8FD7F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C5D71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7CF9A5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55" w:type="pct"/>
          </w:tcPr>
          <w:p w14:paraId="2261DF5E"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D7EF765" w14:textId="77777777" w:rsidTr="00A319FF">
        <w:trPr>
          <w:trHeight w:val="20"/>
        </w:trPr>
        <w:tc>
          <w:tcPr>
            <w:tcW w:w="79" w:type="pct"/>
            <w:tcBorders>
              <w:top w:val="nil"/>
              <w:left w:val="nil"/>
              <w:bottom w:val="nil"/>
              <w:right w:val="single" w:sz="4" w:space="0" w:color="auto"/>
            </w:tcBorders>
          </w:tcPr>
          <w:p w14:paraId="11A94B59"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26BC567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6.8. Փոխադրման երթուղին</w:t>
            </w:r>
          </w:p>
          <w:p w14:paraId="224D275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NSItinerary</w:t>
            </w:r>
            <w:r w:rsidRPr="00186126">
              <w:rPr>
                <w:rFonts w:cs="Times New Roman"/>
                <w:sz w:val="20"/>
              </w:rPr>
              <w:t>‌</w:t>
            </w:r>
            <w:r w:rsidRPr="00186126">
              <w:rPr>
                <w:rFonts w:ascii="Sylfaen" w:hAnsi="Sylfaen"/>
                <w:noProof/>
                <w:sz w:val="20"/>
              </w:rPr>
              <w:t>Details)</w:t>
            </w:r>
          </w:p>
        </w:tc>
        <w:tc>
          <w:tcPr>
            <w:tcW w:w="1194" w:type="pct"/>
          </w:tcPr>
          <w:p w14:paraId="04EAD2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փոխադրման երթուղու մասին տեղեկությունները</w:t>
            </w:r>
          </w:p>
        </w:tc>
        <w:tc>
          <w:tcPr>
            <w:tcW w:w="783" w:type="pct"/>
          </w:tcPr>
          <w:p w14:paraId="3F9A648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M.CA.CDE.00664</w:t>
            </w:r>
          </w:p>
        </w:tc>
        <w:tc>
          <w:tcPr>
            <w:tcW w:w="1298" w:type="pct"/>
          </w:tcPr>
          <w:p w14:paraId="211025D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NSItinerary</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(M.CA.CDT.00586)</w:t>
            </w:r>
          </w:p>
          <w:p w14:paraId="0388F1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Որոշվում է ներդրված տարրերի </w:t>
            </w:r>
            <w:r w:rsidRPr="00186126">
              <w:rPr>
                <w:rFonts w:ascii="Sylfaen" w:hAnsi="Sylfaen"/>
                <w:noProof/>
                <w:sz w:val="20"/>
              </w:rPr>
              <w:lastRenderedPageBreak/>
              <w:t>արժեքների տիրույթներով</w:t>
            </w:r>
          </w:p>
        </w:tc>
        <w:tc>
          <w:tcPr>
            <w:tcW w:w="355" w:type="pct"/>
          </w:tcPr>
          <w:p w14:paraId="37A9F09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445D1B84" w14:textId="77777777" w:rsidTr="00A319FF">
        <w:trPr>
          <w:trHeight w:val="20"/>
        </w:trPr>
        <w:tc>
          <w:tcPr>
            <w:tcW w:w="79" w:type="pct"/>
            <w:tcBorders>
              <w:top w:val="nil"/>
              <w:left w:val="nil"/>
              <w:bottom w:val="nil"/>
              <w:right w:val="nil"/>
            </w:tcBorders>
          </w:tcPr>
          <w:p w14:paraId="5AE595D0"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single" w:sz="4" w:space="0" w:color="auto"/>
            </w:tcBorders>
          </w:tcPr>
          <w:p w14:paraId="34B12847" w14:textId="77777777" w:rsidR="005B1D79" w:rsidRPr="00186126" w:rsidRDefault="005B1D79" w:rsidP="00A319FF">
            <w:pPr>
              <w:pStyle w:val="aff"/>
              <w:widowControl w:val="0"/>
              <w:spacing w:after="120"/>
              <w:jc w:val="left"/>
              <w:rPr>
                <w:rFonts w:ascii="Sylfaen" w:hAnsi="Sylfaen"/>
                <w:sz w:val="20"/>
              </w:rPr>
            </w:pPr>
          </w:p>
        </w:tc>
        <w:tc>
          <w:tcPr>
            <w:tcW w:w="1207" w:type="pct"/>
            <w:gridSpan w:val="3"/>
            <w:tcBorders>
              <w:left w:val="single" w:sz="4" w:space="0" w:color="auto"/>
            </w:tcBorders>
          </w:tcPr>
          <w:p w14:paraId="0B62EB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6.8.1. Երթուղու կետը</w:t>
            </w:r>
          </w:p>
          <w:p w14:paraId="6CFF160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Itinerary</w:t>
            </w:r>
            <w:r w:rsidRPr="00186126">
              <w:rPr>
                <w:rFonts w:cs="Times New Roman"/>
                <w:sz w:val="20"/>
              </w:rPr>
              <w:t>‌</w:t>
            </w:r>
            <w:r w:rsidRPr="00186126">
              <w:rPr>
                <w:rFonts w:ascii="Sylfaen" w:hAnsi="Sylfaen"/>
                <w:noProof/>
                <w:sz w:val="20"/>
              </w:rPr>
              <w:t>Point</w:t>
            </w:r>
            <w:r w:rsidRPr="00186126">
              <w:rPr>
                <w:rFonts w:cs="Times New Roman"/>
                <w:sz w:val="20"/>
              </w:rPr>
              <w:t>‌</w:t>
            </w:r>
            <w:r w:rsidRPr="00186126">
              <w:rPr>
                <w:rFonts w:ascii="Sylfaen" w:hAnsi="Sylfaen"/>
                <w:noProof/>
                <w:sz w:val="20"/>
              </w:rPr>
              <w:t>Details)</w:t>
            </w:r>
          </w:p>
        </w:tc>
        <w:tc>
          <w:tcPr>
            <w:tcW w:w="1194" w:type="pct"/>
          </w:tcPr>
          <w:p w14:paraId="10FC48A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երթուղու կետի մասին տեղեկությունները</w:t>
            </w:r>
          </w:p>
        </w:tc>
        <w:tc>
          <w:tcPr>
            <w:tcW w:w="783" w:type="pct"/>
          </w:tcPr>
          <w:p w14:paraId="397D221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M.CA.CDE.00547</w:t>
            </w:r>
          </w:p>
        </w:tc>
        <w:tc>
          <w:tcPr>
            <w:tcW w:w="1298" w:type="pct"/>
          </w:tcPr>
          <w:p w14:paraId="10918EE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Itinerary</w:t>
            </w:r>
            <w:r w:rsidRPr="00186126">
              <w:rPr>
                <w:rFonts w:cs="Times New Roman"/>
                <w:sz w:val="20"/>
              </w:rPr>
              <w:t>‌</w:t>
            </w:r>
            <w:r w:rsidRPr="00186126">
              <w:rPr>
                <w:rFonts w:ascii="Sylfaen" w:hAnsi="Sylfaen"/>
                <w:noProof/>
                <w:sz w:val="20"/>
              </w:rPr>
              <w:t>Point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(M.CA.CDT.01175)</w:t>
            </w:r>
          </w:p>
          <w:p w14:paraId="3B23A60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61A6502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1508F1A" w14:textId="77777777" w:rsidTr="00A319FF">
        <w:trPr>
          <w:trHeight w:val="20"/>
        </w:trPr>
        <w:tc>
          <w:tcPr>
            <w:tcW w:w="79" w:type="pct"/>
            <w:tcBorders>
              <w:top w:val="nil"/>
              <w:left w:val="nil"/>
              <w:bottom w:val="nil"/>
              <w:right w:val="nil"/>
            </w:tcBorders>
          </w:tcPr>
          <w:p w14:paraId="42F577C3"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5E004164"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4AD97318"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13212A6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Երկրի ծածկագիրը</w:t>
            </w:r>
          </w:p>
          <w:p w14:paraId="7A654E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194" w:type="pct"/>
          </w:tcPr>
          <w:p w14:paraId="1B8AC3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ծածկագրային նշագիրը</w:t>
            </w:r>
          </w:p>
        </w:tc>
        <w:tc>
          <w:tcPr>
            <w:tcW w:w="783" w:type="pct"/>
          </w:tcPr>
          <w:p w14:paraId="3570CA8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M.SDE.00162</w:t>
            </w:r>
          </w:p>
        </w:tc>
        <w:tc>
          <w:tcPr>
            <w:tcW w:w="1298" w:type="pct"/>
          </w:tcPr>
          <w:p w14:paraId="4315C4C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352AE12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0D8836" w14:textId="65D149F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55" w:type="pct"/>
          </w:tcPr>
          <w:p w14:paraId="272F6C0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5C16C7D" w14:textId="77777777" w:rsidTr="00A319FF">
        <w:trPr>
          <w:trHeight w:val="20"/>
        </w:trPr>
        <w:tc>
          <w:tcPr>
            <w:tcW w:w="79" w:type="pct"/>
            <w:tcBorders>
              <w:top w:val="nil"/>
              <w:left w:val="nil"/>
              <w:bottom w:val="nil"/>
              <w:right w:val="nil"/>
            </w:tcBorders>
          </w:tcPr>
          <w:p w14:paraId="6A8EBF9F"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015A152D"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nil"/>
            </w:tcBorders>
          </w:tcPr>
          <w:p w14:paraId="77EB0DBA" w14:textId="77777777" w:rsidR="005B1D79" w:rsidRPr="00186126" w:rsidRDefault="005B1D79" w:rsidP="00A319FF">
            <w:pPr>
              <w:pStyle w:val="aff"/>
              <w:widowControl w:val="0"/>
              <w:spacing w:after="120"/>
              <w:jc w:val="left"/>
              <w:rPr>
                <w:rFonts w:ascii="Sylfaen" w:hAnsi="Sylfaen"/>
                <w:sz w:val="20"/>
              </w:rPr>
            </w:pPr>
          </w:p>
        </w:tc>
        <w:tc>
          <w:tcPr>
            <w:tcW w:w="85" w:type="pct"/>
            <w:tcBorders>
              <w:top w:val="nil"/>
              <w:left w:val="nil"/>
              <w:bottom w:val="nil"/>
              <w:right w:val="single" w:sz="4" w:space="0" w:color="auto"/>
            </w:tcBorders>
          </w:tcPr>
          <w:p w14:paraId="0F7A831F" w14:textId="77777777" w:rsidR="005B1D79" w:rsidRDefault="005B1D79" w:rsidP="00A319FF">
            <w:pPr>
              <w:pStyle w:val="aff"/>
              <w:widowControl w:val="0"/>
              <w:spacing w:after="120"/>
              <w:jc w:val="left"/>
              <w:rPr>
                <w:rFonts w:ascii="Sylfaen" w:hAnsi="Sylfaen"/>
                <w:sz w:val="20"/>
              </w:rPr>
            </w:pPr>
          </w:p>
        </w:tc>
        <w:tc>
          <w:tcPr>
            <w:tcW w:w="1038" w:type="pct"/>
            <w:tcBorders>
              <w:left w:val="single" w:sz="4" w:space="0" w:color="auto"/>
            </w:tcBorders>
          </w:tcPr>
          <w:p w14:paraId="6A050683"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5DD7D0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3B54100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22F7CFE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17F0D3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0CE2268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AED30A8"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58708388"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6F72E4D3"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9DBBC75" w14:textId="77777777" w:rsidTr="00A319FF">
        <w:trPr>
          <w:trHeight w:val="20"/>
        </w:trPr>
        <w:tc>
          <w:tcPr>
            <w:tcW w:w="79" w:type="pct"/>
            <w:tcBorders>
              <w:top w:val="nil"/>
              <w:left w:val="nil"/>
              <w:bottom w:val="nil"/>
              <w:right w:val="nil"/>
            </w:tcBorders>
          </w:tcPr>
          <w:p w14:paraId="086BB860"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278D00DC"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6766C46C"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6C8A4E8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Վայրի անվանումը (անունը)</w:t>
            </w:r>
          </w:p>
          <w:p w14:paraId="10F3957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Place</w:t>
            </w:r>
            <w:r w:rsidRPr="00186126">
              <w:rPr>
                <w:rFonts w:cs="Times New Roman"/>
                <w:sz w:val="20"/>
              </w:rPr>
              <w:t>‌</w:t>
            </w:r>
            <w:r w:rsidRPr="00186126">
              <w:rPr>
                <w:rFonts w:ascii="Sylfaen" w:hAnsi="Sylfaen"/>
                <w:noProof/>
                <w:sz w:val="20"/>
              </w:rPr>
              <w:t>Name)</w:t>
            </w:r>
          </w:p>
        </w:tc>
        <w:tc>
          <w:tcPr>
            <w:tcW w:w="1194" w:type="pct"/>
          </w:tcPr>
          <w:p w14:paraId="6BB8E8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վայրի (աշխարհագրական կետի) անվանումը (անունը)</w:t>
            </w:r>
          </w:p>
        </w:tc>
        <w:tc>
          <w:tcPr>
            <w:tcW w:w="783" w:type="pct"/>
          </w:tcPr>
          <w:p w14:paraId="2FB8241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M.CA.SDE.00636</w:t>
            </w:r>
          </w:p>
        </w:tc>
        <w:tc>
          <w:tcPr>
            <w:tcW w:w="1298" w:type="pct"/>
          </w:tcPr>
          <w:p w14:paraId="464D3F3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1C7F68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EE1FE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EE3535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55" w:type="pct"/>
          </w:tcPr>
          <w:p w14:paraId="1201CB2A"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40545A7" w14:textId="77777777" w:rsidTr="00A319FF">
        <w:trPr>
          <w:trHeight w:val="20"/>
        </w:trPr>
        <w:tc>
          <w:tcPr>
            <w:tcW w:w="79" w:type="pct"/>
            <w:tcBorders>
              <w:top w:val="nil"/>
              <w:left w:val="nil"/>
              <w:bottom w:val="nil"/>
              <w:right w:val="nil"/>
            </w:tcBorders>
          </w:tcPr>
          <w:p w14:paraId="2DD9C92B"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17074958"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0D957CD4"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3AE28BE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*.3. Հերթական համարը</w:t>
            </w:r>
          </w:p>
          <w:p w14:paraId="201E3AA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Object</w:t>
            </w:r>
            <w:r w:rsidRPr="00186126">
              <w:rPr>
                <w:rFonts w:cs="Times New Roman"/>
                <w:sz w:val="20"/>
              </w:rPr>
              <w:t>‌</w:t>
            </w:r>
            <w:r w:rsidRPr="00186126">
              <w:rPr>
                <w:rFonts w:ascii="Sylfaen" w:hAnsi="Sylfaen"/>
                <w:noProof/>
                <w:sz w:val="20"/>
              </w:rPr>
              <w:t>Ordinal)</w:t>
            </w:r>
          </w:p>
        </w:tc>
        <w:tc>
          <w:tcPr>
            <w:tcW w:w="1194" w:type="pct"/>
          </w:tcPr>
          <w:p w14:paraId="42BC8CF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երթուղու կետի հերթական համարը</w:t>
            </w:r>
          </w:p>
        </w:tc>
        <w:tc>
          <w:tcPr>
            <w:tcW w:w="783" w:type="pct"/>
          </w:tcPr>
          <w:p w14:paraId="5679462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M.SDE.00148</w:t>
            </w:r>
          </w:p>
        </w:tc>
        <w:tc>
          <w:tcPr>
            <w:tcW w:w="1298" w:type="pct"/>
          </w:tcPr>
          <w:p w14:paraId="0584751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458D05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4E14A7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55" w:type="pct"/>
          </w:tcPr>
          <w:p w14:paraId="0977CD2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E71C5FC" w14:textId="77777777" w:rsidTr="00A319FF">
        <w:trPr>
          <w:trHeight w:val="20"/>
        </w:trPr>
        <w:tc>
          <w:tcPr>
            <w:tcW w:w="79" w:type="pct"/>
            <w:tcBorders>
              <w:top w:val="nil"/>
              <w:left w:val="nil"/>
              <w:bottom w:val="nil"/>
              <w:right w:val="nil"/>
            </w:tcBorders>
          </w:tcPr>
          <w:p w14:paraId="694DE943"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6CFAA81F"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6710A5F8"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04BC0CE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*.4. Մաքսային մարմնի ծածկագիրը</w:t>
            </w:r>
          </w:p>
          <w:p w14:paraId="3D481D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Code)</w:t>
            </w:r>
          </w:p>
        </w:tc>
        <w:tc>
          <w:tcPr>
            <w:tcW w:w="1194" w:type="pct"/>
          </w:tcPr>
          <w:p w14:paraId="1291AC8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մաքսային մարմնի ծածկագրային նշագիրը</w:t>
            </w:r>
          </w:p>
        </w:tc>
        <w:tc>
          <w:tcPr>
            <w:tcW w:w="783" w:type="pct"/>
          </w:tcPr>
          <w:p w14:paraId="7994FD2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M.SDE.00255</w:t>
            </w:r>
          </w:p>
        </w:tc>
        <w:tc>
          <w:tcPr>
            <w:tcW w:w="1298" w:type="pct"/>
          </w:tcPr>
          <w:p w14:paraId="63C0A4E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(M.SDT.00184)</w:t>
            </w:r>
          </w:p>
          <w:p w14:paraId="7082DC6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14:paraId="674E34E1" w14:textId="717037A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[0-9]{2}|[0-9]{5}|[0-9]{8}</w:t>
            </w:r>
          </w:p>
        </w:tc>
        <w:tc>
          <w:tcPr>
            <w:tcW w:w="355" w:type="pct"/>
          </w:tcPr>
          <w:p w14:paraId="3E4F977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662F07D" w14:textId="77777777" w:rsidTr="00A319FF">
        <w:trPr>
          <w:trHeight w:val="20"/>
        </w:trPr>
        <w:tc>
          <w:tcPr>
            <w:tcW w:w="79" w:type="pct"/>
            <w:tcBorders>
              <w:top w:val="nil"/>
              <w:left w:val="nil"/>
              <w:bottom w:val="nil"/>
              <w:right w:val="nil"/>
            </w:tcBorders>
          </w:tcPr>
          <w:p w14:paraId="3DC518A8"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4D4FC324"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07FE1B51"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3A6AA0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*.5. Մաքսային մարմնի անվանումը</w:t>
            </w:r>
          </w:p>
          <w:p w14:paraId="27A509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Name)</w:t>
            </w:r>
          </w:p>
        </w:tc>
        <w:tc>
          <w:tcPr>
            <w:tcW w:w="1194" w:type="pct"/>
          </w:tcPr>
          <w:p w14:paraId="016ACF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մաքսային մարմնի անվանումը</w:t>
            </w:r>
          </w:p>
        </w:tc>
        <w:tc>
          <w:tcPr>
            <w:tcW w:w="783" w:type="pct"/>
          </w:tcPr>
          <w:p w14:paraId="79B253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M.SDE.00300</w:t>
            </w:r>
          </w:p>
        </w:tc>
        <w:tc>
          <w:tcPr>
            <w:tcW w:w="1298" w:type="pct"/>
          </w:tcPr>
          <w:p w14:paraId="492BA4D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Name50</w:t>
            </w:r>
            <w:r w:rsidRPr="00186126">
              <w:rPr>
                <w:rFonts w:cs="Times New Roman"/>
                <w:sz w:val="20"/>
              </w:rPr>
              <w:t>‌</w:t>
            </w:r>
            <w:r w:rsidRPr="00186126">
              <w:rPr>
                <w:rFonts w:ascii="Sylfaen" w:hAnsi="Sylfaen"/>
                <w:noProof/>
                <w:sz w:val="20"/>
              </w:rPr>
              <w:t>Type (M.SDT.00204)</w:t>
            </w:r>
          </w:p>
          <w:p w14:paraId="2A5F32D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12ECD3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B8429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55" w:type="pct"/>
          </w:tcPr>
          <w:p w14:paraId="384551E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3977A76" w14:textId="77777777" w:rsidTr="00A319FF">
        <w:trPr>
          <w:trHeight w:val="20"/>
        </w:trPr>
        <w:tc>
          <w:tcPr>
            <w:tcW w:w="79" w:type="pct"/>
            <w:tcBorders>
              <w:top w:val="nil"/>
              <w:left w:val="nil"/>
              <w:bottom w:val="nil"/>
              <w:right w:val="nil"/>
            </w:tcBorders>
          </w:tcPr>
          <w:p w14:paraId="2CB0DDC1" w14:textId="77777777" w:rsidR="005B1D79" w:rsidRPr="00186126" w:rsidRDefault="005B1D79" w:rsidP="00A319FF">
            <w:pPr>
              <w:pStyle w:val="aff"/>
              <w:widowControl w:val="0"/>
              <w:spacing w:after="120"/>
              <w:jc w:val="left"/>
              <w:rPr>
                <w:rFonts w:ascii="Sylfaen" w:hAnsi="Sylfaen"/>
                <w:noProof/>
                <w:sz w:val="20"/>
                <w:highlight w:val="cyan"/>
              </w:rPr>
            </w:pPr>
          </w:p>
        </w:tc>
        <w:tc>
          <w:tcPr>
            <w:tcW w:w="84" w:type="pct"/>
            <w:tcBorders>
              <w:top w:val="nil"/>
              <w:left w:val="nil"/>
              <w:bottom w:val="nil"/>
              <w:right w:val="nil"/>
            </w:tcBorders>
          </w:tcPr>
          <w:p w14:paraId="1837EFA3" w14:textId="77777777" w:rsidR="005B1D79" w:rsidRPr="00186126" w:rsidRDefault="005B1D79" w:rsidP="00A319FF">
            <w:pPr>
              <w:pStyle w:val="aff"/>
              <w:widowControl w:val="0"/>
              <w:spacing w:after="120"/>
              <w:jc w:val="left"/>
              <w:rPr>
                <w:rFonts w:ascii="Sylfaen" w:hAnsi="Sylfaen"/>
                <w:sz w:val="20"/>
              </w:rPr>
            </w:pPr>
          </w:p>
        </w:tc>
        <w:tc>
          <w:tcPr>
            <w:tcW w:w="84" w:type="pct"/>
            <w:tcBorders>
              <w:top w:val="nil"/>
              <w:left w:val="nil"/>
              <w:bottom w:val="nil"/>
              <w:right w:val="single" w:sz="4" w:space="0" w:color="auto"/>
            </w:tcBorders>
          </w:tcPr>
          <w:p w14:paraId="34F0EE5F"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19F588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 Ամսաթիվը</w:t>
            </w:r>
          </w:p>
          <w:p w14:paraId="7B75319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p>
        </w:tc>
        <w:tc>
          <w:tcPr>
            <w:tcW w:w="1194" w:type="pct"/>
          </w:tcPr>
          <w:p w14:paraId="59FD07A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ամսաթիվը</w:t>
            </w:r>
          </w:p>
        </w:tc>
        <w:tc>
          <w:tcPr>
            <w:tcW w:w="783" w:type="pct"/>
          </w:tcPr>
          <w:p w14:paraId="5B1BBE1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M.SDE.00131</w:t>
            </w:r>
          </w:p>
        </w:tc>
        <w:tc>
          <w:tcPr>
            <w:tcW w:w="1298" w:type="pct"/>
          </w:tcPr>
          <w:p w14:paraId="5257DD6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0FD4C37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55" w:type="pct"/>
          </w:tcPr>
          <w:p w14:paraId="705B249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8326AF8" w14:textId="77777777" w:rsidTr="00A319FF">
        <w:trPr>
          <w:trHeight w:val="20"/>
        </w:trPr>
        <w:tc>
          <w:tcPr>
            <w:tcW w:w="79" w:type="pct"/>
            <w:tcBorders>
              <w:top w:val="nil"/>
              <w:left w:val="nil"/>
              <w:bottom w:val="nil"/>
              <w:right w:val="single" w:sz="4" w:space="0" w:color="auto"/>
            </w:tcBorders>
          </w:tcPr>
          <w:p w14:paraId="1541F755"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1EBA321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6.9. Ապրանքի կատեգորիայի ծածկագիրը</w:t>
            </w:r>
          </w:p>
          <w:p w14:paraId="6820C81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Goods</w:t>
            </w:r>
            <w:r w:rsidRPr="00186126">
              <w:rPr>
                <w:rFonts w:cs="Times New Roman"/>
                <w:sz w:val="20"/>
              </w:rPr>
              <w:t>‌</w:t>
            </w:r>
            <w:r w:rsidRPr="00186126">
              <w:rPr>
                <w:rFonts w:ascii="Sylfaen" w:hAnsi="Sylfaen"/>
                <w:noProof/>
                <w:sz w:val="20"/>
              </w:rPr>
              <w:t>Category</w:t>
            </w:r>
            <w:r w:rsidRPr="00186126">
              <w:rPr>
                <w:rFonts w:cs="Times New Roman"/>
                <w:sz w:val="20"/>
              </w:rPr>
              <w:t>‌</w:t>
            </w:r>
            <w:r w:rsidRPr="00186126">
              <w:rPr>
                <w:rFonts w:ascii="Sylfaen" w:hAnsi="Sylfaen"/>
                <w:noProof/>
                <w:sz w:val="20"/>
              </w:rPr>
              <w:t>Code)</w:t>
            </w:r>
          </w:p>
        </w:tc>
        <w:tc>
          <w:tcPr>
            <w:tcW w:w="1194" w:type="pct"/>
          </w:tcPr>
          <w:p w14:paraId="4CA9007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նավիգացիոն կապարակնիքների կիրառմամբ հետագծման ենթակա ապրանքի կատեգորիայի </w:t>
            </w:r>
            <w:r w:rsidRPr="00186126">
              <w:rPr>
                <w:rFonts w:ascii="Sylfaen" w:hAnsi="Sylfaen"/>
                <w:noProof/>
                <w:sz w:val="20"/>
              </w:rPr>
              <w:lastRenderedPageBreak/>
              <w:t>ծածկագրային նշագիրը</w:t>
            </w:r>
          </w:p>
        </w:tc>
        <w:tc>
          <w:tcPr>
            <w:tcW w:w="783" w:type="pct"/>
          </w:tcPr>
          <w:p w14:paraId="0A845EA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M.CA.SDE.00316</w:t>
            </w:r>
          </w:p>
        </w:tc>
        <w:tc>
          <w:tcPr>
            <w:tcW w:w="1298" w:type="pct"/>
          </w:tcPr>
          <w:p w14:paraId="132F083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Goods</w:t>
            </w:r>
            <w:r w:rsidRPr="00186126">
              <w:rPr>
                <w:rFonts w:cs="Times New Roman"/>
                <w:sz w:val="20"/>
              </w:rPr>
              <w:t>‌</w:t>
            </w:r>
            <w:r w:rsidRPr="00186126">
              <w:rPr>
                <w:rFonts w:ascii="Sylfaen" w:hAnsi="Sylfaen"/>
                <w:noProof/>
                <w:sz w:val="20"/>
              </w:rPr>
              <w:t>Category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(M.CA.SDT.00202)</w:t>
            </w:r>
          </w:p>
          <w:p w14:paraId="0E5A71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3ECDC2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6999B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7E009A7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w:t>
            </w:r>
          </w:p>
        </w:tc>
      </w:tr>
      <w:tr w:rsidR="005B1D79" w:rsidRPr="00186126" w14:paraId="196D9E49" w14:textId="77777777" w:rsidTr="00A319FF">
        <w:trPr>
          <w:trHeight w:val="20"/>
        </w:trPr>
        <w:tc>
          <w:tcPr>
            <w:tcW w:w="79" w:type="pct"/>
            <w:tcBorders>
              <w:top w:val="nil"/>
              <w:left w:val="nil"/>
              <w:bottom w:val="nil"/>
              <w:right w:val="nil"/>
            </w:tcBorders>
          </w:tcPr>
          <w:p w14:paraId="413E9EA9"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1A5988E5"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77E58850"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3BAB5E1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3844BFD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40816DA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4057AC5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E7BE3F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1E6654E"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2EC9600B"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7E763F7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34C548E" w14:textId="77777777" w:rsidTr="00A319FF">
        <w:trPr>
          <w:trHeight w:val="20"/>
        </w:trPr>
        <w:tc>
          <w:tcPr>
            <w:tcW w:w="79" w:type="pct"/>
            <w:tcBorders>
              <w:top w:val="nil"/>
              <w:left w:val="nil"/>
              <w:bottom w:val="nil"/>
              <w:right w:val="single" w:sz="4" w:space="0" w:color="auto"/>
            </w:tcBorders>
          </w:tcPr>
          <w:p w14:paraId="1D5E1948" w14:textId="77777777" w:rsidR="005B1D79" w:rsidRPr="00186126" w:rsidRDefault="005B1D79" w:rsidP="00A319FF">
            <w:pPr>
              <w:pStyle w:val="aff"/>
              <w:widowControl w:val="0"/>
              <w:spacing w:after="120"/>
              <w:jc w:val="left"/>
              <w:rPr>
                <w:rFonts w:ascii="Sylfaen" w:hAnsi="Sylfaen"/>
                <w:noProof/>
                <w:sz w:val="20"/>
              </w:rPr>
            </w:pPr>
          </w:p>
        </w:tc>
        <w:tc>
          <w:tcPr>
            <w:tcW w:w="1291" w:type="pct"/>
            <w:gridSpan w:val="4"/>
            <w:tcBorders>
              <w:left w:val="single" w:sz="4" w:space="0" w:color="auto"/>
            </w:tcBorders>
          </w:tcPr>
          <w:p w14:paraId="3DFCB2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 Փոխադրումն ուղեկցող փաստաթուղթը</w:t>
            </w:r>
          </w:p>
          <w:p w14:paraId="22690AC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Details)</w:t>
            </w:r>
          </w:p>
        </w:tc>
        <w:tc>
          <w:tcPr>
            <w:tcW w:w="1194" w:type="pct"/>
          </w:tcPr>
          <w:p w14:paraId="32CF8E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նավիգացիոն կապարակնիքի օգտագործմամբ փոխադրումն ուղեկցող փաստաթղթի մասին տեղեկությունները</w:t>
            </w:r>
          </w:p>
        </w:tc>
        <w:tc>
          <w:tcPr>
            <w:tcW w:w="783" w:type="pct"/>
          </w:tcPr>
          <w:p w14:paraId="5FABB0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M.CA.CDE.00696</w:t>
            </w:r>
          </w:p>
        </w:tc>
        <w:tc>
          <w:tcPr>
            <w:tcW w:w="1298" w:type="pct"/>
          </w:tcPr>
          <w:p w14:paraId="5891CAF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NSMovement</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(M.CA.CDT.00580)</w:t>
            </w:r>
          </w:p>
          <w:p w14:paraId="6C2551A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6EBA7CA2"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646406EC" w14:textId="77777777" w:rsidTr="00A319FF">
        <w:trPr>
          <w:trHeight w:val="20"/>
        </w:trPr>
        <w:tc>
          <w:tcPr>
            <w:tcW w:w="79" w:type="pct"/>
            <w:tcBorders>
              <w:top w:val="nil"/>
              <w:left w:val="nil"/>
              <w:bottom w:val="nil"/>
              <w:right w:val="nil"/>
            </w:tcBorders>
          </w:tcPr>
          <w:p w14:paraId="22548F40"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21083E8E"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54548FD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6.10.1. Գրառման նույնականացուցիչը</w:t>
            </w:r>
          </w:p>
          <w:p w14:paraId="4B1E5B0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Line</w:t>
            </w:r>
            <w:r w:rsidRPr="00186126">
              <w:rPr>
                <w:rFonts w:cs="Times New Roman"/>
                <w:sz w:val="20"/>
              </w:rPr>
              <w:t>‌</w:t>
            </w:r>
            <w:r w:rsidRPr="00186126">
              <w:rPr>
                <w:rFonts w:ascii="Sylfaen" w:hAnsi="Sylfaen"/>
                <w:noProof/>
                <w:sz w:val="20"/>
              </w:rPr>
              <w:t>Id)</w:t>
            </w:r>
          </w:p>
        </w:tc>
        <w:tc>
          <w:tcPr>
            <w:tcW w:w="1194" w:type="pct"/>
          </w:tcPr>
          <w:p w14:paraId="66962EE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գրառման հերթական համարը</w:t>
            </w:r>
          </w:p>
        </w:tc>
        <w:tc>
          <w:tcPr>
            <w:tcW w:w="783" w:type="pct"/>
          </w:tcPr>
          <w:p w14:paraId="2A91F8D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M.CA.SDE.00771</w:t>
            </w:r>
          </w:p>
        </w:tc>
        <w:tc>
          <w:tcPr>
            <w:tcW w:w="1298" w:type="pct"/>
          </w:tcPr>
          <w:p w14:paraId="3D04D87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Id40</w:t>
            </w:r>
            <w:r w:rsidRPr="00186126">
              <w:rPr>
                <w:rFonts w:cs="Times New Roman"/>
                <w:sz w:val="20"/>
              </w:rPr>
              <w:t>‌</w:t>
            </w:r>
            <w:r w:rsidRPr="00186126">
              <w:rPr>
                <w:rFonts w:ascii="Sylfaen" w:hAnsi="Sylfaen"/>
                <w:noProof/>
                <w:sz w:val="20"/>
              </w:rPr>
              <w:t>Type (M.SDT.00108)</w:t>
            </w:r>
          </w:p>
          <w:p w14:paraId="7DF0AD6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538813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3C2C5B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w:t>
            </w:r>
          </w:p>
        </w:tc>
        <w:tc>
          <w:tcPr>
            <w:tcW w:w="355" w:type="pct"/>
          </w:tcPr>
          <w:p w14:paraId="52280566"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57F8624" w14:textId="77777777" w:rsidTr="00A319FF">
        <w:trPr>
          <w:trHeight w:val="20"/>
        </w:trPr>
        <w:tc>
          <w:tcPr>
            <w:tcW w:w="79" w:type="pct"/>
            <w:tcBorders>
              <w:top w:val="nil"/>
              <w:left w:val="nil"/>
              <w:bottom w:val="nil"/>
              <w:right w:val="nil"/>
            </w:tcBorders>
          </w:tcPr>
          <w:p w14:paraId="6C6A8903"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4E172CE7"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6A227AA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6.10.2. Փաստաթղթի տեսակի ծածկագիրը</w:t>
            </w:r>
          </w:p>
          <w:p w14:paraId="47C81F4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194" w:type="pct"/>
          </w:tcPr>
          <w:p w14:paraId="6363B82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փաստաթղթի տեսակի ծածկագրային նշագիր</w:t>
            </w:r>
          </w:p>
        </w:tc>
        <w:tc>
          <w:tcPr>
            <w:tcW w:w="783" w:type="pct"/>
          </w:tcPr>
          <w:p w14:paraId="039BE10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M.SDE.00054</w:t>
            </w:r>
          </w:p>
        </w:tc>
        <w:tc>
          <w:tcPr>
            <w:tcW w:w="1298" w:type="pct"/>
          </w:tcPr>
          <w:p w14:paraId="0E15440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(M.SDT.00140)</w:t>
            </w:r>
          </w:p>
          <w:p w14:paraId="60DFA2F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7D046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Նվազագույն երկարությունը՝ 1։</w:t>
            </w:r>
          </w:p>
          <w:p w14:paraId="1D1EAF3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55" w:type="pct"/>
          </w:tcPr>
          <w:p w14:paraId="3D35D6D5"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4C5A1FAE" w14:textId="77777777" w:rsidTr="00A319FF">
        <w:trPr>
          <w:trHeight w:val="20"/>
        </w:trPr>
        <w:tc>
          <w:tcPr>
            <w:tcW w:w="79" w:type="pct"/>
            <w:tcBorders>
              <w:top w:val="nil"/>
              <w:left w:val="nil"/>
              <w:bottom w:val="nil"/>
              <w:right w:val="nil"/>
            </w:tcBorders>
          </w:tcPr>
          <w:p w14:paraId="1849E7FA"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66550D94"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67F6C39A"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00BAC6D0" w14:textId="77777777" w:rsidR="005B1D79" w:rsidRPr="00186126" w:rsidRDefault="005B1D79" w:rsidP="00A319FF">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1869C13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194" w:type="pct"/>
          </w:tcPr>
          <w:p w14:paraId="2C259E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83" w:type="pct"/>
          </w:tcPr>
          <w:p w14:paraId="3A479C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w:t>
            </w:r>
          </w:p>
        </w:tc>
        <w:tc>
          <w:tcPr>
            <w:tcW w:w="1298" w:type="pct"/>
          </w:tcPr>
          <w:p w14:paraId="684BC8E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3E674B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BD17B3D"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Նվազագույն երկարությունը՝ 1։</w:t>
            </w:r>
          </w:p>
          <w:p w14:paraId="4E718403" w14:textId="77777777" w:rsidR="005B1D79" w:rsidRPr="00186126" w:rsidRDefault="005B1D79" w:rsidP="00A319FF">
            <w:pPr>
              <w:pStyle w:val="a3"/>
              <w:widowControl w:val="0"/>
              <w:spacing w:after="120" w:line="240" w:lineRule="auto"/>
              <w:rPr>
                <w:rFonts w:ascii="Sylfaen" w:hAnsi="Sylfaen"/>
                <w:sz w:val="20"/>
              </w:rPr>
            </w:pPr>
            <w:r w:rsidRPr="00186126">
              <w:rPr>
                <w:rFonts w:ascii="Sylfaen" w:hAnsi="Sylfaen"/>
                <w:noProof/>
                <w:sz w:val="20"/>
              </w:rPr>
              <w:t>Առավելագույն երկարությունը՝ 20</w:t>
            </w:r>
          </w:p>
        </w:tc>
        <w:tc>
          <w:tcPr>
            <w:tcW w:w="355" w:type="pct"/>
          </w:tcPr>
          <w:p w14:paraId="73E2516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58D861C" w14:textId="77777777" w:rsidTr="00A319FF">
        <w:trPr>
          <w:trHeight w:val="20"/>
        </w:trPr>
        <w:tc>
          <w:tcPr>
            <w:tcW w:w="79" w:type="pct"/>
            <w:tcBorders>
              <w:top w:val="nil"/>
              <w:left w:val="nil"/>
              <w:bottom w:val="nil"/>
              <w:right w:val="nil"/>
            </w:tcBorders>
          </w:tcPr>
          <w:p w14:paraId="387E3DD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5E171C99"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37B0FBF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6.10.3. Մաքսային փաստաթղթի գրանցման համարը</w:t>
            </w:r>
          </w:p>
          <w:p w14:paraId="1BBEF92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Declaration</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p>
        </w:tc>
        <w:tc>
          <w:tcPr>
            <w:tcW w:w="1194" w:type="pct"/>
          </w:tcPr>
          <w:p w14:paraId="0869903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մաքսային հայտարարագրի գրանցման համարի մասին տեղեկությունները</w:t>
            </w:r>
          </w:p>
        </w:tc>
        <w:tc>
          <w:tcPr>
            <w:tcW w:w="783" w:type="pct"/>
          </w:tcPr>
          <w:p w14:paraId="54CE13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M.CA.CDE.00291</w:t>
            </w:r>
          </w:p>
        </w:tc>
        <w:tc>
          <w:tcPr>
            <w:tcW w:w="1298" w:type="pct"/>
          </w:tcPr>
          <w:p w14:paraId="00DB65F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Document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(M.CA.CDT.00258)</w:t>
            </w:r>
          </w:p>
          <w:p w14:paraId="7BE26B5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55" w:type="pct"/>
          </w:tcPr>
          <w:p w14:paraId="383C1F6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DF828C7" w14:textId="77777777" w:rsidTr="00A319FF">
        <w:trPr>
          <w:trHeight w:val="20"/>
        </w:trPr>
        <w:tc>
          <w:tcPr>
            <w:tcW w:w="79" w:type="pct"/>
            <w:tcBorders>
              <w:top w:val="nil"/>
              <w:left w:val="nil"/>
              <w:bottom w:val="nil"/>
              <w:right w:val="nil"/>
            </w:tcBorders>
          </w:tcPr>
          <w:p w14:paraId="515EDC41"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3F347BA9"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5B78D843"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460D625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Մաքսային մարմնի ծածկագիրը</w:t>
            </w:r>
          </w:p>
          <w:p w14:paraId="0A81D7C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Code)</w:t>
            </w:r>
          </w:p>
        </w:tc>
        <w:tc>
          <w:tcPr>
            <w:tcW w:w="1194" w:type="pct"/>
          </w:tcPr>
          <w:p w14:paraId="323FCE0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մաքսային մարմնի ծածկագրային նշագիրը</w:t>
            </w:r>
          </w:p>
        </w:tc>
        <w:tc>
          <w:tcPr>
            <w:tcW w:w="783" w:type="pct"/>
          </w:tcPr>
          <w:p w14:paraId="54CFA92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M.SDE.00255</w:t>
            </w:r>
          </w:p>
        </w:tc>
        <w:tc>
          <w:tcPr>
            <w:tcW w:w="1298" w:type="pct"/>
          </w:tcPr>
          <w:p w14:paraId="3D980E8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(M.SDT.00184)</w:t>
            </w:r>
          </w:p>
          <w:p w14:paraId="0D7181E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14:paraId="5691F567" w14:textId="1877739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[0-9]{2}|[0-9]{5}|[0-9]{8}</w:t>
            </w:r>
          </w:p>
        </w:tc>
        <w:tc>
          <w:tcPr>
            <w:tcW w:w="355" w:type="pct"/>
          </w:tcPr>
          <w:p w14:paraId="388052E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0C008A2" w14:textId="77777777" w:rsidTr="00A319FF">
        <w:trPr>
          <w:trHeight w:val="20"/>
        </w:trPr>
        <w:tc>
          <w:tcPr>
            <w:tcW w:w="79" w:type="pct"/>
            <w:tcBorders>
              <w:top w:val="nil"/>
              <w:left w:val="nil"/>
              <w:bottom w:val="nil"/>
              <w:right w:val="nil"/>
            </w:tcBorders>
          </w:tcPr>
          <w:p w14:paraId="2441261F"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72604634"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72723C03"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23753A8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Փաստաթղթի ամսաթիվը</w:t>
            </w:r>
          </w:p>
          <w:p w14:paraId="6351FA4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Creation</w:t>
            </w:r>
            <w:r w:rsidRPr="00186126">
              <w:rPr>
                <w:rFonts w:cs="Times New Roman"/>
                <w:sz w:val="20"/>
              </w:rPr>
              <w:t>‌</w:t>
            </w:r>
            <w:r w:rsidRPr="00186126">
              <w:rPr>
                <w:rFonts w:ascii="Sylfaen" w:hAnsi="Sylfaen"/>
                <w:noProof/>
                <w:sz w:val="20"/>
              </w:rPr>
              <w:t>Date)</w:t>
            </w:r>
          </w:p>
        </w:tc>
        <w:tc>
          <w:tcPr>
            <w:tcW w:w="1194" w:type="pct"/>
          </w:tcPr>
          <w:p w14:paraId="5AFB04A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փաստաթղթի գրանցման ամսաթիվը</w:t>
            </w:r>
          </w:p>
        </w:tc>
        <w:tc>
          <w:tcPr>
            <w:tcW w:w="783" w:type="pct"/>
          </w:tcPr>
          <w:p w14:paraId="6AED6CF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M.SDE.00045</w:t>
            </w:r>
          </w:p>
        </w:tc>
        <w:tc>
          <w:tcPr>
            <w:tcW w:w="1298" w:type="pct"/>
          </w:tcPr>
          <w:p w14:paraId="317AA08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486CBE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55" w:type="pct"/>
          </w:tcPr>
          <w:p w14:paraId="0EE05F98"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B942A20" w14:textId="77777777" w:rsidTr="00A319FF">
        <w:trPr>
          <w:trHeight w:val="20"/>
        </w:trPr>
        <w:tc>
          <w:tcPr>
            <w:tcW w:w="79" w:type="pct"/>
            <w:tcBorders>
              <w:top w:val="nil"/>
              <w:left w:val="nil"/>
              <w:bottom w:val="nil"/>
              <w:right w:val="nil"/>
            </w:tcBorders>
          </w:tcPr>
          <w:p w14:paraId="72181474"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nil"/>
            </w:tcBorders>
          </w:tcPr>
          <w:p w14:paraId="20D58BAC" w14:textId="77777777" w:rsidR="005B1D79" w:rsidRPr="00186126" w:rsidRDefault="005B1D79" w:rsidP="00A319FF">
            <w:pPr>
              <w:pStyle w:val="aff"/>
              <w:widowControl w:val="0"/>
              <w:spacing w:after="120"/>
              <w:jc w:val="left"/>
              <w:rPr>
                <w:rFonts w:ascii="Sylfaen" w:hAnsi="Sylfaen"/>
                <w:sz w:val="20"/>
                <w:highlight w:val="yellow"/>
              </w:rPr>
            </w:pPr>
          </w:p>
        </w:tc>
        <w:tc>
          <w:tcPr>
            <w:tcW w:w="84" w:type="pct"/>
            <w:tcBorders>
              <w:top w:val="nil"/>
              <w:left w:val="nil"/>
              <w:bottom w:val="nil"/>
              <w:right w:val="single" w:sz="4" w:space="0" w:color="auto"/>
            </w:tcBorders>
          </w:tcPr>
          <w:p w14:paraId="3B5BFDC2" w14:textId="77777777" w:rsidR="005B1D79" w:rsidRPr="00186126" w:rsidRDefault="005B1D79" w:rsidP="00A319FF">
            <w:pPr>
              <w:pStyle w:val="aff"/>
              <w:widowControl w:val="0"/>
              <w:spacing w:after="120"/>
              <w:jc w:val="left"/>
              <w:rPr>
                <w:rFonts w:ascii="Sylfaen" w:hAnsi="Sylfaen"/>
                <w:sz w:val="20"/>
              </w:rPr>
            </w:pPr>
          </w:p>
        </w:tc>
        <w:tc>
          <w:tcPr>
            <w:tcW w:w="1122" w:type="pct"/>
            <w:gridSpan w:val="2"/>
            <w:tcBorders>
              <w:left w:val="single" w:sz="4" w:space="0" w:color="auto"/>
            </w:tcBorders>
          </w:tcPr>
          <w:p w14:paraId="5322BEC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*.3. Մաքսային փաստաթղթի համարը՝ ըստ գրանցամատյանի</w:t>
            </w:r>
          </w:p>
          <w:p w14:paraId="76FD1D0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Document</w:t>
            </w:r>
            <w:r w:rsidRPr="00186126">
              <w:rPr>
                <w:rFonts w:cs="Times New Roman"/>
                <w:sz w:val="20"/>
              </w:rPr>
              <w:t>‌</w:t>
            </w:r>
            <w:r w:rsidRPr="00186126">
              <w:rPr>
                <w:rFonts w:ascii="Sylfaen" w:hAnsi="Sylfaen"/>
                <w:noProof/>
                <w:sz w:val="20"/>
              </w:rPr>
              <w:t>Id)</w:t>
            </w:r>
          </w:p>
        </w:tc>
        <w:tc>
          <w:tcPr>
            <w:tcW w:w="1194" w:type="pct"/>
          </w:tcPr>
          <w:p w14:paraId="674F55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մաքսային փաստաթղթի համարը՝ ըստ գրանցամատյանի</w:t>
            </w:r>
          </w:p>
        </w:tc>
        <w:tc>
          <w:tcPr>
            <w:tcW w:w="783" w:type="pct"/>
          </w:tcPr>
          <w:p w14:paraId="698B612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M.CA.SDE.00478</w:t>
            </w:r>
          </w:p>
        </w:tc>
        <w:tc>
          <w:tcPr>
            <w:tcW w:w="1298" w:type="pct"/>
          </w:tcPr>
          <w:p w14:paraId="231AD2C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Document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(M.CA.SDT.00118)</w:t>
            </w:r>
          </w:p>
          <w:p w14:paraId="571442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3F3ABEA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5։</w:t>
            </w:r>
          </w:p>
          <w:p w14:paraId="4BB15A3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7</w:t>
            </w:r>
          </w:p>
        </w:tc>
        <w:tc>
          <w:tcPr>
            <w:tcW w:w="355" w:type="pct"/>
          </w:tcPr>
          <w:p w14:paraId="6DDE133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2EDA7D67" w14:textId="77777777" w:rsidTr="00A319FF">
        <w:trPr>
          <w:trHeight w:val="20"/>
        </w:trPr>
        <w:tc>
          <w:tcPr>
            <w:tcW w:w="79" w:type="pct"/>
            <w:tcBorders>
              <w:top w:val="nil"/>
              <w:left w:val="nil"/>
              <w:bottom w:val="nil"/>
              <w:right w:val="nil"/>
            </w:tcBorders>
          </w:tcPr>
          <w:p w14:paraId="7E210548"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53D49E81"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1ED1A4B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6.10.4. Փաստաթղթի անվանումը</w:t>
            </w:r>
          </w:p>
          <w:p w14:paraId="6BA9B36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Name)</w:t>
            </w:r>
          </w:p>
        </w:tc>
        <w:tc>
          <w:tcPr>
            <w:tcW w:w="1194" w:type="pct"/>
          </w:tcPr>
          <w:p w14:paraId="6853B6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փաստաթղթի անվանումը</w:t>
            </w:r>
          </w:p>
        </w:tc>
        <w:tc>
          <w:tcPr>
            <w:tcW w:w="783" w:type="pct"/>
          </w:tcPr>
          <w:p w14:paraId="6E98CE9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M.SDE.00108</w:t>
            </w:r>
          </w:p>
        </w:tc>
        <w:tc>
          <w:tcPr>
            <w:tcW w:w="1298" w:type="pct"/>
          </w:tcPr>
          <w:p w14:paraId="773A0A7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Name500</w:t>
            </w:r>
            <w:r w:rsidRPr="00186126">
              <w:rPr>
                <w:rFonts w:cs="Times New Roman"/>
                <w:sz w:val="20"/>
              </w:rPr>
              <w:t>‌</w:t>
            </w:r>
            <w:r w:rsidRPr="00186126">
              <w:rPr>
                <w:rFonts w:ascii="Sylfaen" w:hAnsi="Sylfaen"/>
                <w:noProof/>
                <w:sz w:val="20"/>
              </w:rPr>
              <w:t>Type (M.SDT.00134)</w:t>
            </w:r>
          </w:p>
          <w:p w14:paraId="08B127A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F4B7EE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E5004B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500</w:t>
            </w:r>
          </w:p>
        </w:tc>
        <w:tc>
          <w:tcPr>
            <w:tcW w:w="355" w:type="pct"/>
          </w:tcPr>
          <w:p w14:paraId="3ED28F91"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A59D256" w14:textId="77777777" w:rsidTr="00A319FF">
        <w:trPr>
          <w:trHeight w:val="20"/>
        </w:trPr>
        <w:tc>
          <w:tcPr>
            <w:tcW w:w="79" w:type="pct"/>
            <w:tcBorders>
              <w:top w:val="nil"/>
              <w:left w:val="nil"/>
              <w:bottom w:val="nil"/>
              <w:right w:val="nil"/>
            </w:tcBorders>
          </w:tcPr>
          <w:p w14:paraId="0F09961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7DCF9045"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1EDEB5C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6.10.5. Փաստաթղթի համարը</w:t>
            </w:r>
          </w:p>
          <w:p w14:paraId="60F17AB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Id)</w:t>
            </w:r>
          </w:p>
        </w:tc>
        <w:tc>
          <w:tcPr>
            <w:tcW w:w="1194" w:type="pct"/>
          </w:tcPr>
          <w:p w14:paraId="2AFDF1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փաստաթղթի գրանցման ժամանակ դրան տրված թվային կամ տառաթվային նշագիրը</w:t>
            </w:r>
          </w:p>
        </w:tc>
        <w:tc>
          <w:tcPr>
            <w:tcW w:w="783" w:type="pct"/>
          </w:tcPr>
          <w:p w14:paraId="6B2E992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M.SDE.00044</w:t>
            </w:r>
          </w:p>
        </w:tc>
        <w:tc>
          <w:tcPr>
            <w:tcW w:w="1298" w:type="pct"/>
          </w:tcPr>
          <w:p w14:paraId="75B726D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0E59074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8780EA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0D7AF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55" w:type="pct"/>
          </w:tcPr>
          <w:p w14:paraId="6D860AD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CA62B95" w14:textId="77777777" w:rsidTr="00A319FF">
        <w:trPr>
          <w:trHeight w:val="20"/>
        </w:trPr>
        <w:tc>
          <w:tcPr>
            <w:tcW w:w="79" w:type="pct"/>
            <w:tcBorders>
              <w:top w:val="nil"/>
              <w:left w:val="nil"/>
              <w:bottom w:val="nil"/>
              <w:right w:val="nil"/>
            </w:tcBorders>
          </w:tcPr>
          <w:p w14:paraId="72E70D86" w14:textId="77777777" w:rsidR="005B1D79" w:rsidRPr="00186126" w:rsidRDefault="005B1D79" w:rsidP="00A319FF">
            <w:pPr>
              <w:pStyle w:val="aff"/>
              <w:widowControl w:val="0"/>
              <w:spacing w:after="120"/>
              <w:jc w:val="left"/>
              <w:rPr>
                <w:rFonts w:ascii="Sylfaen" w:hAnsi="Sylfaen"/>
                <w:noProof/>
                <w:sz w:val="20"/>
              </w:rPr>
            </w:pPr>
          </w:p>
        </w:tc>
        <w:tc>
          <w:tcPr>
            <w:tcW w:w="84" w:type="pct"/>
            <w:tcBorders>
              <w:top w:val="nil"/>
              <w:left w:val="nil"/>
              <w:bottom w:val="nil"/>
              <w:right w:val="single" w:sz="4" w:space="0" w:color="auto"/>
            </w:tcBorders>
          </w:tcPr>
          <w:p w14:paraId="24FEB72E" w14:textId="77777777" w:rsidR="005B1D79" w:rsidRPr="00186126" w:rsidRDefault="005B1D79" w:rsidP="00A319FF">
            <w:pPr>
              <w:pStyle w:val="aff"/>
              <w:widowControl w:val="0"/>
              <w:spacing w:after="120"/>
              <w:jc w:val="left"/>
              <w:rPr>
                <w:rFonts w:ascii="Sylfaen" w:hAnsi="Sylfaen"/>
                <w:sz w:val="20"/>
                <w:highlight w:val="yellow"/>
              </w:rPr>
            </w:pPr>
          </w:p>
        </w:tc>
        <w:tc>
          <w:tcPr>
            <w:tcW w:w="1207" w:type="pct"/>
            <w:gridSpan w:val="3"/>
            <w:tcBorders>
              <w:left w:val="single" w:sz="4" w:space="0" w:color="auto"/>
            </w:tcBorders>
          </w:tcPr>
          <w:p w14:paraId="5AC62F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6.10.6. Փաստաթղթի ամսաթիվը</w:t>
            </w:r>
          </w:p>
          <w:p w14:paraId="002AB8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Creation</w:t>
            </w:r>
            <w:r w:rsidRPr="00186126">
              <w:rPr>
                <w:rFonts w:cs="Times New Roman"/>
                <w:sz w:val="20"/>
              </w:rPr>
              <w:t>‌</w:t>
            </w:r>
            <w:r w:rsidRPr="00186126">
              <w:rPr>
                <w:rFonts w:ascii="Sylfaen" w:hAnsi="Sylfaen"/>
                <w:noProof/>
                <w:sz w:val="20"/>
              </w:rPr>
              <w:t>Date)</w:t>
            </w:r>
          </w:p>
        </w:tc>
        <w:tc>
          <w:tcPr>
            <w:tcW w:w="1194" w:type="pct"/>
          </w:tcPr>
          <w:p w14:paraId="01F2E39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փաստաթղթի տրման, ստորագրման, հաստատման կամ գրանցման ամսաթիվը</w:t>
            </w:r>
          </w:p>
        </w:tc>
        <w:tc>
          <w:tcPr>
            <w:tcW w:w="783" w:type="pct"/>
          </w:tcPr>
          <w:p w14:paraId="5E11696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M.SDE.00045</w:t>
            </w:r>
          </w:p>
        </w:tc>
        <w:tc>
          <w:tcPr>
            <w:tcW w:w="1298" w:type="pct"/>
          </w:tcPr>
          <w:p w14:paraId="5D0564F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32FEC8A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55" w:type="pct"/>
          </w:tcPr>
          <w:p w14:paraId="736534C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bl>
    <w:p w14:paraId="5DE2A7A7" w14:textId="77777777" w:rsidR="005B1D79" w:rsidRPr="00186126" w:rsidRDefault="005B1D79" w:rsidP="005B1D79">
      <w:pPr>
        <w:pStyle w:val="32"/>
        <w:widowControl w:val="0"/>
        <w:tabs>
          <w:tab w:val="left" w:pos="1134"/>
        </w:tabs>
        <w:spacing w:after="160"/>
        <w:rPr>
          <w:rFonts w:ascii="Sylfaen" w:hAnsi="Sylfaen"/>
          <w:sz w:val="24"/>
          <w:szCs w:val="24"/>
        </w:rPr>
        <w:sectPr w:rsidR="005B1D79" w:rsidRPr="00186126" w:rsidSect="00462BE0">
          <w:pgSz w:w="16840" w:h="11907" w:code="9"/>
          <w:pgMar w:top="1418" w:right="1418" w:bottom="1418" w:left="1418" w:header="709" w:footer="537" w:gutter="0"/>
          <w:cols w:space="708"/>
          <w:docGrid w:linePitch="408"/>
        </w:sectPr>
      </w:pPr>
    </w:p>
    <w:p w14:paraId="5B46982B" w14:textId="77777777" w:rsidR="005B1D79" w:rsidRPr="00186126" w:rsidRDefault="005B1D79" w:rsidP="00A319FF">
      <w:pPr>
        <w:pStyle w:val="32"/>
        <w:widowControl w:val="0"/>
        <w:tabs>
          <w:tab w:val="left" w:pos="1134"/>
        </w:tabs>
        <w:spacing w:after="160"/>
        <w:ind w:firstLine="567"/>
        <w:rPr>
          <w:rFonts w:ascii="Sylfaen" w:hAnsi="Sylfaen"/>
          <w:noProof/>
          <w:sz w:val="24"/>
          <w:szCs w:val="24"/>
        </w:rPr>
      </w:pPr>
      <w:r w:rsidRPr="00186126">
        <w:rPr>
          <w:rFonts w:ascii="Sylfaen" w:hAnsi="Sylfaen"/>
          <w:sz w:val="24"/>
          <w:szCs w:val="24"/>
        </w:rPr>
        <w:lastRenderedPageBreak/>
        <w:t>28.</w:t>
      </w:r>
      <w:r w:rsidR="00A319FF" w:rsidRPr="00186126">
        <w:rPr>
          <w:rFonts w:ascii="Sylfaen" w:hAnsi="Sylfaen"/>
          <w:sz w:val="24"/>
          <w:szCs w:val="24"/>
        </w:rPr>
        <w:tab/>
      </w:r>
      <w:r w:rsidRPr="00186126">
        <w:rPr>
          <w:rFonts w:ascii="Sylfaen" w:hAnsi="Sylfaen"/>
          <w:sz w:val="24"/>
          <w:szCs w:val="24"/>
        </w:rPr>
        <w:t>«Տեղեկատվություն՝ տեղեկությունների չեղարկման մասին» (R.CA.LS.06.006) էլեկտրոնային փաստաթղթի (տեղեկությունների) կառուցվածքի նկարագրությունը բերված է 20-րդ աղյուսակում։</w:t>
      </w:r>
    </w:p>
    <w:p w14:paraId="3E48960B" w14:textId="77777777" w:rsidR="005B1D79" w:rsidRPr="00186126" w:rsidRDefault="005B1D79" w:rsidP="005B1D79">
      <w:pPr>
        <w:pStyle w:val="32"/>
        <w:widowControl w:val="0"/>
        <w:tabs>
          <w:tab w:val="left" w:pos="1134"/>
        </w:tabs>
        <w:spacing w:after="160"/>
        <w:rPr>
          <w:rFonts w:ascii="Sylfaen" w:hAnsi="Sylfaen"/>
          <w:noProof/>
          <w:sz w:val="24"/>
          <w:szCs w:val="24"/>
        </w:rPr>
      </w:pPr>
    </w:p>
    <w:p w14:paraId="01B0F778" w14:textId="77777777" w:rsidR="005B1D79" w:rsidRPr="00186126" w:rsidRDefault="005B1D79" w:rsidP="005B1D79">
      <w:pPr>
        <w:widowControl w:val="0"/>
        <w:spacing w:after="160" w:line="360" w:lineRule="auto"/>
        <w:jc w:val="right"/>
        <w:rPr>
          <w:rFonts w:ascii="Sylfaen" w:eastAsia="Times New Roman" w:hAnsi="Sylfaen"/>
          <w:sz w:val="24"/>
          <w:szCs w:val="24"/>
        </w:rPr>
      </w:pPr>
      <w:r w:rsidRPr="00186126">
        <w:rPr>
          <w:rFonts w:ascii="Sylfaen" w:hAnsi="Sylfaen"/>
          <w:sz w:val="24"/>
          <w:szCs w:val="24"/>
        </w:rPr>
        <w:t>Աղյուսակ 20</w:t>
      </w:r>
    </w:p>
    <w:p w14:paraId="7D127767" w14:textId="77777777" w:rsidR="005B1D79" w:rsidRPr="00186126" w:rsidRDefault="005B1D79" w:rsidP="005B1D79">
      <w:pPr>
        <w:widowControl w:val="0"/>
        <w:spacing w:after="160" w:line="360" w:lineRule="auto"/>
        <w:jc w:val="center"/>
        <w:rPr>
          <w:rFonts w:ascii="Sylfaen" w:eastAsia="Times New Roman" w:hAnsi="Sylfaen"/>
          <w:sz w:val="24"/>
          <w:szCs w:val="24"/>
        </w:rPr>
      </w:pPr>
      <w:r w:rsidRPr="00186126">
        <w:rPr>
          <w:rFonts w:ascii="Sylfaen" w:hAnsi="Sylfaen"/>
          <w:sz w:val="24"/>
          <w:szCs w:val="24"/>
        </w:rPr>
        <w:t>«Տեղեկատվություն՝ տեղեկությունների չեղարկման մասին» (R.CA.LS.06.006) էլեկտրոնային փաստաթղթի (տեղեկությունների) կառուցվածքի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835"/>
        <w:gridCol w:w="5704"/>
      </w:tblGrid>
      <w:tr w:rsidR="005B1D79" w:rsidRPr="00186126" w14:paraId="68D74B65" w14:textId="77777777" w:rsidTr="00A319FF">
        <w:tc>
          <w:tcPr>
            <w:tcW w:w="1276" w:type="dxa"/>
            <w:vAlign w:val="center"/>
          </w:tcPr>
          <w:p w14:paraId="487BAF31"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Համարը՝ ը/կ</w:t>
            </w:r>
          </w:p>
        </w:tc>
        <w:tc>
          <w:tcPr>
            <w:tcW w:w="2835" w:type="dxa"/>
            <w:vAlign w:val="center"/>
          </w:tcPr>
          <w:p w14:paraId="4BFCD69F"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Տարրի նշագիրը</w:t>
            </w:r>
          </w:p>
        </w:tc>
        <w:tc>
          <w:tcPr>
            <w:tcW w:w="5704" w:type="dxa"/>
            <w:vAlign w:val="center"/>
          </w:tcPr>
          <w:p w14:paraId="3DC27A36"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Նկարագրությունը</w:t>
            </w:r>
          </w:p>
        </w:tc>
      </w:tr>
      <w:tr w:rsidR="005B1D79" w:rsidRPr="00186126" w14:paraId="33EFA155" w14:textId="77777777" w:rsidTr="00A319FF">
        <w:tc>
          <w:tcPr>
            <w:tcW w:w="1276" w:type="dxa"/>
          </w:tcPr>
          <w:p w14:paraId="26746378"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1</w:t>
            </w:r>
          </w:p>
        </w:tc>
        <w:tc>
          <w:tcPr>
            <w:tcW w:w="2835" w:type="dxa"/>
          </w:tcPr>
          <w:p w14:paraId="5A18BD25"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2</w:t>
            </w:r>
          </w:p>
        </w:tc>
        <w:tc>
          <w:tcPr>
            <w:tcW w:w="5704" w:type="dxa"/>
          </w:tcPr>
          <w:p w14:paraId="021D2A62"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3</w:t>
            </w:r>
          </w:p>
        </w:tc>
      </w:tr>
      <w:tr w:rsidR="005B1D79" w:rsidRPr="00186126" w14:paraId="71EC0C02" w14:textId="77777777" w:rsidTr="00A319FF">
        <w:trPr>
          <w:cantSplit/>
        </w:trPr>
        <w:tc>
          <w:tcPr>
            <w:tcW w:w="1276" w:type="dxa"/>
          </w:tcPr>
          <w:p w14:paraId="0B0D0869"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1</w:t>
            </w:r>
          </w:p>
        </w:tc>
        <w:tc>
          <w:tcPr>
            <w:tcW w:w="2835" w:type="dxa"/>
          </w:tcPr>
          <w:p w14:paraId="0E08560D"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Անունը</w:t>
            </w:r>
          </w:p>
        </w:tc>
        <w:tc>
          <w:tcPr>
            <w:tcW w:w="5704" w:type="dxa"/>
          </w:tcPr>
          <w:p w14:paraId="70D9E326"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 xml:space="preserve">տեղեկատվություն՝ տեղեկությունների չեղարկման մասին </w:t>
            </w:r>
          </w:p>
        </w:tc>
      </w:tr>
      <w:tr w:rsidR="005B1D79" w:rsidRPr="00186126" w14:paraId="61026D6B" w14:textId="77777777" w:rsidTr="00A319FF">
        <w:tc>
          <w:tcPr>
            <w:tcW w:w="1276" w:type="dxa"/>
          </w:tcPr>
          <w:p w14:paraId="07959574"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2</w:t>
            </w:r>
          </w:p>
        </w:tc>
        <w:tc>
          <w:tcPr>
            <w:tcW w:w="2835" w:type="dxa"/>
          </w:tcPr>
          <w:p w14:paraId="109325D6"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Նույնականացուցիչը</w:t>
            </w:r>
          </w:p>
        </w:tc>
        <w:tc>
          <w:tcPr>
            <w:tcW w:w="5704" w:type="dxa"/>
          </w:tcPr>
          <w:p w14:paraId="781F3A09"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R.CA.LS.06.006</w:t>
            </w:r>
          </w:p>
        </w:tc>
      </w:tr>
      <w:tr w:rsidR="005B1D79" w:rsidRPr="00186126" w14:paraId="7FCDEB47" w14:textId="77777777" w:rsidTr="00A319FF">
        <w:tc>
          <w:tcPr>
            <w:tcW w:w="1276" w:type="dxa"/>
          </w:tcPr>
          <w:p w14:paraId="352C8F58"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3</w:t>
            </w:r>
          </w:p>
        </w:tc>
        <w:tc>
          <w:tcPr>
            <w:tcW w:w="2835" w:type="dxa"/>
          </w:tcPr>
          <w:p w14:paraId="0983E4E9"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Տարբերակը</w:t>
            </w:r>
          </w:p>
        </w:tc>
        <w:tc>
          <w:tcPr>
            <w:tcW w:w="5704" w:type="dxa"/>
          </w:tcPr>
          <w:p w14:paraId="23F16C21"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3214E115" w14:textId="77777777" w:rsidTr="00A319FF">
        <w:trPr>
          <w:cantSplit/>
        </w:trPr>
        <w:tc>
          <w:tcPr>
            <w:tcW w:w="1276" w:type="dxa"/>
          </w:tcPr>
          <w:p w14:paraId="19C7F2F7"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4</w:t>
            </w:r>
          </w:p>
        </w:tc>
        <w:tc>
          <w:tcPr>
            <w:tcW w:w="2835" w:type="dxa"/>
          </w:tcPr>
          <w:p w14:paraId="26C09E10"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Սահմանումը</w:t>
            </w:r>
          </w:p>
        </w:tc>
        <w:tc>
          <w:tcPr>
            <w:tcW w:w="5704" w:type="dxa"/>
          </w:tcPr>
          <w:p w14:paraId="467C855B"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տեղեկությունների չեղարկման մասին տեղեկատվությունը</w:t>
            </w:r>
          </w:p>
        </w:tc>
      </w:tr>
      <w:tr w:rsidR="005B1D79" w:rsidRPr="00186126" w14:paraId="42BF4FEF" w14:textId="77777777" w:rsidTr="00A319FF">
        <w:trPr>
          <w:cantSplit/>
        </w:trPr>
        <w:tc>
          <w:tcPr>
            <w:tcW w:w="1276" w:type="dxa"/>
          </w:tcPr>
          <w:p w14:paraId="660BA11E"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5</w:t>
            </w:r>
          </w:p>
        </w:tc>
        <w:tc>
          <w:tcPr>
            <w:tcW w:w="2835" w:type="dxa"/>
          </w:tcPr>
          <w:p w14:paraId="6730E878"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Օգտագործումը</w:t>
            </w:r>
          </w:p>
        </w:tc>
        <w:tc>
          <w:tcPr>
            <w:tcW w:w="5704" w:type="dxa"/>
          </w:tcPr>
          <w:p w14:paraId="5A532500"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46B61E51" w14:textId="77777777" w:rsidTr="00A319FF">
        <w:trPr>
          <w:cantSplit/>
        </w:trPr>
        <w:tc>
          <w:tcPr>
            <w:tcW w:w="1276" w:type="dxa"/>
          </w:tcPr>
          <w:p w14:paraId="406A62FC"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6</w:t>
            </w:r>
          </w:p>
        </w:tc>
        <w:tc>
          <w:tcPr>
            <w:tcW w:w="2835" w:type="dxa"/>
          </w:tcPr>
          <w:p w14:paraId="4C642B3F"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Անվանումների տարածության նույնականացուցիչը</w:t>
            </w:r>
          </w:p>
        </w:tc>
        <w:tc>
          <w:tcPr>
            <w:tcW w:w="5704" w:type="dxa"/>
          </w:tcPr>
          <w:p w14:paraId="39DBF797"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urn:EEC:R:CA:LS:06:NSCancelRequest:v1.0.0</w:t>
            </w:r>
          </w:p>
        </w:tc>
      </w:tr>
      <w:tr w:rsidR="005B1D79" w:rsidRPr="00186126" w14:paraId="55EA47E4" w14:textId="77777777" w:rsidTr="00A319FF">
        <w:trPr>
          <w:cantSplit/>
        </w:trPr>
        <w:tc>
          <w:tcPr>
            <w:tcW w:w="1276" w:type="dxa"/>
          </w:tcPr>
          <w:p w14:paraId="53B5E7AF"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7</w:t>
            </w:r>
          </w:p>
        </w:tc>
        <w:tc>
          <w:tcPr>
            <w:tcW w:w="2835" w:type="dxa"/>
          </w:tcPr>
          <w:p w14:paraId="048611C0"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XML-փաստաթղթի արմատային տարրը</w:t>
            </w:r>
          </w:p>
        </w:tc>
        <w:tc>
          <w:tcPr>
            <w:tcW w:w="5704" w:type="dxa"/>
          </w:tcPr>
          <w:p w14:paraId="266398D1"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R.CA.LS.06.006 NSCancelInfo</w:t>
            </w:r>
          </w:p>
        </w:tc>
      </w:tr>
      <w:tr w:rsidR="005B1D79" w:rsidRPr="00186126" w14:paraId="2B9AA873" w14:textId="77777777" w:rsidTr="00A319FF">
        <w:trPr>
          <w:cantSplit/>
        </w:trPr>
        <w:tc>
          <w:tcPr>
            <w:tcW w:w="1276" w:type="dxa"/>
          </w:tcPr>
          <w:p w14:paraId="17D4D7FD" w14:textId="77777777" w:rsidR="005B1D79" w:rsidRPr="00186126" w:rsidRDefault="005B1D79" w:rsidP="00A319FF">
            <w:pPr>
              <w:widowControl w:val="0"/>
              <w:spacing w:after="120" w:line="240" w:lineRule="auto"/>
              <w:jc w:val="center"/>
              <w:rPr>
                <w:rFonts w:ascii="Sylfaen" w:hAnsi="Sylfaen"/>
                <w:sz w:val="20"/>
                <w:szCs w:val="24"/>
              </w:rPr>
            </w:pPr>
            <w:r w:rsidRPr="00186126">
              <w:rPr>
                <w:rFonts w:ascii="Sylfaen" w:hAnsi="Sylfaen"/>
                <w:sz w:val="20"/>
                <w:szCs w:val="24"/>
              </w:rPr>
              <w:t>8</w:t>
            </w:r>
          </w:p>
        </w:tc>
        <w:tc>
          <w:tcPr>
            <w:tcW w:w="2835" w:type="dxa"/>
          </w:tcPr>
          <w:p w14:paraId="5B6EB670"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sz w:val="20"/>
                <w:szCs w:val="24"/>
              </w:rPr>
              <w:t>XML-սխեմայի նիշքի անվանումը</w:t>
            </w:r>
          </w:p>
        </w:tc>
        <w:tc>
          <w:tcPr>
            <w:tcW w:w="5704" w:type="dxa"/>
          </w:tcPr>
          <w:p w14:paraId="4159C300"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EEC_R_CA_LS_06_NSCancelRequest_v1.0.0.xsd</w:t>
            </w:r>
          </w:p>
        </w:tc>
      </w:tr>
    </w:tbl>
    <w:p w14:paraId="673D0842" w14:textId="77777777" w:rsidR="005B1D79" w:rsidRPr="00186126" w:rsidRDefault="005B1D79" w:rsidP="005B1D79">
      <w:pPr>
        <w:pStyle w:val="40"/>
        <w:keepLines w:val="0"/>
        <w:widowControl w:val="0"/>
        <w:tabs>
          <w:tab w:val="left" w:pos="1134"/>
        </w:tabs>
        <w:spacing w:after="160"/>
        <w:jc w:val="left"/>
        <w:outlineLvl w:val="2"/>
        <w:rPr>
          <w:rFonts w:ascii="Sylfaen" w:hAnsi="Sylfaen"/>
          <w:sz w:val="24"/>
          <w:szCs w:val="24"/>
        </w:rPr>
      </w:pPr>
    </w:p>
    <w:p w14:paraId="2B72CCEE" w14:textId="77777777" w:rsidR="005B1D79" w:rsidRPr="00186126" w:rsidRDefault="005B1D79" w:rsidP="00A319FF">
      <w:pPr>
        <w:pStyle w:val="32"/>
        <w:widowControl w:val="0"/>
        <w:tabs>
          <w:tab w:val="left" w:pos="1134"/>
        </w:tabs>
        <w:spacing w:after="160"/>
        <w:ind w:firstLine="567"/>
        <w:rPr>
          <w:rFonts w:ascii="Sylfaen" w:hAnsi="Sylfaen"/>
          <w:sz w:val="24"/>
          <w:szCs w:val="24"/>
        </w:rPr>
      </w:pPr>
      <w:r w:rsidRPr="00186126">
        <w:rPr>
          <w:rFonts w:ascii="Sylfaen" w:hAnsi="Sylfaen"/>
          <w:sz w:val="24"/>
          <w:szCs w:val="24"/>
        </w:rPr>
        <w:t>29.</w:t>
      </w:r>
      <w:r w:rsidR="00A319FF" w:rsidRPr="00186126">
        <w:rPr>
          <w:rFonts w:ascii="Sylfaen" w:hAnsi="Sylfaen"/>
          <w:sz w:val="24"/>
          <w:szCs w:val="24"/>
        </w:rPr>
        <w:tab/>
      </w:r>
      <w:r w:rsidRPr="00186126">
        <w:rPr>
          <w:rFonts w:ascii="Sylfaen" w:hAnsi="Sylfaen"/>
          <w:sz w:val="24"/>
          <w:szCs w:val="24"/>
        </w:rPr>
        <w:t>Ներմուծվող անվանումների տարածությունները բերված են 21-րդ աղյուսակում:</w:t>
      </w:r>
    </w:p>
    <w:p w14:paraId="6E2C9116" w14:textId="77777777" w:rsidR="005B1D79" w:rsidRPr="00186126" w:rsidRDefault="00A319FF" w:rsidP="005B1D79">
      <w:pPr>
        <w:widowControl w:val="0"/>
        <w:spacing w:after="160" w:line="360" w:lineRule="auto"/>
        <w:jc w:val="right"/>
        <w:rPr>
          <w:rFonts w:ascii="Sylfaen" w:eastAsia="Times New Roman" w:hAnsi="Sylfaen"/>
          <w:sz w:val="24"/>
          <w:szCs w:val="24"/>
        </w:rPr>
      </w:pPr>
      <w:r w:rsidRPr="00FF0E26">
        <w:rPr>
          <w:rFonts w:ascii="Sylfaen" w:hAnsi="Sylfaen"/>
          <w:sz w:val="24"/>
          <w:szCs w:val="24"/>
        </w:rPr>
        <w:br w:type="page"/>
      </w:r>
      <w:r w:rsidR="005B1D79" w:rsidRPr="00186126">
        <w:rPr>
          <w:rFonts w:ascii="Sylfaen" w:hAnsi="Sylfaen"/>
          <w:sz w:val="24"/>
          <w:szCs w:val="24"/>
        </w:rPr>
        <w:lastRenderedPageBreak/>
        <w:t>Աղյուսակ 21</w:t>
      </w:r>
    </w:p>
    <w:p w14:paraId="3EC6F5E6" w14:textId="77777777" w:rsidR="005B1D79" w:rsidRPr="00186126" w:rsidRDefault="005B1D79" w:rsidP="005B1D79">
      <w:pPr>
        <w:pStyle w:val="40"/>
        <w:keepLines w:val="0"/>
        <w:widowControl w:val="0"/>
        <w:tabs>
          <w:tab w:val="left" w:pos="1134"/>
        </w:tabs>
        <w:spacing w:after="160"/>
        <w:ind w:firstLine="0"/>
        <w:jc w:val="center"/>
        <w:rPr>
          <w:rFonts w:ascii="Sylfaen" w:hAnsi="Sylfaen"/>
          <w:sz w:val="24"/>
          <w:szCs w:val="24"/>
        </w:rPr>
      </w:pPr>
      <w:r w:rsidRPr="00186126">
        <w:rPr>
          <w:rFonts w:ascii="Sylfaen" w:hAnsi="Sylfaen"/>
          <w:sz w:val="24"/>
          <w:szCs w:val="24"/>
        </w:rPr>
        <w:t>Ներմուծվող անվանումների տարածությունները</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5841"/>
        <w:gridCol w:w="2261"/>
      </w:tblGrid>
      <w:tr w:rsidR="005B1D79" w:rsidRPr="00186126" w14:paraId="1E2A6B6F" w14:textId="77777777" w:rsidTr="00A319FF">
        <w:tc>
          <w:tcPr>
            <w:tcW w:w="1242" w:type="dxa"/>
          </w:tcPr>
          <w:p w14:paraId="71D44A99"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Համարը՝</w:t>
            </w:r>
          </w:p>
          <w:p w14:paraId="783ECBCF"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ը/կ</w:t>
            </w:r>
          </w:p>
        </w:tc>
        <w:tc>
          <w:tcPr>
            <w:tcW w:w="5841" w:type="dxa"/>
          </w:tcPr>
          <w:p w14:paraId="1C1DCAB3"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Անվանումների տարածության նույնականացուցիչը</w:t>
            </w:r>
          </w:p>
        </w:tc>
        <w:tc>
          <w:tcPr>
            <w:tcW w:w="2261" w:type="dxa"/>
          </w:tcPr>
          <w:p w14:paraId="3DF5EA4D"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Նախածանցը</w:t>
            </w:r>
          </w:p>
        </w:tc>
      </w:tr>
      <w:tr w:rsidR="005B1D79" w:rsidRPr="00186126" w14:paraId="6307362F" w14:textId="77777777" w:rsidTr="00A319FF">
        <w:tc>
          <w:tcPr>
            <w:tcW w:w="1242" w:type="dxa"/>
          </w:tcPr>
          <w:p w14:paraId="5C684489"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1</w:t>
            </w:r>
          </w:p>
        </w:tc>
        <w:tc>
          <w:tcPr>
            <w:tcW w:w="5841" w:type="dxa"/>
          </w:tcPr>
          <w:p w14:paraId="271A12FD"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2</w:t>
            </w:r>
          </w:p>
        </w:tc>
        <w:tc>
          <w:tcPr>
            <w:tcW w:w="2261" w:type="dxa"/>
          </w:tcPr>
          <w:p w14:paraId="2E5737DF"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3</w:t>
            </w:r>
          </w:p>
        </w:tc>
      </w:tr>
      <w:tr w:rsidR="005B1D79" w:rsidRPr="00186126" w14:paraId="65239F12" w14:textId="77777777" w:rsidTr="00A319FF">
        <w:trPr>
          <w:cantSplit/>
        </w:trPr>
        <w:tc>
          <w:tcPr>
            <w:tcW w:w="1242" w:type="dxa"/>
          </w:tcPr>
          <w:p w14:paraId="26B6908D"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1</w:t>
            </w:r>
          </w:p>
        </w:tc>
        <w:tc>
          <w:tcPr>
            <w:tcW w:w="5841" w:type="dxa"/>
          </w:tcPr>
          <w:p w14:paraId="44D44524"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61" w:type="dxa"/>
          </w:tcPr>
          <w:p w14:paraId="1E6D60B4"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2574109C" w14:textId="77777777" w:rsidTr="00A319FF">
        <w:trPr>
          <w:cantSplit/>
        </w:trPr>
        <w:tc>
          <w:tcPr>
            <w:tcW w:w="1242" w:type="dxa"/>
          </w:tcPr>
          <w:p w14:paraId="229A72E5"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2</w:t>
            </w:r>
          </w:p>
        </w:tc>
        <w:tc>
          <w:tcPr>
            <w:tcW w:w="5841" w:type="dxa"/>
          </w:tcPr>
          <w:p w14:paraId="1A36909D"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61" w:type="dxa"/>
          </w:tcPr>
          <w:p w14:paraId="3A568D36"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039DCCEB" w14:textId="77777777" w:rsidTr="00A319FF">
        <w:trPr>
          <w:cantSplit/>
        </w:trPr>
        <w:tc>
          <w:tcPr>
            <w:tcW w:w="1242" w:type="dxa"/>
          </w:tcPr>
          <w:p w14:paraId="70ADE8CA"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3</w:t>
            </w:r>
          </w:p>
        </w:tc>
        <w:tc>
          <w:tcPr>
            <w:tcW w:w="5841" w:type="dxa"/>
          </w:tcPr>
          <w:p w14:paraId="5AC88F75"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61" w:type="dxa"/>
          </w:tcPr>
          <w:p w14:paraId="5B3461EE"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18677FC2" w14:textId="77777777" w:rsidTr="00A319FF">
        <w:trPr>
          <w:cantSplit/>
        </w:trPr>
        <w:tc>
          <w:tcPr>
            <w:tcW w:w="1242" w:type="dxa"/>
          </w:tcPr>
          <w:p w14:paraId="57CB0499" w14:textId="77777777" w:rsidR="005B1D79" w:rsidRPr="00186126" w:rsidRDefault="005B1D79" w:rsidP="00A319FF">
            <w:pPr>
              <w:pStyle w:val="af7"/>
              <w:spacing w:after="120" w:line="240" w:lineRule="auto"/>
              <w:ind w:firstLine="0"/>
              <w:jc w:val="center"/>
              <w:rPr>
                <w:rFonts w:ascii="Sylfaen" w:hAnsi="Sylfaen"/>
                <w:noProof/>
                <w:sz w:val="20"/>
              </w:rPr>
            </w:pPr>
            <w:r w:rsidRPr="00186126">
              <w:rPr>
                <w:rFonts w:ascii="Sylfaen" w:hAnsi="Sylfaen"/>
                <w:noProof/>
                <w:sz w:val="20"/>
              </w:rPr>
              <w:t>4</w:t>
            </w:r>
          </w:p>
        </w:tc>
        <w:tc>
          <w:tcPr>
            <w:tcW w:w="5841" w:type="dxa"/>
          </w:tcPr>
          <w:p w14:paraId="227C4863"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61" w:type="dxa"/>
          </w:tcPr>
          <w:p w14:paraId="14F1B989" w14:textId="77777777" w:rsidR="005B1D79" w:rsidRPr="00186126" w:rsidRDefault="005B1D79" w:rsidP="00A319FF">
            <w:pPr>
              <w:widowControl w:val="0"/>
              <w:spacing w:after="120" w:line="240" w:lineRule="auto"/>
              <w:rPr>
                <w:rFonts w:ascii="Sylfaen" w:hAnsi="Sylfaen"/>
                <w:sz w:val="20"/>
                <w:szCs w:val="24"/>
              </w:rPr>
            </w:pPr>
            <w:r w:rsidRPr="00186126">
              <w:rPr>
                <w:rFonts w:ascii="Sylfaen" w:hAnsi="Sylfaen"/>
                <w:noProof/>
                <w:sz w:val="20"/>
                <w:szCs w:val="24"/>
              </w:rPr>
              <w:t>csdo</w:t>
            </w:r>
          </w:p>
        </w:tc>
      </w:tr>
    </w:tbl>
    <w:p w14:paraId="559CF7CA" w14:textId="77777777" w:rsidR="005B1D79" w:rsidRPr="00186126" w:rsidRDefault="005B1D79" w:rsidP="005B1D79">
      <w:pPr>
        <w:pStyle w:val="a1"/>
        <w:widowControl w:val="0"/>
        <w:spacing w:after="160"/>
        <w:rPr>
          <w:rFonts w:ascii="Sylfaen" w:hAnsi="Sylfaen"/>
          <w:sz w:val="24"/>
        </w:rPr>
      </w:pPr>
    </w:p>
    <w:p w14:paraId="01DAD0B6" w14:textId="6FCC13C6"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42857ECE" w14:textId="77777777" w:rsidR="005B1D79" w:rsidRPr="00186126" w:rsidRDefault="005B1D79" w:rsidP="00A319FF">
      <w:pPr>
        <w:pStyle w:val="af7"/>
        <w:tabs>
          <w:tab w:val="left" w:pos="1134"/>
        </w:tabs>
        <w:spacing w:after="160"/>
        <w:ind w:firstLine="567"/>
        <w:outlineLvl w:val="2"/>
        <w:rPr>
          <w:rFonts w:ascii="Sylfaen" w:hAnsi="Sylfaen"/>
          <w:noProof/>
          <w:sz w:val="24"/>
        </w:rPr>
      </w:pPr>
      <w:r w:rsidRPr="00186126">
        <w:rPr>
          <w:rFonts w:ascii="Sylfaen" w:hAnsi="Sylfaen"/>
          <w:noProof/>
          <w:sz w:val="24"/>
        </w:rPr>
        <w:t>30.</w:t>
      </w:r>
      <w:r w:rsidR="00A319FF" w:rsidRPr="00186126">
        <w:rPr>
          <w:rFonts w:ascii="Sylfaen" w:hAnsi="Sylfaen"/>
          <w:noProof/>
          <w:sz w:val="24"/>
        </w:rPr>
        <w:tab/>
      </w:r>
      <w:r w:rsidRPr="00186126">
        <w:rPr>
          <w:rFonts w:ascii="Sylfaen" w:hAnsi="Sylfaen"/>
          <w:noProof/>
          <w:sz w:val="24"/>
        </w:rPr>
        <w:t>«Տեղեկատվություն՝ տեղեկությունների չեղարկման մասին» (R.CA.LS.06.006) էլեկտրոնային փաստաթղթի (տեղեկությունների) կառուցվածքի վավերապայմանների կազմը բերված է 22-րդ աղյուսակում։</w:t>
      </w:r>
    </w:p>
    <w:p w14:paraId="165E7085" w14:textId="77777777" w:rsidR="005B1D79" w:rsidRPr="00186126" w:rsidRDefault="005B1D79" w:rsidP="005B1D79">
      <w:pPr>
        <w:widowControl w:val="0"/>
        <w:spacing w:after="160" w:line="360" w:lineRule="auto"/>
        <w:rPr>
          <w:rFonts w:ascii="Sylfaen" w:eastAsia="Times New Roman" w:hAnsi="Sylfaen"/>
          <w:noProof/>
          <w:sz w:val="24"/>
          <w:szCs w:val="24"/>
        </w:rPr>
      </w:pPr>
    </w:p>
    <w:p w14:paraId="400F53F7" w14:textId="77777777" w:rsidR="00A319FF" w:rsidRPr="00186126" w:rsidRDefault="00A319FF" w:rsidP="005B1D79">
      <w:pPr>
        <w:widowControl w:val="0"/>
        <w:spacing w:after="160" w:line="360" w:lineRule="auto"/>
        <w:rPr>
          <w:rFonts w:ascii="Sylfaen" w:eastAsia="Times New Roman" w:hAnsi="Sylfaen"/>
          <w:noProof/>
          <w:sz w:val="24"/>
          <w:szCs w:val="24"/>
        </w:rPr>
        <w:sectPr w:rsidR="00A319FF" w:rsidRPr="00186126" w:rsidSect="00462BE0">
          <w:pgSz w:w="11907" w:h="16840" w:orient="landscape" w:code="9"/>
          <w:pgMar w:top="1418" w:right="1418" w:bottom="1418" w:left="1418" w:header="709" w:footer="517" w:gutter="0"/>
          <w:cols w:space="708"/>
          <w:docGrid w:linePitch="408"/>
        </w:sectPr>
      </w:pPr>
    </w:p>
    <w:p w14:paraId="271506AB" w14:textId="77777777" w:rsidR="005B1D79" w:rsidRPr="00186126" w:rsidRDefault="005B1D79" w:rsidP="005B1D79">
      <w:pPr>
        <w:widowControl w:val="0"/>
        <w:spacing w:after="160" w:line="360" w:lineRule="auto"/>
        <w:jc w:val="right"/>
        <w:rPr>
          <w:rFonts w:ascii="Sylfaen" w:eastAsia="Times New Roman" w:hAnsi="Sylfaen"/>
          <w:sz w:val="24"/>
          <w:szCs w:val="24"/>
        </w:rPr>
      </w:pPr>
      <w:r w:rsidRPr="00186126">
        <w:rPr>
          <w:rFonts w:ascii="Sylfaen" w:hAnsi="Sylfaen"/>
          <w:noProof/>
          <w:sz w:val="24"/>
          <w:szCs w:val="24"/>
        </w:rPr>
        <w:lastRenderedPageBreak/>
        <w:t>Աղյուսակ 22</w:t>
      </w:r>
    </w:p>
    <w:p w14:paraId="6CADA316" w14:textId="77777777" w:rsidR="005B1D79" w:rsidRPr="00186126" w:rsidRDefault="005B1D79" w:rsidP="005B1D79">
      <w:pPr>
        <w:pStyle w:val="afffff1"/>
        <w:keepNext w:val="0"/>
        <w:widowControl w:val="0"/>
        <w:spacing w:after="160"/>
        <w:jc w:val="center"/>
        <w:rPr>
          <w:rFonts w:ascii="Sylfaen" w:hAnsi="Sylfaen"/>
          <w:sz w:val="24"/>
          <w:szCs w:val="24"/>
          <w:highlight w:val="yellow"/>
        </w:rPr>
      </w:pPr>
      <w:r w:rsidRPr="00186126">
        <w:rPr>
          <w:rFonts w:ascii="Sylfaen" w:hAnsi="Sylfaen"/>
          <w:sz w:val="24"/>
          <w:szCs w:val="24"/>
        </w:rPr>
        <w:t>«Տեղեկատվություն՝ տեղեկությունների չեղարկման մասին» (R.CA.LS.06.006) էլեկտրոնային փաստաթղթի (տեղեկությունների) կառուցվածքի վավերապայմանների կազմը</w:t>
      </w:r>
    </w:p>
    <w:tbl>
      <w:tblPr>
        <w:tblW w:w="148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3876"/>
        <w:gridCol w:w="3584"/>
        <w:gridCol w:w="2349"/>
        <w:gridCol w:w="3898"/>
        <w:gridCol w:w="922"/>
      </w:tblGrid>
      <w:tr w:rsidR="005B1D79" w:rsidRPr="00186126" w14:paraId="726A5C99" w14:textId="77777777" w:rsidTr="00A319FF">
        <w:trPr>
          <w:trHeight w:val="20"/>
          <w:tblHeader/>
        </w:trPr>
        <w:tc>
          <w:tcPr>
            <w:tcW w:w="1383" w:type="pct"/>
            <w:gridSpan w:val="2"/>
          </w:tcPr>
          <w:p w14:paraId="5C568272"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06" w:type="pct"/>
          </w:tcPr>
          <w:p w14:paraId="7DD72833"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90" w:type="pct"/>
          </w:tcPr>
          <w:p w14:paraId="422E3619"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311" w:type="pct"/>
          </w:tcPr>
          <w:p w14:paraId="01DE2372"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10" w:type="pct"/>
          </w:tcPr>
          <w:p w14:paraId="42026F08" w14:textId="77777777" w:rsidR="005B1D79" w:rsidRPr="00186126" w:rsidRDefault="005B1D79" w:rsidP="00A319FF">
            <w:pPr>
              <w:pStyle w:val="a5"/>
              <w:keepNext w:val="0"/>
              <w:keepLines w:val="0"/>
              <w:widowControl w:val="0"/>
              <w:spacing w:after="120"/>
              <w:rPr>
                <w:rFonts w:ascii="Sylfaen" w:hAnsi="Sylfaen"/>
                <w:b/>
                <w:sz w:val="20"/>
                <w:szCs w:val="20"/>
              </w:rPr>
            </w:pPr>
            <w:r w:rsidRPr="00186126">
              <w:rPr>
                <w:rFonts w:ascii="Sylfaen" w:hAnsi="Sylfaen"/>
                <w:sz w:val="20"/>
                <w:szCs w:val="20"/>
              </w:rPr>
              <w:t>Բազմ</w:t>
            </w:r>
            <w:r w:rsidRPr="00186126">
              <w:rPr>
                <w:sz w:val="20"/>
                <w:szCs w:val="20"/>
              </w:rPr>
              <w:t>․</w:t>
            </w:r>
          </w:p>
        </w:tc>
      </w:tr>
      <w:tr w:rsidR="005B1D79" w:rsidRPr="00186126" w14:paraId="562AD27D" w14:textId="77777777" w:rsidTr="00A319FF">
        <w:trPr>
          <w:trHeight w:val="20"/>
        </w:trPr>
        <w:tc>
          <w:tcPr>
            <w:tcW w:w="1383" w:type="pct"/>
            <w:gridSpan w:val="2"/>
          </w:tcPr>
          <w:p w14:paraId="756F507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4A6FD5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6" w:type="pct"/>
          </w:tcPr>
          <w:p w14:paraId="3F6A063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90" w:type="pct"/>
          </w:tcPr>
          <w:p w14:paraId="617C752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M.CDE.90001</w:t>
            </w:r>
          </w:p>
        </w:tc>
        <w:tc>
          <w:tcPr>
            <w:tcW w:w="1311" w:type="pct"/>
          </w:tcPr>
          <w:p w14:paraId="7EA6E32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63646F4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1F0D2400"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9408B98" w14:textId="77777777" w:rsidTr="00A319FF">
        <w:trPr>
          <w:trHeight w:val="20"/>
        </w:trPr>
        <w:tc>
          <w:tcPr>
            <w:tcW w:w="79" w:type="pct"/>
            <w:tcBorders>
              <w:top w:val="nil"/>
              <w:left w:val="nil"/>
              <w:bottom w:val="nil"/>
              <w:right w:val="single" w:sz="4" w:space="0" w:color="auto"/>
            </w:tcBorders>
          </w:tcPr>
          <w:p w14:paraId="43D9F1FB"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1B250B9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773A7EC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1A1EEA8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90" w:type="pct"/>
          </w:tcPr>
          <w:p w14:paraId="2F18A4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311" w:type="pct"/>
          </w:tcPr>
          <w:p w14:paraId="5F65B99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5C8E4FE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5A9BBCD6" w14:textId="689E8FA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23A843D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F431CD0" w14:textId="77777777" w:rsidTr="00A319FF">
        <w:trPr>
          <w:trHeight w:val="20"/>
        </w:trPr>
        <w:tc>
          <w:tcPr>
            <w:tcW w:w="79" w:type="pct"/>
            <w:tcBorders>
              <w:top w:val="nil"/>
              <w:left w:val="nil"/>
              <w:bottom w:val="nil"/>
              <w:right w:val="single" w:sz="4" w:space="0" w:color="auto"/>
            </w:tcBorders>
          </w:tcPr>
          <w:p w14:paraId="0C3807EF"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5C951AC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5F309AD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6" w:type="pct"/>
          </w:tcPr>
          <w:p w14:paraId="66B1B29A" w14:textId="78B6131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90" w:type="pct"/>
          </w:tcPr>
          <w:p w14:paraId="4A1D9F2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M.SDE.90001</w:t>
            </w:r>
          </w:p>
        </w:tc>
        <w:tc>
          <w:tcPr>
            <w:tcW w:w="1311" w:type="pct"/>
          </w:tcPr>
          <w:p w14:paraId="6D6E7F0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430BA7FA" w14:textId="6A2D7A9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3137EE79" w14:textId="2E44847F"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10" w:type="pct"/>
          </w:tcPr>
          <w:p w14:paraId="49C46AD4"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4E0EF5A" w14:textId="77777777" w:rsidTr="00A319FF">
        <w:trPr>
          <w:trHeight w:val="20"/>
        </w:trPr>
        <w:tc>
          <w:tcPr>
            <w:tcW w:w="79" w:type="pct"/>
            <w:tcBorders>
              <w:top w:val="nil"/>
              <w:left w:val="nil"/>
              <w:bottom w:val="nil"/>
              <w:right w:val="single" w:sz="4" w:space="0" w:color="auto"/>
            </w:tcBorders>
          </w:tcPr>
          <w:p w14:paraId="1CB50A37"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6855B1B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3A900CE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6" w:type="pct"/>
          </w:tcPr>
          <w:p w14:paraId="434CD09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90" w:type="pct"/>
          </w:tcPr>
          <w:p w14:paraId="74EA16C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311" w:type="pct"/>
          </w:tcPr>
          <w:p w14:paraId="5379A54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CC6FA9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78889CF1" w14:textId="167828F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2BF9AFF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452F0D34" w14:textId="77777777" w:rsidTr="00A319FF">
        <w:trPr>
          <w:trHeight w:val="20"/>
        </w:trPr>
        <w:tc>
          <w:tcPr>
            <w:tcW w:w="79" w:type="pct"/>
            <w:tcBorders>
              <w:top w:val="nil"/>
              <w:left w:val="nil"/>
              <w:bottom w:val="nil"/>
              <w:right w:val="single" w:sz="4" w:space="0" w:color="auto"/>
            </w:tcBorders>
          </w:tcPr>
          <w:p w14:paraId="644B07E4"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2D7A988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5339958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6" w:type="pct"/>
          </w:tcPr>
          <w:p w14:paraId="632A683B" w14:textId="23A2FA4C"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90" w:type="pct"/>
          </w:tcPr>
          <w:p w14:paraId="6CED99D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M.SDE.90008</w:t>
            </w:r>
          </w:p>
        </w:tc>
        <w:tc>
          <w:tcPr>
            <w:tcW w:w="1311" w:type="pct"/>
          </w:tcPr>
          <w:p w14:paraId="7234ABD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69B161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54F0721E" w14:textId="5B49B11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2756BA1F"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77FFF8A" w14:textId="77777777" w:rsidTr="00A319FF">
        <w:trPr>
          <w:trHeight w:val="20"/>
        </w:trPr>
        <w:tc>
          <w:tcPr>
            <w:tcW w:w="79" w:type="pct"/>
            <w:tcBorders>
              <w:top w:val="nil"/>
              <w:left w:val="nil"/>
              <w:bottom w:val="nil"/>
              <w:right w:val="single" w:sz="4" w:space="0" w:color="auto"/>
            </w:tcBorders>
          </w:tcPr>
          <w:p w14:paraId="391A6AD8"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4581A9F9" w14:textId="69FF949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1A62969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5336FBBC" w14:textId="28EF71A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90" w:type="pct"/>
          </w:tcPr>
          <w:p w14:paraId="7F644AF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M.SDE.90002</w:t>
            </w:r>
          </w:p>
        </w:tc>
        <w:tc>
          <w:tcPr>
            <w:tcW w:w="1311" w:type="pct"/>
          </w:tcPr>
          <w:p w14:paraId="459BCBC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04E47A9E" w14:textId="49CCF3C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4C40A829"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03783F6" w14:textId="77777777" w:rsidTr="00A319FF">
        <w:trPr>
          <w:trHeight w:val="20"/>
        </w:trPr>
        <w:tc>
          <w:tcPr>
            <w:tcW w:w="79" w:type="pct"/>
            <w:tcBorders>
              <w:top w:val="nil"/>
              <w:left w:val="nil"/>
              <w:bottom w:val="nil"/>
              <w:right w:val="single" w:sz="4" w:space="0" w:color="auto"/>
            </w:tcBorders>
          </w:tcPr>
          <w:p w14:paraId="347B3863" w14:textId="77777777" w:rsidR="005B1D79" w:rsidRPr="00186126" w:rsidRDefault="005B1D79" w:rsidP="00A319FF">
            <w:pPr>
              <w:pStyle w:val="aff"/>
              <w:widowControl w:val="0"/>
              <w:spacing w:after="120"/>
              <w:jc w:val="left"/>
              <w:rPr>
                <w:rFonts w:ascii="Sylfaen" w:hAnsi="Sylfaen"/>
                <w:noProof/>
                <w:sz w:val="20"/>
              </w:rPr>
            </w:pPr>
          </w:p>
        </w:tc>
        <w:tc>
          <w:tcPr>
            <w:tcW w:w="1303" w:type="pct"/>
            <w:tcBorders>
              <w:left w:val="single" w:sz="4" w:space="0" w:color="auto"/>
            </w:tcBorders>
          </w:tcPr>
          <w:p w14:paraId="762EECF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1.6. Լեզվի ծածկագիրը</w:t>
            </w:r>
          </w:p>
          <w:p w14:paraId="014629D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6" w:type="pct"/>
          </w:tcPr>
          <w:p w14:paraId="7BBEAE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90" w:type="pct"/>
          </w:tcPr>
          <w:p w14:paraId="5D432A0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M.SDE.00051</w:t>
            </w:r>
          </w:p>
        </w:tc>
        <w:tc>
          <w:tcPr>
            <w:tcW w:w="1311" w:type="pct"/>
          </w:tcPr>
          <w:p w14:paraId="74B06D5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2F5E924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5A1F2761" w14:textId="38F3D513"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78368FCC"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17FF8E7" w14:textId="77777777" w:rsidTr="00A319FF">
        <w:trPr>
          <w:trHeight w:val="20"/>
        </w:trPr>
        <w:tc>
          <w:tcPr>
            <w:tcW w:w="1383" w:type="pct"/>
            <w:gridSpan w:val="2"/>
          </w:tcPr>
          <w:p w14:paraId="4CCE6223" w14:textId="6A60F8A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2497B68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06" w:type="pct"/>
          </w:tcPr>
          <w:p w14:paraId="6B421C67" w14:textId="6365235C"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90" w:type="pct"/>
          </w:tcPr>
          <w:p w14:paraId="6248809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M.CA.SDE.00830</w:t>
            </w:r>
          </w:p>
        </w:tc>
        <w:tc>
          <w:tcPr>
            <w:tcW w:w="1311" w:type="pct"/>
          </w:tcPr>
          <w:p w14:paraId="1279434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51168C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929384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D6140B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46FC20B7"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C46909F" w14:textId="77777777" w:rsidTr="00A319FF">
        <w:trPr>
          <w:trHeight w:val="20"/>
        </w:trPr>
        <w:tc>
          <w:tcPr>
            <w:tcW w:w="1383" w:type="pct"/>
            <w:gridSpan w:val="2"/>
          </w:tcPr>
          <w:p w14:paraId="357C89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3. Ընդհանուր գործընթացի հաղորդագրության ծածկագիրը</w:t>
            </w:r>
          </w:p>
          <w:p w14:paraId="05AF822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39207D7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ընդհանուր գործընթացի այն հաղորդագրության ծածկագրային նշագիրը, որի կազմում փոխանցվել է չեղարկման ենթակա էլեկտրոնային փաստաթուղթը (տեղեկությունները)</w:t>
            </w:r>
          </w:p>
        </w:tc>
        <w:tc>
          <w:tcPr>
            <w:tcW w:w="790" w:type="pct"/>
          </w:tcPr>
          <w:p w14:paraId="2E7AF9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M.SDE.90010</w:t>
            </w:r>
          </w:p>
        </w:tc>
        <w:tc>
          <w:tcPr>
            <w:tcW w:w="1311" w:type="pct"/>
          </w:tcPr>
          <w:p w14:paraId="3EB537B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49274C8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03B0E511" w14:textId="3D99A6F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34506BDB" w14:textId="77777777" w:rsidR="005B1D79" w:rsidRPr="00186126" w:rsidRDefault="005B1D79" w:rsidP="00A319FF">
            <w:pPr>
              <w:pStyle w:val="aff"/>
              <w:widowControl w:val="0"/>
              <w:spacing w:after="120"/>
              <w:jc w:val="center"/>
              <w:rPr>
                <w:rFonts w:ascii="Sylfaen" w:hAnsi="Sylfaen"/>
                <w:sz w:val="20"/>
              </w:rPr>
            </w:pPr>
            <w:r w:rsidRPr="00186126">
              <w:rPr>
                <w:rFonts w:ascii="Sylfaen" w:hAnsi="Sylfaen"/>
                <w:noProof/>
                <w:sz w:val="20"/>
              </w:rPr>
              <w:t>1</w:t>
            </w:r>
          </w:p>
        </w:tc>
      </w:tr>
    </w:tbl>
    <w:p w14:paraId="0A26D1FF" w14:textId="77777777" w:rsidR="005B1D79" w:rsidRPr="00186126" w:rsidRDefault="005B1D79" w:rsidP="005B1D79">
      <w:pPr>
        <w:pStyle w:val="af0"/>
        <w:widowControl w:val="0"/>
        <w:spacing w:after="160"/>
        <w:rPr>
          <w:rFonts w:ascii="Sylfaen" w:hAnsi="Sylfaen"/>
          <w:sz w:val="24"/>
        </w:rPr>
        <w:sectPr w:rsidR="005B1D79" w:rsidRPr="00186126" w:rsidSect="00462BE0">
          <w:pgSz w:w="16840" w:h="11907" w:code="9"/>
          <w:pgMar w:top="1418" w:right="1418" w:bottom="1418" w:left="1418" w:header="709" w:footer="679" w:gutter="0"/>
          <w:cols w:space="708"/>
          <w:docGrid w:linePitch="408"/>
        </w:sectPr>
      </w:pPr>
    </w:p>
    <w:p w14:paraId="0E52D9E3" w14:textId="77777777"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lastRenderedPageBreak/>
        <w:t>31.</w:t>
      </w:r>
      <w:r w:rsidR="00A319FF" w:rsidRPr="00186126">
        <w:rPr>
          <w:rFonts w:ascii="Sylfaen" w:hAnsi="Sylfaen"/>
          <w:sz w:val="24"/>
        </w:rPr>
        <w:tab/>
      </w:r>
      <w:r w:rsidRPr="00186126">
        <w:rPr>
          <w:rFonts w:ascii="Sylfaen" w:hAnsi="Sylfaen"/>
          <w:sz w:val="24"/>
        </w:rPr>
        <w:t>«Նավիգացիոն կապարակնիքի տեխնոլոգիական տվյալների մասին տեղեկություններ» (R.CA.LS.06.007) էլեկտրոնային փաստաթղթի (տեղեկությունների) կառուցվածքի նկարագրությունը բերված է 23-րդ աղյուսակում։</w:t>
      </w:r>
    </w:p>
    <w:p w14:paraId="1B7DA06D" w14:textId="77777777" w:rsidR="005B1D79" w:rsidRPr="00186126" w:rsidRDefault="005B1D79" w:rsidP="005B1D79">
      <w:pPr>
        <w:pStyle w:val="af0"/>
        <w:widowControl w:val="0"/>
        <w:spacing w:after="160"/>
        <w:rPr>
          <w:rFonts w:ascii="Sylfaen" w:hAnsi="Sylfaen"/>
          <w:sz w:val="24"/>
        </w:rPr>
      </w:pPr>
    </w:p>
    <w:p w14:paraId="3D802999"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23</w:t>
      </w:r>
    </w:p>
    <w:p w14:paraId="78C8AEAA"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տեխնոլոգիական տվյալների մասին տեղեկություններ» (R.CA.LS.06.007)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693"/>
        <w:gridCol w:w="5843"/>
      </w:tblGrid>
      <w:tr w:rsidR="005B1D79" w:rsidRPr="00186126" w14:paraId="23E1C417" w14:textId="77777777" w:rsidTr="00A319FF">
        <w:trPr>
          <w:trHeight w:val="601"/>
          <w:tblHeader/>
        </w:trPr>
        <w:tc>
          <w:tcPr>
            <w:tcW w:w="1135" w:type="dxa"/>
          </w:tcPr>
          <w:p w14:paraId="45E1B907"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693" w:type="dxa"/>
          </w:tcPr>
          <w:p w14:paraId="7F841263"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5843" w:type="dxa"/>
          </w:tcPr>
          <w:p w14:paraId="08C25FCC"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236AF105" w14:textId="77777777" w:rsidTr="00A319FF">
        <w:trPr>
          <w:trHeight w:val="301"/>
          <w:tblHeader/>
        </w:trPr>
        <w:tc>
          <w:tcPr>
            <w:tcW w:w="1135" w:type="dxa"/>
            <w:vAlign w:val="center"/>
          </w:tcPr>
          <w:p w14:paraId="272C7BED"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693" w:type="dxa"/>
            <w:vAlign w:val="center"/>
          </w:tcPr>
          <w:p w14:paraId="709AF734"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5843" w:type="dxa"/>
            <w:vAlign w:val="center"/>
          </w:tcPr>
          <w:p w14:paraId="040A8A5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30A89EE4" w14:textId="77777777" w:rsidTr="00A319FF">
        <w:tc>
          <w:tcPr>
            <w:tcW w:w="1135" w:type="dxa"/>
          </w:tcPr>
          <w:p w14:paraId="58AD217C"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693" w:type="dxa"/>
          </w:tcPr>
          <w:p w14:paraId="04EA75A1"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Անվանումը</w:t>
            </w:r>
          </w:p>
        </w:tc>
        <w:tc>
          <w:tcPr>
            <w:tcW w:w="5843" w:type="dxa"/>
          </w:tcPr>
          <w:p w14:paraId="31AF645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տեխնոլոգիական տվյալների մասին տեղեկություններ</w:t>
            </w:r>
          </w:p>
        </w:tc>
      </w:tr>
      <w:tr w:rsidR="005B1D79" w:rsidRPr="00186126" w14:paraId="0FD8957F" w14:textId="77777777" w:rsidTr="00A319FF">
        <w:tc>
          <w:tcPr>
            <w:tcW w:w="1135" w:type="dxa"/>
          </w:tcPr>
          <w:p w14:paraId="4FE46965"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693" w:type="dxa"/>
          </w:tcPr>
          <w:p w14:paraId="08AC15FF"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5843" w:type="dxa"/>
          </w:tcPr>
          <w:p w14:paraId="4CD483F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R.CA.LS.06.007</w:t>
            </w:r>
          </w:p>
        </w:tc>
      </w:tr>
      <w:tr w:rsidR="005B1D79" w:rsidRPr="00186126" w14:paraId="210D4DBF" w14:textId="77777777" w:rsidTr="00A319FF">
        <w:tc>
          <w:tcPr>
            <w:tcW w:w="1135" w:type="dxa"/>
          </w:tcPr>
          <w:p w14:paraId="02EBE40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693" w:type="dxa"/>
          </w:tcPr>
          <w:p w14:paraId="2E97D7E8"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5843" w:type="dxa"/>
          </w:tcPr>
          <w:p w14:paraId="1242A05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4DCFDEF4" w14:textId="77777777" w:rsidTr="00A319FF">
        <w:tc>
          <w:tcPr>
            <w:tcW w:w="1135" w:type="dxa"/>
          </w:tcPr>
          <w:p w14:paraId="166C57B4"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693" w:type="dxa"/>
          </w:tcPr>
          <w:p w14:paraId="556D5A86"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5843" w:type="dxa"/>
          </w:tcPr>
          <w:p w14:paraId="5F36A11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նավիգացիոն կապարակնիքի տեխնոլոգիական տվյալների մասին տեղեկությունները</w:t>
            </w:r>
          </w:p>
        </w:tc>
      </w:tr>
      <w:tr w:rsidR="005B1D79" w:rsidRPr="00186126" w14:paraId="43685363" w14:textId="77777777" w:rsidTr="00A319FF">
        <w:tc>
          <w:tcPr>
            <w:tcW w:w="1135" w:type="dxa"/>
          </w:tcPr>
          <w:p w14:paraId="3AA9156D"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693" w:type="dxa"/>
          </w:tcPr>
          <w:p w14:paraId="03A7C7D3"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5843" w:type="dxa"/>
          </w:tcPr>
          <w:p w14:paraId="56A9993B"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206F117F" w14:textId="77777777" w:rsidTr="00A319FF">
        <w:tc>
          <w:tcPr>
            <w:tcW w:w="1135" w:type="dxa"/>
          </w:tcPr>
          <w:p w14:paraId="1453C679"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693" w:type="dxa"/>
          </w:tcPr>
          <w:p w14:paraId="6CF1CAB3"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5843" w:type="dxa"/>
          </w:tcPr>
          <w:p w14:paraId="12FA1E74"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urn:EEC:R:CA:LS:06:NSTechLog:v1.0.0</w:t>
            </w:r>
          </w:p>
        </w:tc>
      </w:tr>
      <w:tr w:rsidR="005B1D79" w:rsidRPr="00186126" w14:paraId="6461F46F" w14:textId="77777777" w:rsidTr="00A319FF">
        <w:tc>
          <w:tcPr>
            <w:tcW w:w="1135" w:type="dxa"/>
          </w:tcPr>
          <w:p w14:paraId="5FFF084E"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693" w:type="dxa"/>
          </w:tcPr>
          <w:p w14:paraId="55EE8A00"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5843" w:type="dxa"/>
          </w:tcPr>
          <w:p w14:paraId="3B3110E5"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sz w:val="20"/>
                <w:szCs w:val="24"/>
              </w:rPr>
              <w:t>R.CA.LS.06.007 NSTechLog</w:t>
            </w:r>
          </w:p>
        </w:tc>
      </w:tr>
      <w:tr w:rsidR="005B1D79" w:rsidRPr="00186126" w14:paraId="5E086FC2" w14:textId="77777777" w:rsidTr="00A319FF">
        <w:tc>
          <w:tcPr>
            <w:tcW w:w="1135" w:type="dxa"/>
          </w:tcPr>
          <w:p w14:paraId="1CEB3EF6" w14:textId="77777777" w:rsidR="005B1D79" w:rsidRPr="00186126" w:rsidRDefault="005B1D79" w:rsidP="00A319FF">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693" w:type="dxa"/>
          </w:tcPr>
          <w:p w14:paraId="07DB27C8" w14:textId="77777777" w:rsidR="005B1D79" w:rsidRPr="00186126" w:rsidRDefault="005B1D79" w:rsidP="00A319FF">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5843" w:type="dxa"/>
          </w:tcPr>
          <w:p w14:paraId="7D91D0E9"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EEC_R_CA_LS_06_NSTechLog_v1.0.0.xsd</w:t>
            </w:r>
          </w:p>
        </w:tc>
      </w:tr>
    </w:tbl>
    <w:p w14:paraId="04B43BB9" w14:textId="77777777" w:rsidR="005B1D79" w:rsidRPr="00186126" w:rsidRDefault="005B1D79" w:rsidP="005B1D79">
      <w:pPr>
        <w:pStyle w:val="a1"/>
        <w:widowControl w:val="0"/>
        <w:spacing w:after="160"/>
        <w:outlineLvl w:val="2"/>
        <w:rPr>
          <w:rFonts w:ascii="Sylfaen" w:hAnsi="Sylfaen"/>
          <w:sz w:val="24"/>
        </w:rPr>
      </w:pPr>
    </w:p>
    <w:p w14:paraId="1163DE4F" w14:textId="77777777"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32.</w:t>
      </w:r>
      <w:r w:rsidR="00A319FF" w:rsidRPr="00186126">
        <w:rPr>
          <w:rFonts w:ascii="Sylfaen" w:hAnsi="Sylfaen"/>
          <w:sz w:val="24"/>
        </w:rPr>
        <w:tab/>
      </w:r>
      <w:r w:rsidRPr="00186126">
        <w:rPr>
          <w:rFonts w:ascii="Sylfaen" w:hAnsi="Sylfaen"/>
          <w:sz w:val="24"/>
        </w:rPr>
        <w:t>Ներմուծվող անվանումների տարածությունները բերված են 24-րդ աղյուսակում:</w:t>
      </w:r>
    </w:p>
    <w:p w14:paraId="3F5435B8" w14:textId="77777777" w:rsidR="005B1D79" w:rsidRPr="00186126" w:rsidRDefault="00A319FF"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br w:type="page"/>
      </w:r>
      <w:r w:rsidR="005B1D79" w:rsidRPr="00186126">
        <w:rPr>
          <w:rFonts w:ascii="Sylfaen" w:hAnsi="Sylfaen"/>
          <w:sz w:val="24"/>
        </w:rPr>
        <w:lastRenderedPageBreak/>
        <w:t>Աղյուսակ 24</w:t>
      </w:r>
    </w:p>
    <w:p w14:paraId="1C9DB674"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6AD2F1BD" w14:textId="77777777" w:rsidTr="00A319FF">
        <w:trPr>
          <w:trHeight w:val="601"/>
          <w:tblHeader/>
        </w:trPr>
        <w:tc>
          <w:tcPr>
            <w:tcW w:w="1101" w:type="dxa"/>
            <w:tcBorders>
              <w:bottom w:val="single" w:sz="4" w:space="0" w:color="auto"/>
            </w:tcBorders>
          </w:tcPr>
          <w:p w14:paraId="696D351D"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1D9B837C"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720FFFBD"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1B5317B9" w14:textId="77777777" w:rsidTr="00A319FF">
        <w:trPr>
          <w:trHeight w:val="301"/>
          <w:tblHeader/>
        </w:trPr>
        <w:tc>
          <w:tcPr>
            <w:tcW w:w="1101" w:type="dxa"/>
            <w:tcBorders>
              <w:bottom w:val="single" w:sz="4" w:space="0" w:color="auto"/>
            </w:tcBorders>
            <w:vAlign w:val="center"/>
          </w:tcPr>
          <w:p w14:paraId="3990D812"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04BE007C"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082555A4" w14:textId="77777777" w:rsidR="005B1D79" w:rsidRPr="00186126" w:rsidRDefault="005B1D79" w:rsidP="00A319FF">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181E3DD7" w14:textId="77777777" w:rsidTr="00A319FF">
        <w:tc>
          <w:tcPr>
            <w:tcW w:w="1101" w:type="dxa"/>
            <w:tcBorders>
              <w:top w:val="single" w:sz="4" w:space="0" w:color="auto"/>
              <w:bottom w:val="single" w:sz="4" w:space="0" w:color="auto"/>
            </w:tcBorders>
          </w:tcPr>
          <w:p w14:paraId="5DC1CEF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6F2D29B3"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32A5A7A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3426C40B" w14:textId="77777777" w:rsidTr="00A319FF">
        <w:tc>
          <w:tcPr>
            <w:tcW w:w="1101" w:type="dxa"/>
            <w:tcBorders>
              <w:top w:val="single" w:sz="4" w:space="0" w:color="auto"/>
              <w:bottom w:val="single" w:sz="4" w:space="0" w:color="auto"/>
            </w:tcBorders>
          </w:tcPr>
          <w:p w14:paraId="5B37181A"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6BA483B8"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215E27BA"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442F9804" w14:textId="77777777" w:rsidTr="00A319FF">
        <w:tc>
          <w:tcPr>
            <w:tcW w:w="1101" w:type="dxa"/>
            <w:tcBorders>
              <w:top w:val="single" w:sz="4" w:space="0" w:color="auto"/>
              <w:bottom w:val="single" w:sz="4" w:space="0" w:color="auto"/>
            </w:tcBorders>
          </w:tcPr>
          <w:p w14:paraId="4E3B99A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5F83B78C"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5B25620E"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0DF919AC" w14:textId="77777777" w:rsidTr="00A319FF">
        <w:tc>
          <w:tcPr>
            <w:tcW w:w="1101" w:type="dxa"/>
            <w:tcBorders>
              <w:top w:val="single" w:sz="4" w:space="0" w:color="auto"/>
              <w:bottom w:val="single" w:sz="4" w:space="0" w:color="auto"/>
            </w:tcBorders>
          </w:tcPr>
          <w:p w14:paraId="70E79EA0"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00BD63C7"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7CA9824F" w14:textId="77777777" w:rsidR="005B1D79" w:rsidRPr="00186126" w:rsidRDefault="005B1D79" w:rsidP="00A319FF">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285A9C00" w14:textId="77777777" w:rsidR="005B1D79" w:rsidRPr="00186126" w:rsidRDefault="005B1D79" w:rsidP="005B1D79">
      <w:pPr>
        <w:pStyle w:val="a1"/>
        <w:widowControl w:val="0"/>
        <w:spacing w:after="160"/>
        <w:rPr>
          <w:rFonts w:ascii="Sylfaen" w:hAnsi="Sylfaen"/>
          <w:sz w:val="24"/>
        </w:rPr>
      </w:pPr>
    </w:p>
    <w:p w14:paraId="371F6E8A" w14:textId="25E8AA92"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4BE062FF" w14:textId="77777777" w:rsidR="005B1D79" w:rsidRPr="00FF0E26" w:rsidRDefault="005B1D79" w:rsidP="00A319FF">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33.</w:t>
      </w:r>
      <w:r w:rsidR="00A319FF" w:rsidRPr="00186126">
        <w:rPr>
          <w:rFonts w:ascii="Sylfaen" w:hAnsi="Sylfaen"/>
          <w:noProof/>
          <w:sz w:val="24"/>
        </w:rPr>
        <w:tab/>
      </w:r>
      <w:r w:rsidRPr="00186126">
        <w:rPr>
          <w:rFonts w:ascii="Sylfaen" w:hAnsi="Sylfaen"/>
          <w:noProof/>
          <w:sz w:val="24"/>
        </w:rPr>
        <w:t>«Նավիգացիոն կապարակնիքի տեխնոլոգիական տվյալների մասին տեղեկություններ» (R.CA.LS.06.007) էլեկտրոնային փաստաթղթի (տեղեկությունների) կառուցվածքի վավերապայմանների կազմը բերված է 25-րդ աղյուսակում։</w:t>
      </w:r>
    </w:p>
    <w:p w14:paraId="7A42B9AF" w14:textId="77777777" w:rsidR="00A319FF" w:rsidRPr="00FF0E26" w:rsidRDefault="00A319FF" w:rsidP="00A319FF">
      <w:pPr>
        <w:pStyle w:val="a1"/>
        <w:widowControl w:val="0"/>
        <w:tabs>
          <w:tab w:val="left" w:pos="1134"/>
        </w:tabs>
        <w:spacing w:after="160"/>
        <w:ind w:firstLine="567"/>
        <w:outlineLvl w:val="2"/>
        <w:rPr>
          <w:rFonts w:ascii="Sylfaen" w:hAnsi="Sylfaen"/>
          <w:noProof/>
          <w:sz w:val="24"/>
        </w:rPr>
      </w:pPr>
    </w:p>
    <w:p w14:paraId="6CDA61BD" w14:textId="77777777" w:rsidR="00A319FF" w:rsidRPr="00FF0E26" w:rsidRDefault="00A319FF" w:rsidP="00A319FF">
      <w:pPr>
        <w:pStyle w:val="a1"/>
        <w:widowControl w:val="0"/>
        <w:tabs>
          <w:tab w:val="left" w:pos="1134"/>
        </w:tabs>
        <w:spacing w:after="160"/>
        <w:ind w:firstLine="567"/>
        <w:outlineLvl w:val="2"/>
        <w:rPr>
          <w:rFonts w:ascii="Sylfaen" w:hAnsi="Sylfaen"/>
          <w:sz w:val="24"/>
        </w:rPr>
        <w:sectPr w:rsidR="00A319FF" w:rsidRPr="00FF0E26" w:rsidSect="00462BE0">
          <w:pgSz w:w="11907" w:h="16840" w:orient="landscape" w:code="9"/>
          <w:pgMar w:top="1418" w:right="1418" w:bottom="1418" w:left="1418" w:header="709" w:footer="375" w:gutter="0"/>
          <w:cols w:space="708"/>
          <w:docGrid w:linePitch="408"/>
        </w:sectPr>
      </w:pPr>
    </w:p>
    <w:p w14:paraId="10E4708C"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lastRenderedPageBreak/>
        <w:t>Աղյուսակ 25</w:t>
      </w:r>
    </w:p>
    <w:p w14:paraId="26BE5918" w14:textId="7777777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«Նավիգացիոն կապարակնիքի տեխնոլոգիական տվյալների մասին տեղեկություններ» (R.CA.LS.06.007) էլեկտրոնային փաստաթղթի (տեղեկությունների) կառուցվածքի վավերապայմանների կազմը</w:t>
      </w:r>
    </w:p>
    <w:tbl>
      <w:tblPr>
        <w:tblW w:w="1486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2"/>
        <w:gridCol w:w="253"/>
        <w:gridCol w:w="3371"/>
        <w:gridCol w:w="3585"/>
        <w:gridCol w:w="2209"/>
        <w:gridCol w:w="4040"/>
        <w:gridCol w:w="919"/>
      </w:tblGrid>
      <w:tr w:rsidR="005B1D79" w:rsidRPr="00186126" w14:paraId="075DE40A" w14:textId="77777777" w:rsidTr="00D73E36">
        <w:trPr>
          <w:trHeight w:val="20"/>
          <w:tblHeader/>
        </w:trPr>
        <w:tc>
          <w:tcPr>
            <w:tcW w:w="1383" w:type="pct"/>
            <w:gridSpan w:val="4"/>
          </w:tcPr>
          <w:p w14:paraId="6F6CA3F7"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06" w:type="pct"/>
          </w:tcPr>
          <w:p w14:paraId="35DB280D"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43" w:type="pct"/>
          </w:tcPr>
          <w:p w14:paraId="339C552A"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359" w:type="pct"/>
          </w:tcPr>
          <w:p w14:paraId="0F7BE8F4"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10" w:type="pct"/>
          </w:tcPr>
          <w:p w14:paraId="1FA49110"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Բազմ.</w:t>
            </w:r>
          </w:p>
        </w:tc>
      </w:tr>
      <w:tr w:rsidR="005B1D79" w:rsidRPr="00186126" w14:paraId="5D1D46C6" w14:textId="77777777" w:rsidTr="00D73E36">
        <w:trPr>
          <w:trHeight w:val="20"/>
        </w:trPr>
        <w:tc>
          <w:tcPr>
            <w:tcW w:w="1383" w:type="pct"/>
            <w:gridSpan w:val="4"/>
          </w:tcPr>
          <w:p w14:paraId="3802033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4042159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06" w:type="pct"/>
          </w:tcPr>
          <w:p w14:paraId="42424B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43" w:type="pct"/>
          </w:tcPr>
          <w:p w14:paraId="0458F49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M.CDE.90001</w:t>
            </w:r>
          </w:p>
        </w:tc>
        <w:tc>
          <w:tcPr>
            <w:tcW w:w="1359" w:type="pct"/>
          </w:tcPr>
          <w:p w14:paraId="63ACA15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70B782C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4B2171F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BCDEF3D" w14:textId="77777777" w:rsidTr="00D73E36">
        <w:trPr>
          <w:trHeight w:val="20"/>
        </w:trPr>
        <w:tc>
          <w:tcPr>
            <w:tcW w:w="79" w:type="pct"/>
            <w:tcBorders>
              <w:top w:val="nil"/>
              <w:left w:val="nil"/>
              <w:bottom w:val="nil"/>
              <w:right w:val="single" w:sz="4" w:space="0" w:color="auto"/>
            </w:tcBorders>
          </w:tcPr>
          <w:p w14:paraId="47310F6B"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40294E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0BB6053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06" w:type="pct"/>
          </w:tcPr>
          <w:p w14:paraId="60F2814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43" w:type="pct"/>
          </w:tcPr>
          <w:p w14:paraId="525604B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M.SDE.90010</w:t>
            </w:r>
          </w:p>
        </w:tc>
        <w:tc>
          <w:tcPr>
            <w:tcW w:w="1359" w:type="pct"/>
          </w:tcPr>
          <w:p w14:paraId="48FEBED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6FECDF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6D463830" w14:textId="7CD13E5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10" w:type="pct"/>
          </w:tcPr>
          <w:p w14:paraId="39E686C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BC16B00" w14:textId="77777777" w:rsidTr="00D73E36">
        <w:trPr>
          <w:trHeight w:val="20"/>
        </w:trPr>
        <w:tc>
          <w:tcPr>
            <w:tcW w:w="79" w:type="pct"/>
            <w:tcBorders>
              <w:top w:val="nil"/>
              <w:left w:val="nil"/>
              <w:bottom w:val="nil"/>
              <w:right w:val="single" w:sz="4" w:space="0" w:color="auto"/>
            </w:tcBorders>
          </w:tcPr>
          <w:p w14:paraId="065FDAAB"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26548DF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14D801C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06" w:type="pct"/>
          </w:tcPr>
          <w:p w14:paraId="3DC8BAC2" w14:textId="7F14D600"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43" w:type="pct"/>
          </w:tcPr>
          <w:p w14:paraId="58B1764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M.SDE.90001</w:t>
            </w:r>
          </w:p>
        </w:tc>
        <w:tc>
          <w:tcPr>
            <w:tcW w:w="1359" w:type="pct"/>
          </w:tcPr>
          <w:p w14:paraId="2B1428F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3F73452C" w14:textId="2FF6DBD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4431757C" w14:textId="7735A57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10" w:type="pct"/>
          </w:tcPr>
          <w:p w14:paraId="3875015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4ED5454" w14:textId="77777777" w:rsidTr="00D73E36">
        <w:trPr>
          <w:trHeight w:val="20"/>
        </w:trPr>
        <w:tc>
          <w:tcPr>
            <w:tcW w:w="79" w:type="pct"/>
            <w:tcBorders>
              <w:top w:val="nil"/>
              <w:left w:val="nil"/>
              <w:bottom w:val="nil"/>
              <w:right w:val="single" w:sz="4" w:space="0" w:color="auto"/>
            </w:tcBorders>
          </w:tcPr>
          <w:p w14:paraId="4632DDA1"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286D426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029A40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06" w:type="pct"/>
          </w:tcPr>
          <w:p w14:paraId="72B2772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էլեկտրոնային փաստաթուղթը (տեղեկությունները) միանշանակ նույնականացնող </w:t>
            </w:r>
            <w:r w:rsidRPr="00186126">
              <w:rPr>
                <w:rFonts w:ascii="Sylfaen" w:hAnsi="Sylfaen"/>
                <w:noProof/>
                <w:sz w:val="20"/>
              </w:rPr>
              <w:lastRenderedPageBreak/>
              <w:t>պայմանանշանների տողը</w:t>
            </w:r>
          </w:p>
        </w:tc>
        <w:tc>
          <w:tcPr>
            <w:tcW w:w="743" w:type="pct"/>
          </w:tcPr>
          <w:p w14:paraId="439169C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M.SDE.90007</w:t>
            </w:r>
          </w:p>
        </w:tc>
        <w:tc>
          <w:tcPr>
            <w:tcW w:w="1359" w:type="pct"/>
          </w:tcPr>
          <w:p w14:paraId="3C9510E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3DB72F1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37953FEC" w14:textId="7B84E78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73C202A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075B61D8" w14:textId="77777777" w:rsidTr="00D73E36">
        <w:trPr>
          <w:trHeight w:val="20"/>
        </w:trPr>
        <w:tc>
          <w:tcPr>
            <w:tcW w:w="79" w:type="pct"/>
            <w:tcBorders>
              <w:top w:val="nil"/>
              <w:left w:val="nil"/>
              <w:bottom w:val="nil"/>
              <w:right w:val="single" w:sz="4" w:space="0" w:color="auto"/>
            </w:tcBorders>
          </w:tcPr>
          <w:p w14:paraId="4FC8FE3F"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6CCE87B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4A3A10C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06" w:type="pct"/>
          </w:tcPr>
          <w:p w14:paraId="30A1DE2F" w14:textId="5F355B7B"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43" w:type="pct"/>
          </w:tcPr>
          <w:p w14:paraId="4CD586A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M.SDE.90008</w:t>
            </w:r>
          </w:p>
        </w:tc>
        <w:tc>
          <w:tcPr>
            <w:tcW w:w="1359" w:type="pct"/>
          </w:tcPr>
          <w:p w14:paraId="369B2C0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79F5CCD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65BFE69C" w14:textId="277A7C3D"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0DFEE9C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24E404C" w14:textId="77777777" w:rsidTr="00D73E36">
        <w:trPr>
          <w:trHeight w:val="20"/>
        </w:trPr>
        <w:tc>
          <w:tcPr>
            <w:tcW w:w="79" w:type="pct"/>
            <w:tcBorders>
              <w:top w:val="nil"/>
              <w:left w:val="nil"/>
              <w:bottom w:val="nil"/>
              <w:right w:val="single" w:sz="4" w:space="0" w:color="auto"/>
            </w:tcBorders>
          </w:tcPr>
          <w:p w14:paraId="57C55A2F"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49219830" w14:textId="219E8B6A"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28D83E7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0AE1D4BF" w14:textId="5B736635"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43" w:type="pct"/>
          </w:tcPr>
          <w:p w14:paraId="14AB519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M.SDE.90002</w:t>
            </w:r>
          </w:p>
        </w:tc>
        <w:tc>
          <w:tcPr>
            <w:tcW w:w="1359" w:type="pct"/>
          </w:tcPr>
          <w:p w14:paraId="0B66F70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081EF50D" w14:textId="22CB925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26ABA7B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CEE1067" w14:textId="77777777" w:rsidTr="00D73E36">
        <w:trPr>
          <w:trHeight w:val="20"/>
        </w:trPr>
        <w:tc>
          <w:tcPr>
            <w:tcW w:w="79" w:type="pct"/>
            <w:tcBorders>
              <w:top w:val="nil"/>
              <w:left w:val="nil"/>
              <w:bottom w:val="nil"/>
              <w:right w:val="single" w:sz="4" w:space="0" w:color="auto"/>
            </w:tcBorders>
          </w:tcPr>
          <w:p w14:paraId="2F056027"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7C46890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1.6. Լեզվի ծածկագիրը</w:t>
            </w:r>
          </w:p>
          <w:p w14:paraId="390337E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06" w:type="pct"/>
          </w:tcPr>
          <w:p w14:paraId="4B8507B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43" w:type="pct"/>
          </w:tcPr>
          <w:p w14:paraId="4985CD0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M.SDE.00051</w:t>
            </w:r>
          </w:p>
        </w:tc>
        <w:tc>
          <w:tcPr>
            <w:tcW w:w="1359" w:type="pct"/>
          </w:tcPr>
          <w:p w14:paraId="2D182FD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13EFDC7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73EA86A4" w14:textId="4566BD6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10" w:type="pct"/>
          </w:tcPr>
          <w:p w14:paraId="073C3C9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3B7143F" w14:textId="77777777" w:rsidTr="00D73E36">
        <w:trPr>
          <w:trHeight w:val="20"/>
        </w:trPr>
        <w:tc>
          <w:tcPr>
            <w:tcW w:w="1383" w:type="pct"/>
            <w:gridSpan w:val="4"/>
          </w:tcPr>
          <w:p w14:paraId="43F81031" w14:textId="19E105B8"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1E91FA4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06" w:type="pct"/>
          </w:tcPr>
          <w:p w14:paraId="613C0EEC" w14:textId="252280EC"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43" w:type="pct"/>
          </w:tcPr>
          <w:p w14:paraId="5815615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M.CA.SDE.00830</w:t>
            </w:r>
          </w:p>
        </w:tc>
        <w:tc>
          <w:tcPr>
            <w:tcW w:w="1359" w:type="pct"/>
          </w:tcPr>
          <w:p w14:paraId="4744AFE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311E2F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E0E4D0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5ACE22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10" w:type="pct"/>
          </w:tcPr>
          <w:p w14:paraId="446BB97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4D7447D" w14:textId="77777777" w:rsidTr="00D73E36">
        <w:trPr>
          <w:trHeight w:val="20"/>
        </w:trPr>
        <w:tc>
          <w:tcPr>
            <w:tcW w:w="1383" w:type="pct"/>
            <w:gridSpan w:val="4"/>
          </w:tcPr>
          <w:p w14:paraId="5190A50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3. Նավիգացիոն կապարակնիքի նույնականացուցիչը</w:t>
            </w:r>
          </w:p>
          <w:p w14:paraId="3518E0C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06" w:type="pct"/>
          </w:tcPr>
          <w:p w14:paraId="1674123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ազգային օպերատորի տեղեկատվական համակարգով գրանցման ժամանակ նավիգացիոն կապարակնիքին տրված եզակի </w:t>
            </w:r>
            <w:r w:rsidRPr="00186126">
              <w:rPr>
                <w:rFonts w:ascii="Sylfaen" w:hAnsi="Sylfaen"/>
                <w:noProof/>
                <w:sz w:val="20"/>
              </w:rPr>
              <w:lastRenderedPageBreak/>
              <w:t>համարը</w:t>
            </w:r>
          </w:p>
        </w:tc>
        <w:tc>
          <w:tcPr>
            <w:tcW w:w="743" w:type="pct"/>
          </w:tcPr>
          <w:p w14:paraId="7DEB1B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M.CA.SDE.00826</w:t>
            </w:r>
          </w:p>
        </w:tc>
        <w:tc>
          <w:tcPr>
            <w:tcW w:w="1359" w:type="pct"/>
          </w:tcPr>
          <w:p w14:paraId="3F8CAEB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131768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Նույնականացուցչի արժեքը՝ ԻՍՕ/IEC </w:t>
            </w:r>
            <w:r w:rsidRPr="00186126">
              <w:rPr>
                <w:rFonts w:ascii="Sylfaen" w:hAnsi="Sylfaen"/>
                <w:noProof/>
                <w:sz w:val="20"/>
              </w:rPr>
              <w:lastRenderedPageBreak/>
              <w:t>9834-8-ին համապատասխան։</w:t>
            </w:r>
          </w:p>
          <w:p w14:paraId="041DC917" w14:textId="419E742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05B827B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48E070F1" w14:textId="77777777" w:rsidTr="00D73E36">
        <w:trPr>
          <w:trHeight w:val="20"/>
        </w:trPr>
        <w:tc>
          <w:tcPr>
            <w:tcW w:w="1383" w:type="pct"/>
            <w:gridSpan w:val="4"/>
          </w:tcPr>
          <w:p w14:paraId="516B0FB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4. Փոխադրման նույնականացուցիչը</w:t>
            </w:r>
          </w:p>
          <w:p w14:paraId="1346513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206" w:type="pct"/>
          </w:tcPr>
          <w:p w14:paraId="0BA7A41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43" w:type="pct"/>
          </w:tcPr>
          <w:p w14:paraId="394F0E2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M.CA.SDE.00638</w:t>
            </w:r>
          </w:p>
        </w:tc>
        <w:tc>
          <w:tcPr>
            <w:tcW w:w="1359" w:type="pct"/>
          </w:tcPr>
          <w:p w14:paraId="28DDC09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5E310D1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1AD0B8E0" w14:textId="3C6EF73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10" w:type="pct"/>
          </w:tcPr>
          <w:p w14:paraId="54512AB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A1CCA47" w14:textId="77777777" w:rsidTr="00D73E36">
        <w:trPr>
          <w:trHeight w:val="20"/>
        </w:trPr>
        <w:tc>
          <w:tcPr>
            <w:tcW w:w="1383" w:type="pct"/>
            <w:gridSpan w:val="4"/>
          </w:tcPr>
          <w:p w14:paraId="6559ABC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5. Մշակման արդյունքի ծածկագիրը</w:t>
            </w:r>
          </w:p>
          <w:p w14:paraId="3C21115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NSResult</w:t>
            </w:r>
            <w:r w:rsidRPr="00186126">
              <w:rPr>
                <w:rFonts w:cs="Times New Roman"/>
                <w:sz w:val="20"/>
              </w:rPr>
              <w:t>‌</w:t>
            </w:r>
            <w:r w:rsidRPr="00186126">
              <w:rPr>
                <w:rFonts w:ascii="Sylfaen" w:hAnsi="Sylfaen"/>
                <w:noProof/>
                <w:sz w:val="20"/>
              </w:rPr>
              <w:t>Code)</w:t>
            </w:r>
          </w:p>
        </w:tc>
        <w:tc>
          <w:tcPr>
            <w:tcW w:w="1206" w:type="pct"/>
          </w:tcPr>
          <w:p w14:paraId="5BA435F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հարցման մշակման արդյունքի ծածկագրային նշագիրը</w:t>
            </w:r>
          </w:p>
        </w:tc>
        <w:tc>
          <w:tcPr>
            <w:tcW w:w="743" w:type="pct"/>
          </w:tcPr>
          <w:p w14:paraId="45B61C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M.CA.SDE.00863</w:t>
            </w:r>
          </w:p>
        </w:tc>
        <w:tc>
          <w:tcPr>
            <w:tcW w:w="1359" w:type="pct"/>
          </w:tcPr>
          <w:p w14:paraId="7670D61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Code3</w:t>
            </w:r>
            <w:r w:rsidRPr="00186126">
              <w:rPr>
                <w:rFonts w:cs="Times New Roman"/>
                <w:sz w:val="20"/>
              </w:rPr>
              <w:t>‌</w:t>
            </w:r>
            <w:r w:rsidRPr="00186126">
              <w:rPr>
                <w:rFonts w:ascii="Sylfaen" w:hAnsi="Sylfaen"/>
                <w:noProof/>
                <w:sz w:val="20"/>
              </w:rPr>
              <w:t>Type (M.SDT.00180)</w:t>
            </w:r>
          </w:p>
          <w:p w14:paraId="61D2C81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E51EA3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Երկարությունը՝ 3</w:t>
            </w:r>
          </w:p>
        </w:tc>
        <w:tc>
          <w:tcPr>
            <w:tcW w:w="310" w:type="pct"/>
          </w:tcPr>
          <w:p w14:paraId="57927EF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C18A58A" w14:textId="77777777" w:rsidTr="00D73E36">
        <w:trPr>
          <w:trHeight w:val="20"/>
        </w:trPr>
        <w:tc>
          <w:tcPr>
            <w:tcW w:w="1383" w:type="pct"/>
            <w:gridSpan w:val="4"/>
          </w:tcPr>
          <w:p w14:paraId="2D88E0C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 Նավիգացիոն կապարակնիքի տեխնոլոգիական իրադարձությունը</w:t>
            </w:r>
          </w:p>
          <w:p w14:paraId="7723399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Details)</w:t>
            </w:r>
          </w:p>
        </w:tc>
        <w:tc>
          <w:tcPr>
            <w:tcW w:w="1206" w:type="pct"/>
          </w:tcPr>
          <w:p w14:paraId="1D64F16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նավիգացիոն կապարակնիքի հետ կապված իրադարձության մասին տեղեկությունները</w:t>
            </w:r>
          </w:p>
        </w:tc>
        <w:tc>
          <w:tcPr>
            <w:tcW w:w="743" w:type="pct"/>
          </w:tcPr>
          <w:p w14:paraId="448EDCC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M.CA.CDE.00668</w:t>
            </w:r>
          </w:p>
        </w:tc>
        <w:tc>
          <w:tcPr>
            <w:tcW w:w="1359" w:type="pct"/>
          </w:tcPr>
          <w:p w14:paraId="37B9AE7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(M.CA.CDT.00585)</w:t>
            </w:r>
          </w:p>
          <w:p w14:paraId="6967E1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5145C16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756775FE" w14:textId="77777777" w:rsidTr="00D73E36">
        <w:trPr>
          <w:trHeight w:val="20"/>
        </w:trPr>
        <w:tc>
          <w:tcPr>
            <w:tcW w:w="79" w:type="pct"/>
            <w:tcBorders>
              <w:top w:val="nil"/>
              <w:left w:val="nil"/>
              <w:bottom w:val="nil"/>
              <w:right w:val="single" w:sz="4" w:space="0" w:color="auto"/>
            </w:tcBorders>
          </w:tcPr>
          <w:p w14:paraId="58939046"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3012B20F" w14:textId="10070B4D"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6.1. Ամսաթիվը </w:t>
            </w:r>
            <w:r w:rsidR="00F76274">
              <w:rPr>
                <w:rFonts w:ascii="Sylfaen" w:hAnsi="Sylfaen"/>
                <w:noProof/>
                <w:sz w:val="20"/>
              </w:rPr>
              <w:t>և</w:t>
            </w:r>
            <w:r w:rsidRPr="00186126">
              <w:rPr>
                <w:rFonts w:ascii="Sylfaen" w:hAnsi="Sylfaen"/>
                <w:noProof/>
                <w:sz w:val="20"/>
              </w:rPr>
              <w:t xml:space="preserve"> ժամը</w:t>
            </w:r>
          </w:p>
          <w:p w14:paraId="5845C11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070E634F" w14:textId="0A0E148A"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նավիգացիոն կապարակնիքի հետ տեղի ունեցած իրադարձության ամսաթիվը </w:t>
            </w:r>
            <w:r w:rsidR="00F76274">
              <w:rPr>
                <w:rFonts w:ascii="Sylfaen" w:hAnsi="Sylfaen"/>
                <w:noProof/>
                <w:sz w:val="20"/>
              </w:rPr>
              <w:t>և</w:t>
            </w:r>
            <w:r w:rsidRPr="00186126">
              <w:rPr>
                <w:rFonts w:ascii="Sylfaen" w:hAnsi="Sylfaen"/>
                <w:noProof/>
                <w:sz w:val="20"/>
                <w:highlight w:val="yellow"/>
              </w:rPr>
              <w:t xml:space="preserve"> </w:t>
            </w:r>
            <w:r w:rsidRPr="00186126">
              <w:rPr>
                <w:rFonts w:ascii="Sylfaen" w:hAnsi="Sylfaen"/>
                <w:noProof/>
                <w:sz w:val="20"/>
              </w:rPr>
              <w:t>ժամը, որն արձանագրել է այդ իրադարձությունը գրանցած ազգային օպերատորի տեղեկատվական համակարգը</w:t>
            </w:r>
          </w:p>
        </w:tc>
        <w:tc>
          <w:tcPr>
            <w:tcW w:w="743" w:type="pct"/>
          </w:tcPr>
          <w:p w14:paraId="4E04852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M.SDE.00132</w:t>
            </w:r>
          </w:p>
        </w:tc>
        <w:tc>
          <w:tcPr>
            <w:tcW w:w="1359" w:type="pct"/>
          </w:tcPr>
          <w:p w14:paraId="1E74C62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00E31E6A" w14:textId="1FF2298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2412843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9E3E53A" w14:textId="77777777" w:rsidTr="00D73E36">
        <w:trPr>
          <w:trHeight w:val="20"/>
        </w:trPr>
        <w:tc>
          <w:tcPr>
            <w:tcW w:w="79" w:type="pct"/>
            <w:tcBorders>
              <w:top w:val="nil"/>
              <w:left w:val="nil"/>
              <w:bottom w:val="nil"/>
              <w:right w:val="single" w:sz="4" w:space="0" w:color="auto"/>
            </w:tcBorders>
          </w:tcPr>
          <w:p w14:paraId="1D267D36" w14:textId="77777777" w:rsidR="005B1D79" w:rsidRPr="00186126" w:rsidRDefault="005B1D79" w:rsidP="00D73E36">
            <w:pPr>
              <w:pStyle w:val="aff"/>
              <w:widowControl w:val="0"/>
              <w:spacing w:after="120"/>
              <w:jc w:val="left"/>
              <w:rPr>
                <w:rFonts w:ascii="Sylfaen" w:hAnsi="Sylfaen"/>
                <w:noProof/>
                <w:sz w:val="20"/>
              </w:rPr>
            </w:pPr>
          </w:p>
        </w:tc>
        <w:tc>
          <w:tcPr>
            <w:tcW w:w="1303" w:type="pct"/>
            <w:gridSpan w:val="3"/>
            <w:tcBorders>
              <w:left w:val="single" w:sz="4" w:space="0" w:color="auto"/>
            </w:tcBorders>
          </w:tcPr>
          <w:p w14:paraId="689E3A1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 Նավիգացիոն կապարակնիքի տեխնոլոգիական տվյալները</w:t>
            </w:r>
          </w:p>
          <w:p w14:paraId="1927440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Details)</w:t>
            </w:r>
          </w:p>
        </w:tc>
        <w:tc>
          <w:tcPr>
            <w:tcW w:w="1206" w:type="pct"/>
          </w:tcPr>
          <w:p w14:paraId="126A42F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նավիգացիոն կապարակնիքից ստացված տեխնոլոգիական տվյալների մասին </w:t>
            </w:r>
            <w:r w:rsidRPr="00186126">
              <w:rPr>
                <w:rFonts w:ascii="Sylfaen" w:hAnsi="Sylfaen"/>
                <w:noProof/>
                <w:sz w:val="20"/>
              </w:rPr>
              <w:lastRenderedPageBreak/>
              <w:t>տեղեկությունները</w:t>
            </w:r>
          </w:p>
        </w:tc>
        <w:tc>
          <w:tcPr>
            <w:tcW w:w="743" w:type="pct"/>
          </w:tcPr>
          <w:p w14:paraId="1198104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M.CA.CDE.00694</w:t>
            </w:r>
          </w:p>
        </w:tc>
        <w:tc>
          <w:tcPr>
            <w:tcW w:w="1359" w:type="pct"/>
          </w:tcPr>
          <w:p w14:paraId="11B5CBD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NSItem</w:t>
            </w:r>
            <w:r w:rsidRPr="00186126">
              <w:rPr>
                <w:rFonts w:cs="Times New Roman"/>
                <w:sz w:val="20"/>
              </w:rPr>
              <w:t>‌</w:t>
            </w:r>
            <w:r w:rsidRPr="00186126">
              <w:rPr>
                <w:rFonts w:ascii="Sylfaen" w:hAnsi="Sylfaen"/>
                <w:noProof/>
                <w:sz w:val="20"/>
              </w:rPr>
              <w:t>Tech</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(M.CA.CDT.00576)</w:t>
            </w:r>
          </w:p>
          <w:p w14:paraId="0658B7B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Որոշվում է ներդրված տարրերի </w:t>
            </w:r>
            <w:r w:rsidRPr="00186126">
              <w:rPr>
                <w:rFonts w:ascii="Sylfaen" w:hAnsi="Sylfaen"/>
                <w:noProof/>
                <w:sz w:val="20"/>
              </w:rPr>
              <w:lastRenderedPageBreak/>
              <w:t>արժեքների տիրույթներով</w:t>
            </w:r>
          </w:p>
        </w:tc>
        <w:tc>
          <w:tcPr>
            <w:tcW w:w="310" w:type="pct"/>
          </w:tcPr>
          <w:p w14:paraId="148DAAF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284CDBC6" w14:textId="77777777" w:rsidTr="00D73E36">
        <w:trPr>
          <w:trHeight w:val="20"/>
        </w:trPr>
        <w:tc>
          <w:tcPr>
            <w:tcW w:w="79" w:type="pct"/>
            <w:tcBorders>
              <w:top w:val="nil"/>
              <w:left w:val="nil"/>
              <w:bottom w:val="nil"/>
              <w:right w:val="nil"/>
            </w:tcBorders>
          </w:tcPr>
          <w:p w14:paraId="56DD9758"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0E03EA6E"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4745412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6.2.1. Լիցքի մակարդակը</w:t>
            </w:r>
          </w:p>
          <w:p w14:paraId="46E20C3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Power</w:t>
            </w:r>
            <w:r w:rsidRPr="00186126">
              <w:rPr>
                <w:rFonts w:cs="Times New Roman"/>
                <w:sz w:val="20"/>
              </w:rPr>
              <w:t>‌</w:t>
            </w:r>
            <w:r w:rsidRPr="00186126">
              <w:rPr>
                <w:rFonts w:ascii="Sylfaen" w:hAnsi="Sylfaen"/>
                <w:noProof/>
                <w:sz w:val="20"/>
              </w:rPr>
              <w:t>Charge</w:t>
            </w:r>
            <w:r w:rsidRPr="00186126">
              <w:rPr>
                <w:rFonts w:cs="Times New Roman"/>
                <w:sz w:val="20"/>
              </w:rPr>
              <w:t>‌</w:t>
            </w:r>
            <w:r w:rsidRPr="00186126">
              <w:rPr>
                <w:rFonts w:ascii="Sylfaen" w:hAnsi="Sylfaen"/>
                <w:noProof/>
                <w:sz w:val="20"/>
              </w:rPr>
              <w:t>Measure)</w:t>
            </w:r>
          </w:p>
        </w:tc>
        <w:tc>
          <w:tcPr>
            <w:tcW w:w="1206" w:type="pct"/>
          </w:tcPr>
          <w:p w14:paraId="68FAEAD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կուտակիչների մարտկոցի լիցքի մակարդակը</w:t>
            </w:r>
          </w:p>
        </w:tc>
        <w:tc>
          <w:tcPr>
            <w:tcW w:w="743" w:type="pct"/>
          </w:tcPr>
          <w:p w14:paraId="7D107D5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M.CA.SDE.00815</w:t>
            </w:r>
          </w:p>
        </w:tc>
        <w:tc>
          <w:tcPr>
            <w:tcW w:w="1359" w:type="pct"/>
          </w:tcPr>
          <w:p w14:paraId="7CA6669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Physical</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(M.SDT.00122)</w:t>
            </w:r>
          </w:p>
          <w:p w14:paraId="16BBDC1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Թիվը՝ հաշվարկման տասական համակարգում։</w:t>
            </w:r>
          </w:p>
          <w:p w14:paraId="3FF85C9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24։</w:t>
            </w:r>
          </w:p>
          <w:p w14:paraId="3603EF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6</w:t>
            </w:r>
          </w:p>
        </w:tc>
        <w:tc>
          <w:tcPr>
            <w:tcW w:w="310" w:type="pct"/>
          </w:tcPr>
          <w:p w14:paraId="4FFC978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6C6B873" w14:textId="77777777" w:rsidTr="00D73E36">
        <w:trPr>
          <w:trHeight w:val="20"/>
        </w:trPr>
        <w:tc>
          <w:tcPr>
            <w:tcW w:w="79" w:type="pct"/>
            <w:tcBorders>
              <w:top w:val="nil"/>
              <w:left w:val="nil"/>
              <w:bottom w:val="nil"/>
              <w:right w:val="nil"/>
            </w:tcBorders>
          </w:tcPr>
          <w:p w14:paraId="2797FF57"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0D2B803B"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58E2FFD2"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177CF176"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չափման միավորը</w:t>
            </w:r>
          </w:p>
          <w:p w14:paraId="2F47EB0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 ատրիբուտ)</w:t>
            </w:r>
          </w:p>
        </w:tc>
        <w:tc>
          <w:tcPr>
            <w:tcW w:w="1206" w:type="pct"/>
          </w:tcPr>
          <w:p w14:paraId="750F1C2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չափման միավորի ծածկագրային նշագիրը</w:t>
            </w:r>
          </w:p>
        </w:tc>
        <w:tc>
          <w:tcPr>
            <w:tcW w:w="743" w:type="pct"/>
          </w:tcPr>
          <w:p w14:paraId="5FB7734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359" w:type="pct"/>
          </w:tcPr>
          <w:p w14:paraId="1BCF7C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(M.SDT.00074)</w:t>
            </w:r>
          </w:p>
          <w:p w14:paraId="01ED320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Տառաթվային ծածկագիրը։</w:t>
            </w:r>
          </w:p>
          <w:p w14:paraId="03A46ACB" w14:textId="76E54DE9"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[0-9A-Z]{2,3}|\d{3,4}</w:t>
            </w:r>
          </w:p>
        </w:tc>
        <w:tc>
          <w:tcPr>
            <w:tcW w:w="310" w:type="pct"/>
          </w:tcPr>
          <w:p w14:paraId="55A1AF1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63A9350" w14:textId="77777777" w:rsidTr="00D73E36">
        <w:trPr>
          <w:trHeight w:val="20"/>
        </w:trPr>
        <w:tc>
          <w:tcPr>
            <w:tcW w:w="79" w:type="pct"/>
            <w:tcBorders>
              <w:top w:val="nil"/>
              <w:left w:val="nil"/>
              <w:bottom w:val="nil"/>
              <w:right w:val="nil"/>
            </w:tcBorders>
          </w:tcPr>
          <w:p w14:paraId="009ED9B1"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6911FA78"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71C2BD03"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56DA0537"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0506E2D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06" w:type="pct"/>
          </w:tcPr>
          <w:p w14:paraId="74389C4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չափման միավորների դասակարգչի նույնականացուցիչը</w:t>
            </w:r>
          </w:p>
        </w:tc>
        <w:tc>
          <w:tcPr>
            <w:tcW w:w="743" w:type="pct"/>
          </w:tcPr>
          <w:p w14:paraId="3AD14C8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359" w:type="pct"/>
          </w:tcPr>
          <w:p w14:paraId="0A70C78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23A4727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6C938CB"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2094A89A"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10" w:type="pct"/>
          </w:tcPr>
          <w:p w14:paraId="0214E24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1207DBE" w14:textId="77777777" w:rsidTr="00D73E36">
        <w:trPr>
          <w:trHeight w:val="20"/>
        </w:trPr>
        <w:tc>
          <w:tcPr>
            <w:tcW w:w="79" w:type="pct"/>
            <w:tcBorders>
              <w:top w:val="nil"/>
              <w:left w:val="nil"/>
              <w:bottom w:val="nil"/>
              <w:right w:val="nil"/>
            </w:tcBorders>
          </w:tcPr>
          <w:p w14:paraId="4032611F"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67C4B2CF"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000C932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6.2.2. Աշխարհագրական կոորդինատները</w:t>
            </w:r>
          </w:p>
          <w:p w14:paraId="7D7624D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Details)</w:t>
            </w:r>
          </w:p>
        </w:tc>
        <w:tc>
          <w:tcPr>
            <w:tcW w:w="1206" w:type="pct"/>
          </w:tcPr>
          <w:p w14:paraId="38705EF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աշխարհագրական կոորդինատները</w:t>
            </w:r>
          </w:p>
        </w:tc>
        <w:tc>
          <w:tcPr>
            <w:tcW w:w="743" w:type="pct"/>
          </w:tcPr>
          <w:p w14:paraId="49F811F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M.CDE.00035</w:t>
            </w:r>
          </w:p>
        </w:tc>
        <w:tc>
          <w:tcPr>
            <w:tcW w:w="1359" w:type="pct"/>
          </w:tcPr>
          <w:p w14:paraId="4CD5B0E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(M.CDT.00037)</w:t>
            </w:r>
          </w:p>
          <w:p w14:paraId="3CEF8F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10" w:type="pct"/>
          </w:tcPr>
          <w:p w14:paraId="4D61846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A4B919B" w14:textId="77777777" w:rsidTr="00D73E36">
        <w:trPr>
          <w:trHeight w:val="20"/>
        </w:trPr>
        <w:tc>
          <w:tcPr>
            <w:tcW w:w="79" w:type="pct"/>
            <w:tcBorders>
              <w:top w:val="nil"/>
              <w:left w:val="nil"/>
              <w:bottom w:val="nil"/>
              <w:right w:val="nil"/>
            </w:tcBorders>
          </w:tcPr>
          <w:p w14:paraId="4684A935"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6A5C1F28"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6B24379E"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67768C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 Աշխարհագրական երկայնությունը</w:t>
            </w:r>
          </w:p>
          <w:p w14:paraId="49F61E5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Longitude</w:t>
            </w:r>
            <w:r w:rsidRPr="00186126">
              <w:rPr>
                <w:rFonts w:cs="Times New Roman"/>
                <w:sz w:val="20"/>
              </w:rPr>
              <w:t>‌</w:t>
            </w:r>
            <w:r w:rsidRPr="00186126">
              <w:rPr>
                <w:rFonts w:ascii="Sylfaen" w:hAnsi="Sylfaen"/>
                <w:noProof/>
                <w:sz w:val="20"/>
              </w:rPr>
              <w:t>Measure)</w:t>
            </w:r>
          </w:p>
        </w:tc>
        <w:tc>
          <w:tcPr>
            <w:tcW w:w="1206" w:type="pct"/>
          </w:tcPr>
          <w:p w14:paraId="01F5F8C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օբյեկտի տեղադիրքի աշխարհագրական երկայնությունը</w:t>
            </w:r>
          </w:p>
        </w:tc>
        <w:tc>
          <w:tcPr>
            <w:tcW w:w="743" w:type="pct"/>
          </w:tcPr>
          <w:p w14:paraId="5455744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M.SDE.00147</w:t>
            </w:r>
          </w:p>
        </w:tc>
        <w:tc>
          <w:tcPr>
            <w:tcW w:w="1359" w:type="pct"/>
          </w:tcPr>
          <w:p w14:paraId="6D59E7E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(M.SDT.00107)</w:t>
            </w:r>
          </w:p>
          <w:p w14:paraId="2D21CD2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Արժեքը՝ ISO 6709-ին համապատասխան։</w:t>
            </w:r>
          </w:p>
          <w:p w14:paraId="04C7209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Թվանշանների առավելագույն քանակը՝ 11։</w:t>
            </w:r>
          </w:p>
          <w:p w14:paraId="6639094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8</w:t>
            </w:r>
          </w:p>
        </w:tc>
        <w:tc>
          <w:tcPr>
            <w:tcW w:w="310" w:type="pct"/>
          </w:tcPr>
          <w:p w14:paraId="3525E83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62BC9621" w14:textId="77777777" w:rsidTr="00D73E36">
        <w:trPr>
          <w:trHeight w:val="20"/>
        </w:trPr>
        <w:tc>
          <w:tcPr>
            <w:tcW w:w="79" w:type="pct"/>
            <w:tcBorders>
              <w:top w:val="nil"/>
              <w:left w:val="nil"/>
              <w:bottom w:val="nil"/>
              <w:right w:val="nil"/>
            </w:tcBorders>
          </w:tcPr>
          <w:p w14:paraId="101D9D2F"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5B23DE8D"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0A1DB632"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30E3500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*.2. Աշխարհագրական լայնությունը</w:t>
            </w:r>
          </w:p>
          <w:p w14:paraId="1B81779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Latitude</w:t>
            </w:r>
            <w:r w:rsidRPr="00186126">
              <w:rPr>
                <w:rFonts w:cs="Times New Roman"/>
                <w:sz w:val="20"/>
              </w:rPr>
              <w:t>‌</w:t>
            </w:r>
            <w:r w:rsidRPr="00186126">
              <w:rPr>
                <w:rFonts w:ascii="Sylfaen" w:hAnsi="Sylfaen"/>
                <w:noProof/>
                <w:sz w:val="20"/>
              </w:rPr>
              <w:t>Measure)</w:t>
            </w:r>
          </w:p>
        </w:tc>
        <w:tc>
          <w:tcPr>
            <w:tcW w:w="1206" w:type="pct"/>
          </w:tcPr>
          <w:p w14:paraId="50D63A1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օբյեկտի տեղադիրքի աշխարհագրական լայնությունը</w:t>
            </w:r>
          </w:p>
        </w:tc>
        <w:tc>
          <w:tcPr>
            <w:tcW w:w="743" w:type="pct"/>
          </w:tcPr>
          <w:p w14:paraId="457F7AD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M.SDE.00146</w:t>
            </w:r>
          </w:p>
        </w:tc>
        <w:tc>
          <w:tcPr>
            <w:tcW w:w="1359" w:type="pct"/>
          </w:tcPr>
          <w:p w14:paraId="4697846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Geo</w:t>
            </w:r>
            <w:r w:rsidRPr="00186126">
              <w:rPr>
                <w:rFonts w:cs="Times New Roman"/>
                <w:sz w:val="20"/>
              </w:rPr>
              <w:t>‌</w:t>
            </w:r>
            <w:r w:rsidRPr="00186126">
              <w:rPr>
                <w:rFonts w:ascii="Sylfaen" w:hAnsi="Sylfaen"/>
                <w:noProof/>
                <w:sz w:val="20"/>
              </w:rPr>
              <w:t>Coordinate</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(M.SDT.00107)</w:t>
            </w:r>
          </w:p>
          <w:p w14:paraId="3DC06E5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Արժեքը՝ ISO 6709-ին համապատասխան։</w:t>
            </w:r>
          </w:p>
          <w:p w14:paraId="1A56D00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11։</w:t>
            </w:r>
          </w:p>
          <w:p w14:paraId="0F77B27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8</w:t>
            </w:r>
          </w:p>
        </w:tc>
        <w:tc>
          <w:tcPr>
            <w:tcW w:w="310" w:type="pct"/>
          </w:tcPr>
          <w:p w14:paraId="7E06B78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0B8320E" w14:textId="77777777" w:rsidTr="00D73E36">
        <w:trPr>
          <w:trHeight w:val="20"/>
        </w:trPr>
        <w:tc>
          <w:tcPr>
            <w:tcW w:w="79" w:type="pct"/>
            <w:tcBorders>
              <w:top w:val="nil"/>
              <w:left w:val="nil"/>
              <w:bottom w:val="nil"/>
              <w:right w:val="nil"/>
            </w:tcBorders>
          </w:tcPr>
          <w:p w14:paraId="77D85E34"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42A2F883"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01248A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6.2.3. Արագությունը</w:t>
            </w:r>
          </w:p>
          <w:p w14:paraId="71EB43A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Speed</w:t>
            </w:r>
            <w:r w:rsidRPr="00186126">
              <w:rPr>
                <w:rFonts w:cs="Times New Roman"/>
                <w:sz w:val="20"/>
              </w:rPr>
              <w:t>‌</w:t>
            </w:r>
            <w:r w:rsidRPr="00186126">
              <w:rPr>
                <w:rFonts w:ascii="Sylfaen" w:hAnsi="Sylfaen"/>
                <w:noProof/>
                <w:sz w:val="20"/>
              </w:rPr>
              <w:t>Measure)</w:t>
            </w:r>
          </w:p>
        </w:tc>
        <w:tc>
          <w:tcPr>
            <w:tcW w:w="1206" w:type="pct"/>
          </w:tcPr>
          <w:p w14:paraId="698E88E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փոխադրման արագությունը</w:t>
            </w:r>
          </w:p>
        </w:tc>
        <w:tc>
          <w:tcPr>
            <w:tcW w:w="743" w:type="pct"/>
          </w:tcPr>
          <w:p w14:paraId="1C27C0D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M.CA.SDE.00816</w:t>
            </w:r>
          </w:p>
        </w:tc>
        <w:tc>
          <w:tcPr>
            <w:tcW w:w="1359" w:type="pct"/>
          </w:tcPr>
          <w:p w14:paraId="3C1DE2A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Physical</w:t>
            </w:r>
            <w:r w:rsidRPr="00186126">
              <w:rPr>
                <w:rFonts w:cs="Times New Roman"/>
                <w:sz w:val="20"/>
              </w:rPr>
              <w:t>‌</w:t>
            </w:r>
            <w:r w:rsidRPr="00186126">
              <w:rPr>
                <w:rFonts w:ascii="Sylfaen" w:hAnsi="Sylfaen"/>
                <w:noProof/>
                <w:sz w:val="20"/>
              </w:rPr>
              <w:t>Measure</w:t>
            </w:r>
            <w:r w:rsidRPr="00186126">
              <w:rPr>
                <w:rFonts w:cs="Times New Roman"/>
                <w:sz w:val="20"/>
              </w:rPr>
              <w:t>‌</w:t>
            </w:r>
            <w:r w:rsidRPr="00186126">
              <w:rPr>
                <w:rFonts w:ascii="Sylfaen" w:hAnsi="Sylfaen"/>
                <w:noProof/>
                <w:sz w:val="20"/>
              </w:rPr>
              <w:t>Type (M.SDT.00122)</w:t>
            </w:r>
          </w:p>
          <w:p w14:paraId="618D05B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Թիվը՝ հաշվարկման տասական համակարգում։</w:t>
            </w:r>
          </w:p>
          <w:p w14:paraId="7A224B7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24։</w:t>
            </w:r>
          </w:p>
          <w:p w14:paraId="10B7428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Կոտորակային թվանշանների առավելագույն քանակը՝ 6</w:t>
            </w:r>
          </w:p>
        </w:tc>
        <w:tc>
          <w:tcPr>
            <w:tcW w:w="310" w:type="pct"/>
          </w:tcPr>
          <w:p w14:paraId="6180AEA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4A1485F" w14:textId="77777777" w:rsidTr="00D73E36">
        <w:trPr>
          <w:trHeight w:val="20"/>
        </w:trPr>
        <w:tc>
          <w:tcPr>
            <w:tcW w:w="79" w:type="pct"/>
            <w:tcBorders>
              <w:top w:val="nil"/>
              <w:left w:val="nil"/>
              <w:bottom w:val="nil"/>
              <w:right w:val="nil"/>
            </w:tcBorders>
          </w:tcPr>
          <w:p w14:paraId="5564F536"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1D200651"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709F01E7"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1F18E8C4"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չափման միավորը</w:t>
            </w:r>
          </w:p>
          <w:p w14:paraId="19A665C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 ատրիբուտ)</w:t>
            </w:r>
          </w:p>
        </w:tc>
        <w:tc>
          <w:tcPr>
            <w:tcW w:w="1206" w:type="pct"/>
          </w:tcPr>
          <w:p w14:paraId="1F9B03B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չափման միավորի ծածկագրային նշագիրը</w:t>
            </w:r>
          </w:p>
        </w:tc>
        <w:tc>
          <w:tcPr>
            <w:tcW w:w="743" w:type="pct"/>
          </w:tcPr>
          <w:p w14:paraId="18EB6D5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359" w:type="pct"/>
          </w:tcPr>
          <w:p w14:paraId="1ACD4F03"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(M.SDT.00074)</w:t>
            </w:r>
          </w:p>
          <w:p w14:paraId="515CDB5D"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Տառաթվային ծածկագիրը։</w:t>
            </w:r>
          </w:p>
          <w:p w14:paraId="72585E3E" w14:textId="2F6D4AFE" w:rsidR="005B1D79" w:rsidRPr="00186126" w:rsidRDefault="005B1D79" w:rsidP="00A319FF">
            <w:pPr>
              <w:pStyle w:val="a3"/>
              <w:widowControl w:val="0"/>
              <w:spacing w:after="120" w:line="240" w:lineRule="auto"/>
              <w:jc w:val="both"/>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[0-9A-Z]{2,3}|\d{3,4}</w:t>
            </w:r>
          </w:p>
        </w:tc>
        <w:tc>
          <w:tcPr>
            <w:tcW w:w="310" w:type="pct"/>
          </w:tcPr>
          <w:p w14:paraId="43245A1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0319DFA" w14:textId="77777777" w:rsidTr="00D73E36">
        <w:trPr>
          <w:trHeight w:val="20"/>
        </w:trPr>
        <w:tc>
          <w:tcPr>
            <w:tcW w:w="79" w:type="pct"/>
            <w:tcBorders>
              <w:top w:val="nil"/>
              <w:left w:val="nil"/>
              <w:bottom w:val="nil"/>
              <w:right w:val="nil"/>
            </w:tcBorders>
          </w:tcPr>
          <w:p w14:paraId="1A6255CE"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nil"/>
            </w:tcBorders>
          </w:tcPr>
          <w:p w14:paraId="49828BE3" w14:textId="77777777" w:rsidR="005B1D79" w:rsidRPr="00186126" w:rsidRDefault="005B1D79" w:rsidP="00D73E36">
            <w:pPr>
              <w:pStyle w:val="aff"/>
              <w:widowControl w:val="0"/>
              <w:spacing w:after="120"/>
              <w:jc w:val="left"/>
              <w:rPr>
                <w:rFonts w:ascii="Sylfaen" w:hAnsi="Sylfaen"/>
                <w:sz w:val="20"/>
                <w:highlight w:val="yellow"/>
              </w:rPr>
            </w:pPr>
          </w:p>
        </w:tc>
        <w:tc>
          <w:tcPr>
            <w:tcW w:w="85" w:type="pct"/>
            <w:tcBorders>
              <w:top w:val="nil"/>
              <w:left w:val="nil"/>
              <w:bottom w:val="nil"/>
              <w:right w:val="single" w:sz="4" w:space="0" w:color="auto"/>
            </w:tcBorders>
          </w:tcPr>
          <w:p w14:paraId="303D6B51" w14:textId="77777777" w:rsidR="005B1D79" w:rsidRPr="00186126" w:rsidRDefault="005B1D79" w:rsidP="00D73E36">
            <w:pPr>
              <w:pStyle w:val="aff"/>
              <w:widowControl w:val="0"/>
              <w:spacing w:after="120"/>
              <w:jc w:val="left"/>
              <w:rPr>
                <w:rFonts w:ascii="Sylfaen" w:hAnsi="Sylfaen"/>
                <w:sz w:val="20"/>
              </w:rPr>
            </w:pPr>
          </w:p>
        </w:tc>
        <w:tc>
          <w:tcPr>
            <w:tcW w:w="1133" w:type="pct"/>
            <w:tcBorders>
              <w:left w:val="single" w:sz="4" w:space="0" w:color="auto"/>
            </w:tcBorders>
          </w:tcPr>
          <w:p w14:paraId="3F4AD2D3"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3486BEA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(measurement</w:t>
            </w:r>
            <w:r w:rsidRPr="00186126">
              <w:rPr>
                <w:rFonts w:cs="Times New Roman"/>
                <w:sz w:val="20"/>
              </w:rPr>
              <w:t>‌</w:t>
            </w:r>
            <w:r w:rsidRPr="00186126">
              <w:rPr>
                <w:rFonts w:ascii="Sylfaen" w:hAnsi="Sylfaen"/>
                <w:noProof/>
                <w:sz w:val="20"/>
              </w:rPr>
              <w:t>Unit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06" w:type="pct"/>
          </w:tcPr>
          <w:p w14:paraId="304D940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չափման միավորների դասակարգչի նույնականացուցիչը</w:t>
            </w:r>
          </w:p>
        </w:tc>
        <w:tc>
          <w:tcPr>
            <w:tcW w:w="743" w:type="pct"/>
          </w:tcPr>
          <w:p w14:paraId="2B352F6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359" w:type="pct"/>
          </w:tcPr>
          <w:p w14:paraId="32677DB9"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474EE1BF"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lastRenderedPageBreak/>
              <w:t>Պայմանանշանների նորմալացված տողը։</w:t>
            </w:r>
          </w:p>
          <w:p w14:paraId="3837376D" w14:textId="77777777" w:rsidR="005B1D79" w:rsidRPr="00186126" w:rsidRDefault="005B1D79" w:rsidP="00A319FF">
            <w:pPr>
              <w:pStyle w:val="a3"/>
              <w:widowControl w:val="0"/>
              <w:spacing w:after="120" w:line="240" w:lineRule="auto"/>
              <w:jc w:val="both"/>
              <w:rPr>
                <w:rFonts w:ascii="Sylfaen" w:hAnsi="Sylfaen"/>
                <w:sz w:val="20"/>
              </w:rPr>
            </w:pPr>
            <w:r w:rsidRPr="00186126">
              <w:rPr>
                <w:rFonts w:ascii="Sylfaen" w:hAnsi="Sylfaen"/>
                <w:noProof/>
                <w:sz w:val="20"/>
              </w:rPr>
              <w:t>Նվազագույն երկարությունը՝ 1։</w:t>
            </w:r>
          </w:p>
          <w:p w14:paraId="39561EAC" w14:textId="77777777" w:rsidR="005B1D79" w:rsidRPr="00186126" w:rsidRDefault="005B1D79" w:rsidP="00A319FF">
            <w:pPr>
              <w:pStyle w:val="a3"/>
              <w:widowControl w:val="0"/>
              <w:spacing w:after="120" w:line="240" w:lineRule="auto"/>
              <w:jc w:val="both"/>
              <w:rPr>
                <w:rFonts w:ascii="Sylfaen" w:hAnsi="Sylfaen"/>
                <w:sz w:val="20"/>
              </w:rPr>
            </w:pPr>
            <w:r w:rsidRPr="00186126">
              <w:rPr>
                <w:rFonts w:ascii="Sylfaen" w:hAnsi="Sylfaen"/>
                <w:noProof/>
                <w:sz w:val="20"/>
              </w:rPr>
              <w:t>Առավելագույն երկարությունը՝ 20</w:t>
            </w:r>
          </w:p>
        </w:tc>
        <w:tc>
          <w:tcPr>
            <w:tcW w:w="310" w:type="pct"/>
          </w:tcPr>
          <w:p w14:paraId="37E390A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1A542FFE" w14:textId="77777777" w:rsidTr="00D73E36">
        <w:trPr>
          <w:trHeight w:val="20"/>
        </w:trPr>
        <w:tc>
          <w:tcPr>
            <w:tcW w:w="79" w:type="pct"/>
            <w:tcBorders>
              <w:top w:val="nil"/>
              <w:left w:val="nil"/>
              <w:bottom w:val="nil"/>
              <w:right w:val="nil"/>
            </w:tcBorders>
          </w:tcPr>
          <w:p w14:paraId="7A865FF3"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101BEF35"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1AB4768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6.2.4. Նավիգացիոն կապարակնիքի փականքի վիճակը</w:t>
            </w:r>
          </w:p>
          <w:p w14:paraId="183414A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NSLock</w:t>
            </w:r>
            <w:r w:rsidRPr="00186126">
              <w:rPr>
                <w:rFonts w:cs="Times New Roman"/>
                <w:sz w:val="20"/>
              </w:rPr>
              <w:t>‌</w:t>
            </w:r>
            <w:r w:rsidRPr="00186126">
              <w:rPr>
                <w:rFonts w:ascii="Sylfaen" w:hAnsi="Sylfaen"/>
                <w:noProof/>
                <w:sz w:val="20"/>
              </w:rPr>
              <w:t>State</w:t>
            </w:r>
            <w:r w:rsidRPr="00186126">
              <w:rPr>
                <w:rFonts w:cs="Times New Roman"/>
                <w:sz w:val="20"/>
              </w:rPr>
              <w:t>‌</w:t>
            </w:r>
            <w:r w:rsidRPr="00186126">
              <w:rPr>
                <w:rFonts w:ascii="Sylfaen" w:hAnsi="Sylfaen"/>
                <w:noProof/>
                <w:sz w:val="20"/>
              </w:rPr>
              <w:t>Code)</w:t>
            </w:r>
          </w:p>
        </w:tc>
        <w:tc>
          <w:tcPr>
            <w:tcW w:w="1206" w:type="pct"/>
          </w:tcPr>
          <w:p w14:paraId="2109FF7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նավիգացիոն կապարակնիքի փականքի վիճակի ծածկագրային նշագիրը</w:t>
            </w:r>
          </w:p>
        </w:tc>
        <w:tc>
          <w:tcPr>
            <w:tcW w:w="743" w:type="pct"/>
          </w:tcPr>
          <w:p w14:paraId="1799A70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M.CA.SDE.00864</w:t>
            </w:r>
          </w:p>
        </w:tc>
        <w:tc>
          <w:tcPr>
            <w:tcW w:w="1359" w:type="pct"/>
          </w:tcPr>
          <w:p w14:paraId="7CA8D575" w14:textId="77777777" w:rsidR="005B1D79" w:rsidRPr="00186126" w:rsidRDefault="005B1D79" w:rsidP="00A319FF">
            <w:pPr>
              <w:pStyle w:val="aff"/>
              <w:widowControl w:val="0"/>
              <w:spacing w:after="120"/>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Code1</w:t>
            </w:r>
            <w:r w:rsidRPr="00186126">
              <w:rPr>
                <w:rFonts w:cs="Times New Roman"/>
                <w:sz w:val="20"/>
              </w:rPr>
              <w:t>‌</w:t>
            </w:r>
            <w:r w:rsidRPr="00186126">
              <w:rPr>
                <w:rFonts w:ascii="Sylfaen" w:hAnsi="Sylfaen"/>
                <w:noProof/>
                <w:sz w:val="20"/>
              </w:rPr>
              <w:t>Type (M.SDT.00169)</w:t>
            </w:r>
          </w:p>
          <w:p w14:paraId="7411F29F"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Պայմանանշանների նորմալացված տողը։</w:t>
            </w:r>
          </w:p>
          <w:p w14:paraId="6F95A72F"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Երկարությունը՝ 1</w:t>
            </w:r>
          </w:p>
        </w:tc>
        <w:tc>
          <w:tcPr>
            <w:tcW w:w="310" w:type="pct"/>
          </w:tcPr>
          <w:p w14:paraId="5B3BA5C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2678ED3" w14:textId="77777777" w:rsidTr="00D73E36">
        <w:trPr>
          <w:trHeight w:val="20"/>
        </w:trPr>
        <w:tc>
          <w:tcPr>
            <w:tcW w:w="79" w:type="pct"/>
            <w:tcBorders>
              <w:top w:val="nil"/>
              <w:left w:val="nil"/>
              <w:bottom w:val="nil"/>
              <w:right w:val="nil"/>
            </w:tcBorders>
          </w:tcPr>
          <w:p w14:paraId="2AC1F58C"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6DF5C044"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07DDEAB1" w14:textId="2DDCE4C9"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6.2.5. Ամսաթիվը </w:t>
            </w:r>
            <w:r w:rsidR="00F76274">
              <w:rPr>
                <w:rFonts w:ascii="Sylfaen" w:hAnsi="Sylfaen"/>
                <w:noProof/>
                <w:sz w:val="20"/>
              </w:rPr>
              <w:t>և</w:t>
            </w:r>
            <w:r w:rsidRPr="00186126">
              <w:rPr>
                <w:rFonts w:ascii="Sylfaen" w:hAnsi="Sylfaen"/>
                <w:noProof/>
                <w:sz w:val="20"/>
              </w:rPr>
              <w:t xml:space="preserve"> ժամը</w:t>
            </w:r>
          </w:p>
          <w:p w14:paraId="678130A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06" w:type="pct"/>
          </w:tcPr>
          <w:p w14:paraId="6235A61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ժամանականիշը</w:t>
            </w:r>
          </w:p>
        </w:tc>
        <w:tc>
          <w:tcPr>
            <w:tcW w:w="743" w:type="pct"/>
          </w:tcPr>
          <w:p w14:paraId="3F322F4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M.SDE.00132</w:t>
            </w:r>
          </w:p>
        </w:tc>
        <w:tc>
          <w:tcPr>
            <w:tcW w:w="1359" w:type="pct"/>
          </w:tcPr>
          <w:p w14:paraId="034D807B" w14:textId="77777777" w:rsidR="005B1D79" w:rsidRPr="00186126" w:rsidRDefault="005B1D79" w:rsidP="00A319FF">
            <w:pPr>
              <w:pStyle w:val="aff"/>
              <w:widowControl w:val="0"/>
              <w:spacing w:after="120"/>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4F46AA8D" w14:textId="0C40526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10" w:type="pct"/>
          </w:tcPr>
          <w:p w14:paraId="6509C21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784900F" w14:textId="77777777" w:rsidTr="00D73E36">
        <w:trPr>
          <w:trHeight w:val="20"/>
        </w:trPr>
        <w:tc>
          <w:tcPr>
            <w:tcW w:w="79" w:type="pct"/>
            <w:tcBorders>
              <w:top w:val="nil"/>
              <w:left w:val="nil"/>
              <w:bottom w:val="nil"/>
              <w:right w:val="nil"/>
            </w:tcBorders>
          </w:tcPr>
          <w:p w14:paraId="19DEFD69" w14:textId="77777777" w:rsidR="005B1D79" w:rsidRPr="00186126" w:rsidRDefault="005B1D79" w:rsidP="00D73E36">
            <w:pPr>
              <w:pStyle w:val="aff"/>
              <w:widowControl w:val="0"/>
              <w:spacing w:after="120"/>
              <w:jc w:val="left"/>
              <w:rPr>
                <w:rFonts w:ascii="Sylfaen" w:hAnsi="Sylfaen"/>
                <w:noProof/>
                <w:sz w:val="20"/>
              </w:rPr>
            </w:pPr>
          </w:p>
        </w:tc>
        <w:tc>
          <w:tcPr>
            <w:tcW w:w="85" w:type="pct"/>
            <w:tcBorders>
              <w:top w:val="nil"/>
              <w:left w:val="nil"/>
              <w:bottom w:val="nil"/>
              <w:right w:val="single" w:sz="4" w:space="0" w:color="auto"/>
            </w:tcBorders>
          </w:tcPr>
          <w:p w14:paraId="1AAC66EF" w14:textId="77777777" w:rsidR="005B1D79" w:rsidRPr="00186126" w:rsidRDefault="005B1D79" w:rsidP="00D73E36">
            <w:pPr>
              <w:pStyle w:val="aff"/>
              <w:widowControl w:val="0"/>
              <w:spacing w:after="120"/>
              <w:jc w:val="left"/>
              <w:rPr>
                <w:rFonts w:ascii="Sylfaen" w:hAnsi="Sylfaen"/>
                <w:sz w:val="20"/>
                <w:highlight w:val="yellow"/>
              </w:rPr>
            </w:pPr>
          </w:p>
        </w:tc>
        <w:tc>
          <w:tcPr>
            <w:tcW w:w="1218" w:type="pct"/>
            <w:gridSpan w:val="2"/>
            <w:tcBorders>
              <w:left w:val="single" w:sz="4" w:space="0" w:color="auto"/>
            </w:tcBorders>
          </w:tcPr>
          <w:p w14:paraId="62F5A4B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6.2.6. Արտակարգ իրավիճակի ծածկագիրը</w:t>
            </w:r>
          </w:p>
          <w:p w14:paraId="04BD85D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NSViolation</w:t>
            </w:r>
            <w:r w:rsidRPr="00186126">
              <w:rPr>
                <w:rFonts w:cs="Times New Roman"/>
                <w:sz w:val="20"/>
              </w:rPr>
              <w:t>‌</w:t>
            </w:r>
            <w:r w:rsidRPr="00186126">
              <w:rPr>
                <w:rFonts w:ascii="Sylfaen" w:hAnsi="Sylfaen"/>
                <w:noProof/>
                <w:sz w:val="20"/>
              </w:rPr>
              <w:t>Code)</w:t>
            </w:r>
          </w:p>
        </w:tc>
        <w:tc>
          <w:tcPr>
            <w:tcW w:w="1206" w:type="pct"/>
          </w:tcPr>
          <w:p w14:paraId="75C4056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արտակարգ իրավիճակի ծածկագրային նշագիրը</w:t>
            </w:r>
          </w:p>
        </w:tc>
        <w:tc>
          <w:tcPr>
            <w:tcW w:w="743" w:type="pct"/>
          </w:tcPr>
          <w:p w14:paraId="7C1150F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M.CA.SDE.00818</w:t>
            </w:r>
          </w:p>
        </w:tc>
        <w:tc>
          <w:tcPr>
            <w:tcW w:w="1359" w:type="pct"/>
          </w:tcPr>
          <w:p w14:paraId="3F5CAF7C" w14:textId="77777777" w:rsidR="005B1D79" w:rsidRPr="00186126" w:rsidRDefault="005B1D79" w:rsidP="00A319FF">
            <w:pPr>
              <w:pStyle w:val="aff"/>
              <w:widowControl w:val="0"/>
              <w:spacing w:after="120"/>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w:t>
            </w:r>
            <w:r w:rsidRPr="00186126">
              <w:rPr>
                <w:rFonts w:cs="Times New Roman"/>
                <w:sz w:val="20"/>
              </w:rPr>
              <w:t>‌</w:t>
            </w:r>
            <w:r w:rsidRPr="00186126">
              <w:rPr>
                <w:rFonts w:ascii="Sylfaen" w:hAnsi="Sylfaen"/>
                <w:noProof/>
                <w:sz w:val="20"/>
              </w:rPr>
              <w:t>Type (M.SDT.00170)</w:t>
            </w:r>
          </w:p>
          <w:p w14:paraId="61C4FD17"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Պայմանանշանների նորմալացված տողը։</w:t>
            </w:r>
          </w:p>
          <w:p w14:paraId="5D2E3B69" w14:textId="77777777" w:rsidR="005B1D79" w:rsidRPr="00186126" w:rsidRDefault="005B1D79" w:rsidP="00A319FF">
            <w:pPr>
              <w:pStyle w:val="aff"/>
              <w:widowControl w:val="0"/>
              <w:spacing w:after="120"/>
              <w:rPr>
                <w:rFonts w:ascii="Sylfaen" w:hAnsi="Sylfaen"/>
                <w:sz w:val="20"/>
              </w:rPr>
            </w:pPr>
            <w:r w:rsidRPr="00186126">
              <w:rPr>
                <w:rFonts w:ascii="Sylfaen" w:hAnsi="Sylfaen"/>
                <w:noProof/>
                <w:sz w:val="20"/>
              </w:rPr>
              <w:t>Երկարությունը՝ 2</w:t>
            </w:r>
          </w:p>
        </w:tc>
        <w:tc>
          <w:tcPr>
            <w:tcW w:w="310" w:type="pct"/>
          </w:tcPr>
          <w:p w14:paraId="51AA261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bl>
    <w:p w14:paraId="03975669" w14:textId="77777777" w:rsidR="005B1D79" w:rsidRPr="00186126" w:rsidRDefault="005B1D79" w:rsidP="005B1D79">
      <w:pPr>
        <w:pStyle w:val="af0"/>
        <w:widowControl w:val="0"/>
        <w:spacing w:after="160"/>
        <w:rPr>
          <w:rFonts w:ascii="Sylfaen" w:hAnsi="Sylfaen"/>
          <w:sz w:val="24"/>
        </w:rPr>
        <w:sectPr w:rsidR="005B1D79" w:rsidRPr="00186126" w:rsidSect="00B641BA">
          <w:pgSz w:w="16840" w:h="11907" w:code="9"/>
          <w:pgMar w:top="1418" w:right="1418" w:bottom="1418" w:left="1418" w:header="709" w:footer="679" w:gutter="0"/>
          <w:cols w:space="708"/>
          <w:docGrid w:linePitch="408"/>
        </w:sectPr>
      </w:pPr>
      <w:r w:rsidRPr="00186126">
        <w:rPr>
          <w:rFonts w:ascii="Sylfaen" w:hAnsi="Sylfaen"/>
          <w:sz w:val="24"/>
        </w:rPr>
        <w:t xml:space="preserve"> </w:t>
      </w:r>
    </w:p>
    <w:p w14:paraId="5FDAAE25" w14:textId="7CB44CEF" w:rsidR="005B1D79" w:rsidRPr="00186126" w:rsidRDefault="005B1D79" w:rsidP="00A319FF">
      <w:pPr>
        <w:pStyle w:val="a1"/>
        <w:widowControl w:val="0"/>
        <w:tabs>
          <w:tab w:val="left" w:pos="1134"/>
        </w:tabs>
        <w:spacing w:after="160"/>
        <w:ind w:firstLine="567"/>
        <w:outlineLvl w:val="2"/>
        <w:rPr>
          <w:rFonts w:ascii="Sylfaen" w:hAnsi="Sylfaen"/>
          <w:sz w:val="24"/>
        </w:rPr>
      </w:pPr>
      <w:r w:rsidRPr="00186126">
        <w:rPr>
          <w:rFonts w:ascii="Sylfaen" w:hAnsi="Sylfaen"/>
          <w:sz w:val="24"/>
        </w:rPr>
        <w:lastRenderedPageBreak/>
        <w:t>34.</w:t>
      </w:r>
      <w:r w:rsidR="00A319FF" w:rsidRPr="00186126">
        <w:rPr>
          <w:rFonts w:ascii="Sylfaen" w:hAnsi="Sylfaen"/>
          <w:sz w:val="24"/>
        </w:rPr>
        <w:tab/>
      </w:r>
      <w:r w:rsidRPr="00186126">
        <w:rPr>
          <w:rFonts w:ascii="Sylfaen" w:hAnsi="Sylfaen"/>
          <w:sz w:val="24"/>
        </w:rPr>
        <w:t xml:space="preserve">«Հսկողության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կիրառման մասին տեղեկություններ» (R.CA.LS.06.008) էլեկտրոնային փաստաթղթի (</w:t>
      </w:r>
      <w:r w:rsidRPr="00186126">
        <w:rPr>
          <w:rFonts w:ascii="Sylfaen" w:hAnsi="Sylfaen"/>
          <w:noProof/>
          <w:sz w:val="24"/>
        </w:rPr>
        <w:t>տեղեկությունների</w:t>
      </w:r>
      <w:r w:rsidRPr="00186126">
        <w:rPr>
          <w:rFonts w:ascii="Sylfaen" w:hAnsi="Sylfaen"/>
          <w:sz w:val="24"/>
        </w:rPr>
        <w:t>) կառուցվածքի նկարագրությունը բերված է 26-րդ աղյուսակում։</w:t>
      </w:r>
    </w:p>
    <w:p w14:paraId="63579D87" w14:textId="77777777" w:rsidR="005B1D79" w:rsidRPr="00186126" w:rsidRDefault="005B1D79" w:rsidP="005B1D79">
      <w:pPr>
        <w:pStyle w:val="af0"/>
        <w:widowControl w:val="0"/>
        <w:spacing w:after="160"/>
        <w:rPr>
          <w:rFonts w:ascii="Sylfaen" w:hAnsi="Sylfaen"/>
          <w:sz w:val="24"/>
        </w:rPr>
      </w:pPr>
    </w:p>
    <w:p w14:paraId="334326F3" w14:textId="77777777" w:rsidR="005B1D79" w:rsidRPr="00186126" w:rsidRDefault="005B1D79"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t>Աղյուսակ 26</w:t>
      </w:r>
    </w:p>
    <w:p w14:paraId="323A0920" w14:textId="22E2BCF7"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կիրառման մասին տեղեկություններ» (R.CA.LS.06.008) էլեկտրոնային փաստաթղթի (տեղեկությունների) կառուցվածքի նկարագրությունը</w:t>
      </w:r>
    </w:p>
    <w:tbl>
      <w:tblPr>
        <w:tblW w:w="952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835"/>
        <w:gridCol w:w="5559"/>
      </w:tblGrid>
      <w:tr w:rsidR="005B1D79" w:rsidRPr="00186126" w14:paraId="066516C9" w14:textId="77777777" w:rsidTr="00A319FF">
        <w:trPr>
          <w:trHeight w:val="601"/>
          <w:tblHeader/>
        </w:trPr>
        <w:tc>
          <w:tcPr>
            <w:tcW w:w="1135" w:type="dxa"/>
          </w:tcPr>
          <w:p w14:paraId="777CEA16"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835" w:type="dxa"/>
          </w:tcPr>
          <w:p w14:paraId="0E2D498D"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Տարրի նշագիրը</w:t>
            </w:r>
          </w:p>
        </w:tc>
        <w:tc>
          <w:tcPr>
            <w:tcW w:w="5559" w:type="dxa"/>
          </w:tcPr>
          <w:p w14:paraId="7A6B6DED"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Նկարագրությունը</w:t>
            </w:r>
          </w:p>
        </w:tc>
      </w:tr>
      <w:tr w:rsidR="005B1D79" w:rsidRPr="00186126" w14:paraId="4F27C433" w14:textId="77777777" w:rsidTr="00A319FF">
        <w:trPr>
          <w:trHeight w:val="301"/>
          <w:tblHeader/>
        </w:trPr>
        <w:tc>
          <w:tcPr>
            <w:tcW w:w="1135" w:type="dxa"/>
            <w:vAlign w:val="center"/>
          </w:tcPr>
          <w:p w14:paraId="6F27CFE5"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835" w:type="dxa"/>
            <w:vAlign w:val="center"/>
          </w:tcPr>
          <w:p w14:paraId="655F6AD7"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5559" w:type="dxa"/>
            <w:vAlign w:val="center"/>
          </w:tcPr>
          <w:p w14:paraId="1892B49E"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r>
      <w:tr w:rsidR="005B1D79" w:rsidRPr="00186126" w14:paraId="105A9741" w14:textId="77777777" w:rsidTr="00A319FF">
        <w:tc>
          <w:tcPr>
            <w:tcW w:w="1135" w:type="dxa"/>
          </w:tcPr>
          <w:p w14:paraId="439EB836"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835" w:type="dxa"/>
          </w:tcPr>
          <w:p w14:paraId="3B0DC7BC"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Անվանումը</w:t>
            </w:r>
          </w:p>
        </w:tc>
        <w:tc>
          <w:tcPr>
            <w:tcW w:w="5559" w:type="dxa"/>
          </w:tcPr>
          <w:p w14:paraId="1AB44227" w14:textId="40DA4035"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 xml:space="preserve">հսկողության միջոցների </w:t>
            </w:r>
            <w:r w:rsidR="00F76274">
              <w:rPr>
                <w:rFonts w:ascii="Sylfaen" w:hAnsi="Sylfaen"/>
                <w:noProof/>
                <w:sz w:val="20"/>
                <w:szCs w:val="24"/>
              </w:rPr>
              <w:t>և</w:t>
            </w:r>
            <w:r w:rsidRPr="00186126">
              <w:rPr>
                <w:rFonts w:ascii="Sylfaen" w:hAnsi="Sylfaen"/>
                <w:noProof/>
                <w:sz w:val="20"/>
                <w:szCs w:val="24"/>
              </w:rPr>
              <w:t xml:space="preserve"> ձ</w:t>
            </w:r>
            <w:r w:rsidR="00F76274">
              <w:rPr>
                <w:rFonts w:ascii="Sylfaen" w:hAnsi="Sylfaen"/>
                <w:noProof/>
                <w:sz w:val="20"/>
                <w:szCs w:val="24"/>
              </w:rPr>
              <w:t>և</w:t>
            </w:r>
            <w:r w:rsidRPr="00186126">
              <w:rPr>
                <w:rFonts w:ascii="Sylfaen" w:hAnsi="Sylfaen"/>
                <w:noProof/>
                <w:sz w:val="20"/>
                <w:szCs w:val="24"/>
              </w:rPr>
              <w:t>երի կիրառման մասին տեղեկություններ</w:t>
            </w:r>
          </w:p>
        </w:tc>
      </w:tr>
      <w:tr w:rsidR="005B1D79" w:rsidRPr="00186126" w14:paraId="7AC6811E" w14:textId="77777777" w:rsidTr="00A319FF">
        <w:tc>
          <w:tcPr>
            <w:tcW w:w="1135" w:type="dxa"/>
          </w:tcPr>
          <w:p w14:paraId="7E695E38"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835" w:type="dxa"/>
          </w:tcPr>
          <w:p w14:paraId="2B5080BB"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Նույնականացուցիչը</w:t>
            </w:r>
          </w:p>
        </w:tc>
        <w:tc>
          <w:tcPr>
            <w:tcW w:w="5559" w:type="dxa"/>
          </w:tcPr>
          <w:p w14:paraId="4A675F79"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sz w:val="20"/>
                <w:szCs w:val="24"/>
              </w:rPr>
              <w:t>R.CA.LS.06.008</w:t>
            </w:r>
          </w:p>
        </w:tc>
      </w:tr>
      <w:tr w:rsidR="005B1D79" w:rsidRPr="00186126" w14:paraId="54A66593" w14:textId="77777777" w:rsidTr="00A319FF">
        <w:tc>
          <w:tcPr>
            <w:tcW w:w="1135" w:type="dxa"/>
          </w:tcPr>
          <w:p w14:paraId="2C5445C6"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3</w:t>
            </w:r>
          </w:p>
        </w:tc>
        <w:tc>
          <w:tcPr>
            <w:tcW w:w="2835" w:type="dxa"/>
          </w:tcPr>
          <w:p w14:paraId="380589BB"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Տարբերակը</w:t>
            </w:r>
          </w:p>
        </w:tc>
        <w:tc>
          <w:tcPr>
            <w:tcW w:w="5559" w:type="dxa"/>
          </w:tcPr>
          <w:p w14:paraId="4781ABBE"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1.0.0</w:t>
            </w:r>
          </w:p>
        </w:tc>
      </w:tr>
      <w:tr w:rsidR="005B1D79" w:rsidRPr="00186126" w14:paraId="571D369B" w14:textId="77777777" w:rsidTr="00A319FF">
        <w:tc>
          <w:tcPr>
            <w:tcW w:w="1135" w:type="dxa"/>
          </w:tcPr>
          <w:p w14:paraId="0E93922B"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4</w:t>
            </w:r>
          </w:p>
        </w:tc>
        <w:tc>
          <w:tcPr>
            <w:tcW w:w="2835" w:type="dxa"/>
          </w:tcPr>
          <w:p w14:paraId="4E5B4653"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Սահմանումը</w:t>
            </w:r>
          </w:p>
        </w:tc>
        <w:tc>
          <w:tcPr>
            <w:tcW w:w="5559" w:type="dxa"/>
          </w:tcPr>
          <w:p w14:paraId="1EA5BBAA" w14:textId="199BDE0A"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 xml:space="preserve">հսկողության միջոցների </w:t>
            </w:r>
            <w:r w:rsidR="00F76274">
              <w:rPr>
                <w:rFonts w:ascii="Sylfaen" w:hAnsi="Sylfaen"/>
                <w:noProof/>
                <w:sz w:val="20"/>
                <w:szCs w:val="24"/>
              </w:rPr>
              <w:t>և</w:t>
            </w:r>
            <w:r w:rsidRPr="00186126">
              <w:rPr>
                <w:rFonts w:ascii="Sylfaen" w:hAnsi="Sylfaen"/>
                <w:noProof/>
                <w:sz w:val="20"/>
                <w:szCs w:val="24"/>
              </w:rPr>
              <w:t xml:space="preserve"> ձ</w:t>
            </w:r>
            <w:r w:rsidR="00F76274">
              <w:rPr>
                <w:rFonts w:ascii="Sylfaen" w:hAnsi="Sylfaen"/>
                <w:noProof/>
                <w:sz w:val="20"/>
                <w:szCs w:val="24"/>
              </w:rPr>
              <w:t>և</w:t>
            </w:r>
            <w:r w:rsidRPr="00186126">
              <w:rPr>
                <w:rFonts w:ascii="Sylfaen" w:hAnsi="Sylfaen"/>
                <w:noProof/>
                <w:sz w:val="20"/>
                <w:szCs w:val="24"/>
              </w:rPr>
              <w:t>երի կիրառման մասին տեղեկությունները</w:t>
            </w:r>
          </w:p>
        </w:tc>
      </w:tr>
      <w:tr w:rsidR="005B1D79" w:rsidRPr="00186126" w14:paraId="581CA191" w14:textId="77777777" w:rsidTr="00A319FF">
        <w:tc>
          <w:tcPr>
            <w:tcW w:w="1135" w:type="dxa"/>
          </w:tcPr>
          <w:p w14:paraId="16C4CDF3"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5</w:t>
            </w:r>
          </w:p>
        </w:tc>
        <w:tc>
          <w:tcPr>
            <w:tcW w:w="2835" w:type="dxa"/>
          </w:tcPr>
          <w:p w14:paraId="171D9D80"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Օգտագործումը</w:t>
            </w:r>
          </w:p>
        </w:tc>
        <w:tc>
          <w:tcPr>
            <w:tcW w:w="5559" w:type="dxa"/>
          </w:tcPr>
          <w:p w14:paraId="662FF025"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sz w:val="20"/>
                <w:szCs w:val="24"/>
              </w:rPr>
              <w:t>–</w:t>
            </w:r>
          </w:p>
        </w:tc>
      </w:tr>
      <w:tr w:rsidR="005B1D79" w:rsidRPr="00186126" w14:paraId="5BC41EFE" w14:textId="77777777" w:rsidTr="00A319FF">
        <w:tc>
          <w:tcPr>
            <w:tcW w:w="1135" w:type="dxa"/>
          </w:tcPr>
          <w:p w14:paraId="5D6F279E"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6</w:t>
            </w:r>
          </w:p>
        </w:tc>
        <w:tc>
          <w:tcPr>
            <w:tcW w:w="2835" w:type="dxa"/>
          </w:tcPr>
          <w:p w14:paraId="0C4FC07A"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Անվանումների տարածության նույնականացուցիչը</w:t>
            </w:r>
          </w:p>
        </w:tc>
        <w:tc>
          <w:tcPr>
            <w:tcW w:w="5559" w:type="dxa"/>
          </w:tcPr>
          <w:p w14:paraId="6A97C742"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urn:EEC:R:CA:LS:06:NSInspection:v1.0.0</w:t>
            </w:r>
          </w:p>
        </w:tc>
      </w:tr>
      <w:tr w:rsidR="005B1D79" w:rsidRPr="00186126" w14:paraId="2F849D8D" w14:textId="77777777" w:rsidTr="00A319FF">
        <w:tc>
          <w:tcPr>
            <w:tcW w:w="1135" w:type="dxa"/>
          </w:tcPr>
          <w:p w14:paraId="0DE5E552"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7</w:t>
            </w:r>
          </w:p>
        </w:tc>
        <w:tc>
          <w:tcPr>
            <w:tcW w:w="2835" w:type="dxa"/>
          </w:tcPr>
          <w:p w14:paraId="479B359C"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XML-փաստաթղթի արմատային տարրը</w:t>
            </w:r>
          </w:p>
        </w:tc>
        <w:tc>
          <w:tcPr>
            <w:tcW w:w="5559" w:type="dxa"/>
          </w:tcPr>
          <w:p w14:paraId="28646BB4"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sz w:val="20"/>
                <w:szCs w:val="24"/>
              </w:rPr>
              <w:t>R.CA.LS.06.008 NSInspection</w:t>
            </w:r>
          </w:p>
        </w:tc>
      </w:tr>
      <w:tr w:rsidR="005B1D79" w:rsidRPr="00186126" w14:paraId="16D75C07" w14:textId="77777777" w:rsidTr="00A319FF">
        <w:tc>
          <w:tcPr>
            <w:tcW w:w="1135" w:type="dxa"/>
          </w:tcPr>
          <w:p w14:paraId="0D9CF6CE"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8</w:t>
            </w:r>
          </w:p>
        </w:tc>
        <w:tc>
          <w:tcPr>
            <w:tcW w:w="2835" w:type="dxa"/>
          </w:tcPr>
          <w:p w14:paraId="59B4E260"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XML-սխեմայի նիշքի անվանումը</w:t>
            </w:r>
          </w:p>
        </w:tc>
        <w:tc>
          <w:tcPr>
            <w:tcW w:w="5559" w:type="dxa"/>
          </w:tcPr>
          <w:p w14:paraId="0B5D56CB"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EEC_R_CA_LS_06_NSInspection_v1.0.0.xsd</w:t>
            </w:r>
          </w:p>
        </w:tc>
      </w:tr>
    </w:tbl>
    <w:p w14:paraId="5EF22772" w14:textId="77777777" w:rsidR="005B1D79" w:rsidRPr="00186126" w:rsidRDefault="005B1D79" w:rsidP="005B1D79">
      <w:pPr>
        <w:pStyle w:val="a1"/>
        <w:widowControl w:val="0"/>
        <w:spacing w:after="160"/>
        <w:outlineLvl w:val="2"/>
        <w:rPr>
          <w:rFonts w:ascii="Sylfaen" w:hAnsi="Sylfaen"/>
          <w:noProof/>
          <w:sz w:val="24"/>
        </w:rPr>
      </w:pPr>
    </w:p>
    <w:p w14:paraId="0AE03561" w14:textId="77777777" w:rsidR="005B1D79" w:rsidRPr="00186126" w:rsidRDefault="005B1D79" w:rsidP="00A319FF">
      <w:pPr>
        <w:pStyle w:val="a1"/>
        <w:widowControl w:val="0"/>
        <w:tabs>
          <w:tab w:val="left" w:pos="1134"/>
        </w:tabs>
        <w:spacing w:after="160"/>
        <w:ind w:firstLine="567"/>
        <w:outlineLvl w:val="2"/>
        <w:rPr>
          <w:rFonts w:ascii="Sylfaen" w:hAnsi="Sylfaen"/>
          <w:sz w:val="24"/>
        </w:rPr>
      </w:pPr>
      <w:r w:rsidRPr="00186126">
        <w:rPr>
          <w:rFonts w:ascii="Sylfaen" w:hAnsi="Sylfaen"/>
          <w:noProof/>
          <w:sz w:val="24"/>
        </w:rPr>
        <w:t>34.</w:t>
      </w:r>
      <w:r w:rsidR="00A319FF" w:rsidRPr="00186126">
        <w:rPr>
          <w:rFonts w:ascii="Sylfaen" w:hAnsi="Sylfaen"/>
          <w:noProof/>
          <w:sz w:val="24"/>
        </w:rPr>
        <w:tab/>
      </w:r>
      <w:r w:rsidRPr="00186126">
        <w:rPr>
          <w:rFonts w:ascii="Sylfaen" w:hAnsi="Sylfaen"/>
          <w:noProof/>
          <w:sz w:val="24"/>
        </w:rPr>
        <w:t>Ներմուծվող անվանումների տարածությունները բերված են 27-րդ աղյուսակում:</w:t>
      </w:r>
    </w:p>
    <w:p w14:paraId="566C9278" w14:textId="77777777" w:rsidR="005B1D79" w:rsidRPr="00186126" w:rsidRDefault="00A319FF" w:rsidP="005B1D79">
      <w:pPr>
        <w:pStyle w:val="af3"/>
        <w:keepNext w:val="0"/>
        <w:keepLines w:val="0"/>
        <w:widowControl w:val="0"/>
        <w:spacing w:before="0" w:after="160" w:line="360" w:lineRule="auto"/>
        <w:rPr>
          <w:rFonts w:ascii="Sylfaen" w:hAnsi="Sylfaen"/>
          <w:sz w:val="24"/>
        </w:rPr>
      </w:pPr>
      <w:r w:rsidRPr="00186126">
        <w:rPr>
          <w:rFonts w:ascii="Sylfaen" w:hAnsi="Sylfaen"/>
          <w:sz w:val="24"/>
        </w:rPr>
        <w:br w:type="page"/>
      </w:r>
      <w:r w:rsidR="005B1D79" w:rsidRPr="00186126">
        <w:rPr>
          <w:rFonts w:ascii="Sylfaen" w:hAnsi="Sylfaen"/>
          <w:sz w:val="24"/>
        </w:rPr>
        <w:lastRenderedPageBreak/>
        <w:t>Աղյուսակ 27</w:t>
      </w:r>
    </w:p>
    <w:p w14:paraId="1E3BE355" w14:textId="77777777" w:rsidR="005B1D79" w:rsidRPr="00186126" w:rsidRDefault="005B1D79" w:rsidP="005B1D79">
      <w:pPr>
        <w:pStyle w:val="aa"/>
        <w:keepNext w:val="0"/>
        <w:keepLines w:val="0"/>
        <w:spacing w:after="160" w:line="360" w:lineRule="auto"/>
        <w:rPr>
          <w:rFonts w:ascii="Sylfaen" w:hAnsi="Sylfaen"/>
          <w:sz w:val="24"/>
          <w:szCs w:val="24"/>
        </w:rPr>
      </w:pPr>
      <w:bookmarkStart w:id="120" w:name="_Toc365287962"/>
      <w:bookmarkStart w:id="121" w:name="_Toc373227740"/>
      <w:r w:rsidRPr="00186126">
        <w:rPr>
          <w:rFonts w:ascii="Sylfaen" w:hAnsi="Sylfaen"/>
          <w:sz w:val="24"/>
          <w:szCs w:val="24"/>
        </w:rPr>
        <w:t>Ներմուծվող անվանումների տարածությունները</w:t>
      </w:r>
      <w:bookmarkEnd w:id="120"/>
      <w:bookmarkEnd w:id="121"/>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5B1D79" w:rsidRPr="00186126" w14:paraId="4C2A0060" w14:textId="77777777" w:rsidTr="00D73E36">
        <w:trPr>
          <w:trHeight w:val="601"/>
          <w:tblHeader/>
        </w:trPr>
        <w:tc>
          <w:tcPr>
            <w:tcW w:w="1101" w:type="dxa"/>
            <w:tcBorders>
              <w:bottom w:val="single" w:sz="4" w:space="0" w:color="auto"/>
            </w:tcBorders>
          </w:tcPr>
          <w:p w14:paraId="7A8CF045"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Համարը՝ ը/կ</w:t>
            </w:r>
          </w:p>
        </w:tc>
        <w:tc>
          <w:tcPr>
            <w:tcW w:w="6042" w:type="dxa"/>
            <w:tcBorders>
              <w:bottom w:val="single" w:sz="4" w:space="0" w:color="auto"/>
            </w:tcBorders>
          </w:tcPr>
          <w:p w14:paraId="0BEA7058"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Անվանումների տարածության նույնականացուցիչը</w:t>
            </w:r>
          </w:p>
        </w:tc>
        <w:tc>
          <w:tcPr>
            <w:tcW w:w="2213" w:type="dxa"/>
            <w:tcBorders>
              <w:bottom w:val="single" w:sz="4" w:space="0" w:color="auto"/>
            </w:tcBorders>
          </w:tcPr>
          <w:p w14:paraId="3BE49B63"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Նախածանցը</w:t>
            </w:r>
          </w:p>
        </w:tc>
      </w:tr>
      <w:tr w:rsidR="005B1D79" w:rsidRPr="00186126" w14:paraId="5013F8A1" w14:textId="77777777" w:rsidTr="00D73E36">
        <w:trPr>
          <w:trHeight w:val="301"/>
          <w:tblHeader/>
        </w:trPr>
        <w:tc>
          <w:tcPr>
            <w:tcW w:w="1101" w:type="dxa"/>
            <w:tcBorders>
              <w:bottom w:val="single" w:sz="4" w:space="0" w:color="auto"/>
            </w:tcBorders>
            <w:vAlign w:val="center"/>
          </w:tcPr>
          <w:p w14:paraId="025D53CC"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1</w:t>
            </w:r>
          </w:p>
        </w:tc>
        <w:tc>
          <w:tcPr>
            <w:tcW w:w="6042" w:type="dxa"/>
            <w:tcBorders>
              <w:bottom w:val="single" w:sz="4" w:space="0" w:color="auto"/>
            </w:tcBorders>
            <w:vAlign w:val="center"/>
          </w:tcPr>
          <w:p w14:paraId="51646252"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2</w:t>
            </w:r>
          </w:p>
        </w:tc>
        <w:tc>
          <w:tcPr>
            <w:tcW w:w="2213" w:type="dxa"/>
            <w:tcBorders>
              <w:bottom w:val="single" w:sz="4" w:space="0" w:color="auto"/>
            </w:tcBorders>
            <w:vAlign w:val="center"/>
          </w:tcPr>
          <w:p w14:paraId="131CB9E3" w14:textId="77777777" w:rsidR="005B1D79" w:rsidRPr="00186126" w:rsidRDefault="005B1D79" w:rsidP="00D73E36">
            <w:pPr>
              <w:pStyle w:val="a5"/>
              <w:keepNext w:val="0"/>
              <w:keepLines w:val="0"/>
              <w:widowControl w:val="0"/>
              <w:spacing w:after="120"/>
              <w:rPr>
                <w:rFonts w:ascii="Sylfaen" w:hAnsi="Sylfaen"/>
                <w:sz w:val="20"/>
              </w:rPr>
            </w:pPr>
            <w:r w:rsidRPr="00186126">
              <w:rPr>
                <w:rFonts w:ascii="Sylfaen" w:hAnsi="Sylfaen"/>
                <w:sz w:val="20"/>
              </w:rPr>
              <w:t>3</w:t>
            </w:r>
          </w:p>
        </w:tc>
      </w:tr>
      <w:tr w:rsidR="005B1D79" w:rsidRPr="00186126" w14:paraId="3D90F404" w14:textId="77777777" w:rsidTr="00D73E36">
        <w:tc>
          <w:tcPr>
            <w:tcW w:w="1101" w:type="dxa"/>
            <w:tcBorders>
              <w:top w:val="single" w:sz="4" w:space="0" w:color="auto"/>
              <w:bottom w:val="single" w:sz="4" w:space="0" w:color="auto"/>
            </w:tcBorders>
          </w:tcPr>
          <w:p w14:paraId="2936170D"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1</w:t>
            </w:r>
          </w:p>
        </w:tc>
        <w:tc>
          <w:tcPr>
            <w:tcW w:w="6042" w:type="dxa"/>
            <w:tcBorders>
              <w:top w:val="single" w:sz="4" w:space="0" w:color="auto"/>
              <w:bottom w:val="single" w:sz="4" w:space="0" w:color="auto"/>
            </w:tcBorders>
          </w:tcPr>
          <w:p w14:paraId="1B1F0A0B"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10D103F1"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cacdo</w:t>
            </w:r>
          </w:p>
        </w:tc>
      </w:tr>
      <w:tr w:rsidR="005B1D79" w:rsidRPr="00186126" w14:paraId="01E60854" w14:textId="77777777" w:rsidTr="00D73E36">
        <w:tc>
          <w:tcPr>
            <w:tcW w:w="1101" w:type="dxa"/>
            <w:tcBorders>
              <w:top w:val="single" w:sz="4" w:space="0" w:color="auto"/>
              <w:bottom w:val="single" w:sz="4" w:space="0" w:color="auto"/>
            </w:tcBorders>
          </w:tcPr>
          <w:p w14:paraId="7CEE1185"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2</w:t>
            </w:r>
          </w:p>
        </w:tc>
        <w:tc>
          <w:tcPr>
            <w:tcW w:w="6042" w:type="dxa"/>
            <w:tcBorders>
              <w:top w:val="single" w:sz="4" w:space="0" w:color="auto"/>
              <w:bottom w:val="single" w:sz="4" w:space="0" w:color="auto"/>
            </w:tcBorders>
          </w:tcPr>
          <w:p w14:paraId="542313E0"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urn:EEC:M:CA:SimpleDataObjects:vZ.Z.Z</w:t>
            </w:r>
          </w:p>
        </w:tc>
        <w:tc>
          <w:tcPr>
            <w:tcW w:w="2213" w:type="dxa"/>
            <w:tcBorders>
              <w:top w:val="single" w:sz="4" w:space="0" w:color="auto"/>
              <w:bottom w:val="single" w:sz="4" w:space="0" w:color="auto"/>
            </w:tcBorders>
          </w:tcPr>
          <w:p w14:paraId="60BE5C41"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casdo</w:t>
            </w:r>
          </w:p>
        </w:tc>
      </w:tr>
      <w:tr w:rsidR="005B1D79" w:rsidRPr="00186126" w14:paraId="734CD3A0" w14:textId="77777777" w:rsidTr="00D73E36">
        <w:tc>
          <w:tcPr>
            <w:tcW w:w="1101" w:type="dxa"/>
            <w:tcBorders>
              <w:top w:val="single" w:sz="4" w:space="0" w:color="auto"/>
              <w:bottom w:val="single" w:sz="4" w:space="0" w:color="auto"/>
            </w:tcBorders>
          </w:tcPr>
          <w:p w14:paraId="70DA2267"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3</w:t>
            </w:r>
          </w:p>
        </w:tc>
        <w:tc>
          <w:tcPr>
            <w:tcW w:w="6042" w:type="dxa"/>
            <w:tcBorders>
              <w:top w:val="single" w:sz="4" w:space="0" w:color="auto"/>
              <w:bottom w:val="single" w:sz="4" w:space="0" w:color="auto"/>
            </w:tcBorders>
          </w:tcPr>
          <w:p w14:paraId="7B66C9D8"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urn:EEC:M:ComplexDataObjects:vX.X.X</w:t>
            </w:r>
          </w:p>
        </w:tc>
        <w:tc>
          <w:tcPr>
            <w:tcW w:w="2213" w:type="dxa"/>
            <w:tcBorders>
              <w:top w:val="single" w:sz="4" w:space="0" w:color="auto"/>
              <w:bottom w:val="single" w:sz="4" w:space="0" w:color="auto"/>
            </w:tcBorders>
          </w:tcPr>
          <w:p w14:paraId="315A6120"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ccdo</w:t>
            </w:r>
          </w:p>
        </w:tc>
      </w:tr>
      <w:tr w:rsidR="005B1D79" w:rsidRPr="00186126" w14:paraId="43307FCA" w14:textId="77777777" w:rsidTr="00D73E36">
        <w:tc>
          <w:tcPr>
            <w:tcW w:w="1101" w:type="dxa"/>
            <w:tcBorders>
              <w:top w:val="single" w:sz="4" w:space="0" w:color="auto"/>
              <w:bottom w:val="single" w:sz="4" w:space="0" w:color="auto"/>
            </w:tcBorders>
          </w:tcPr>
          <w:p w14:paraId="655F9A82"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4</w:t>
            </w:r>
          </w:p>
        </w:tc>
        <w:tc>
          <w:tcPr>
            <w:tcW w:w="6042" w:type="dxa"/>
            <w:tcBorders>
              <w:top w:val="single" w:sz="4" w:space="0" w:color="auto"/>
              <w:bottom w:val="single" w:sz="4" w:space="0" w:color="auto"/>
            </w:tcBorders>
          </w:tcPr>
          <w:p w14:paraId="1FB750F5"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urn:EEC:M:SimpleDataObjects:vX.X.X</w:t>
            </w:r>
          </w:p>
        </w:tc>
        <w:tc>
          <w:tcPr>
            <w:tcW w:w="2213" w:type="dxa"/>
            <w:tcBorders>
              <w:top w:val="single" w:sz="4" w:space="0" w:color="auto"/>
              <w:bottom w:val="single" w:sz="4" w:space="0" w:color="auto"/>
            </w:tcBorders>
          </w:tcPr>
          <w:p w14:paraId="56A997C7" w14:textId="77777777" w:rsidR="005B1D79" w:rsidRPr="00186126" w:rsidRDefault="005B1D79" w:rsidP="00D73E36">
            <w:pPr>
              <w:pStyle w:val="a3"/>
              <w:widowControl w:val="0"/>
              <w:spacing w:after="120" w:line="240" w:lineRule="auto"/>
              <w:rPr>
                <w:rFonts w:ascii="Sylfaen" w:hAnsi="Sylfaen"/>
                <w:sz w:val="20"/>
                <w:szCs w:val="24"/>
              </w:rPr>
            </w:pPr>
            <w:r w:rsidRPr="00186126">
              <w:rPr>
                <w:rFonts w:ascii="Sylfaen" w:hAnsi="Sylfaen"/>
                <w:noProof/>
                <w:sz w:val="20"/>
                <w:szCs w:val="24"/>
              </w:rPr>
              <w:t>csdo</w:t>
            </w:r>
          </w:p>
        </w:tc>
      </w:tr>
    </w:tbl>
    <w:p w14:paraId="36A341B3" w14:textId="77777777" w:rsidR="005B1D79" w:rsidRPr="00186126" w:rsidRDefault="005B1D79" w:rsidP="005B1D79">
      <w:pPr>
        <w:pStyle w:val="a1"/>
        <w:widowControl w:val="0"/>
        <w:spacing w:after="160"/>
        <w:rPr>
          <w:rFonts w:ascii="Sylfaen" w:hAnsi="Sylfaen"/>
          <w:sz w:val="24"/>
        </w:rPr>
      </w:pPr>
    </w:p>
    <w:p w14:paraId="301C3749" w14:textId="095C1A80" w:rsidR="005B1D79" w:rsidRPr="00186126" w:rsidRDefault="005B1D79" w:rsidP="00A319FF">
      <w:pPr>
        <w:pStyle w:val="a1"/>
        <w:widowControl w:val="0"/>
        <w:tabs>
          <w:tab w:val="left" w:pos="1134"/>
        </w:tabs>
        <w:spacing w:after="160"/>
        <w:ind w:firstLine="567"/>
        <w:rPr>
          <w:rFonts w:ascii="Sylfaen" w:hAnsi="Sylfaen"/>
          <w:sz w:val="24"/>
        </w:rPr>
      </w:pPr>
      <w:r w:rsidRPr="00186126">
        <w:rPr>
          <w:rFonts w:ascii="Sylfaen" w:hAnsi="Sylfaen"/>
          <w:sz w:val="24"/>
        </w:rPr>
        <w:t xml:space="preserve">«X.X.X» </w:t>
      </w:r>
      <w:r w:rsidR="00F76274">
        <w:rPr>
          <w:rFonts w:ascii="Sylfaen" w:hAnsi="Sylfaen"/>
          <w:sz w:val="24"/>
        </w:rPr>
        <w:t>և</w:t>
      </w:r>
      <w:r w:rsidRPr="00186126">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F76274">
        <w:rPr>
          <w:rFonts w:ascii="Sylfaen" w:hAnsi="Sylfaen"/>
          <w:sz w:val="24"/>
        </w:rPr>
        <w:t>և</w:t>
      </w:r>
      <w:r w:rsidRPr="00186126">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76274">
        <w:rPr>
          <w:rFonts w:ascii="Sylfaen" w:hAnsi="Sylfaen"/>
          <w:sz w:val="24"/>
        </w:rPr>
        <w:t>և</w:t>
      </w:r>
      <w:r w:rsidRPr="00186126">
        <w:rPr>
          <w:rFonts w:ascii="Sylfaen" w:hAnsi="Sylfaen"/>
          <w:sz w:val="24"/>
        </w:rPr>
        <w:t xml:space="preserve"> առարկայական ոլորտի տվյալների մոդելի տարբերակի համարին:</w:t>
      </w:r>
    </w:p>
    <w:p w14:paraId="4581BB65" w14:textId="07F88D7F" w:rsidR="005B1D79" w:rsidRPr="00186126" w:rsidRDefault="005B1D79" w:rsidP="00A319FF">
      <w:pPr>
        <w:pStyle w:val="a1"/>
        <w:widowControl w:val="0"/>
        <w:tabs>
          <w:tab w:val="left" w:pos="1134"/>
        </w:tabs>
        <w:spacing w:after="160"/>
        <w:ind w:firstLine="567"/>
        <w:outlineLvl w:val="2"/>
        <w:rPr>
          <w:rFonts w:ascii="Sylfaen" w:hAnsi="Sylfaen"/>
          <w:noProof/>
          <w:sz w:val="24"/>
        </w:rPr>
      </w:pPr>
      <w:r w:rsidRPr="00186126">
        <w:rPr>
          <w:rFonts w:ascii="Sylfaen" w:hAnsi="Sylfaen"/>
          <w:noProof/>
          <w:sz w:val="24"/>
        </w:rPr>
        <w:t>35.</w:t>
      </w:r>
      <w:r w:rsidR="00A319FF" w:rsidRPr="00186126">
        <w:rPr>
          <w:rFonts w:ascii="Sylfaen" w:hAnsi="Sylfaen"/>
          <w:noProof/>
          <w:sz w:val="24"/>
        </w:rPr>
        <w:tab/>
      </w:r>
      <w:r w:rsidRPr="00186126">
        <w:rPr>
          <w:rFonts w:ascii="Sylfaen" w:hAnsi="Sylfaen"/>
          <w:noProof/>
          <w:sz w:val="24"/>
        </w:rPr>
        <w:t xml:space="preserve">«Հսկողության միջոցների </w:t>
      </w:r>
      <w:r w:rsidR="00F76274">
        <w:rPr>
          <w:rFonts w:ascii="Sylfaen" w:hAnsi="Sylfaen"/>
          <w:noProof/>
          <w:sz w:val="24"/>
        </w:rPr>
        <w:t>և</w:t>
      </w:r>
      <w:r w:rsidRPr="00186126">
        <w:rPr>
          <w:rFonts w:ascii="Sylfaen" w:hAnsi="Sylfaen"/>
          <w:noProof/>
          <w:sz w:val="24"/>
        </w:rPr>
        <w:t xml:space="preserve"> ձ</w:t>
      </w:r>
      <w:r w:rsidR="00F76274">
        <w:rPr>
          <w:rFonts w:ascii="Sylfaen" w:hAnsi="Sylfaen"/>
          <w:noProof/>
          <w:sz w:val="24"/>
        </w:rPr>
        <w:t>և</w:t>
      </w:r>
      <w:r w:rsidRPr="00186126">
        <w:rPr>
          <w:rFonts w:ascii="Sylfaen" w:hAnsi="Sylfaen"/>
          <w:noProof/>
          <w:sz w:val="24"/>
        </w:rPr>
        <w:t>երի կիրառման մասին տեղեկություններ» (R.CA.LS.06.008) էլեկտրոնային փաստաթղթի (տեղեկությունների) կառուցվածքի վավերապայմանների կազմը բերված է 28-րդ աղյուսակում։</w:t>
      </w:r>
    </w:p>
    <w:p w14:paraId="1CFEDD4C" w14:textId="77777777" w:rsidR="00D73E36" w:rsidRPr="00186126" w:rsidRDefault="00D73E36" w:rsidP="005B1D79">
      <w:pPr>
        <w:pStyle w:val="a1"/>
        <w:widowControl w:val="0"/>
        <w:spacing w:after="160"/>
        <w:outlineLvl w:val="2"/>
        <w:rPr>
          <w:rFonts w:ascii="Sylfaen" w:hAnsi="Sylfaen"/>
          <w:noProof/>
          <w:sz w:val="24"/>
        </w:rPr>
      </w:pPr>
    </w:p>
    <w:p w14:paraId="787C6AA6" w14:textId="77777777" w:rsidR="00D73E36" w:rsidRPr="00186126" w:rsidRDefault="00D73E36" w:rsidP="005B1D79">
      <w:pPr>
        <w:pStyle w:val="a1"/>
        <w:widowControl w:val="0"/>
        <w:spacing w:after="160"/>
        <w:outlineLvl w:val="2"/>
        <w:rPr>
          <w:rFonts w:ascii="Sylfaen" w:hAnsi="Sylfaen"/>
          <w:sz w:val="24"/>
        </w:rPr>
        <w:sectPr w:rsidR="00D73E36" w:rsidRPr="00186126" w:rsidSect="00B641BA">
          <w:pgSz w:w="11907" w:h="16840" w:orient="landscape" w:code="9"/>
          <w:pgMar w:top="1418" w:right="1418" w:bottom="1418" w:left="1418" w:header="709" w:footer="659" w:gutter="0"/>
          <w:cols w:space="708"/>
          <w:docGrid w:linePitch="408"/>
        </w:sectPr>
      </w:pPr>
    </w:p>
    <w:p w14:paraId="58144B6E" w14:textId="77777777" w:rsidR="005B1D79" w:rsidRPr="00186126" w:rsidRDefault="005B1D79" w:rsidP="005B1D79">
      <w:pPr>
        <w:pStyle w:val="af3"/>
        <w:keepNext w:val="0"/>
        <w:keepLines w:val="0"/>
        <w:widowControl w:val="0"/>
        <w:spacing w:before="0" w:after="160" w:line="360" w:lineRule="auto"/>
        <w:rPr>
          <w:rFonts w:ascii="Sylfaen" w:hAnsi="Sylfaen"/>
          <w:sz w:val="24"/>
        </w:rPr>
      </w:pPr>
      <w:bookmarkStart w:id="122" w:name="_Ref362367580"/>
      <w:bookmarkStart w:id="123" w:name="_Ref363722998"/>
      <w:bookmarkStart w:id="124" w:name="_Toc362384178"/>
      <w:bookmarkStart w:id="125" w:name="_Toc362892239"/>
      <w:bookmarkStart w:id="126" w:name="_Toc363548689"/>
      <w:bookmarkStart w:id="127" w:name="_Toc363724006"/>
      <w:bookmarkStart w:id="128" w:name="_Toc369257110"/>
      <w:r w:rsidRPr="00186126">
        <w:rPr>
          <w:rFonts w:ascii="Sylfaen" w:hAnsi="Sylfaen"/>
          <w:sz w:val="24"/>
        </w:rPr>
        <w:lastRenderedPageBreak/>
        <w:t>Աղյուսակ 28</w:t>
      </w:r>
    </w:p>
    <w:bookmarkEnd w:id="122"/>
    <w:bookmarkEnd w:id="123"/>
    <w:p w14:paraId="1D9E8ECF" w14:textId="587D9333" w:rsidR="005B1D79" w:rsidRPr="00186126" w:rsidRDefault="005B1D79" w:rsidP="005B1D79">
      <w:pPr>
        <w:pStyle w:val="aa"/>
        <w:keepNext w:val="0"/>
        <w:keepLines w:val="0"/>
        <w:spacing w:after="160" w:line="360" w:lineRule="auto"/>
        <w:rPr>
          <w:rFonts w:ascii="Sylfaen" w:hAnsi="Sylfaen"/>
          <w:sz w:val="24"/>
          <w:szCs w:val="24"/>
        </w:rPr>
      </w:pPr>
      <w:r w:rsidRPr="00186126">
        <w:rPr>
          <w:rFonts w:ascii="Sylfaen" w:hAnsi="Sylfaen"/>
          <w:sz w:val="24"/>
          <w:szCs w:val="24"/>
        </w:rPr>
        <w:t xml:space="preserve">«Հսկողության միջոցների </w:t>
      </w:r>
      <w:r w:rsidR="00F76274">
        <w:rPr>
          <w:rFonts w:ascii="Sylfaen" w:hAnsi="Sylfaen"/>
          <w:sz w:val="24"/>
          <w:szCs w:val="24"/>
        </w:rPr>
        <w:t>և</w:t>
      </w:r>
      <w:r w:rsidRPr="00186126">
        <w:rPr>
          <w:rFonts w:ascii="Sylfaen" w:hAnsi="Sylfaen"/>
          <w:sz w:val="24"/>
          <w:szCs w:val="24"/>
        </w:rPr>
        <w:t xml:space="preserve"> ձ</w:t>
      </w:r>
      <w:r w:rsidR="00F76274">
        <w:rPr>
          <w:rFonts w:ascii="Sylfaen" w:hAnsi="Sylfaen"/>
          <w:sz w:val="24"/>
          <w:szCs w:val="24"/>
        </w:rPr>
        <w:t>և</w:t>
      </w:r>
      <w:r w:rsidRPr="00186126">
        <w:rPr>
          <w:rFonts w:ascii="Sylfaen" w:hAnsi="Sylfaen"/>
          <w:sz w:val="24"/>
          <w:szCs w:val="24"/>
        </w:rPr>
        <w:t>երի կիրառման մասին տեղեկություններ»</w:t>
      </w:r>
      <w:bookmarkEnd w:id="124"/>
      <w:bookmarkEnd w:id="125"/>
      <w:bookmarkEnd w:id="126"/>
      <w:bookmarkEnd w:id="127"/>
      <w:r w:rsidRPr="00186126">
        <w:rPr>
          <w:rFonts w:ascii="Sylfaen" w:hAnsi="Sylfaen"/>
          <w:sz w:val="24"/>
          <w:szCs w:val="24"/>
        </w:rPr>
        <w:t xml:space="preserve"> (R.CA.LS.06.008) էլեկտրոնային փաստաթղթի (տեղեկությունների) կառուցվածքի վավերապայմանների կազմը</w:t>
      </w:r>
      <w:bookmarkEnd w:id="128"/>
    </w:p>
    <w:tbl>
      <w:tblPr>
        <w:tblW w:w="1461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254"/>
        <w:gridCol w:w="251"/>
        <w:gridCol w:w="2823"/>
        <w:gridCol w:w="3548"/>
        <w:gridCol w:w="2259"/>
        <w:gridCol w:w="4249"/>
        <w:gridCol w:w="991"/>
      </w:tblGrid>
      <w:tr w:rsidR="005B1D79" w:rsidRPr="00186126" w14:paraId="1D3B13E9" w14:textId="77777777" w:rsidTr="00D73E36">
        <w:trPr>
          <w:trHeight w:val="20"/>
          <w:tblHeader/>
        </w:trPr>
        <w:tc>
          <w:tcPr>
            <w:tcW w:w="1220" w:type="pct"/>
            <w:gridSpan w:val="4"/>
            <w:tcMar>
              <w:top w:w="85" w:type="dxa"/>
              <w:bottom w:w="85" w:type="dxa"/>
            </w:tcMar>
          </w:tcPr>
          <w:p w14:paraId="66D9587D"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անվանումը</w:t>
            </w:r>
          </w:p>
        </w:tc>
        <w:tc>
          <w:tcPr>
            <w:tcW w:w="1214" w:type="pct"/>
            <w:tcMar>
              <w:top w:w="85" w:type="dxa"/>
              <w:bottom w:w="85" w:type="dxa"/>
            </w:tcMar>
          </w:tcPr>
          <w:p w14:paraId="3B24A394"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Վավերապայմանի նկարագրությունը</w:t>
            </w:r>
          </w:p>
        </w:tc>
        <w:tc>
          <w:tcPr>
            <w:tcW w:w="773" w:type="pct"/>
            <w:tcMar>
              <w:top w:w="85" w:type="dxa"/>
              <w:bottom w:w="85" w:type="dxa"/>
            </w:tcMar>
          </w:tcPr>
          <w:p w14:paraId="07A43B63"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Նույնականացուցիչը</w:t>
            </w:r>
          </w:p>
        </w:tc>
        <w:tc>
          <w:tcPr>
            <w:tcW w:w="1454" w:type="pct"/>
            <w:tcMar>
              <w:top w:w="85" w:type="dxa"/>
              <w:bottom w:w="85" w:type="dxa"/>
            </w:tcMar>
          </w:tcPr>
          <w:p w14:paraId="4286F78B"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Տվյալների տիպը</w:t>
            </w:r>
          </w:p>
        </w:tc>
        <w:tc>
          <w:tcPr>
            <w:tcW w:w="339" w:type="pct"/>
            <w:tcMar>
              <w:top w:w="85" w:type="dxa"/>
              <w:bottom w:w="85" w:type="dxa"/>
            </w:tcMar>
          </w:tcPr>
          <w:p w14:paraId="4ED35A46" w14:textId="77777777" w:rsidR="005B1D79" w:rsidRPr="00186126" w:rsidRDefault="005B1D79" w:rsidP="00D73E36">
            <w:pPr>
              <w:pStyle w:val="a5"/>
              <w:keepNext w:val="0"/>
              <w:keepLines w:val="0"/>
              <w:widowControl w:val="0"/>
              <w:spacing w:after="120"/>
              <w:rPr>
                <w:rFonts w:ascii="Sylfaen" w:hAnsi="Sylfaen"/>
                <w:b/>
                <w:sz w:val="20"/>
                <w:szCs w:val="20"/>
              </w:rPr>
            </w:pPr>
            <w:r w:rsidRPr="00186126">
              <w:rPr>
                <w:rFonts w:ascii="Sylfaen" w:hAnsi="Sylfaen"/>
                <w:sz w:val="20"/>
                <w:szCs w:val="20"/>
              </w:rPr>
              <w:t>Բազմ.</w:t>
            </w:r>
          </w:p>
        </w:tc>
      </w:tr>
      <w:tr w:rsidR="005B1D79" w:rsidRPr="00186126" w14:paraId="7FE88B03" w14:textId="77777777" w:rsidTr="00D73E36">
        <w:trPr>
          <w:trHeight w:val="20"/>
        </w:trPr>
        <w:tc>
          <w:tcPr>
            <w:tcW w:w="1220" w:type="pct"/>
            <w:gridSpan w:val="4"/>
            <w:tcMar>
              <w:top w:w="85" w:type="dxa"/>
              <w:bottom w:w="85" w:type="dxa"/>
            </w:tcMar>
          </w:tcPr>
          <w:p w14:paraId="7E779B5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 Էլեկտրոնային փաստաթղթի (տեղեկությունների) վերնագիրը</w:t>
            </w:r>
          </w:p>
          <w:p w14:paraId="4D90818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p>
        </w:tc>
        <w:tc>
          <w:tcPr>
            <w:tcW w:w="1214" w:type="pct"/>
            <w:tcMar>
              <w:top w:w="85" w:type="dxa"/>
              <w:bottom w:w="85" w:type="dxa"/>
            </w:tcMar>
          </w:tcPr>
          <w:p w14:paraId="3BC5CED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տեխնոլոգիական վավերապայմանների ամբողջությունը</w:t>
            </w:r>
          </w:p>
        </w:tc>
        <w:tc>
          <w:tcPr>
            <w:tcW w:w="773" w:type="pct"/>
            <w:tcMar>
              <w:top w:w="85" w:type="dxa"/>
              <w:bottom w:w="85" w:type="dxa"/>
            </w:tcMar>
          </w:tcPr>
          <w:p w14:paraId="2E9BF94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M.CDE.90001</w:t>
            </w:r>
          </w:p>
        </w:tc>
        <w:tc>
          <w:tcPr>
            <w:tcW w:w="1454" w:type="pct"/>
            <w:tcMar>
              <w:top w:w="85" w:type="dxa"/>
              <w:bottom w:w="85" w:type="dxa"/>
            </w:tcMar>
          </w:tcPr>
          <w:p w14:paraId="30B7BC7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Header</w:t>
            </w:r>
            <w:r w:rsidRPr="00186126">
              <w:rPr>
                <w:rFonts w:cs="Times New Roman"/>
                <w:sz w:val="20"/>
              </w:rPr>
              <w:t>‌</w:t>
            </w:r>
            <w:r w:rsidRPr="00186126">
              <w:rPr>
                <w:rFonts w:ascii="Sylfaen" w:hAnsi="Sylfaen"/>
                <w:noProof/>
                <w:sz w:val="20"/>
              </w:rPr>
              <w:t>Type (M.CDT.90001)</w:t>
            </w:r>
          </w:p>
          <w:p w14:paraId="13C6E61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5076FD84"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8EE86B6" w14:textId="77777777" w:rsidTr="00D73E36">
        <w:trPr>
          <w:trHeight w:val="20"/>
        </w:trPr>
        <w:tc>
          <w:tcPr>
            <w:tcW w:w="81" w:type="pct"/>
            <w:tcBorders>
              <w:top w:val="nil"/>
              <w:left w:val="nil"/>
              <w:bottom w:val="nil"/>
              <w:right w:val="single" w:sz="4" w:space="0" w:color="auto"/>
            </w:tcBorders>
            <w:tcMar>
              <w:top w:w="85" w:type="dxa"/>
              <w:bottom w:w="85" w:type="dxa"/>
            </w:tcMar>
          </w:tcPr>
          <w:p w14:paraId="1729FF08"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129A30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1.1. Ընդհանուր գործընթացի հաղորդագրության ծածկագիրը</w:t>
            </w:r>
          </w:p>
          <w:p w14:paraId="755F5A0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660E3B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ընդհանուր գործընթացի հաղորդագրության ծածկագրային նշագիրը</w:t>
            </w:r>
          </w:p>
        </w:tc>
        <w:tc>
          <w:tcPr>
            <w:tcW w:w="773" w:type="pct"/>
            <w:tcMar>
              <w:top w:w="85" w:type="dxa"/>
              <w:bottom w:w="85" w:type="dxa"/>
            </w:tcMar>
          </w:tcPr>
          <w:p w14:paraId="4B0A9FE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M.SDE.90010</w:t>
            </w:r>
          </w:p>
        </w:tc>
        <w:tc>
          <w:tcPr>
            <w:tcW w:w="1454" w:type="pct"/>
            <w:tcMar>
              <w:top w:w="85" w:type="dxa"/>
              <w:bottom w:w="85" w:type="dxa"/>
            </w:tcMar>
          </w:tcPr>
          <w:p w14:paraId="71A67DC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Inf</w:t>
            </w:r>
            <w:r w:rsidRPr="00186126">
              <w:rPr>
                <w:rFonts w:cs="Times New Roman"/>
                <w:sz w:val="20"/>
              </w:rPr>
              <w:t>‌</w:t>
            </w:r>
            <w:r w:rsidRPr="00186126">
              <w:rPr>
                <w:rFonts w:ascii="Sylfaen" w:hAnsi="Sylfaen"/>
                <w:noProof/>
                <w:sz w:val="20"/>
              </w:rPr>
              <w:t>Envelope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(M.SDT.90004)</w:t>
            </w:r>
          </w:p>
          <w:p w14:paraId="1B33E8A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տեղեկատվական փոխգործակցության կանոնակարգին համապատասխան:</w:t>
            </w:r>
          </w:p>
          <w:p w14:paraId="317017EB" w14:textId="0071CC29"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P\.[A-Z]{2}\.[0-9]{2}\.MSG\.[0-9]{3}</w:t>
            </w:r>
          </w:p>
        </w:tc>
        <w:tc>
          <w:tcPr>
            <w:tcW w:w="339" w:type="pct"/>
            <w:tcMar>
              <w:top w:w="85" w:type="dxa"/>
              <w:bottom w:w="85" w:type="dxa"/>
            </w:tcMar>
          </w:tcPr>
          <w:p w14:paraId="34526B6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7F46946" w14:textId="77777777" w:rsidTr="00D73E36">
        <w:trPr>
          <w:trHeight w:val="20"/>
        </w:trPr>
        <w:tc>
          <w:tcPr>
            <w:tcW w:w="81" w:type="pct"/>
            <w:tcBorders>
              <w:top w:val="nil"/>
              <w:left w:val="nil"/>
              <w:bottom w:val="nil"/>
              <w:right w:val="single" w:sz="4" w:space="0" w:color="auto"/>
            </w:tcBorders>
            <w:tcMar>
              <w:top w:w="85" w:type="dxa"/>
              <w:bottom w:w="85" w:type="dxa"/>
            </w:tcMar>
          </w:tcPr>
          <w:p w14:paraId="51B2D479"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48E166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1.2. Էլեկտրոնային փաստաթղթի (տեղեկությունների) ծածկագիրը</w:t>
            </w:r>
          </w:p>
          <w:p w14:paraId="69FF1FB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B70EB06" w14:textId="4FA21F0B"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ծածկագրային նշագիրը՝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tc>
        <w:tc>
          <w:tcPr>
            <w:tcW w:w="773" w:type="pct"/>
            <w:tcMar>
              <w:top w:w="85" w:type="dxa"/>
              <w:bottom w:w="85" w:type="dxa"/>
            </w:tcMar>
          </w:tcPr>
          <w:p w14:paraId="35F537D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M.SDE.90001</w:t>
            </w:r>
          </w:p>
        </w:tc>
        <w:tc>
          <w:tcPr>
            <w:tcW w:w="1454" w:type="pct"/>
            <w:tcMar>
              <w:top w:w="85" w:type="dxa"/>
              <w:bottom w:w="85" w:type="dxa"/>
            </w:tcMar>
          </w:tcPr>
          <w:p w14:paraId="1B6B49D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(M.SDT.90001)</w:t>
            </w:r>
          </w:p>
          <w:p w14:paraId="7DFC4259" w14:textId="70B5D3A6"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Ծածկագրի արժեքը՝ էլեկտրոնային փաստաթղթերի </w:t>
            </w:r>
            <w:r w:rsidR="00F76274">
              <w:rPr>
                <w:rFonts w:ascii="Sylfaen" w:hAnsi="Sylfaen"/>
                <w:noProof/>
                <w:sz w:val="20"/>
              </w:rPr>
              <w:t>և</w:t>
            </w:r>
            <w:r w:rsidRPr="00186126">
              <w:rPr>
                <w:rFonts w:ascii="Sylfaen" w:hAnsi="Sylfaen"/>
                <w:noProof/>
                <w:sz w:val="20"/>
              </w:rPr>
              <w:t xml:space="preserve"> տեղեկությունների կառուցվածքների ռեեստրին համապատասխան:</w:t>
            </w:r>
          </w:p>
          <w:p w14:paraId="518A4598" w14:textId="3DA6EF4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R(\.[A-Z]{2}\.[A-Z]{2}\.[0-9]{2})?\.[0-9]{3}</w:t>
            </w:r>
          </w:p>
        </w:tc>
        <w:tc>
          <w:tcPr>
            <w:tcW w:w="339" w:type="pct"/>
            <w:tcMar>
              <w:top w:w="85" w:type="dxa"/>
              <w:bottom w:w="85" w:type="dxa"/>
            </w:tcMar>
          </w:tcPr>
          <w:p w14:paraId="409CBC6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415124E" w14:textId="77777777" w:rsidTr="00D73E36">
        <w:trPr>
          <w:trHeight w:val="20"/>
        </w:trPr>
        <w:tc>
          <w:tcPr>
            <w:tcW w:w="81" w:type="pct"/>
            <w:tcBorders>
              <w:top w:val="nil"/>
              <w:left w:val="nil"/>
              <w:bottom w:val="nil"/>
              <w:right w:val="single" w:sz="4" w:space="0" w:color="auto"/>
            </w:tcBorders>
            <w:tcMar>
              <w:top w:w="85" w:type="dxa"/>
              <w:bottom w:w="85" w:type="dxa"/>
            </w:tcMar>
          </w:tcPr>
          <w:p w14:paraId="56778290"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1D8A9E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 Էլեկտրոնային փաստաթղթի (տեղեկությունների) նույնականացուցիչը</w:t>
            </w:r>
          </w:p>
          <w:p w14:paraId="2FF9CED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1D81E1F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էլեկտրոնային փաստաթուղթը (տեղեկությունները) միանշանակ նույնականացնող պայմանանշանների տողը</w:t>
            </w:r>
          </w:p>
        </w:tc>
        <w:tc>
          <w:tcPr>
            <w:tcW w:w="773" w:type="pct"/>
            <w:tcMar>
              <w:top w:w="85" w:type="dxa"/>
              <w:bottom w:w="85" w:type="dxa"/>
            </w:tcMar>
          </w:tcPr>
          <w:p w14:paraId="1AC7310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M.SDE.90007</w:t>
            </w:r>
          </w:p>
        </w:tc>
        <w:tc>
          <w:tcPr>
            <w:tcW w:w="1454" w:type="pct"/>
            <w:tcMar>
              <w:top w:w="85" w:type="dxa"/>
              <w:bottom w:w="85" w:type="dxa"/>
            </w:tcMar>
          </w:tcPr>
          <w:p w14:paraId="66B0A10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211E47F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1BB679C" w14:textId="416A7688"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39" w:type="pct"/>
            <w:tcMar>
              <w:top w:w="85" w:type="dxa"/>
              <w:bottom w:w="85" w:type="dxa"/>
            </w:tcMar>
          </w:tcPr>
          <w:p w14:paraId="2D828AD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E453356" w14:textId="77777777" w:rsidTr="00D73E36">
        <w:trPr>
          <w:trHeight w:val="20"/>
        </w:trPr>
        <w:tc>
          <w:tcPr>
            <w:tcW w:w="81" w:type="pct"/>
            <w:tcBorders>
              <w:top w:val="nil"/>
              <w:left w:val="nil"/>
              <w:bottom w:val="nil"/>
              <w:right w:val="single" w:sz="4" w:space="0" w:color="auto"/>
            </w:tcBorders>
            <w:tcMar>
              <w:top w:w="85" w:type="dxa"/>
              <w:bottom w:w="85" w:type="dxa"/>
            </w:tcMar>
          </w:tcPr>
          <w:p w14:paraId="376BF6A7"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3E246F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 Սկզբնական էլեկտրոնային փաստաթղթի (տեղեկությունների) նույնականացուցիչը</w:t>
            </w:r>
          </w:p>
          <w:p w14:paraId="5AC9A44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Ref</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04B05898" w14:textId="6593AC90"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էլեկտրոնային փաստաթղթի (տեղեկությունների) նույնականացուցիչը, որին ի պատասխան ձ</w:t>
            </w:r>
            <w:r w:rsidR="00F76274">
              <w:rPr>
                <w:rFonts w:ascii="Sylfaen" w:hAnsi="Sylfaen"/>
                <w:noProof/>
                <w:sz w:val="20"/>
              </w:rPr>
              <w:t>և</w:t>
            </w:r>
            <w:r w:rsidRPr="00186126">
              <w:rPr>
                <w:rFonts w:ascii="Sylfaen" w:hAnsi="Sylfaen"/>
                <w:noProof/>
                <w:sz w:val="20"/>
              </w:rPr>
              <w:t>ավորվել է տվյալ էլեկտրոնային փաստաթուղթը (տեղեկությունները)</w:t>
            </w:r>
          </w:p>
        </w:tc>
        <w:tc>
          <w:tcPr>
            <w:tcW w:w="773" w:type="pct"/>
            <w:tcMar>
              <w:top w:w="85" w:type="dxa"/>
              <w:bottom w:w="85" w:type="dxa"/>
            </w:tcMar>
          </w:tcPr>
          <w:p w14:paraId="7C436B0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M.SDE.90008</w:t>
            </w:r>
          </w:p>
        </w:tc>
        <w:tc>
          <w:tcPr>
            <w:tcW w:w="1454" w:type="pct"/>
            <w:tcMar>
              <w:top w:w="85" w:type="dxa"/>
              <w:bottom w:w="85" w:type="dxa"/>
            </w:tcMar>
          </w:tcPr>
          <w:p w14:paraId="416EB58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4F36D3C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05679466" w14:textId="32C4931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39" w:type="pct"/>
            <w:tcMar>
              <w:top w:w="85" w:type="dxa"/>
              <w:bottom w:w="85" w:type="dxa"/>
            </w:tcMar>
          </w:tcPr>
          <w:p w14:paraId="71B4C06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30D08C9" w14:textId="77777777" w:rsidTr="00D73E36">
        <w:trPr>
          <w:trHeight w:val="20"/>
        </w:trPr>
        <w:tc>
          <w:tcPr>
            <w:tcW w:w="81" w:type="pct"/>
            <w:tcBorders>
              <w:top w:val="nil"/>
              <w:left w:val="nil"/>
              <w:bottom w:val="nil"/>
              <w:right w:val="single" w:sz="4" w:space="0" w:color="auto"/>
            </w:tcBorders>
            <w:tcMar>
              <w:top w:w="85" w:type="dxa"/>
              <w:bottom w:w="85" w:type="dxa"/>
            </w:tcMar>
          </w:tcPr>
          <w:p w14:paraId="7FCF4BDF"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E9E9DDA" w14:textId="61B0AF3F"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1.5. Էլեկտրոնային փաստաթղթի (տեղեկությունների) ամսաթիվը </w:t>
            </w:r>
            <w:r w:rsidR="00F76274">
              <w:rPr>
                <w:rFonts w:ascii="Sylfaen" w:hAnsi="Sylfaen"/>
                <w:noProof/>
                <w:sz w:val="20"/>
              </w:rPr>
              <w:t>և</w:t>
            </w:r>
            <w:r w:rsidRPr="00186126">
              <w:rPr>
                <w:rFonts w:ascii="Sylfaen" w:hAnsi="Sylfaen"/>
                <w:noProof/>
                <w:sz w:val="20"/>
              </w:rPr>
              <w:t xml:space="preserve"> ժամը</w:t>
            </w:r>
          </w:p>
          <w:p w14:paraId="361A872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EDoc</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14" w:type="pct"/>
            <w:tcMar>
              <w:top w:w="85" w:type="dxa"/>
              <w:bottom w:w="85" w:type="dxa"/>
            </w:tcMar>
          </w:tcPr>
          <w:p w14:paraId="32BF4CD7" w14:textId="78776B3D"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էլեկտրոնային փաստաթղթի (տեղեկությունների) ստեղծման ամսաթիվը </w:t>
            </w:r>
            <w:r w:rsidR="00F76274">
              <w:rPr>
                <w:rFonts w:ascii="Sylfaen" w:hAnsi="Sylfaen"/>
                <w:noProof/>
                <w:sz w:val="20"/>
              </w:rPr>
              <w:t>և</w:t>
            </w:r>
            <w:r w:rsidRPr="00186126">
              <w:rPr>
                <w:rFonts w:ascii="Sylfaen" w:hAnsi="Sylfaen"/>
                <w:noProof/>
                <w:sz w:val="20"/>
              </w:rPr>
              <w:t xml:space="preserve"> ժամը</w:t>
            </w:r>
          </w:p>
        </w:tc>
        <w:tc>
          <w:tcPr>
            <w:tcW w:w="773" w:type="pct"/>
            <w:tcMar>
              <w:top w:w="85" w:type="dxa"/>
              <w:bottom w:w="85" w:type="dxa"/>
            </w:tcMar>
          </w:tcPr>
          <w:p w14:paraId="6FF3A8F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M.SDE.90002</w:t>
            </w:r>
          </w:p>
        </w:tc>
        <w:tc>
          <w:tcPr>
            <w:tcW w:w="1454" w:type="pct"/>
            <w:tcMar>
              <w:top w:w="85" w:type="dxa"/>
              <w:bottom w:w="85" w:type="dxa"/>
            </w:tcMar>
          </w:tcPr>
          <w:p w14:paraId="71A7371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36FA7D19" w14:textId="4D8837D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39" w:type="pct"/>
            <w:tcMar>
              <w:top w:w="85" w:type="dxa"/>
              <w:bottom w:w="85" w:type="dxa"/>
            </w:tcMar>
          </w:tcPr>
          <w:p w14:paraId="429E040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0AAC359" w14:textId="77777777" w:rsidTr="00D73E36">
        <w:trPr>
          <w:trHeight w:val="20"/>
        </w:trPr>
        <w:tc>
          <w:tcPr>
            <w:tcW w:w="81" w:type="pct"/>
            <w:tcBorders>
              <w:top w:val="nil"/>
              <w:left w:val="nil"/>
              <w:bottom w:val="nil"/>
              <w:right w:val="single" w:sz="4" w:space="0" w:color="auto"/>
            </w:tcBorders>
            <w:tcMar>
              <w:top w:w="85" w:type="dxa"/>
              <w:bottom w:w="85" w:type="dxa"/>
            </w:tcMar>
          </w:tcPr>
          <w:p w14:paraId="6616E01B"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16A06AE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1.6. Լեզվի ծածկագիրը</w:t>
            </w:r>
          </w:p>
          <w:p w14:paraId="233162B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38A45DD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լեզվի ծածկագրային նշագիրը</w:t>
            </w:r>
          </w:p>
        </w:tc>
        <w:tc>
          <w:tcPr>
            <w:tcW w:w="773" w:type="pct"/>
            <w:tcMar>
              <w:top w:w="85" w:type="dxa"/>
              <w:bottom w:w="85" w:type="dxa"/>
            </w:tcMar>
          </w:tcPr>
          <w:p w14:paraId="14B1FC9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M.SDE.00051</w:t>
            </w:r>
          </w:p>
        </w:tc>
        <w:tc>
          <w:tcPr>
            <w:tcW w:w="1454" w:type="pct"/>
            <w:tcMar>
              <w:top w:w="85" w:type="dxa"/>
              <w:bottom w:w="85" w:type="dxa"/>
            </w:tcMar>
          </w:tcPr>
          <w:p w14:paraId="0B35139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Language</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(M.SDT.00051)</w:t>
            </w:r>
          </w:p>
          <w:p w14:paraId="0E3E3C3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Լեզվի երկտառ ծածկագիրը՝ ISO 639-1-ին համապատասխան:</w:t>
            </w:r>
          </w:p>
          <w:p w14:paraId="0497C23A" w14:textId="14598D3E"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4D02D4C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BE8FD70" w14:textId="77777777" w:rsidTr="00D73E36">
        <w:trPr>
          <w:trHeight w:val="20"/>
        </w:trPr>
        <w:tc>
          <w:tcPr>
            <w:tcW w:w="1220" w:type="pct"/>
            <w:gridSpan w:val="4"/>
            <w:tcMar>
              <w:top w:w="85" w:type="dxa"/>
              <w:bottom w:w="85" w:type="dxa"/>
            </w:tcMar>
          </w:tcPr>
          <w:p w14:paraId="3214DF03" w14:textId="7F57D5FB"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2. Հաղորդագրությունը ձ</w:t>
            </w:r>
            <w:r w:rsidR="00F76274">
              <w:rPr>
                <w:rFonts w:ascii="Sylfaen" w:hAnsi="Sylfaen"/>
                <w:noProof/>
                <w:sz w:val="20"/>
              </w:rPr>
              <w:t>և</w:t>
            </w:r>
            <w:r w:rsidRPr="00186126">
              <w:rPr>
                <w:rFonts w:ascii="Sylfaen" w:hAnsi="Sylfaen"/>
                <w:noProof/>
                <w:sz w:val="20"/>
              </w:rPr>
              <w:t>ավորած՝ նավիգացիոն կապարակնիքի օպերատորը</w:t>
            </w:r>
          </w:p>
          <w:p w14:paraId="65BC39F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(casdo:</w:t>
            </w:r>
            <w:r w:rsidRPr="00186126">
              <w:rPr>
                <w:rFonts w:cs="Times New Roman"/>
                <w:sz w:val="20"/>
              </w:rPr>
              <w:t>‌</w:t>
            </w:r>
            <w:r w:rsidRPr="00186126">
              <w:rPr>
                <w:rFonts w:ascii="Sylfaen" w:hAnsi="Sylfaen"/>
                <w:noProof/>
                <w:sz w:val="20"/>
              </w:rPr>
              <w:t>NSSender</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01090088" w14:textId="3D6BC014"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հաղորդագրությունը ձ</w:t>
            </w:r>
            <w:r w:rsidR="00F76274">
              <w:rPr>
                <w:rFonts w:ascii="Sylfaen" w:hAnsi="Sylfaen"/>
                <w:noProof/>
                <w:sz w:val="20"/>
              </w:rPr>
              <w:t>և</w:t>
            </w:r>
            <w:r w:rsidRPr="00186126">
              <w:rPr>
                <w:rFonts w:ascii="Sylfaen" w:hAnsi="Sylfaen"/>
                <w:noProof/>
                <w:sz w:val="20"/>
              </w:rPr>
              <w:t>ավորած՝ լիազորված օպերատորի ծածկագրային նշագիրը</w:t>
            </w:r>
          </w:p>
        </w:tc>
        <w:tc>
          <w:tcPr>
            <w:tcW w:w="773" w:type="pct"/>
            <w:tcMar>
              <w:top w:w="85" w:type="dxa"/>
              <w:bottom w:w="85" w:type="dxa"/>
            </w:tcMar>
          </w:tcPr>
          <w:p w14:paraId="51660EF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M.CA.SDE.00830</w:t>
            </w:r>
          </w:p>
        </w:tc>
        <w:tc>
          <w:tcPr>
            <w:tcW w:w="1454" w:type="pct"/>
            <w:tcMar>
              <w:top w:w="85" w:type="dxa"/>
              <w:bottom w:w="85" w:type="dxa"/>
            </w:tcMar>
          </w:tcPr>
          <w:p w14:paraId="5358DDF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13492A6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8ED40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0C51C5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Առավելագույն երկարությունը՝ 20</w:t>
            </w:r>
          </w:p>
        </w:tc>
        <w:tc>
          <w:tcPr>
            <w:tcW w:w="339" w:type="pct"/>
            <w:tcMar>
              <w:top w:w="85" w:type="dxa"/>
              <w:bottom w:w="85" w:type="dxa"/>
            </w:tcMar>
          </w:tcPr>
          <w:p w14:paraId="64DC8BB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28DADF2E" w14:textId="77777777" w:rsidTr="00D73E36">
        <w:trPr>
          <w:trHeight w:val="20"/>
        </w:trPr>
        <w:tc>
          <w:tcPr>
            <w:tcW w:w="1220" w:type="pct"/>
            <w:gridSpan w:val="4"/>
            <w:tcMar>
              <w:top w:w="85" w:type="dxa"/>
              <w:bottom w:w="85" w:type="dxa"/>
            </w:tcMar>
          </w:tcPr>
          <w:p w14:paraId="344FAB9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3. Նավիգացիոն կապարակնիքի եզակի նույնականացուցիչը</w:t>
            </w:r>
          </w:p>
          <w:p w14:paraId="6F76D47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Navigation</w:t>
            </w:r>
            <w:r w:rsidRPr="00186126">
              <w:rPr>
                <w:rFonts w:cs="Times New Roman"/>
                <w:sz w:val="20"/>
              </w:rPr>
              <w:t>‌</w:t>
            </w:r>
            <w:r w:rsidRPr="00186126">
              <w:rPr>
                <w:rFonts w:ascii="Sylfaen" w:hAnsi="Sylfaen"/>
                <w:noProof/>
                <w:sz w:val="20"/>
              </w:rPr>
              <w:t>Seal</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3CC0ADF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նավիգացիոն կապարակնիքի նույնականացման եզակի համարը</w:t>
            </w:r>
          </w:p>
        </w:tc>
        <w:tc>
          <w:tcPr>
            <w:tcW w:w="773" w:type="pct"/>
            <w:tcMar>
              <w:top w:w="85" w:type="dxa"/>
              <w:bottom w:w="85" w:type="dxa"/>
            </w:tcMar>
          </w:tcPr>
          <w:p w14:paraId="46DDEE1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M.CA.SDE.00822</w:t>
            </w:r>
          </w:p>
        </w:tc>
        <w:tc>
          <w:tcPr>
            <w:tcW w:w="1454" w:type="pct"/>
            <w:tcMar>
              <w:top w:w="85" w:type="dxa"/>
              <w:bottom w:w="85" w:type="dxa"/>
            </w:tcMar>
          </w:tcPr>
          <w:p w14:paraId="4B02AAC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Id100</w:t>
            </w:r>
            <w:r w:rsidRPr="00186126">
              <w:rPr>
                <w:rFonts w:cs="Times New Roman"/>
                <w:sz w:val="20"/>
              </w:rPr>
              <w:t>‌</w:t>
            </w:r>
            <w:r w:rsidRPr="00186126">
              <w:rPr>
                <w:rFonts w:ascii="Sylfaen" w:hAnsi="Sylfaen"/>
                <w:noProof/>
                <w:sz w:val="20"/>
              </w:rPr>
              <w:t>Type (M.CA.SDT.00206)</w:t>
            </w:r>
          </w:p>
          <w:p w14:paraId="405ECC1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FC87DD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990D27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w:t>
            </w:r>
          </w:p>
        </w:tc>
        <w:tc>
          <w:tcPr>
            <w:tcW w:w="339" w:type="pct"/>
            <w:tcMar>
              <w:top w:w="85" w:type="dxa"/>
              <w:bottom w:w="85" w:type="dxa"/>
            </w:tcMar>
          </w:tcPr>
          <w:p w14:paraId="63E6D08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64EDFCB" w14:textId="77777777" w:rsidTr="00D73E36">
        <w:trPr>
          <w:trHeight w:val="20"/>
        </w:trPr>
        <w:tc>
          <w:tcPr>
            <w:tcW w:w="1220" w:type="pct"/>
            <w:gridSpan w:val="4"/>
            <w:tcMar>
              <w:top w:w="85" w:type="dxa"/>
              <w:bottom w:w="85" w:type="dxa"/>
            </w:tcMar>
          </w:tcPr>
          <w:p w14:paraId="6FB09F2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4. Նավիգացիոն կապարակնիքի նույնականացուցիչը</w:t>
            </w:r>
          </w:p>
          <w:p w14:paraId="65D6AB4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NSId)</w:t>
            </w:r>
          </w:p>
        </w:tc>
        <w:tc>
          <w:tcPr>
            <w:tcW w:w="1214" w:type="pct"/>
            <w:tcMar>
              <w:top w:w="85" w:type="dxa"/>
              <w:bottom w:w="85" w:type="dxa"/>
            </w:tcMar>
          </w:tcPr>
          <w:p w14:paraId="7774C1D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ազգային օպերատորի տեղեկատվական համակարգով գրանցման ժամանակ նավիգացիոն կապարակնիքին տրված եզակի համարը</w:t>
            </w:r>
          </w:p>
        </w:tc>
        <w:tc>
          <w:tcPr>
            <w:tcW w:w="773" w:type="pct"/>
            <w:tcMar>
              <w:top w:w="85" w:type="dxa"/>
              <w:bottom w:w="85" w:type="dxa"/>
            </w:tcMar>
          </w:tcPr>
          <w:p w14:paraId="553D3E2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M.CA.SDE.00826</w:t>
            </w:r>
          </w:p>
        </w:tc>
        <w:tc>
          <w:tcPr>
            <w:tcW w:w="1454" w:type="pct"/>
            <w:tcMar>
              <w:top w:w="85" w:type="dxa"/>
              <w:bottom w:w="85" w:type="dxa"/>
            </w:tcMar>
          </w:tcPr>
          <w:p w14:paraId="2986517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20F0CA6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5092A345" w14:textId="4D1278A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39" w:type="pct"/>
            <w:tcMar>
              <w:top w:w="85" w:type="dxa"/>
              <w:bottom w:w="85" w:type="dxa"/>
            </w:tcMar>
          </w:tcPr>
          <w:p w14:paraId="248E689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23B420C" w14:textId="77777777" w:rsidTr="00D73E36">
        <w:trPr>
          <w:trHeight w:val="20"/>
        </w:trPr>
        <w:tc>
          <w:tcPr>
            <w:tcW w:w="1220" w:type="pct"/>
            <w:gridSpan w:val="4"/>
            <w:tcMar>
              <w:top w:w="85" w:type="dxa"/>
              <w:bottom w:w="85" w:type="dxa"/>
            </w:tcMar>
          </w:tcPr>
          <w:p w14:paraId="1AEC230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5. Փոխադրման նույնականացուցիչը</w:t>
            </w:r>
          </w:p>
          <w:p w14:paraId="700954F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Movement</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310D0D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փոխադրման եզակի համարը</w:t>
            </w:r>
          </w:p>
        </w:tc>
        <w:tc>
          <w:tcPr>
            <w:tcW w:w="773" w:type="pct"/>
            <w:tcMar>
              <w:top w:w="85" w:type="dxa"/>
              <w:bottom w:w="85" w:type="dxa"/>
            </w:tcMar>
          </w:tcPr>
          <w:p w14:paraId="5CC8E0F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M.CA.SDE.00638</w:t>
            </w:r>
          </w:p>
        </w:tc>
        <w:tc>
          <w:tcPr>
            <w:tcW w:w="1454" w:type="pct"/>
            <w:tcMar>
              <w:top w:w="85" w:type="dxa"/>
              <w:bottom w:w="85" w:type="dxa"/>
            </w:tcMar>
          </w:tcPr>
          <w:p w14:paraId="216A6F4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Universally</w:t>
            </w:r>
            <w:r w:rsidRPr="00186126">
              <w:rPr>
                <w:rFonts w:cs="Times New Roman"/>
                <w:sz w:val="20"/>
              </w:rPr>
              <w:t>‌</w:t>
            </w:r>
            <w:r w:rsidRPr="00186126">
              <w:rPr>
                <w:rFonts w:ascii="Sylfaen" w:hAnsi="Sylfaen"/>
                <w:noProof/>
                <w:sz w:val="20"/>
              </w:rPr>
              <w:t>Unique</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(M.SDT.90003)</w:t>
            </w:r>
          </w:p>
          <w:p w14:paraId="0B3C5FC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ԻՍՕ/IEC 9834-8-ին համապատասխան։</w:t>
            </w:r>
          </w:p>
          <w:p w14:paraId="2631F183" w14:textId="26A1E55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[0-9a-fA-F]{8}-[0-9a-fA-F]{4}-[0-9a-fA-F]{4}-[0-9a-fA-F]{4}-[0-9a-fA-F]{12}</w:t>
            </w:r>
          </w:p>
        </w:tc>
        <w:tc>
          <w:tcPr>
            <w:tcW w:w="339" w:type="pct"/>
            <w:tcMar>
              <w:top w:w="85" w:type="dxa"/>
              <w:bottom w:w="85" w:type="dxa"/>
            </w:tcMar>
          </w:tcPr>
          <w:p w14:paraId="650B013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3E306B54" w14:textId="77777777" w:rsidTr="00D73E36">
        <w:trPr>
          <w:trHeight w:val="20"/>
        </w:trPr>
        <w:tc>
          <w:tcPr>
            <w:tcW w:w="1220" w:type="pct"/>
            <w:gridSpan w:val="4"/>
            <w:tcMar>
              <w:top w:w="85" w:type="dxa"/>
              <w:bottom w:w="85" w:type="dxa"/>
            </w:tcMar>
          </w:tcPr>
          <w:p w14:paraId="6661ABB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6. Հիմքը</w:t>
            </w:r>
          </w:p>
          <w:p w14:paraId="4C06425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Reason</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214" w:type="pct"/>
            <w:tcMar>
              <w:top w:w="85" w:type="dxa"/>
              <w:bottom w:w="85" w:type="dxa"/>
            </w:tcMar>
          </w:tcPr>
          <w:p w14:paraId="272C8EF4" w14:textId="226FCD4F"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հիմքի նկարագրությունը</w:t>
            </w:r>
          </w:p>
        </w:tc>
        <w:tc>
          <w:tcPr>
            <w:tcW w:w="773" w:type="pct"/>
            <w:tcMar>
              <w:top w:w="85" w:type="dxa"/>
              <w:bottom w:w="85" w:type="dxa"/>
            </w:tcMar>
          </w:tcPr>
          <w:p w14:paraId="7374DDB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M.CA.SDE.00823</w:t>
            </w:r>
          </w:p>
        </w:tc>
        <w:tc>
          <w:tcPr>
            <w:tcW w:w="1454" w:type="pct"/>
            <w:tcMar>
              <w:top w:w="85" w:type="dxa"/>
              <w:bottom w:w="85" w:type="dxa"/>
            </w:tcMar>
          </w:tcPr>
          <w:p w14:paraId="656A7C5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4131CF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2EEBB7A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3F1A8A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39" w:type="pct"/>
            <w:tcMar>
              <w:top w:w="85" w:type="dxa"/>
              <w:bottom w:w="85" w:type="dxa"/>
            </w:tcMar>
          </w:tcPr>
          <w:p w14:paraId="08E116B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C8344AF" w14:textId="77777777" w:rsidTr="00D73E36">
        <w:trPr>
          <w:trHeight w:val="20"/>
        </w:trPr>
        <w:tc>
          <w:tcPr>
            <w:tcW w:w="1220" w:type="pct"/>
            <w:gridSpan w:val="4"/>
            <w:tcMar>
              <w:top w:w="85" w:type="dxa"/>
              <w:bottom w:w="85" w:type="dxa"/>
            </w:tcMar>
          </w:tcPr>
          <w:p w14:paraId="629245F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7. Վերահսկող մարմնի անվանումը</w:t>
            </w:r>
          </w:p>
          <w:p w14:paraId="2093D7E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Supervisory</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62CE55FD" w14:textId="1B2020DD"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որոշում կայացրած վերահսկող մարմնի անվանումը</w:t>
            </w:r>
          </w:p>
        </w:tc>
        <w:tc>
          <w:tcPr>
            <w:tcW w:w="773" w:type="pct"/>
            <w:tcMar>
              <w:top w:w="85" w:type="dxa"/>
              <w:bottom w:w="85" w:type="dxa"/>
            </w:tcMar>
          </w:tcPr>
          <w:p w14:paraId="20C5B70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M.CA.SDE.00862</w:t>
            </w:r>
          </w:p>
        </w:tc>
        <w:tc>
          <w:tcPr>
            <w:tcW w:w="1454" w:type="pct"/>
            <w:tcMar>
              <w:top w:w="85" w:type="dxa"/>
              <w:bottom w:w="85" w:type="dxa"/>
            </w:tcMar>
          </w:tcPr>
          <w:p w14:paraId="5C0B8BD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420194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1BBE4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04655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39" w:type="pct"/>
            <w:tcMar>
              <w:top w:w="85" w:type="dxa"/>
              <w:bottom w:w="85" w:type="dxa"/>
            </w:tcMar>
          </w:tcPr>
          <w:p w14:paraId="154A3FE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0F5FD41" w14:textId="77777777" w:rsidTr="00D73E36">
        <w:trPr>
          <w:trHeight w:val="20"/>
        </w:trPr>
        <w:tc>
          <w:tcPr>
            <w:tcW w:w="1220" w:type="pct"/>
            <w:gridSpan w:val="4"/>
            <w:tcMar>
              <w:top w:w="85" w:type="dxa"/>
              <w:bottom w:w="85" w:type="dxa"/>
            </w:tcMar>
          </w:tcPr>
          <w:p w14:paraId="32EEC26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8. Փաստաթուղթը</w:t>
            </w:r>
          </w:p>
          <w:p w14:paraId="0CA467D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V4</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1A30AA6E" w14:textId="47F610C4"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արդյունքներով ձ</w:t>
            </w:r>
            <w:r w:rsidR="00F76274">
              <w:rPr>
                <w:rFonts w:ascii="Sylfaen" w:hAnsi="Sylfaen"/>
                <w:noProof/>
                <w:sz w:val="20"/>
              </w:rPr>
              <w:t>և</w:t>
            </w:r>
            <w:r w:rsidRPr="00186126">
              <w:rPr>
                <w:rFonts w:ascii="Sylfaen" w:hAnsi="Sylfaen"/>
                <w:noProof/>
                <w:sz w:val="20"/>
              </w:rPr>
              <w:t>ակերպված փաստաթղթի համարը</w:t>
            </w:r>
          </w:p>
        </w:tc>
        <w:tc>
          <w:tcPr>
            <w:tcW w:w="773" w:type="pct"/>
            <w:tcMar>
              <w:top w:w="85" w:type="dxa"/>
              <w:bottom w:w="85" w:type="dxa"/>
            </w:tcMar>
          </w:tcPr>
          <w:p w14:paraId="5806F31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M.CDE.00077</w:t>
            </w:r>
          </w:p>
        </w:tc>
        <w:tc>
          <w:tcPr>
            <w:tcW w:w="1454" w:type="pct"/>
            <w:tcMar>
              <w:top w:w="85" w:type="dxa"/>
              <w:bottom w:w="85" w:type="dxa"/>
            </w:tcMar>
          </w:tcPr>
          <w:p w14:paraId="1DA8648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V4</w:t>
            </w:r>
            <w:r w:rsidRPr="00186126">
              <w:rPr>
                <w:rFonts w:cs="Times New Roman"/>
                <w:sz w:val="20"/>
              </w:rPr>
              <w:t>‌</w:t>
            </w:r>
            <w:r w:rsidRPr="00186126">
              <w:rPr>
                <w:rFonts w:ascii="Sylfaen" w:hAnsi="Sylfaen"/>
                <w:noProof/>
                <w:sz w:val="20"/>
              </w:rPr>
              <w:t>Type (M.CDT.00081)</w:t>
            </w:r>
          </w:p>
          <w:p w14:paraId="6024E76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02CE574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CCAEBCA" w14:textId="77777777" w:rsidTr="00D73E36">
        <w:trPr>
          <w:trHeight w:val="20"/>
        </w:trPr>
        <w:tc>
          <w:tcPr>
            <w:tcW w:w="81" w:type="pct"/>
            <w:tcBorders>
              <w:top w:val="nil"/>
              <w:left w:val="nil"/>
              <w:bottom w:val="nil"/>
              <w:right w:val="single" w:sz="4" w:space="0" w:color="auto"/>
            </w:tcBorders>
            <w:tcMar>
              <w:top w:w="85" w:type="dxa"/>
              <w:bottom w:w="85" w:type="dxa"/>
            </w:tcMar>
          </w:tcPr>
          <w:p w14:paraId="380179A3"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BA436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8.1. Փաստաթղթի տեսակի ծածկագիրը</w:t>
            </w:r>
          </w:p>
          <w:p w14:paraId="55CEE03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C7BD7D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տեսակի ծածկագրային նշագիրը</w:t>
            </w:r>
          </w:p>
        </w:tc>
        <w:tc>
          <w:tcPr>
            <w:tcW w:w="773" w:type="pct"/>
            <w:tcMar>
              <w:top w:w="85" w:type="dxa"/>
              <w:bottom w:w="85" w:type="dxa"/>
            </w:tcMar>
          </w:tcPr>
          <w:p w14:paraId="3614791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M.SDE.00054</w:t>
            </w:r>
          </w:p>
        </w:tc>
        <w:tc>
          <w:tcPr>
            <w:tcW w:w="1454" w:type="pct"/>
            <w:tcMar>
              <w:top w:w="85" w:type="dxa"/>
              <w:bottom w:w="85" w:type="dxa"/>
            </w:tcMar>
          </w:tcPr>
          <w:p w14:paraId="4A758E4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(M.SDT.00140)</w:t>
            </w:r>
          </w:p>
          <w:p w14:paraId="1ADFA1A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9E43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DC56D5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A01A95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3267C9F" w14:textId="77777777" w:rsidTr="00D73E36">
        <w:trPr>
          <w:trHeight w:val="20"/>
        </w:trPr>
        <w:tc>
          <w:tcPr>
            <w:tcW w:w="81" w:type="pct"/>
            <w:tcBorders>
              <w:top w:val="nil"/>
              <w:left w:val="nil"/>
              <w:bottom w:val="nil"/>
              <w:right w:val="nil"/>
            </w:tcBorders>
            <w:tcMar>
              <w:top w:w="85" w:type="dxa"/>
              <w:bottom w:w="85" w:type="dxa"/>
            </w:tcMar>
          </w:tcPr>
          <w:p w14:paraId="1FC47528"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4ECF5207"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028AAFDD"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1D89522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38227E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1E5F231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42D2516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198A5FD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C8ACEFB"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24336F44"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644055B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3F86891" w14:textId="77777777" w:rsidTr="00D73E36">
        <w:trPr>
          <w:trHeight w:val="20"/>
        </w:trPr>
        <w:tc>
          <w:tcPr>
            <w:tcW w:w="81" w:type="pct"/>
            <w:tcBorders>
              <w:top w:val="nil"/>
              <w:left w:val="nil"/>
              <w:bottom w:val="nil"/>
              <w:right w:val="single" w:sz="4" w:space="0" w:color="auto"/>
            </w:tcBorders>
            <w:tcMar>
              <w:top w:w="85" w:type="dxa"/>
              <w:bottom w:w="85" w:type="dxa"/>
            </w:tcMar>
          </w:tcPr>
          <w:p w14:paraId="46879962"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B14123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8.2. Փաստաթղթի անվանումը</w:t>
            </w:r>
          </w:p>
          <w:p w14:paraId="2C0C1BC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6793746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փաստաթղթի անվանումը</w:t>
            </w:r>
          </w:p>
        </w:tc>
        <w:tc>
          <w:tcPr>
            <w:tcW w:w="773" w:type="pct"/>
            <w:tcMar>
              <w:top w:w="85" w:type="dxa"/>
              <w:bottom w:w="85" w:type="dxa"/>
            </w:tcMar>
          </w:tcPr>
          <w:p w14:paraId="1EE60AC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M.SDE.00108</w:t>
            </w:r>
          </w:p>
        </w:tc>
        <w:tc>
          <w:tcPr>
            <w:tcW w:w="1454" w:type="pct"/>
            <w:tcMar>
              <w:top w:w="85" w:type="dxa"/>
              <w:bottom w:w="85" w:type="dxa"/>
            </w:tcMar>
          </w:tcPr>
          <w:p w14:paraId="7A377EC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Name500</w:t>
            </w:r>
            <w:r w:rsidRPr="00186126">
              <w:rPr>
                <w:rFonts w:cs="Times New Roman"/>
                <w:sz w:val="20"/>
              </w:rPr>
              <w:t>‌</w:t>
            </w:r>
            <w:r w:rsidRPr="00186126">
              <w:rPr>
                <w:rFonts w:ascii="Sylfaen" w:hAnsi="Sylfaen"/>
                <w:noProof/>
                <w:sz w:val="20"/>
              </w:rPr>
              <w:t>Type (M.SDT.00134)</w:t>
            </w:r>
          </w:p>
          <w:p w14:paraId="3E0885D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6804782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E83511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500</w:t>
            </w:r>
          </w:p>
        </w:tc>
        <w:tc>
          <w:tcPr>
            <w:tcW w:w="339" w:type="pct"/>
            <w:tcMar>
              <w:top w:w="85" w:type="dxa"/>
              <w:bottom w:w="85" w:type="dxa"/>
            </w:tcMar>
          </w:tcPr>
          <w:p w14:paraId="5ECA5A5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57009DA7" w14:textId="77777777" w:rsidTr="00D73E36">
        <w:trPr>
          <w:trHeight w:val="20"/>
        </w:trPr>
        <w:tc>
          <w:tcPr>
            <w:tcW w:w="81" w:type="pct"/>
            <w:tcBorders>
              <w:top w:val="nil"/>
              <w:left w:val="nil"/>
              <w:bottom w:val="nil"/>
              <w:right w:val="single" w:sz="4" w:space="0" w:color="auto"/>
            </w:tcBorders>
            <w:tcMar>
              <w:top w:w="85" w:type="dxa"/>
              <w:bottom w:w="85" w:type="dxa"/>
            </w:tcMar>
          </w:tcPr>
          <w:p w14:paraId="3BD0358D"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DA348E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8.3. Փաստաթղթի համարը</w:t>
            </w:r>
          </w:p>
          <w:p w14:paraId="3C2F8D5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074F40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գրանցման ժամանակ դրան տրված թվային կամ տառաթվային նշագիրը</w:t>
            </w:r>
          </w:p>
        </w:tc>
        <w:tc>
          <w:tcPr>
            <w:tcW w:w="773" w:type="pct"/>
            <w:tcMar>
              <w:top w:w="85" w:type="dxa"/>
              <w:bottom w:w="85" w:type="dxa"/>
            </w:tcMar>
          </w:tcPr>
          <w:p w14:paraId="06737A9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M.SDE.00044</w:t>
            </w:r>
          </w:p>
        </w:tc>
        <w:tc>
          <w:tcPr>
            <w:tcW w:w="1454" w:type="pct"/>
            <w:tcMar>
              <w:top w:w="85" w:type="dxa"/>
              <w:bottom w:w="85" w:type="dxa"/>
            </w:tcMar>
          </w:tcPr>
          <w:p w14:paraId="1732A3D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0CC500D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CBD403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3558C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39" w:type="pct"/>
            <w:tcMar>
              <w:top w:w="85" w:type="dxa"/>
              <w:bottom w:w="85" w:type="dxa"/>
            </w:tcMar>
          </w:tcPr>
          <w:p w14:paraId="03FE89F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80079EA" w14:textId="77777777" w:rsidTr="00D73E36">
        <w:trPr>
          <w:trHeight w:val="20"/>
        </w:trPr>
        <w:tc>
          <w:tcPr>
            <w:tcW w:w="81" w:type="pct"/>
            <w:tcBorders>
              <w:top w:val="nil"/>
              <w:left w:val="nil"/>
              <w:bottom w:val="nil"/>
              <w:right w:val="single" w:sz="4" w:space="0" w:color="auto"/>
            </w:tcBorders>
            <w:tcMar>
              <w:top w:w="85" w:type="dxa"/>
              <w:bottom w:w="85" w:type="dxa"/>
            </w:tcMar>
          </w:tcPr>
          <w:p w14:paraId="4DACFB57"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0033132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8.4. Փաստաթղթի ամսաթիվը</w:t>
            </w:r>
          </w:p>
          <w:p w14:paraId="42714FE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Creation</w:t>
            </w:r>
            <w:r w:rsidRPr="00186126">
              <w:rPr>
                <w:rFonts w:cs="Times New Roman"/>
                <w:sz w:val="20"/>
              </w:rPr>
              <w:t>‌</w:t>
            </w:r>
            <w:r w:rsidRPr="00186126">
              <w:rPr>
                <w:rFonts w:ascii="Sylfaen" w:hAnsi="Sylfaen"/>
                <w:noProof/>
                <w:sz w:val="20"/>
              </w:rPr>
              <w:t>Date)</w:t>
            </w:r>
          </w:p>
        </w:tc>
        <w:tc>
          <w:tcPr>
            <w:tcW w:w="1214" w:type="pct"/>
            <w:tcMar>
              <w:top w:w="85" w:type="dxa"/>
              <w:bottom w:w="85" w:type="dxa"/>
            </w:tcMar>
          </w:tcPr>
          <w:p w14:paraId="1013EB6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տրման, ստորագրման, հաստատման կամ գրանցման ամսաթիվը</w:t>
            </w:r>
          </w:p>
        </w:tc>
        <w:tc>
          <w:tcPr>
            <w:tcW w:w="773" w:type="pct"/>
            <w:tcMar>
              <w:top w:w="85" w:type="dxa"/>
              <w:bottom w:w="85" w:type="dxa"/>
            </w:tcMar>
          </w:tcPr>
          <w:p w14:paraId="673A880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M.SDE.00045</w:t>
            </w:r>
          </w:p>
        </w:tc>
        <w:tc>
          <w:tcPr>
            <w:tcW w:w="1454" w:type="pct"/>
            <w:tcMar>
              <w:top w:w="85" w:type="dxa"/>
              <w:bottom w:w="85" w:type="dxa"/>
            </w:tcMar>
          </w:tcPr>
          <w:p w14:paraId="4B81B54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4A1385B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39" w:type="pct"/>
            <w:tcMar>
              <w:top w:w="85" w:type="dxa"/>
              <w:bottom w:w="85" w:type="dxa"/>
            </w:tcMar>
          </w:tcPr>
          <w:p w14:paraId="69FD5DB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98EAE21" w14:textId="77777777" w:rsidTr="00D73E36">
        <w:trPr>
          <w:trHeight w:val="20"/>
        </w:trPr>
        <w:tc>
          <w:tcPr>
            <w:tcW w:w="1220" w:type="pct"/>
            <w:gridSpan w:val="4"/>
            <w:tcMar>
              <w:top w:w="85" w:type="dxa"/>
              <w:bottom w:w="85" w:type="dxa"/>
            </w:tcMar>
          </w:tcPr>
          <w:p w14:paraId="0551D057" w14:textId="59BAE733"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9. Ամսաթիվը </w:t>
            </w:r>
            <w:r w:rsidR="00F76274">
              <w:rPr>
                <w:rFonts w:ascii="Sylfaen" w:hAnsi="Sylfaen"/>
                <w:noProof/>
                <w:sz w:val="20"/>
              </w:rPr>
              <w:t>և</w:t>
            </w:r>
            <w:r w:rsidRPr="00186126">
              <w:rPr>
                <w:rFonts w:ascii="Sylfaen" w:hAnsi="Sylfaen"/>
                <w:noProof/>
                <w:sz w:val="20"/>
              </w:rPr>
              <w:t xml:space="preserve"> ժամը</w:t>
            </w:r>
          </w:p>
          <w:p w14:paraId="2EB2544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Event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14" w:type="pct"/>
            <w:tcMar>
              <w:top w:w="85" w:type="dxa"/>
              <w:bottom w:w="85" w:type="dxa"/>
            </w:tcMar>
          </w:tcPr>
          <w:p w14:paraId="0A57E3E4" w14:textId="4C2D8A66"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մասին որոշում կայացնելու ամսաթիվն ու ժամը</w:t>
            </w:r>
          </w:p>
        </w:tc>
        <w:tc>
          <w:tcPr>
            <w:tcW w:w="773" w:type="pct"/>
            <w:tcMar>
              <w:top w:w="85" w:type="dxa"/>
              <w:bottom w:w="85" w:type="dxa"/>
            </w:tcMar>
          </w:tcPr>
          <w:p w14:paraId="68CE48D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M.SDE.00132</w:t>
            </w:r>
          </w:p>
        </w:tc>
        <w:tc>
          <w:tcPr>
            <w:tcW w:w="1454" w:type="pct"/>
            <w:tcMar>
              <w:top w:w="85" w:type="dxa"/>
              <w:bottom w:w="85" w:type="dxa"/>
            </w:tcMar>
          </w:tcPr>
          <w:p w14:paraId="4CCE387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1E597345" w14:textId="0689D1B2"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39" w:type="pct"/>
            <w:tcMar>
              <w:top w:w="85" w:type="dxa"/>
              <w:bottom w:w="85" w:type="dxa"/>
            </w:tcMar>
          </w:tcPr>
          <w:p w14:paraId="68A7D47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F2F5416" w14:textId="77777777" w:rsidTr="00D73E36">
        <w:trPr>
          <w:trHeight w:val="20"/>
        </w:trPr>
        <w:tc>
          <w:tcPr>
            <w:tcW w:w="1220" w:type="pct"/>
            <w:gridSpan w:val="4"/>
            <w:tcMar>
              <w:top w:w="85" w:type="dxa"/>
              <w:bottom w:w="85" w:type="dxa"/>
            </w:tcMar>
          </w:tcPr>
          <w:p w14:paraId="41BAD3B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10. Սկզբի ամսաթիվն ու ժամը </w:t>
            </w:r>
          </w:p>
          <w:p w14:paraId="375A233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Start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14" w:type="pct"/>
            <w:tcMar>
              <w:top w:w="85" w:type="dxa"/>
              <w:bottom w:w="85" w:type="dxa"/>
            </w:tcMar>
          </w:tcPr>
          <w:p w14:paraId="18061D92" w14:textId="6F3B5D43"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կիրառումն սկսելու ամսաթիվն ու ժամը</w:t>
            </w:r>
          </w:p>
        </w:tc>
        <w:tc>
          <w:tcPr>
            <w:tcW w:w="773" w:type="pct"/>
            <w:tcMar>
              <w:top w:w="85" w:type="dxa"/>
              <w:bottom w:w="85" w:type="dxa"/>
            </w:tcMar>
          </w:tcPr>
          <w:p w14:paraId="3DA9380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M.SDE.00133</w:t>
            </w:r>
          </w:p>
        </w:tc>
        <w:tc>
          <w:tcPr>
            <w:tcW w:w="1454" w:type="pct"/>
            <w:tcMar>
              <w:top w:w="85" w:type="dxa"/>
              <w:bottom w:w="85" w:type="dxa"/>
            </w:tcMar>
          </w:tcPr>
          <w:p w14:paraId="1FD7B4D9"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31419ACF" w14:textId="6B0A843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39" w:type="pct"/>
            <w:tcMar>
              <w:top w:w="85" w:type="dxa"/>
              <w:bottom w:w="85" w:type="dxa"/>
            </w:tcMar>
          </w:tcPr>
          <w:p w14:paraId="3CDCD6F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FD0701F" w14:textId="77777777" w:rsidTr="00D73E36">
        <w:trPr>
          <w:trHeight w:val="20"/>
        </w:trPr>
        <w:tc>
          <w:tcPr>
            <w:tcW w:w="1220" w:type="pct"/>
            <w:gridSpan w:val="4"/>
            <w:tcMar>
              <w:top w:w="85" w:type="dxa"/>
              <w:bottom w:w="85" w:type="dxa"/>
            </w:tcMar>
          </w:tcPr>
          <w:p w14:paraId="55B9BD1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11. Ավարտի ամսաթիվն ու ժամը</w:t>
            </w:r>
          </w:p>
          <w:p w14:paraId="5197E0D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End</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p>
        </w:tc>
        <w:tc>
          <w:tcPr>
            <w:tcW w:w="1214" w:type="pct"/>
            <w:tcMar>
              <w:top w:w="85" w:type="dxa"/>
              <w:bottom w:w="85" w:type="dxa"/>
            </w:tcMar>
          </w:tcPr>
          <w:p w14:paraId="4A987403" w14:textId="0EDC0383"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 xml:space="preserve">երի կիրառման ավարտի ամսաթիվն ու </w:t>
            </w:r>
            <w:r w:rsidRPr="00186126">
              <w:rPr>
                <w:rFonts w:ascii="Sylfaen" w:hAnsi="Sylfaen"/>
                <w:noProof/>
                <w:sz w:val="20"/>
              </w:rPr>
              <w:lastRenderedPageBreak/>
              <w:t>ժամը</w:t>
            </w:r>
          </w:p>
        </w:tc>
        <w:tc>
          <w:tcPr>
            <w:tcW w:w="773" w:type="pct"/>
            <w:tcMar>
              <w:top w:w="85" w:type="dxa"/>
              <w:bottom w:w="85" w:type="dxa"/>
            </w:tcMar>
          </w:tcPr>
          <w:p w14:paraId="55A778D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M.SDE.00134</w:t>
            </w:r>
          </w:p>
        </w:tc>
        <w:tc>
          <w:tcPr>
            <w:tcW w:w="1454" w:type="pct"/>
            <w:tcMar>
              <w:top w:w="85" w:type="dxa"/>
              <w:bottom w:w="85" w:type="dxa"/>
            </w:tcMar>
          </w:tcPr>
          <w:p w14:paraId="14D4DE6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Time</w:t>
            </w:r>
            <w:r w:rsidRPr="00186126">
              <w:rPr>
                <w:rFonts w:cs="Times New Roman"/>
                <w:sz w:val="20"/>
              </w:rPr>
              <w:t>‌</w:t>
            </w:r>
            <w:r w:rsidRPr="00186126">
              <w:rPr>
                <w:rFonts w:ascii="Sylfaen" w:hAnsi="Sylfaen"/>
                <w:noProof/>
                <w:sz w:val="20"/>
              </w:rPr>
              <w:t>Type (M.BDT.00006)</w:t>
            </w:r>
          </w:p>
          <w:p w14:paraId="4565C627" w14:textId="18C0759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 xml:space="preserve">Ամսաթվի </w:t>
            </w:r>
            <w:r w:rsidR="00F76274">
              <w:rPr>
                <w:rFonts w:ascii="Sylfaen" w:hAnsi="Sylfaen"/>
                <w:noProof/>
                <w:sz w:val="20"/>
              </w:rPr>
              <w:t>և</w:t>
            </w:r>
            <w:r w:rsidRPr="00186126">
              <w:rPr>
                <w:rFonts w:ascii="Sylfaen" w:hAnsi="Sylfaen"/>
                <w:noProof/>
                <w:sz w:val="20"/>
              </w:rPr>
              <w:t xml:space="preserve"> ժամի նշագիրը՝ ISO 8601 ստանդարտների սերիային համապատասխան</w:t>
            </w:r>
          </w:p>
        </w:tc>
        <w:tc>
          <w:tcPr>
            <w:tcW w:w="339" w:type="pct"/>
            <w:tcMar>
              <w:top w:w="85" w:type="dxa"/>
              <w:bottom w:w="85" w:type="dxa"/>
            </w:tcMar>
          </w:tcPr>
          <w:p w14:paraId="6C6F95B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792A01A5" w14:textId="77777777" w:rsidTr="00D73E36">
        <w:trPr>
          <w:trHeight w:val="20"/>
        </w:trPr>
        <w:tc>
          <w:tcPr>
            <w:tcW w:w="1220" w:type="pct"/>
            <w:gridSpan w:val="4"/>
            <w:tcMar>
              <w:top w:w="85" w:type="dxa"/>
              <w:bottom w:w="85" w:type="dxa"/>
            </w:tcMar>
          </w:tcPr>
          <w:p w14:paraId="4A69FD7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12. Նկարագրությունը</w:t>
            </w:r>
          </w:p>
          <w:p w14:paraId="5F2EDFB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Description</w:t>
            </w:r>
            <w:r w:rsidRPr="00186126">
              <w:rPr>
                <w:rFonts w:cs="Times New Roman"/>
                <w:sz w:val="20"/>
              </w:rPr>
              <w:t>‌</w:t>
            </w:r>
            <w:r w:rsidRPr="00186126">
              <w:rPr>
                <w:rFonts w:ascii="Sylfaen" w:hAnsi="Sylfaen"/>
                <w:noProof/>
                <w:sz w:val="20"/>
              </w:rPr>
              <w:t>Text)</w:t>
            </w:r>
          </w:p>
        </w:tc>
        <w:tc>
          <w:tcPr>
            <w:tcW w:w="1214" w:type="pct"/>
            <w:tcMar>
              <w:top w:w="85" w:type="dxa"/>
              <w:bottom w:w="85" w:type="dxa"/>
            </w:tcMar>
          </w:tcPr>
          <w:p w14:paraId="2449E6AC" w14:textId="756C1CA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արդյունքները</w:t>
            </w:r>
          </w:p>
        </w:tc>
        <w:tc>
          <w:tcPr>
            <w:tcW w:w="773" w:type="pct"/>
            <w:tcMar>
              <w:top w:w="85" w:type="dxa"/>
              <w:bottom w:w="85" w:type="dxa"/>
            </w:tcMar>
          </w:tcPr>
          <w:p w14:paraId="422310E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M.SDE.00002</w:t>
            </w:r>
          </w:p>
        </w:tc>
        <w:tc>
          <w:tcPr>
            <w:tcW w:w="1454" w:type="pct"/>
            <w:tcMar>
              <w:top w:w="85" w:type="dxa"/>
              <w:bottom w:w="85" w:type="dxa"/>
            </w:tcMar>
          </w:tcPr>
          <w:p w14:paraId="564B4AA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Text4000</w:t>
            </w:r>
            <w:r w:rsidRPr="00186126">
              <w:rPr>
                <w:rFonts w:cs="Times New Roman"/>
                <w:sz w:val="20"/>
              </w:rPr>
              <w:t>‌</w:t>
            </w:r>
            <w:r w:rsidRPr="00186126">
              <w:rPr>
                <w:rFonts w:ascii="Sylfaen" w:hAnsi="Sylfaen"/>
                <w:noProof/>
                <w:sz w:val="20"/>
              </w:rPr>
              <w:t>Type (M.SDT.00088)</w:t>
            </w:r>
          </w:p>
          <w:p w14:paraId="217BA40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տողը։</w:t>
            </w:r>
          </w:p>
          <w:p w14:paraId="1F4FDB8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5A5E57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4000</w:t>
            </w:r>
          </w:p>
        </w:tc>
        <w:tc>
          <w:tcPr>
            <w:tcW w:w="339" w:type="pct"/>
            <w:tcMar>
              <w:top w:w="85" w:type="dxa"/>
              <w:bottom w:w="85" w:type="dxa"/>
            </w:tcMar>
          </w:tcPr>
          <w:p w14:paraId="5860159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5B78394" w14:textId="77777777" w:rsidTr="00D73E36">
        <w:trPr>
          <w:trHeight w:val="20"/>
        </w:trPr>
        <w:tc>
          <w:tcPr>
            <w:tcW w:w="1220" w:type="pct"/>
            <w:gridSpan w:val="4"/>
            <w:tcMar>
              <w:top w:w="85" w:type="dxa"/>
              <w:bottom w:w="85" w:type="dxa"/>
            </w:tcMar>
          </w:tcPr>
          <w:p w14:paraId="5B8E206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 Փոխադրողը</w:t>
            </w:r>
          </w:p>
          <w:p w14:paraId="767F282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0734343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ապրանքները փոխադրողի մասին տեղեկությունները</w:t>
            </w:r>
          </w:p>
        </w:tc>
        <w:tc>
          <w:tcPr>
            <w:tcW w:w="773" w:type="pct"/>
            <w:tcMar>
              <w:top w:w="85" w:type="dxa"/>
              <w:bottom w:w="85" w:type="dxa"/>
            </w:tcMar>
          </w:tcPr>
          <w:p w14:paraId="78C4DA8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M.CA.CDE.00197</w:t>
            </w:r>
          </w:p>
        </w:tc>
        <w:tc>
          <w:tcPr>
            <w:tcW w:w="1454" w:type="pct"/>
            <w:tcMar>
              <w:top w:w="85" w:type="dxa"/>
              <w:bottom w:w="85" w:type="dxa"/>
            </w:tcMar>
          </w:tcPr>
          <w:p w14:paraId="32FF789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(M.CA.CDT.00349)</w:t>
            </w:r>
          </w:p>
          <w:p w14:paraId="0DC2A1F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7ECC111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4A042539" w14:textId="77777777" w:rsidTr="00D73E36">
        <w:trPr>
          <w:trHeight w:val="20"/>
        </w:trPr>
        <w:tc>
          <w:tcPr>
            <w:tcW w:w="81" w:type="pct"/>
            <w:tcBorders>
              <w:top w:val="nil"/>
              <w:left w:val="nil"/>
              <w:bottom w:val="nil"/>
              <w:right w:val="single" w:sz="4" w:space="0" w:color="auto"/>
            </w:tcBorders>
            <w:tcMar>
              <w:top w:w="85" w:type="dxa"/>
              <w:bottom w:w="85" w:type="dxa"/>
            </w:tcMar>
          </w:tcPr>
          <w:p w14:paraId="1C3FACD8"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1D6997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 Երկրի ծածկագիրը</w:t>
            </w:r>
          </w:p>
          <w:p w14:paraId="30CAFAA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5FF5D0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սուբյեկտի գրանցման երկրի ծածկագրային նշագիրը</w:t>
            </w:r>
          </w:p>
        </w:tc>
        <w:tc>
          <w:tcPr>
            <w:tcW w:w="773" w:type="pct"/>
            <w:tcMar>
              <w:top w:w="85" w:type="dxa"/>
              <w:bottom w:w="85" w:type="dxa"/>
            </w:tcMar>
          </w:tcPr>
          <w:p w14:paraId="60A1508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M.SDE.00162</w:t>
            </w:r>
          </w:p>
        </w:tc>
        <w:tc>
          <w:tcPr>
            <w:tcW w:w="1454" w:type="pct"/>
            <w:tcMar>
              <w:top w:w="85" w:type="dxa"/>
              <w:bottom w:w="85" w:type="dxa"/>
            </w:tcMar>
          </w:tcPr>
          <w:p w14:paraId="279C1E3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2B4115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DDF071" w14:textId="0242946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2F5E26D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515F250" w14:textId="77777777" w:rsidTr="00D73E36">
        <w:trPr>
          <w:trHeight w:val="20"/>
        </w:trPr>
        <w:tc>
          <w:tcPr>
            <w:tcW w:w="81" w:type="pct"/>
            <w:tcBorders>
              <w:top w:val="nil"/>
              <w:left w:val="nil"/>
              <w:bottom w:val="nil"/>
              <w:right w:val="nil"/>
            </w:tcBorders>
            <w:tcMar>
              <w:top w:w="85" w:type="dxa"/>
              <w:bottom w:w="85" w:type="dxa"/>
            </w:tcMar>
          </w:tcPr>
          <w:p w14:paraId="1C14DADE"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671D4459"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8D3F208"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25F905B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5D5DB53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6EFD05F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7BDAEDE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18E4DB6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EC2ED32"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37124FA9"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lastRenderedPageBreak/>
              <w:t>Առավելագույն երկարությունը՝ 20</w:t>
            </w:r>
          </w:p>
        </w:tc>
        <w:tc>
          <w:tcPr>
            <w:tcW w:w="339" w:type="pct"/>
            <w:tcMar>
              <w:top w:w="85" w:type="dxa"/>
              <w:bottom w:w="85" w:type="dxa"/>
            </w:tcMar>
          </w:tcPr>
          <w:p w14:paraId="5486DE9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2A1543B1" w14:textId="77777777" w:rsidTr="00D73E36">
        <w:trPr>
          <w:trHeight w:val="20"/>
        </w:trPr>
        <w:tc>
          <w:tcPr>
            <w:tcW w:w="81" w:type="pct"/>
            <w:tcBorders>
              <w:top w:val="nil"/>
              <w:left w:val="nil"/>
              <w:bottom w:val="nil"/>
              <w:right w:val="single" w:sz="4" w:space="0" w:color="auto"/>
            </w:tcBorders>
            <w:tcMar>
              <w:top w:w="85" w:type="dxa"/>
              <w:bottom w:w="85" w:type="dxa"/>
            </w:tcMar>
          </w:tcPr>
          <w:p w14:paraId="45FDCE63"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4E3985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13.2. Սուբյեկտի անվանումը</w:t>
            </w:r>
          </w:p>
          <w:p w14:paraId="1A57019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16E3DC9D" w14:textId="0FDD6074"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տնտեսավարող սուբյեկտի լրիվ անվանումը կամ ֆիզիկական անձի ազգանունը, անունը </w:t>
            </w:r>
            <w:r w:rsidR="00F76274">
              <w:rPr>
                <w:rFonts w:ascii="Sylfaen" w:hAnsi="Sylfaen"/>
                <w:noProof/>
                <w:sz w:val="20"/>
              </w:rPr>
              <w:t>և</w:t>
            </w:r>
            <w:r w:rsidRPr="00186126">
              <w:rPr>
                <w:rFonts w:ascii="Sylfaen" w:hAnsi="Sylfaen"/>
                <w:noProof/>
                <w:sz w:val="20"/>
              </w:rPr>
              <w:t xml:space="preserve"> հայրանունը</w:t>
            </w:r>
          </w:p>
        </w:tc>
        <w:tc>
          <w:tcPr>
            <w:tcW w:w="773" w:type="pct"/>
            <w:tcMar>
              <w:top w:w="85" w:type="dxa"/>
              <w:bottom w:w="85" w:type="dxa"/>
            </w:tcMar>
          </w:tcPr>
          <w:p w14:paraId="3E932AB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M.SDE.00224</w:t>
            </w:r>
          </w:p>
        </w:tc>
        <w:tc>
          <w:tcPr>
            <w:tcW w:w="1454" w:type="pct"/>
            <w:tcMar>
              <w:top w:w="85" w:type="dxa"/>
              <w:bottom w:w="85" w:type="dxa"/>
            </w:tcMar>
          </w:tcPr>
          <w:p w14:paraId="2EDA3A0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04F0AA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FCDDF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804915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39" w:type="pct"/>
            <w:tcMar>
              <w:top w:w="85" w:type="dxa"/>
              <w:bottom w:w="85" w:type="dxa"/>
            </w:tcMar>
          </w:tcPr>
          <w:p w14:paraId="2247730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CD4BAF5" w14:textId="77777777" w:rsidTr="00D73E36">
        <w:trPr>
          <w:trHeight w:val="20"/>
        </w:trPr>
        <w:tc>
          <w:tcPr>
            <w:tcW w:w="81" w:type="pct"/>
            <w:tcBorders>
              <w:top w:val="nil"/>
              <w:left w:val="nil"/>
              <w:bottom w:val="nil"/>
              <w:right w:val="single" w:sz="4" w:space="0" w:color="auto"/>
            </w:tcBorders>
            <w:tcMar>
              <w:top w:w="85" w:type="dxa"/>
              <w:bottom w:w="85" w:type="dxa"/>
            </w:tcMar>
          </w:tcPr>
          <w:p w14:paraId="0CD296D9"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05F1C97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13.3. Սուբյեկտի կրճատ անվանումը</w:t>
            </w:r>
          </w:p>
          <w:p w14:paraId="27CBA54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Brief</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4A8FE7E9" w14:textId="703F874F"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տնտեսավարող սուբյեկտի կրճատ անվանումը կամ ֆիզիկական անձի ազգանունը, անունը </w:t>
            </w:r>
            <w:r w:rsidR="00F76274">
              <w:rPr>
                <w:rFonts w:ascii="Sylfaen" w:hAnsi="Sylfaen"/>
                <w:noProof/>
                <w:sz w:val="20"/>
              </w:rPr>
              <w:t>և</w:t>
            </w:r>
            <w:r w:rsidRPr="00186126">
              <w:rPr>
                <w:rFonts w:ascii="Sylfaen" w:hAnsi="Sylfaen"/>
                <w:noProof/>
                <w:sz w:val="20"/>
              </w:rPr>
              <w:t xml:space="preserve"> հայրանունը</w:t>
            </w:r>
          </w:p>
        </w:tc>
        <w:tc>
          <w:tcPr>
            <w:tcW w:w="773" w:type="pct"/>
            <w:tcMar>
              <w:top w:w="85" w:type="dxa"/>
              <w:bottom w:w="85" w:type="dxa"/>
            </w:tcMar>
          </w:tcPr>
          <w:p w14:paraId="0DC0B70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M.SDE.00225</w:t>
            </w:r>
          </w:p>
        </w:tc>
        <w:tc>
          <w:tcPr>
            <w:tcW w:w="1454" w:type="pct"/>
            <w:tcMar>
              <w:top w:w="85" w:type="dxa"/>
              <w:bottom w:w="85" w:type="dxa"/>
            </w:tcMar>
          </w:tcPr>
          <w:p w14:paraId="353B4CA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3EF8A8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4592D8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C336F3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6C3DE05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F15FFE2" w14:textId="77777777" w:rsidTr="00D73E36">
        <w:trPr>
          <w:trHeight w:val="20"/>
        </w:trPr>
        <w:tc>
          <w:tcPr>
            <w:tcW w:w="81" w:type="pct"/>
            <w:tcBorders>
              <w:top w:val="nil"/>
              <w:left w:val="nil"/>
              <w:bottom w:val="nil"/>
              <w:right w:val="single" w:sz="4" w:space="0" w:color="auto"/>
            </w:tcBorders>
            <w:tcMar>
              <w:top w:w="85" w:type="dxa"/>
              <w:bottom w:w="85" w:type="dxa"/>
            </w:tcMar>
          </w:tcPr>
          <w:p w14:paraId="28150FF6"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B122ABB" w14:textId="648AEC6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13.4. Կազմակերպաիրավական ձ</w:t>
            </w:r>
            <w:r w:rsidR="00F76274">
              <w:rPr>
                <w:rFonts w:ascii="Sylfaen" w:hAnsi="Sylfaen"/>
                <w:noProof/>
                <w:sz w:val="20"/>
              </w:rPr>
              <w:t>և</w:t>
            </w:r>
            <w:r w:rsidRPr="00186126">
              <w:rPr>
                <w:rFonts w:ascii="Sylfaen" w:hAnsi="Sylfaen"/>
                <w:noProof/>
                <w:sz w:val="20"/>
              </w:rPr>
              <w:t>ի ծածկագիրը</w:t>
            </w:r>
          </w:p>
          <w:p w14:paraId="12FE240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Business</w:t>
            </w:r>
            <w:r w:rsidRPr="00186126">
              <w:rPr>
                <w:rFonts w:cs="Times New Roman"/>
                <w:sz w:val="20"/>
              </w:rPr>
              <w:t>‌</w:t>
            </w:r>
            <w:r w:rsidRPr="00186126">
              <w:rPr>
                <w:rFonts w:ascii="Sylfaen" w:hAnsi="Sylfaen"/>
                <w:noProof/>
                <w:sz w:val="20"/>
              </w:rPr>
              <w:t>Entity</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3AB8B6B9" w14:textId="42002769"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կազմակերպաիրավական ձ</w:t>
            </w:r>
            <w:r w:rsidR="00F76274">
              <w:rPr>
                <w:rFonts w:ascii="Sylfaen" w:hAnsi="Sylfaen"/>
                <w:noProof/>
                <w:sz w:val="20"/>
              </w:rPr>
              <w:t>և</w:t>
            </w:r>
            <w:r w:rsidRPr="00186126">
              <w:rPr>
                <w:rFonts w:ascii="Sylfaen" w:hAnsi="Sylfaen"/>
                <w:noProof/>
                <w:sz w:val="20"/>
              </w:rPr>
              <w:t>ի ծածկագրային նշագիրը, որով գրանցված է տնտեսավարող սուբյեկտը</w:t>
            </w:r>
          </w:p>
        </w:tc>
        <w:tc>
          <w:tcPr>
            <w:tcW w:w="773" w:type="pct"/>
            <w:tcMar>
              <w:top w:w="85" w:type="dxa"/>
              <w:bottom w:w="85" w:type="dxa"/>
            </w:tcMar>
          </w:tcPr>
          <w:p w14:paraId="5B46A80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M.SDE.00023</w:t>
            </w:r>
          </w:p>
        </w:tc>
        <w:tc>
          <w:tcPr>
            <w:tcW w:w="1454" w:type="pct"/>
            <w:tcMar>
              <w:top w:w="85" w:type="dxa"/>
              <w:bottom w:w="85" w:type="dxa"/>
            </w:tcMar>
          </w:tcPr>
          <w:p w14:paraId="40A9FA8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(M.SDT.00140)</w:t>
            </w:r>
          </w:p>
          <w:p w14:paraId="53FDC8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FE788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261B93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3A0B505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FB8F643" w14:textId="77777777" w:rsidTr="00D73E36">
        <w:trPr>
          <w:trHeight w:val="20"/>
        </w:trPr>
        <w:tc>
          <w:tcPr>
            <w:tcW w:w="81" w:type="pct"/>
            <w:tcBorders>
              <w:top w:val="nil"/>
              <w:left w:val="nil"/>
              <w:bottom w:val="nil"/>
              <w:right w:val="nil"/>
            </w:tcBorders>
            <w:tcMar>
              <w:top w:w="85" w:type="dxa"/>
              <w:bottom w:w="85" w:type="dxa"/>
            </w:tcMar>
          </w:tcPr>
          <w:p w14:paraId="6A06589E"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082853C"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A3E0E7C"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39BE940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5F41701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6C75E7E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024DDEE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006C61D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8F23180"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5E61D568"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lastRenderedPageBreak/>
              <w:t>Առավելագույն երկարությունը՝ 20</w:t>
            </w:r>
          </w:p>
        </w:tc>
        <w:tc>
          <w:tcPr>
            <w:tcW w:w="339" w:type="pct"/>
            <w:tcMar>
              <w:top w:w="85" w:type="dxa"/>
              <w:bottom w:w="85" w:type="dxa"/>
            </w:tcMar>
          </w:tcPr>
          <w:p w14:paraId="6A44E2A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71D42859" w14:textId="77777777" w:rsidTr="00D73E36">
        <w:trPr>
          <w:trHeight w:val="20"/>
        </w:trPr>
        <w:tc>
          <w:tcPr>
            <w:tcW w:w="81" w:type="pct"/>
            <w:tcBorders>
              <w:top w:val="nil"/>
              <w:left w:val="nil"/>
              <w:bottom w:val="nil"/>
              <w:right w:val="single" w:sz="4" w:space="0" w:color="auto"/>
            </w:tcBorders>
            <w:tcMar>
              <w:top w:w="85" w:type="dxa"/>
              <w:bottom w:w="85" w:type="dxa"/>
            </w:tcMar>
          </w:tcPr>
          <w:p w14:paraId="25CC6C5E"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E6607B9" w14:textId="3780190B"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13.5. Կազմակերպաիրավական ձ</w:t>
            </w:r>
            <w:r w:rsidR="00F76274">
              <w:rPr>
                <w:rFonts w:ascii="Sylfaen" w:hAnsi="Sylfaen"/>
                <w:noProof/>
                <w:sz w:val="20"/>
              </w:rPr>
              <w:t>և</w:t>
            </w:r>
            <w:r w:rsidRPr="00186126">
              <w:rPr>
                <w:rFonts w:ascii="Sylfaen" w:hAnsi="Sylfaen"/>
                <w:noProof/>
                <w:sz w:val="20"/>
              </w:rPr>
              <w:t>ի անվանումը</w:t>
            </w:r>
          </w:p>
          <w:p w14:paraId="1B43192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Business</w:t>
            </w:r>
            <w:r w:rsidRPr="00186126">
              <w:rPr>
                <w:rFonts w:cs="Times New Roman"/>
                <w:sz w:val="20"/>
              </w:rPr>
              <w:t>‌</w:t>
            </w:r>
            <w:r w:rsidRPr="00186126">
              <w:rPr>
                <w:rFonts w:ascii="Sylfaen" w:hAnsi="Sylfaen"/>
                <w:noProof/>
                <w:sz w:val="20"/>
              </w:rPr>
              <w:t>Entity</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7829AC6F" w14:textId="61DB185B"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կազմակերպաիրավական ձ</w:t>
            </w:r>
            <w:r w:rsidR="00F76274">
              <w:rPr>
                <w:rFonts w:ascii="Sylfaen" w:hAnsi="Sylfaen"/>
                <w:noProof/>
                <w:sz w:val="20"/>
              </w:rPr>
              <w:t>և</w:t>
            </w:r>
            <w:r w:rsidRPr="00186126">
              <w:rPr>
                <w:rFonts w:ascii="Sylfaen" w:hAnsi="Sylfaen"/>
                <w:noProof/>
                <w:sz w:val="20"/>
              </w:rPr>
              <w:t>ի անվանումը, որով գրանցված է տնտեսավարող սուբյեկտը</w:t>
            </w:r>
          </w:p>
        </w:tc>
        <w:tc>
          <w:tcPr>
            <w:tcW w:w="773" w:type="pct"/>
            <w:tcMar>
              <w:top w:w="85" w:type="dxa"/>
              <w:bottom w:w="85" w:type="dxa"/>
            </w:tcMar>
          </w:tcPr>
          <w:p w14:paraId="71C91D6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M.SDE.00090</w:t>
            </w:r>
          </w:p>
        </w:tc>
        <w:tc>
          <w:tcPr>
            <w:tcW w:w="1454" w:type="pct"/>
            <w:tcMar>
              <w:top w:w="85" w:type="dxa"/>
              <w:bottom w:w="85" w:type="dxa"/>
            </w:tcMar>
          </w:tcPr>
          <w:p w14:paraId="4B79D4A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1BDFFB9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AC3791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808574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39" w:type="pct"/>
            <w:tcMar>
              <w:top w:w="85" w:type="dxa"/>
              <w:bottom w:w="85" w:type="dxa"/>
            </w:tcMar>
          </w:tcPr>
          <w:p w14:paraId="3308C0A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F4AFC96" w14:textId="77777777" w:rsidTr="00D73E36">
        <w:trPr>
          <w:trHeight w:val="20"/>
        </w:trPr>
        <w:tc>
          <w:tcPr>
            <w:tcW w:w="81" w:type="pct"/>
            <w:tcBorders>
              <w:top w:val="nil"/>
              <w:left w:val="nil"/>
              <w:bottom w:val="nil"/>
              <w:right w:val="single" w:sz="4" w:space="0" w:color="auto"/>
            </w:tcBorders>
            <w:tcMar>
              <w:top w:w="85" w:type="dxa"/>
              <w:bottom w:w="85" w:type="dxa"/>
            </w:tcMar>
          </w:tcPr>
          <w:p w14:paraId="731CE26E"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62778C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13.6. Տնտեսավարող սուբյեկտի նույնականացուցիչը</w:t>
            </w:r>
          </w:p>
          <w:p w14:paraId="2351CDB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Business</w:t>
            </w:r>
            <w:r w:rsidRPr="00186126">
              <w:rPr>
                <w:rFonts w:cs="Times New Roman"/>
                <w:sz w:val="20"/>
              </w:rPr>
              <w:t>‌</w:t>
            </w:r>
            <w:r w:rsidRPr="00186126">
              <w:rPr>
                <w:rFonts w:ascii="Sylfaen" w:hAnsi="Sylfaen"/>
                <w:noProof/>
                <w:sz w:val="20"/>
              </w:rPr>
              <w:t>Entity</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144D30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պետական գրանցման ժամանակ ըստ ռեեստրի (ռեգիստրի) տրված գրառման համարը (ծածկագիրը)</w:t>
            </w:r>
          </w:p>
        </w:tc>
        <w:tc>
          <w:tcPr>
            <w:tcW w:w="773" w:type="pct"/>
            <w:tcMar>
              <w:top w:w="85" w:type="dxa"/>
              <w:bottom w:w="85" w:type="dxa"/>
            </w:tcMar>
          </w:tcPr>
          <w:p w14:paraId="704D94D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M.SDE.00189</w:t>
            </w:r>
          </w:p>
        </w:tc>
        <w:tc>
          <w:tcPr>
            <w:tcW w:w="1454" w:type="pct"/>
            <w:tcMar>
              <w:top w:w="85" w:type="dxa"/>
              <w:bottom w:w="85" w:type="dxa"/>
            </w:tcMar>
          </w:tcPr>
          <w:p w14:paraId="6B53548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Business</w:t>
            </w:r>
            <w:r w:rsidRPr="00186126">
              <w:rPr>
                <w:rFonts w:cs="Times New Roman"/>
                <w:sz w:val="20"/>
              </w:rPr>
              <w:t>‌</w:t>
            </w:r>
            <w:r w:rsidRPr="00186126">
              <w:rPr>
                <w:rFonts w:ascii="Sylfaen" w:hAnsi="Sylfaen"/>
                <w:noProof/>
                <w:sz w:val="20"/>
              </w:rPr>
              <w:t>Entity</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(M.SDT.00157)</w:t>
            </w:r>
          </w:p>
          <w:p w14:paraId="76DF35E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C24D8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C9D4B1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956BAD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71BBEB2" w14:textId="77777777" w:rsidTr="00D73E36">
        <w:trPr>
          <w:trHeight w:val="20"/>
        </w:trPr>
        <w:tc>
          <w:tcPr>
            <w:tcW w:w="81" w:type="pct"/>
            <w:tcBorders>
              <w:top w:val="nil"/>
              <w:left w:val="nil"/>
              <w:bottom w:val="nil"/>
              <w:right w:val="nil"/>
            </w:tcBorders>
            <w:tcMar>
              <w:top w:w="85" w:type="dxa"/>
              <w:bottom w:w="85" w:type="dxa"/>
            </w:tcMar>
          </w:tcPr>
          <w:p w14:paraId="6AC8D39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56A448A"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8D41F33"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նույնականացման մեթոդը</w:t>
            </w:r>
          </w:p>
          <w:p w14:paraId="0CBDC2C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(kindId ատրիբուտ)</w:t>
            </w:r>
          </w:p>
        </w:tc>
        <w:tc>
          <w:tcPr>
            <w:tcW w:w="1214" w:type="pct"/>
            <w:tcMar>
              <w:top w:w="85" w:type="dxa"/>
              <w:bottom w:w="85" w:type="dxa"/>
            </w:tcMar>
          </w:tcPr>
          <w:p w14:paraId="66E6A25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տնտեսավարող սուբյեկտների նույնականացման մեթոդը</w:t>
            </w:r>
          </w:p>
        </w:tc>
        <w:tc>
          <w:tcPr>
            <w:tcW w:w="773" w:type="pct"/>
            <w:tcMar>
              <w:top w:w="85" w:type="dxa"/>
              <w:bottom w:w="85" w:type="dxa"/>
            </w:tcMar>
          </w:tcPr>
          <w:p w14:paraId="38EFA19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5C17664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Business</w:t>
            </w:r>
            <w:r w:rsidRPr="00186126">
              <w:rPr>
                <w:rFonts w:cs="Times New Roman"/>
                <w:sz w:val="20"/>
              </w:rPr>
              <w:t>‌</w:t>
            </w:r>
            <w:r w:rsidRPr="00186126">
              <w:rPr>
                <w:rFonts w:ascii="Sylfaen" w:hAnsi="Sylfaen"/>
                <w:noProof/>
                <w:sz w:val="20"/>
              </w:rPr>
              <w:t>Entity</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(M.SDT.00158)</w:t>
            </w:r>
          </w:p>
          <w:p w14:paraId="08BBFA7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Տնտեսավարող սուբյեկտների նույնականացման մեթոդների տեղեկագրքից նույնականացուցչի արժեքը։</w:t>
            </w:r>
          </w:p>
          <w:p w14:paraId="2E83F840"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17D78D5D"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4356E1A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A80F723" w14:textId="77777777" w:rsidTr="00D73E36">
        <w:trPr>
          <w:trHeight w:val="20"/>
        </w:trPr>
        <w:tc>
          <w:tcPr>
            <w:tcW w:w="81" w:type="pct"/>
            <w:tcBorders>
              <w:top w:val="nil"/>
              <w:left w:val="nil"/>
              <w:bottom w:val="nil"/>
              <w:right w:val="single" w:sz="4" w:space="0" w:color="auto"/>
            </w:tcBorders>
            <w:tcMar>
              <w:top w:w="85" w:type="dxa"/>
              <w:bottom w:w="85" w:type="dxa"/>
            </w:tcMar>
          </w:tcPr>
          <w:p w14:paraId="7E6FBC9B"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1FA36F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13.7. Նույնականացման եզակի մաքսային համարը</w:t>
            </w:r>
          </w:p>
          <w:p w14:paraId="5BFC88E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CAUnique</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021D2E1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նույնականացման (նույնականացման եզակի) մաքսային համարի մասին տեղեկությունները</w:t>
            </w:r>
          </w:p>
        </w:tc>
        <w:tc>
          <w:tcPr>
            <w:tcW w:w="773" w:type="pct"/>
            <w:tcMar>
              <w:top w:w="85" w:type="dxa"/>
              <w:bottom w:w="85" w:type="dxa"/>
            </w:tcMar>
          </w:tcPr>
          <w:p w14:paraId="347CC00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M.CA.SDE.00626</w:t>
            </w:r>
          </w:p>
        </w:tc>
        <w:tc>
          <w:tcPr>
            <w:tcW w:w="1454" w:type="pct"/>
            <w:tcMar>
              <w:top w:w="85" w:type="dxa"/>
              <w:bottom w:w="85" w:type="dxa"/>
            </w:tcMar>
          </w:tcPr>
          <w:p w14:paraId="30DEB5F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CAUnique</w:t>
            </w:r>
            <w:r w:rsidRPr="00186126">
              <w:rPr>
                <w:rFonts w:cs="Times New Roman"/>
                <w:sz w:val="20"/>
              </w:rPr>
              <w:t>‌</w:t>
            </w:r>
            <w:r w:rsidRPr="00186126">
              <w:rPr>
                <w:rFonts w:ascii="Sylfaen" w:hAnsi="Sylfaen"/>
                <w:noProof/>
                <w:sz w:val="20"/>
              </w:rPr>
              <w:t>Customs</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(M.CA.SDT.00188)</w:t>
            </w:r>
          </w:p>
          <w:p w14:paraId="6AF6A54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32FA6F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625AD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Առավելագույն երկարությունը՝ 40</w:t>
            </w:r>
          </w:p>
        </w:tc>
        <w:tc>
          <w:tcPr>
            <w:tcW w:w="339" w:type="pct"/>
            <w:tcMar>
              <w:top w:w="85" w:type="dxa"/>
              <w:bottom w:w="85" w:type="dxa"/>
            </w:tcMar>
          </w:tcPr>
          <w:p w14:paraId="0E77F1B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224F4661" w14:textId="77777777" w:rsidTr="00D73E36">
        <w:trPr>
          <w:trHeight w:val="20"/>
        </w:trPr>
        <w:tc>
          <w:tcPr>
            <w:tcW w:w="81" w:type="pct"/>
            <w:tcBorders>
              <w:top w:val="nil"/>
              <w:left w:val="nil"/>
              <w:bottom w:val="nil"/>
              <w:right w:val="nil"/>
            </w:tcBorders>
            <w:tcMar>
              <w:top w:w="85" w:type="dxa"/>
              <w:bottom w:w="85" w:type="dxa"/>
            </w:tcMar>
          </w:tcPr>
          <w:p w14:paraId="3095C4A5"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7CA5B9FE"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CDD2D1F"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երկրի ծածկագիրը</w:t>
            </w:r>
          </w:p>
          <w:p w14:paraId="4C18F52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 ատրիբուտ)</w:t>
            </w:r>
          </w:p>
        </w:tc>
        <w:tc>
          <w:tcPr>
            <w:tcW w:w="1214" w:type="pct"/>
            <w:tcMar>
              <w:top w:w="85" w:type="dxa"/>
              <w:bottom w:w="85" w:type="dxa"/>
            </w:tcMar>
          </w:tcPr>
          <w:p w14:paraId="74827D03" w14:textId="604D493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երկրի ծածկագրային նշագիրը, որի կանոններով ձ</w:t>
            </w:r>
            <w:r w:rsidR="00F76274">
              <w:rPr>
                <w:rFonts w:ascii="Sylfaen" w:hAnsi="Sylfaen"/>
                <w:noProof/>
                <w:sz w:val="20"/>
              </w:rPr>
              <w:t>և</w:t>
            </w:r>
            <w:r w:rsidRPr="00186126">
              <w:rPr>
                <w:rFonts w:ascii="Sylfaen" w:hAnsi="Sylfaen"/>
                <w:noProof/>
                <w:sz w:val="20"/>
              </w:rPr>
              <w:t>ավորվել է նշված նույնականացման համարը</w:t>
            </w:r>
          </w:p>
        </w:tc>
        <w:tc>
          <w:tcPr>
            <w:tcW w:w="773" w:type="pct"/>
            <w:tcMar>
              <w:top w:w="85" w:type="dxa"/>
              <w:bottom w:w="85" w:type="dxa"/>
            </w:tcMar>
          </w:tcPr>
          <w:p w14:paraId="4D02C8B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7EDBBCD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Unqualified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(M.SDT.00159)</w:t>
            </w:r>
          </w:p>
          <w:p w14:paraId="4EE7AD0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E63013" w14:textId="399BAA61"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21CF21C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78FBB49" w14:textId="77777777" w:rsidTr="00D73E36">
        <w:trPr>
          <w:trHeight w:val="20"/>
        </w:trPr>
        <w:tc>
          <w:tcPr>
            <w:tcW w:w="81" w:type="pct"/>
            <w:tcBorders>
              <w:top w:val="nil"/>
              <w:left w:val="nil"/>
              <w:bottom w:val="nil"/>
              <w:right w:val="nil"/>
            </w:tcBorders>
            <w:tcMar>
              <w:top w:w="85" w:type="dxa"/>
              <w:bottom w:w="85" w:type="dxa"/>
            </w:tcMar>
          </w:tcPr>
          <w:p w14:paraId="564BB979"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21746AD"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1FF2E05"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7595411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79F00AC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աշխարհի երկրների դասակարգչի նույնականացուցիչը</w:t>
            </w:r>
          </w:p>
        </w:tc>
        <w:tc>
          <w:tcPr>
            <w:tcW w:w="773" w:type="pct"/>
            <w:tcMar>
              <w:top w:w="85" w:type="dxa"/>
              <w:bottom w:w="85" w:type="dxa"/>
            </w:tcMar>
          </w:tcPr>
          <w:p w14:paraId="08DAE0F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4FF642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3566992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C0DC994"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77FB01E3"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73845A7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91DDBF3" w14:textId="77777777" w:rsidTr="00D73E36">
        <w:trPr>
          <w:trHeight w:val="20"/>
        </w:trPr>
        <w:tc>
          <w:tcPr>
            <w:tcW w:w="81" w:type="pct"/>
            <w:tcBorders>
              <w:top w:val="nil"/>
              <w:left w:val="nil"/>
              <w:bottom w:val="nil"/>
              <w:right w:val="single" w:sz="4" w:space="0" w:color="auto"/>
            </w:tcBorders>
            <w:tcMar>
              <w:top w:w="85" w:type="dxa"/>
              <w:bottom w:w="85" w:type="dxa"/>
            </w:tcMar>
          </w:tcPr>
          <w:p w14:paraId="2010A594"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9ACF23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13.8. Հարկ վճարողի նույնականացուցիչը</w:t>
            </w:r>
          </w:p>
          <w:p w14:paraId="3AD5CEF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Taxpayer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377204D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սուբյեկտի նույնականացուցիչը՝ հարկ վճարողի գրանցման երկրի հարկ վճարողների ռեեստրում</w:t>
            </w:r>
          </w:p>
        </w:tc>
        <w:tc>
          <w:tcPr>
            <w:tcW w:w="773" w:type="pct"/>
            <w:tcMar>
              <w:top w:w="85" w:type="dxa"/>
              <w:bottom w:w="85" w:type="dxa"/>
            </w:tcMar>
          </w:tcPr>
          <w:p w14:paraId="2C318D6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M.SDE.00025</w:t>
            </w:r>
          </w:p>
        </w:tc>
        <w:tc>
          <w:tcPr>
            <w:tcW w:w="1454" w:type="pct"/>
            <w:tcMar>
              <w:top w:w="85" w:type="dxa"/>
              <w:bottom w:w="85" w:type="dxa"/>
            </w:tcMar>
          </w:tcPr>
          <w:p w14:paraId="040A1FE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Taxpayer</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(M.SDT.00025)</w:t>
            </w:r>
          </w:p>
          <w:p w14:paraId="1375B97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հարկ վճարողի գրանցման երկրում ընդունված կանոններին համապատասխան։</w:t>
            </w:r>
          </w:p>
          <w:p w14:paraId="2658724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A23FCA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41A09917"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599181D" w14:textId="77777777" w:rsidTr="00D73E36">
        <w:trPr>
          <w:trHeight w:val="20"/>
        </w:trPr>
        <w:tc>
          <w:tcPr>
            <w:tcW w:w="81" w:type="pct"/>
            <w:tcBorders>
              <w:top w:val="nil"/>
              <w:left w:val="nil"/>
              <w:bottom w:val="nil"/>
              <w:right w:val="single" w:sz="4" w:space="0" w:color="auto"/>
            </w:tcBorders>
            <w:tcMar>
              <w:top w:w="85" w:type="dxa"/>
              <w:bottom w:w="85" w:type="dxa"/>
            </w:tcMar>
          </w:tcPr>
          <w:p w14:paraId="198BD5E4"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49952C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13.9. Հաշվառման վերցնելու </w:t>
            </w:r>
            <w:r w:rsidRPr="00186126">
              <w:rPr>
                <w:rFonts w:ascii="Sylfaen" w:hAnsi="Sylfaen"/>
                <w:noProof/>
                <w:sz w:val="20"/>
              </w:rPr>
              <w:lastRenderedPageBreak/>
              <w:t>պատճառի ծածկագիրը</w:t>
            </w:r>
          </w:p>
          <w:p w14:paraId="2909C36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Tax</w:t>
            </w:r>
            <w:r w:rsidRPr="00186126">
              <w:rPr>
                <w:rFonts w:cs="Times New Roman"/>
                <w:sz w:val="20"/>
              </w:rPr>
              <w:t>‌</w:t>
            </w:r>
            <w:r w:rsidRPr="00186126">
              <w:rPr>
                <w:rFonts w:ascii="Sylfaen" w:hAnsi="Sylfaen"/>
                <w:noProof/>
                <w:sz w:val="20"/>
              </w:rPr>
              <w:t>Registration</w:t>
            </w:r>
            <w:r w:rsidRPr="00186126">
              <w:rPr>
                <w:rFonts w:cs="Times New Roman"/>
                <w:sz w:val="20"/>
              </w:rPr>
              <w:t>‌</w:t>
            </w:r>
            <w:r w:rsidRPr="00186126">
              <w:rPr>
                <w:rFonts w:ascii="Sylfaen" w:hAnsi="Sylfaen"/>
                <w:noProof/>
                <w:sz w:val="20"/>
              </w:rPr>
              <w:t>Reason</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69962A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Ռուսաստանի Դաշնությունում սուբյեկտին հարկային հաշվառման </w:t>
            </w:r>
            <w:r w:rsidRPr="00186126">
              <w:rPr>
                <w:rFonts w:ascii="Sylfaen" w:hAnsi="Sylfaen"/>
                <w:noProof/>
                <w:sz w:val="20"/>
              </w:rPr>
              <w:lastRenderedPageBreak/>
              <w:t>վերցնելու պատճառը նույնականացնող ծածկագիրը</w:t>
            </w:r>
          </w:p>
        </w:tc>
        <w:tc>
          <w:tcPr>
            <w:tcW w:w="773" w:type="pct"/>
            <w:tcMar>
              <w:top w:w="85" w:type="dxa"/>
              <w:bottom w:w="85" w:type="dxa"/>
            </w:tcMar>
          </w:tcPr>
          <w:p w14:paraId="756BDCD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M.SDE.00030</w:t>
            </w:r>
          </w:p>
        </w:tc>
        <w:tc>
          <w:tcPr>
            <w:tcW w:w="1454" w:type="pct"/>
            <w:tcMar>
              <w:top w:w="85" w:type="dxa"/>
              <w:bottom w:w="85" w:type="dxa"/>
            </w:tcMar>
          </w:tcPr>
          <w:p w14:paraId="46041B5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Tax</w:t>
            </w:r>
            <w:r w:rsidRPr="00186126">
              <w:rPr>
                <w:rFonts w:cs="Times New Roman"/>
                <w:sz w:val="20"/>
              </w:rPr>
              <w:t>‌</w:t>
            </w:r>
            <w:r w:rsidRPr="00186126">
              <w:rPr>
                <w:rFonts w:ascii="Sylfaen" w:hAnsi="Sylfaen"/>
                <w:noProof/>
                <w:sz w:val="20"/>
              </w:rPr>
              <w:t>Registration</w:t>
            </w:r>
            <w:r w:rsidRPr="00186126">
              <w:rPr>
                <w:rFonts w:cs="Times New Roman"/>
                <w:sz w:val="20"/>
              </w:rPr>
              <w:t>‌</w:t>
            </w:r>
            <w:r w:rsidRPr="00186126">
              <w:rPr>
                <w:rFonts w:ascii="Sylfaen" w:hAnsi="Sylfaen"/>
                <w:noProof/>
                <w:sz w:val="20"/>
              </w:rPr>
              <w:t>Reason</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 xml:space="preserve">Type </w:t>
            </w:r>
            <w:r w:rsidRPr="00186126">
              <w:rPr>
                <w:rFonts w:ascii="Sylfaen" w:hAnsi="Sylfaen"/>
                <w:noProof/>
                <w:sz w:val="20"/>
              </w:rPr>
              <w:lastRenderedPageBreak/>
              <w:t>(M.SDT.00030)</w:t>
            </w:r>
          </w:p>
          <w:p w14:paraId="2698CBF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ED59EE4" w14:textId="0135F00A"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\d{9}</w:t>
            </w:r>
          </w:p>
        </w:tc>
        <w:tc>
          <w:tcPr>
            <w:tcW w:w="339" w:type="pct"/>
            <w:tcMar>
              <w:top w:w="85" w:type="dxa"/>
              <w:bottom w:w="85" w:type="dxa"/>
            </w:tcMar>
          </w:tcPr>
          <w:p w14:paraId="743D7AB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0F7A6D04" w14:textId="77777777" w:rsidTr="00D73E36">
        <w:trPr>
          <w:trHeight w:val="20"/>
        </w:trPr>
        <w:tc>
          <w:tcPr>
            <w:tcW w:w="81" w:type="pct"/>
            <w:tcBorders>
              <w:top w:val="nil"/>
              <w:left w:val="nil"/>
              <w:bottom w:val="nil"/>
              <w:right w:val="single" w:sz="4" w:space="0" w:color="auto"/>
            </w:tcBorders>
            <w:tcMar>
              <w:top w:w="85" w:type="dxa"/>
              <w:bottom w:w="85" w:type="dxa"/>
            </w:tcMar>
          </w:tcPr>
          <w:p w14:paraId="0D3F10BE"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771F46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13.10. Ֆիզիկական անձի նույնականացուցիչը</w:t>
            </w:r>
          </w:p>
          <w:p w14:paraId="79BA1A2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Person</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7389A12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ֆիզիկական անձի եզակի նույնականացուցիչը</w:t>
            </w:r>
          </w:p>
        </w:tc>
        <w:tc>
          <w:tcPr>
            <w:tcW w:w="773" w:type="pct"/>
            <w:tcMar>
              <w:top w:w="85" w:type="dxa"/>
              <w:bottom w:w="85" w:type="dxa"/>
            </w:tcMar>
          </w:tcPr>
          <w:p w14:paraId="01F9544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M.CA.SDE.00129</w:t>
            </w:r>
          </w:p>
        </w:tc>
        <w:tc>
          <w:tcPr>
            <w:tcW w:w="1454" w:type="pct"/>
            <w:tcMar>
              <w:top w:w="85" w:type="dxa"/>
              <w:bottom w:w="85" w:type="dxa"/>
            </w:tcMar>
          </w:tcPr>
          <w:p w14:paraId="5522F74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Person</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(M.CA.SDT.00190)</w:t>
            </w:r>
          </w:p>
          <w:p w14:paraId="3975C76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Նույնականացուցչի արժեքը՝ ֆիզիկական անձի գրանցման երկրում ընդունված կանոններին համապատասխան</w:t>
            </w:r>
          </w:p>
          <w:p w14:paraId="766E712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5F8101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88DB58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695FEEF" w14:textId="77777777" w:rsidTr="00D73E36">
        <w:trPr>
          <w:trHeight w:val="20"/>
        </w:trPr>
        <w:tc>
          <w:tcPr>
            <w:tcW w:w="81" w:type="pct"/>
            <w:tcBorders>
              <w:top w:val="nil"/>
              <w:left w:val="nil"/>
              <w:bottom w:val="nil"/>
              <w:right w:val="single" w:sz="4" w:space="0" w:color="auto"/>
            </w:tcBorders>
            <w:tcMar>
              <w:top w:w="85" w:type="dxa"/>
              <w:bottom w:w="85" w:type="dxa"/>
            </w:tcMar>
          </w:tcPr>
          <w:p w14:paraId="66B4EBEC"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5CBA2C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 Անձի ինքնությունը հաստատող վկայականը</w:t>
            </w:r>
          </w:p>
          <w:p w14:paraId="3030E1F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Identity</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V3</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5E5AB97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ֆիզիկական անձի ինքնությունը հաստատող փաստաթղթի մասին տեղեկությունները</w:t>
            </w:r>
          </w:p>
        </w:tc>
        <w:tc>
          <w:tcPr>
            <w:tcW w:w="773" w:type="pct"/>
            <w:tcMar>
              <w:top w:w="85" w:type="dxa"/>
              <w:bottom w:w="85" w:type="dxa"/>
            </w:tcMar>
          </w:tcPr>
          <w:p w14:paraId="598A158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M.CDE.00056</w:t>
            </w:r>
          </w:p>
        </w:tc>
        <w:tc>
          <w:tcPr>
            <w:tcW w:w="1454" w:type="pct"/>
            <w:tcMar>
              <w:top w:w="85" w:type="dxa"/>
              <w:bottom w:w="85" w:type="dxa"/>
            </w:tcMar>
          </w:tcPr>
          <w:p w14:paraId="216882D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Identity</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V3</w:t>
            </w:r>
            <w:r w:rsidRPr="00186126">
              <w:rPr>
                <w:rFonts w:cs="Times New Roman"/>
                <w:sz w:val="20"/>
              </w:rPr>
              <w:t>‌</w:t>
            </w:r>
            <w:r w:rsidRPr="00186126">
              <w:rPr>
                <w:rFonts w:ascii="Sylfaen" w:hAnsi="Sylfaen"/>
                <w:noProof/>
                <w:sz w:val="20"/>
              </w:rPr>
              <w:t>Type (M.CDT.00062)</w:t>
            </w:r>
          </w:p>
          <w:p w14:paraId="4170E8D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23A185C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7896EE0" w14:textId="77777777" w:rsidTr="00D73E36">
        <w:trPr>
          <w:trHeight w:val="20"/>
        </w:trPr>
        <w:tc>
          <w:tcPr>
            <w:tcW w:w="81" w:type="pct"/>
            <w:tcBorders>
              <w:top w:val="nil"/>
              <w:left w:val="nil"/>
              <w:bottom w:val="nil"/>
              <w:right w:val="nil"/>
            </w:tcBorders>
            <w:tcMar>
              <w:top w:w="85" w:type="dxa"/>
              <w:bottom w:w="85" w:type="dxa"/>
            </w:tcMar>
          </w:tcPr>
          <w:p w14:paraId="4361CFEB"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A7253F3"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F0B422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13.11.1. Երկրի ծածկագիրը</w:t>
            </w:r>
          </w:p>
          <w:p w14:paraId="5DF4D64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14CE8B3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երկրի ծածկագրային նշագիրը</w:t>
            </w:r>
          </w:p>
        </w:tc>
        <w:tc>
          <w:tcPr>
            <w:tcW w:w="773" w:type="pct"/>
            <w:tcMar>
              <w:top w:w="85" w:type="dxa"/>
              <w:bottom w:w="85" w:type="dxa"/>
            </w:tcMar>
          </w:tcPr>
          <w:p w14:paraId="52C0644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M.SDE.00162</w:t>
            </w:r>
          </w:p>
        </w:tc>
        <w:tc>
          <w:tcPr>
            <w:tcW w:w="1454" w:type="pct"/>
            <w:tcMar>
              <w:top w:w="85" w:type="dxa"/>
              <w:bottom w:w="85" w:type="dxa"/>
            </w:tcMar>
          </w:tcPr>
          <w:p w14:paraId="39D3A55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077B31F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C3849B1" w14:textId="5E976EE4"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366FBBE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CC5C5A7" w14:textId="77777777" w:rsidTr="00D73E36">
        <w:trPr>
          <w:trHeight w:val="20"/>
        </w:trPr>
        <w:tc>
          <w:tcPr>
            <w:tcW w:w="81" w:type="pct"/>
            <w:tcBorders>
              <w:top w:val="nil"/>
              <w:left w:val="nil"/>
              <w:bottom w:val="nil"/>
              <w:right w:val="nil"/>
            </w:tcBorders>
            <w:tcMar>
              <w:top w:w="85" w:type="dxa"/>
              <w:bottom w:w="85" w:type="dxa"/>
            </w:tcMar>
          </w:tcPr>
          <w:p w14:paraId="6E6F8A46"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481885DB"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6FD40815"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3447128E"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259F8E0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751978F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6D42795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2A34ED5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4B8134F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6DA8B5A"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7920D36F"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7B5C3E0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D58B92A" w14:textId="77777777" w:rsidTr="00D73E36">
        <w:trPr>
          <w:trHeight w:val="20"/>
        </w:trPr>
        <w:tc>
          <w:tcPr>
            <w:tcW w:w="81" w:type="pct"/>
            <w:tcBorders>
              <w:top w:val="nil"/>
              <w:left w:val="nil"/>
              <w:bottom w:val="nil"/>
              <w:right w:val="nil"/>
            </w:tcBorders>
            <w:tcMar>
              <w:top w:w="85" w:type="dxa"/>
              <w:bottom w:w="85" w:type="dxa"/>
            </w:tcMar>
          </w:tcPr>
          <w:p w14:paraId="6A3C696A"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AA4E7DE"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135FF9C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13.11.2. Անձի ինքնությունը հաստատող փաստաթղթի տեսակի ծածկագիրը</w:t>
            </w:r>
          </w:p>
          <w:p w14:paraId="63FD2D3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Identity</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02BD6BF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Անձի ինքնությունը հաստատող փաստաթղթի տեսակի ծածկագրային նշագիրը</w:t>
            </w:r>
          </w:p>
        </w:tc>
        <w:tc>
          <w:tcPr>
            <w:tcW w:w="773" w:type="pct"/>
            <w:tcMar>
              <w:top w:w="85" w:type="dxa"/>
              <w:bottom w:w="85" w:type="dxa"/>
            </w:tcMar>
          </w:tcPr>
          <w:p w14:paraId="37E4487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M.SDE.00136</w:t>
            </w:r>
          </w:p>
        </w:tc>
        <w:tc>
          <w:tcPr>
            <w:tcW w:w="1454" w:type="pct"/>
            <w:tcMar>
              <w:top w:w="85" w:type="dxa"/>
              <w:bottom w:w="85" w:type="dxa"/>
            </w:tcMar>
          </w:tcPr>
          <w:p w14:paraId="4BBCAD4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Identity</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(M.SDT.00098)</w:t>
            </w:r>
          </w:p>
          <w:p w14:paraId="204FBE6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E475D5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2D3AA3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0D36E0B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5C87CFA" w14:textId="77777777" w:rsidTr="00D73E36">
        <w:trPr>
          <w:trHeight w:val="20"/>
        </w:trPr>
        <w:tc>
          <w:tcPr>
            <w:tcW w:w="81" w:type="pct"/>
            <w:tcBorders>
              <w:top w:val="nil"/>
              <w:left w:val="nil"/>
              <w:bottom w:val="nil"/>
              <w:right w:val="nil"/>
            </w:tcBorders>
            <w:tcMar>
              <w:top w:w="85" w:type="dxa"/>
              <w:bottom w:w="85" w:type="dxa"/>
            </w:tcMar>
          </w:tcPr>
          <w:p w14:paraId="1FC4261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42F60088"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727F3E21"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167F5C8C"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2F0E115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49BC366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548115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772356F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21CB74A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54621ED"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3E9047FB"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40263B94"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883294B" w14:textId="77777777" w:rsidTr="00D73E36">
        <w:trPr>
          <w:trHeight w:val="20"/>
        </w:trPr>
        <w:tc>
          <w:tcPr>
            <w:tcW w:w="81" w:type="pct"/>
            <w:tcBorders>
              <w:top w:val="nil"/>
              <w:left w:val="nil"/>
              <w:bottom w:val="nil"/>
              <w:right w:val="nil"/>
            </w:tcBorders>
            <w:tcMar>
              <w:top w:w="85" w:type="dxa"/>
              <w:bottom w:w="85" w:type="dxa"/>
            </w:tcMar>
          </w:tcPr>
          <w:p w14:paraId="476F3EFD"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1D04448"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DD845D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13.11.3. Փաստաթղթի տեսակի անվանումը</w:t>
            </w:r>
          </w:p>
          <w:p w14:paraId="6CFD029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4159CD8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տեսակի անվանումը</w:t>
            </w:r>
          </w:p>
        </w:tc>
        <w:tc>
          <w:tcPr>
            <w:tcW w:w="773" w:type="pct"/>
            <w:tcMar>
              <w:top w:w="85" w:type="dxa"/>
              <w:bottom w:w="85" w:type="dxa"/>
            </w:tcMar>
          </w:tcPr>
          <w:p w14:paraId="2D2F5A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M.SDE.00095</w:t>
            </w:r>
          </w:p>
        </w:tc>
        <w:tc>
          <w:tcPr>
            <w:tcW w:w="1454" w:type="pct"/>
            <w:tcMar>
              <w:top w:w="85" w:type="dxa"/>
              <w:bottom w:w="85" w:type="dxa"/>
            </w:tcMar>
          </w:tcPr>
          <w:p w14:paraId="0CB3077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Name500</w:t>
            </w:r>
            <w:r w:rsidRPr="00186126">
              <w:rPr>
                <w:rFonts w:cs="Times New Roman"/>
                <w:sz w:val="20"/>
              </w:rPr>
              <w:t>‌</w:t>
            </w:r>
            <w:r w:rsidRPr="00186126">
              <w:rPr>
                <w:rFonts w:ascii="Sylfaen" w:hAnsi="Sylfaen"/>
                <w:noProof/>
                <w:sz w:val="20"/>
              </w:rPr>
              <w:t>Type (M.SDT.00134)</w:t>
            </w:r>
          </w:p>
          <w:p w14:paraId="4B31DA9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29C7AF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826764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500</w:t>
            </w:r>
          </w:p>
        </w:tc>
        <w:tc>
          <w:tcPr>
            <w:tcW w:w="339" w:type="pct"/>
            <w:tcMar>
              <w:top w:w="85" w:type="dxa"/>
              <w:bottom w:w="85" w:type="dxa"/>
            </w:tcMar>
          </w:tcPr>
          <w:p w14:paraId="56954BA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E271C0A" w14:textId="77777777" w:rsidTr="00D73E36">
        <w:trPr>
          <w:trHeight w:val="20"/>
        </w:trPr>
        <w:tc>
          <w:tcPr>
            <w:tcW w:w="81" w:type="pct"/>
            <w:tcBorders>
              <w:top w:val="nil"/>
              <w:left w:val="nil"/>
              <w:bottom w:val="nil"/>
              <w:right w:val="nil"/>
            </w:tcBorders>
            <w:tcMar>
              <w:top w:w="85" w:type="dxa"/>
              <w:bottom w:w="85" w:type="dxa"/>
            </w:tcMar>
          </w:tcPr>
          <w:p w14:paraId="1AD3F8DE"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50FF0F39"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3F7EED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13.11.4. Փաստաթղթի սերիան</w:t>
            </w:r>
          </w:p>
          <w:p w14:paraId="3992DF5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Series</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528DC9C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սերիայի թվային կամ տառաթվային նշագիր</w:t>
            </w:r>
          </w:p>
        </w:tc>
        <w:tc>
          <w:tcPr>
            <w:tcW w:w="773" w:type="pct"/>
            <w:tcMar>
              <w:top w:w="85" w:type="dxa"/>
              <w:bottom w:w="85" w:type="dxa"/>
            </w:tcMar>
          </w:tcPr>
          <w:p w14:paraId="2483406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M.SDE.00157</w:t>
            </w:r>
          </w:p>
        </w:tc>
        <w:tc>
          <w:tcPr>
            <w:tcW w:w="1454" w:type="pct"/>
            <w:tcMar>
              <w:top w:w="85" w:type="dxa"/>
              <w:bottom w:w="85" w:type="dxa"/>
            </w:tcMar>
          </w:tcPr>
          <w:p w14:paraId="5A4A3FC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6D7C998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01A44F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AD422F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Առավելագույն երկարությունը՝ 20</w:t>
            </w:r>
          </w:p>
        </w:tc>
        <w:tc>
          <w:tcPr>
            <w:tcW w:w="339" w:type="pct"/>
            <w:tcMar>
              <w:top w:w="85" w:type="dxa"/>
              <w:bottom w:w="85" w:type="dxa"/>
            </w:tcMar>
          </w:tcPr>
          <w:p w14:paraId="674E9E9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0765E13B" w14:textId="77777777" w:rsidTr="00D73E36">
        <w:trPr>
          <w:trHeight w:val="20"/>
        </w:trPr>
        <w:tc>
          <w:tcPr>
            <w:tcW w:w="81" w:type="pct"/>
            <w:tcBorders>
              <w:top w:val="nil"/>
              <w:left w:val="nil"/>
              <w:bottom w:val="nil"/>
              <w:right w:val="nil"/>
            </w:tcBorders>
            <w:tcMar>
              <w:top w:w="85" w:type="dxa"/>
              <w:bottom w:w="85" w:type="dxa"/>
            </w:tcMar>
          </w:tcPr>
          <w:p w14:paraId="4D6B77E9"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EE3FC0A"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B48CFA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13.11.5. Փաստաթղթի համարը</w:t>
            </w:r>
          </w:p>
          <w:p w14:paraId="3353AA4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2BB7AFC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գրանցման ժամանակ դրան տրված թվային կամ տառաթվային նշագիրը</w:t>
            </w:r>
          </w:p>
        </w:tc>
        <w:tc>
          <w:tcPr>
            <w:tcW w:w="773" w:type="pct"/>
            <w:tcMar>
              <w:top w:w="85" w:type="dxa"/>
              <w:bottom w:w="85" w:type="dxa"/>
            </w:tcMar>
          </w:tcPr>
          <w:p w14:paraId="40DEF3D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M.SDE.00044</w:t>
            </w:r>
          </w:p>
        </w:tc>
        <w:tc>
          <w:tcPr>
            <w:tcW w:w="1454" w:type="pct"/>
            <w:tcMar>
              <w:top w:w="85" w:type="dxa"/>
              <w:bottom w:w="85" w:type="dxa"/>
            </w:tcMar>
          </w:tcPr>
          <w:p w14:paraId="443CEEF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70A9847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24B2B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8D009B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39" w:type="pct"/>
            <w:tcMar>
              <w:top w:w="85" w:type="dxa"/>
              <w:bottom w:w="85" w:type="dxa"/>
            </w:tcMar>
          </w:tcPr>
          <w:p w14:paraId="3010966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A111644" w14:textId="77777777" w:rsidTr="00D73E36">
        <w:trPr>
          <w:trHeight w:val="20"/>
        </w:trPr>
        <w:tc>
          <w:tcPr>
            <w:tcW w:w="81" w:type="pct"/>
            <w:tcBorders>
              <w:top w:val="nil"/>
              <w:left w:val="nil"/>
              <w:bottom w:val="nil"/>
              <w:right w:val="nil"/>
            </w:tcBorders>
            <w:tcMar>
              <w:top w:w="85" w:type="dxa"/>
              <w:bottom w:w="85" w:type="dxa"/>
            </w:tcMar>
          </w:tcPr>
          <w:p w14:paraId="6A7E4DAD"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0A76DD5D"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0D16E16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13.11.6. Փաստաթղթի ամսաթիվը</w:t>
            </w:r>
          </w:p>
          <w:p w14:paraId="41D1CAC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Creation</w:t>
            </w:r>
            <w:r w:rsidRPr="00186126">
              <w:rPr>
                <w:rFonts w:cs="Times New Roman"/>
                <w:sz w:val="20"/>
              </w:rPr>
              <w:t>‌</w:t>
            </w:r>
            <w:r w:rsidRPr="00186126">
              <w:rPr>
                <w:rFonts w:ascii="Sylfaen" w:hAnsi="Sylfaen"/>
                <w:noProof/>
                <w:sz w:val="20"/>
              </w:rPr>
              <w:t>Date)</w:t>
            </w:r>
          </w:p>
        </w:tc>
        <w:tc>
          <w:tcPr>
            <w:tcW w:w="1214" w:type="pct"/>
            <w:tcMar>
              <w:top w:w="85" w:type="dxa"/>
              <w:bottom w:w="85" w:type="dxa"/>
            </w:tcMar>
          </w:tcPr>
          <w:p w14:paraId="285C8A5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տրման, ստորագրման, հաստատման կամ գրանցման ամսաթիվը</w:t>
            </w:r>
          </w:p>
        </w:tc>
        <w:tc>
          <w:tcPr>
            <w:tcW w:w="773" w:type="pct"/>
            <w:tcMar>
              <w:top w:w="85" w:type="dxa"/>
              <w:bottom w:w="85" w:type="dxa"/>
            </w:tcMar>
          </w:tcPr>
          <w:p w14:paraId="0133C38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M.SDE.00045</w:t>
            </w:r>
          </w:p>
        </w:tc>
        <w:tc>
          <w:tcPr>
            <w:tcW w:w="1454" w:type="pct"/>
            <w:tcMar>
              <w:top w:w="85" w:type="dxa"/>
              <w:bottom w:w="85" w:type="dxa"/>
            </w:tcMar>
          </w:tcPr>
          <w:p w14:paraId="39E029E5"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67B3FD9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39" w:type="pct"/>
            <w:tcMar>
              <w:top w:w="85" w:type="dxa"/>
              <w:bottom w:w="85" w:type="dxa"/>
            </w:tcMar>
          </w:tcPr>
          <w:p w14:paraId="7F14BFD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8EC8652" w14:textId="77777777" w:rsidTr="00D73E36">
        <w:trPr>
          <w:trHeight w:val="20"/>
        </w:trPr>
        <w:tc>
          <w:tcPr>
            <w:tcW w:w="81" w:type="pct"/>
            <w:tcBorders>
              <w:top w:val="nil"/>
              <w:left w:val="nil"/>
              <w:bottom w:val="nil"/>
              <w:right w:val="nil"/>
            </w:tcBorders>
            <w:tcMar>
              <w:top w:w="85" w:type="dxa"/>
              <w:bottom w:w="85" w:type="dxa"/>
            </w:tcMar>
          </w:tcPr>
          <w:p w14:paraId="5C900325"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BD5977B"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C2118E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13.11.7. Փաստաթղթի գործողության ժամկետը լրանալու ամսաթիվը</w:t>
            </w:r>
          </w:p>
          <w:p w14:paraId="4CC46FB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Validity</w:t>
            </w:r>
            <w:r w:rsidRPr="00186126">
              <w:rPr>
                <w:rFonts w:cs="Times New Roman"/>
                <w:sz w:val="20"/>
              </w:rPr>
              <w:t>‌</w:t>
            </w:r>
            <w:r w:rsidRPr="00186126">
              <w:rPr>
                <w:rFonts w:ascii="Sylfaen" w:hAnsi="Sylfaen"/>
                <w:noProof/>
                <w:sz w:val="20"/>
              </w:rPr>
              <w:t>Date)</w:t>
            </w:r>
          </w:p>
        </w:tc>
        <w:tc>
          <w:tcPr>
            <w:tcW w:w="1214" w:type="pct"/>
            <w:tcMar>
              <w:top w:w="85" w:type="dxa"/>
              <w:bottom w:w="85" w:type="dxa"/>
            </w:tcMar>
          </w:tcPr>
          <w:p w14:paraId="26FEA29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ժամկետը լրանալու ամսաթիվը, որի ընթացքում փաստաթուղթն ուժի մեջ է</w:t>
            </w:r>
          </w:p>
        </w:tc>
        <w:tc>
          <w:tcPr>
            <w:tcW w:w="773" w:type="pct"/>
            <w:tcMar>
              <w:top w:w="85" w:type="dxa"/>
              <w:bottom w:w="85" w:type="dxa"/>
            </w:tcMar>
          </w:tcPr>
          <w:p w14:paraId="11B120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M.SDE.00052</w:t>
            </w:r>
          </w:p>
        </w:tc>
        <w:tc>
          <w:tcPr>
            <w:tcW w:w="1454" w:type="pct"/>
            <w:tcMar>
              <w:top w:w="85" w:type="dxa"/>
              <w:bottom w:w="85" w:type="dxa"/>
            </w:tcMar>
          </w:tcPr>
          <w:p w14:paraId="5335C2B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bdt:</w:t>
            </w:r>
            <w:r w:rsidRPr="00186126">
              <w:rPr>
                <w:rFonts w:cs="Times New Roman"/>
                <w:sz w:val="20"/>
              </w:rPr>
              <w:t>‌</w:t>
            </w:r>
            <w:r w:rsidRPr="00186126">
              <w:rPr>
                <w:rFonts w:ascii="Sylfaen" w:hAnsi="Sylfaen"/>
                <w:noProof/>
                <w:sz w:val="20"/>
              </w:rPr>
              <w:t>Date</w:t>
            </w:r>
            <w:r w:rsidRPr="00186126">
              <w:rPr>
                <w:rFonts w:cs="Times New Roman"/>
                <w:sz w:val="20"/>
              </w:rPr>
              <w:t>‌</w:t>
            </w:r>
            <w:r w:rsidRPr="00186126">
              <w:rPr>
                <w:rFonts w:ascii="Sylfaen" w:hAnsi="Sylfaen"/>
                <w:noProof/>
                <w:sz w:val="20"/>
              </w:rPr>
              <w:t>Type (M.BDT.00005)</w:t>
            </w:r>
          </w:p>
          <w:p w14:paraId="507B235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Ամսաթվի նշագիրը՝ ISO 8601 ստանդարտների սերիային համապատասխան</w:t>
            </w:r>
          </w:p>
        </w:tc>
        <w:tc>
          <w:tcPr>
            <w:tcW w:w="339" w:type="pct"/>
            <w:tcMar>
              <w:top w:w="85" w:type="dxa"/>
              <w:bottom w:w="85" w:type="dxa"/>
            </w:tcMar>
          </w:tcPr>
          <w:p w14:paraId="1F07CA67"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121AC64" w14:textId="77777777" w:rsidTr="00D73E36">
        <w:trPr>
          <w:trHeight w:val="20"/>
        </w:trPr>
        <w:tc>
          <w:tcPr>
            <w:tcW w:w="81" w:type="pct"/>
            <w:tcBorders>
              <w:top w:val="nil"/>
              <w:left w:val="nil"/>
              <w:bottom w:val="nil"/>
              <w:right w:val="nil"/>
            </w:tcBorders>
            <w:tcMar>
              <w:top w:w="85" w:type="dxa"/>
              <w:bottom w:w="85" w:type="dxa"/>
            </w:tcMar>
          </w:tcPr>
          <w:p w14:paraId="74E9B46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44BAD199"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E07AFE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13.11.8. Լիազորված մարմնի նույնականացուցիչը</w:t>
            </w:r>
          </w:p>
          <w:p w14:paraId="17F4ECA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2A28203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73" w:type="pct"/>
            <w:tcMar>
              <w:top w:w="85" w:type="dxa"/>
              <w:bottom w:w="85" w:type="dxa"/>
            </w:tcMar>
          </w:tcPr>
          <w:p w14:paraId="606955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M.SDE.00068</w:t>
            </w:r>
          </w:p>
        </w:tc>
        <w:tc>
          <w:tcPr>
            <w:tcW w:w="1454" w:type="pct"/>
            <w:tcMar>
              <w:top w:w="85" w:type="dxa"/>
              <w:bottom w:w="85" w:type="dxa"/>
            </w:tcMar>
          </w:tcPr>
          <w:p w14:paraId="440394B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586D9E9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06A5D8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B92C6E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8E4807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07FD4D5" w14:textId="77777777" w:rsidTr="00D73E36">
        <w:trPr>
          <w:trHeight w:val="20"/>
        </w:trPr>
        <w:tc>
          <w:tcPr>
            <w:tcW w:w="81" w:type="pct"/>
            <w:tcBorders>
              <w:top w:val="nil"/>
              <w:left w:val="nil"/>
              <w:bottom w:val="nil"/>
              <w:right w:val="nil"/>
            </w:tcBorders>
            <w:tcMar>
              <w:top w:w="85" w:type="dxa"/>
              <w:bottom w:w="85" w:type="dxa"/>
            </w:tcMar>
          </w:tcPr>
          <w:p w14:paraId="53DF2EEA"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4179A24"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0881320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13.11.9. Լիազորված մարմնի անվանումը</w:t>
            </w:r>
          </w:p>
          <w:p w14:paraId="5F69971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Authority</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70D6A8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փաստաթուղթը տրամադրած՝ պետական իշխանության մարմնի կամ դրա կողմից լիազորված կազմակերպության լրիվ </w:t>
            </w:r>
            <w:r w:rsidRPr="00186126">
              <w:rPr>
                <w:rFonts w:ascii="Sylfaen" w:hAnsi="Sylfaen"/>
                <w:noProof/>
                <w:sz w:val="20"/>
              </w:rPr>
              <w:lastRenderedPageBreak/>
              <w:t>անվանումը</w:t>
            </w:r>
          </w:p>
        </w:tc>
        <w:tc>
          <w:tcPr>
            <w:tcW w:w="773" w:type="pct"/>
            <w:tcMar>
              <w:top w:w="85" w:type="dxa"/>
              <w:bottom w:w="85" w:type="dxa"/>
            </w:tcMar>
          </w:tcPr>
          <w:p w14:paraId="76147B3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M.SDE.00066</w:t>
            </w:r>
          </w:p>
        </w:tc>
        <w:tc>
          <w:tcPr>
            <w:tcW w:w="1454" w:type="pct"/>
            <w:tcMar>
              <w:top w:w="85" w:type="dxa"/>
              <w:bottom w:w="85" w:type="dxa"/>
            </w:tcMar>
          </w:tcPr>
          <w:p w14:paraId="0AC86A2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Name300</w:t>
            </w:r>
            <w:r w:rsidRPr="00186126">
              <w:rPr>
                <w:rFonts w:cs="Times New Roman"/>
                <w:sz w:val="20"/>
              </w:rPr>
              <w:t>‌</w:t>
            </w:r>
            <w:r w:rsidRPr="00186126">
              <w:rPr>
                <w:rFonts w:ascii="Sylfaen" w:hAnsi="Sylfaen"/>
                <w:noProof/>
                <w:sz w:val="20"/>
              </w:rPr>
              <w:t>Type (M.SDT.00056)</w:t>
            </w:r>
          </w:p>
          <w:p w14:paraId="459D9E1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AC74B4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Նվազագույն երկարությունը՝ 1։</w:t>
            </w:r>
          </w:p>
          <w:p w14:paraId="5A9F919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300</w:t>
            </w:r>
          </w:p>
        </w:tc>
        <w:tc>
          <w:tcPr>
            <w:tcW w:w="339" w:type="pct"/>
            <w:tcMar>
              <w:top w:w="85" w:type="dxa"/>
              <w:bottom w:w="85" w:type="dxa"/>
            </w:tcMar>
          </w:tcPr>
          <w:p w14:paraId="36A26EC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7A37C90E" w14:textId="77777777" w:rsidTr="00D73E36">
        <w:trPr>
          <w:trHeight w:val="20"/>
        </w:trPr>
        <w:tc>
          <w:tcPr>
            <w:tcW w:w="81" w:type="pct"/>
            <w:tcBorders>
              <w:top w:val="nil"/>
              <w:left w:val="nil"/>
              <w:bottom w:val="nil"/>
              <w:right w:val="single" w:sz="4" w:space="0" w:color="auto"/>
            </w:tcBorders>
            <w:tcMar>
              <w:top w:w="85" w:type="dxa"/>
              <w:bottom w:w="85" w:type="dxa"/>
            </w:tcMar>
          </w:tcPr>
          <w:p w14:paraId="1314A661"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1A3F972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 Հասցեն</w:t>
            </w:r>
          </w:p>
          <w:p w14:paraId="14968AB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6E533B6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հասցեն</w:t>
            </w:r>
          </w:p>
        </w:tc>
        <w:tc>
          <w:tcPr>
            <w:tcW w:w="773" w:type="pct"/>
            <w:tcMar>
              <w:top w:w="85" w:type="dxa"/>
              <w:bottom w:w="85" w:type="dxa"/>
            </w:tcMar>
          </w:tcPr>
          <w:p w14:paraId="0A1AEAD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M.CDE.00058</w:t>
            </w:r>
          </w:p>
        </w:tc>
        <w:tc>
          <w:tcPr>
            <w:tcW w:w="1454" w:type="pct"/>
            <w:tcMar>
              <w:top w:w="85" w:type="dxa"/>
              <w:bottom w:w="85" w:type="dxa"/>
            </w:tcMar>
          </w:tcPr>
          <w:p w14:paraId="45AFD68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(M.CDT.00064)</w:t>
            </w:r>
          </w:p>
          <w:p w14:paraId="05C4E6A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6DD0B18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23D46389" w14:textId="77777777" w:rsidTr="00D73E36">
        <w:trPr>
          <w:trHeight w:val="20"/>
        </w:trPr>
        <w:tc>
          <w:tcPr>
            <w:tcW w:w="81" w:type="pct"/>
            <w:tcBorders>
              <w:top w:val="nil"/>
              <w:left w:val="nil"/>
              <w:bottom w:val="nil"/>
              <w:right w:val="nil"/>
            </w:tcBorders>
            <w:tcMar>
              <w:top w:w="85" w:type="dxa"/>
              <w:bottom w:w="85" w:type="dxa"/>
            </w:tcMar>
          </w:tcPr>
          <w:p w14:paraId="49291AB1"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48F1D4D6"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007EFC1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13.12.1. Հասցեի տեսակի ծածկագիրը</w:t>
            </w:r>
          </w:p>
          <w:p w14:paraId="229A033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0979BD9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հասցեի տեսակի ծածկագրային նշագիրը</w:t>
            </w:r>
          </w:p>
        </w:tc>
        <w:tc>
          <w:tcPr>
            <w:tcW w:w="773" w:type="pct"/>
            <w:tcMar>
              <w:top w:w="85" w:type="dxa"/>
              <w:bottom w:w="85" w:type="dxa"/>
            </w:tcMar>
          </w:tcPr>
          <w:p w14:paraId="1E6BAEE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M.SDE.00192</w:t>
            </w:r>
          </w:p>
        </w:tc>
        <w:tc>
          <w:tcPr>
            <w:tcW w:w="1454" w:type="pct"/>
            <w:tcMar>
              <w:top w:w="85" w:type="dxa"/>
              <w:bottom w:w="85" w:type="dxa"/>
            </w:tcMar>
          </w:tcPr>
          <w:p w14:paraId="2420951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(M.SDT.00162)</w:t>
            </w:r>
          </w:p>
          <w:p w14:paraId="1105518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հասցեների տեսակների տեղեկագրքին համապատասխան։</w:t>
            </w:r>
          </w:p>
          <w:p w14:paraId="1415EEB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873C0E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7BBD2F8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4A83E9F" w14:textId="77777777" w:rsidTr="00D73E36">
        <w:trPr>
          <w:trHeight w:val="20"/>
        </w:trPr>
        <w:tc>
          <w:tcPr>
            <w:tcW w:w="81" w:type="pct"/>
            <w:tcBorders>
              <w:top w:val="nil"/>
              <w:left w:val="nil"/>
              <w:bottom w:val="nil"/>
              <w:right w:val="nil"/>
            </w:tcBorders>
            <w:tcMar>
              <w:top w:w="85" w:type="dxa"/>
              <w:bottom w:w="85" w:type="dxa"/>
            </w:tcMar>
          </w:tcPr>
          <w:p w14:paraId="25FB3DC9"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27E18A5"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A84368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13.12.2. Երկրի ծածկագիրը</w:t>
            </w:r>
          </w:p>
          <w:p w14:paraId="2D2BAE0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FC13BF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երկրի ծածկագրային նշագիրը</w:t>
            </w:r>
          </w:p>
        </w:tc>
        <w:tc>
          <w:tcPr>
            <w:tcW w:w="773" w:type="pct"/>
            <w:tcMar>
              <w:top w:w="85" w:type="dxa"/>
              <w:bottom w:w="85" w:type="dxa"/>
            </w:tcMar>
          </w:tcPr>
          <w:p w14:paraId="3325FCE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M.SDE.00162</w:t>
            </w:r>
          </w:p>
        </w:tc>
        <w:tc>
          <w:tcPr>
            <w:tcW w:w="1454" w:type="pct"/>
            <w:tcMar>
              <w:top w:w="85" w:type="dxa"/>
              <w:bottom w:w="85" w:type="dxa"/>
            </w:tcMar>
          </w:tcPr>
          <w:p w14:paraId="5364B82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59FAC3B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33C2EA" w14:textId="1893B7D5"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50C946A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DE7A13B" w14:textId="77777777" w:rsidTr="00D73E36">
        <w:trPr>
          <w:trHeight w:val="20"/>
        </w:trPr>
        <w:tc>
          <w:tcPr>
            <w:tcW w:w="81" w:type="pct"/>
            <w:tcBorders>
              <w:top w:val="nil"/>
              <w:left w:val="nil"/>
              <w:bottom w:val="nil"/>
              <w:right w:val="nil"/>
            </w:tcBorders>
            <w:tcMar>
              <w:top w:w="85" w:type="dxa"/>
              <w:bottom w:w="85" w:type="dxa"/>
            </w:tcMar>
          </w:tcPr>
          <w:p w14:paraId="55773E51"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5A9E7A1F"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0CBFE928"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39605A9B"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 xml:space="preserve">ա) տեղեկագրքի (դասակարգչի) </w:t>
            </w:r>
            <w:r>
              <w:rPr>
                <w:rFonts w:ascii="Sylfaen" w:hAnsi="Sylfaen"/>
                <w:noProof/>
                <w:sz w:val="20"/>
              </w:rPr>
              <w:lastRenderedPageBreak/>
              <w:t>նույնականացուցիչը</w:t>
            </w:r>
          </w:p>
          <w:p w14:paraId="4080B33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2467323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տեղեկագրքի (դասակարգչի) նշագիրը, որին համապատասխան </w:t>
            </w:r>
            <w:r w:rsidRPr="00186126">
              <w:rPr>
                <w:rFonts w:ascii="Sylfaen" w:hAnsi="Sylfaen"/>
                <w:noProof/>
                <w:sz w:val="20"/>
              </w:rPr>
              <w:lastRenderedPageBreak/>
              <w:t>նշված է ծածկագիրը</w:t>
            </w:r>
          </w:p>
        </w:tc>
        <w:tc>
          <w:tcPr>
            <w:tcW w:w="773" w:type="pct"/>
            <w:tcMar>
              <w:top w:w="85" w:type="dxa"/>
              <w:bottom w:w="85" w:type="dxa"/>
            </w:tcMar>
          </w:tcPr>
          <w:p w14:paraId="25FD886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w:t>
            </w:r>
          </w:p>
        </w:tc>
        <w:tc>
          <w:tcPr>
            <w:tcW w:w="1454" w:type="pct"/>
            <w:tcMar>
              <w:top w:w="85" w:type="dxa"/>
              <w:bottom w:w="85" w:type="dxa"/>
            </w:tcMar>
          </w:tcPr>
          <w:p w14:paraId="0A65870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3FA855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6CDB2EDA"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2FA15AF5"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5C2B22E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4E0AA874" w14:textId="77777777" w:rsidTr="00D73E36">
        <w:trPr>
          <w:trHeight w:val="20"/>
        </w:trPr>
        <w:tc>
          <w:tcPr>
            <w:tcW w:w="81" w:type="pct"/>
            <w:tcBorders>
              <w:top w:val="nil"/>
              <w:left w:val="nil"/>
              <w:bottom w:val="nil"/>
              <w:right w:val="nil"/>
            </w:tcBorders>
            <w:tcMar>
              <w:top w:w="85" w:type="dxa"/>
              <w:bottom w:w="85" w:type="dxa"/>
            </w:tcMar>
          </w:tcPr>
          <w:p w14:paraId="3A214B0C"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A48D384"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6E745B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13.12.3. Տարածքի ծածկագիրը</w:t>
            </w:r>
          </w:p>
          <w:p w14:paraId="316A8AB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Territory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5F589D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վարչատարածքային բաժանման միավորի ծածկագիրը</w:t>
            </w:r>
          </w:p>
        </w:tc>
        <w:tc>
          <w:tcPr>
            <w:tcW w:w="773" w:type="pct"/>
            <w:tcMar>
              <w:top w:w="85" w:type="dxa"/>
              <w:bottom w:w="85" w:type="dxa"/>
            </w:tcMar>
          </w:tcPr>
          <w:p w14:paraId="65A8674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M.SDE.00031</w:t>
            </w:r>
          </w:p>
        </w:tc>
        <w:tc>
          <w:tcPr>
            <w:tcW w:w="1454" w:type="pct"/>
            <w:tcMar>
              <w:top w:w="85" w:type="dxa"/>
              <w:bottom w:w="85" w:type="dxa"/>
            </w:tcMar>
          </w:tcPr>
          <w:p w14:paraId="088DEB4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Territory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(M.SDT.00031)</w:t>
            </w:r>
          </w:p>
          <w:p w14:paraId="4788B5C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2B24DB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D5D193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17</w:t>
            </w:r>
          </w:p>
        </w:tc>
        <w:tc>
          <w:tcPr>
            <w:tcW w:w="339" w:type="pct"/>
            <w:tcMar>
              <w:top w:w="85" w:type="dxa"/>
              <w:bottom w:w="85" w:type="dxa"/>
            </w:tcMar>
          </w:tcPr>
          <w:p w14:paraId="279D066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908D0F8" w14:textId="77777777" w:rsidTr="00D73E36">
        <w:trPr>
          <w:trHeight w:val="20"/>
        </w:trPr>
        <w:tc>
          <w:tcPr>
            <w:tcW w:w="81" w:type="pct"/>
            <w:tcBorders>
              <w:top w:val="nil"/>
              <w:left w:val="nil"/>
              <w:bottom w:val="nil"/>
              <w:right w:val="nil"/>
            </w:tcBorders>
            <w:tcMar>
              <w:top w:w="85" w:type="dxa"/>
              <w:bottom w:w="85" w:type="dxa"/>
            </w:tcMar>
          </w:tcPr>
          <w:p w14:paraId="09ED559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70F94776"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637704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13.12.4. Տարածաշրջանը</w:t>
            </w:r>
          </w:p>
          <w:p w14:paraId="37DA472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Region</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4BE87F5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առաջին մակարդակի վարչատարածքային բաժանման միավորի անվանումը</w:t>
            </w:r>
          </w:p>
        </w:tc>
        <w:tc>
          <w:tcPr>
            <w:tcW w:w="773" w:type="pct"/>
            <w:tcMar>
              <w:top w:w="85" w:type="dxa"/>
              <w:bottom w:w="85" w:type="dxa"/>
            </w:tcMar>
          </w:tcPr>
          <w:p w14:paraId="3169A36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M.SDE.00007</w:t>
            </w:r>
          </w:p>
        </w:tc>
        <w:tc>
          <w:tcPr>
            <w:tcW w:w="1454" w:type="pct"/>
            <w:tcMar>
              <w:top w:w="85" w:type="dxa"/>
              <w:bottom w:w="85" w:type="dxa"/>
            </w:tcMar>
          </w:tcPr>
          <w:p w14:paraId="3CAE000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7A44F2E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2283FC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D23421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6CABE1F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341D09F" w14:textId="77777777" w:rsidTr="00D73E36">
        <w:trPr>
          <w:trHeight w:val="20"/>
        </w:trPr>
        <w:tc>
          <w:tcPr>
            <w:tcW w:w="81" w:type="pct"/>
            <w:tcBorders>
              <w:top w:val="nil"/>
              <w:left w:val="nil"/>
              <w:bottom w:val="nil"/>
              <w:right w:val="nil"/>
            </w:tcBorders>
            <w:tcMar>
              <w:top w:w="85" w:type="dxa"/>
              <w:bottom w:w="85" w:type="dxa"/>
            </w:tcMar>
          </w:tcPr>
          <w:p w14:paraId="024586E6"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4054E000"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13222D8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13.12.5. Շրջանը</w:t>
            </w:r>
          </w:p>
          <w:p w14:paraId="213A6AF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District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592753E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երկրորդ մակարդակի վարչատարածքային բաժանման միավորի անվանումը</w:t>
            </w:r>
          </w:p>
        </w:tc>
        <w:tc>
          <w:tcPr>
            <w:tcW w:w="773" w:type="pct"/>
            <w:tcMar>
              <w:top w:w="85" w:type="dxa"/>
              <w:bottom w:w="85" w:type="dxa"/>
            </w:tcMar>
          </w:tcPr>
          <w:p w14:paraId="54CAEFF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M.SDE.00008</w:t>
            </w:r>
          </w:p>
        </w:tc>
        <w:tc>
          <w:tcPr>
            <w:tcW w:w="1454" w:type="pct"/>
            <w:tcMar>
              <w:top w:w="85" w:type="dxa"/>
              <w:bottom w:w="85" w:type="dxa"/>
            </w:tcMar>
          </w:tcPr>
          <w:p w14:paraId="08653DF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2F06CEA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333813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9EFED1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6466B53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1BBE51F" w14:textId="77777777" w:rsidTr="00D73E36">
        <w:trPr>
          <w:trHeight w:val="20"/>
        </w:trPr>
        <w:tc>
          <w:tcPr>
            <w:tcW w:w="81" w:type="pct"/>
            <w:tcBorders>
              <w:top w:val="nil"/>
              <w:left w:val="nil"/>
              <w:bottom w:val="nil"/>
              <w:right w:val="nil"/>
            </w:tcBorders>
            <w:tcMar>
              <w:top w:w="85" w:type="dxa"/>
              <w:bottom w:w="85" w:type="dxa"/>
            </w:tcMar>
          </w:tcPr>
          <w:p w14:paraId="1EED49F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03B5948"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FDCDCB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13.12.6. Քաղաքը</w:t>
            </w:r>
          </w:p>
          <w:p w14:paraId="670D711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City</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09B75F5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քաղաքի անվանումը</w:t>
            </w:r>
          </w:p>
        </w:tc>
        <w:tc>
          <w:tcPr>
            <w:tcW w:w="773" w:type="pct"/>
            <w:tcMar>
              <w:top w:w="85" w:type="dxa"/>
              <w:bottom w:w="85" w:type="dxa"/>
            </w:tcMar>
          </w:tcPr>
          <w:p w14:paraId="5AD0342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M.SDE.00009</w:t>
            </w:r>
          </w:p>
        </w:tc>
        <w:tc>
          <w:tcPr>
            <w:tcW w:w="1454" w:type="pct"/>
            <w:tcMar>
              <w:top w:w="85" w:type="dxa"/>
              <w:bottom w:w="85" w:type="dxa"/>
            </w:tcMar>
          </w:tcPr>
          <w:p w14:paraId="006D05C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718335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1A28EE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451AED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2CADC71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2F1B934" w14:textId="77777777" w:rsidTr="00D73E36">
        <w:trPr>
          <w:trHeight w:val="20"/>
        </w:trPr>
        <w:tc>
          <w:tcPr>
            <w:tcW w:w="81" w:type="pct"/>
            <w:tcBorders>
              <w:top w:val="nil"/>
              <w:left w:val="nil"/>
              <w:bottom w:val="nil"/>
              <w:right w:val="nil"/>
            </w:tcBorders>
            <w:tcMar>
              <w:top w:w="85" w:type="dxa"/>
              <w:bottom w:w="85" w:type="dxa"/>
            </w:tcMar>
          </w:tcPr>
          <w:p w14:paraId="4051A456"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71A5B6D"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932127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13.12.7. Բնակավայրը</w:t>
            </w:r>
          </w:p>
          <w:p w14:paraId="40FACC4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Settlement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707B74F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բնակավայրի անվանումը</w:t>
            </w:r>
          </w:p>
        </w:tc>
        <w:tc>
          <w:tcPr>
            <w:tcW w:w="773" w:type="pct"/>
            <w:tcMar>
              <w:top w:w="85" w:type="dxa"/>
              <w:bottom w:w="85" w:type="dxa"/>
            </w:tcMar>
          </w:tcPr>
          <w:p w14:paraId="4B440CC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M.SDE.00057</w:t>
            </w:r>
          </w:p>
        </w:tc>
        <w:tc>
          <w:tcPr>
            <w:tcW w:w="1454" w:type="pct"/>
            <w:tcMar>
              <w:top w:w="85" w:type="dxa"/>
              <w:bottom w:w="85" w:type="dxa"/>
            </w:tcMar>
          </w:tcPr>
          <w:p w14:paraId="0CAA829D"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046178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A57F06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AAEAAF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69E074E7"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D110940" w14:textId="77777777" w:rsidTr="00D73E36">
        <w:trPr>
          <w:trHeight w:val="20"/>
        </w:trPr>
        <w:tc>
          <w:tcPr>
            <w:tcW w:w="81" w:type="pct"/>
            <w:tcBorders>
              <w:top w:val="nil"/>
              <w:left w:val="nil"/>
              <w:bottom w:val="nil"/>
              <w:right w:val="nil"/>
            </w:tcBorders>
            <w:tcMar>
              <w:top w:w="85" w:type="dxa"/>
              <w:bottom w:w="85" w:type="dxa"/>
            </w:tcMar>
          </w:tcPr>
          <w:p w14:paraId="6E5AE052"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F5CA13A"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0FA1F63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13.12.8. Փողոցը</w:t>
            </w:r>
          </w:p>
          <w:p w14:paraId="536FE5D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Street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06D1299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քաղաքային ենթակառուցվածքի փողոցաճանապարհային ցանցի տարրի անվանումը</w:t>
            </w:r>
          </w:p>
        </w:tc>
        <w:tc>
          <w:tcPr>
            <w:tcW w:w="773" w:type="pct"/>
            <w:tcMar>
              <w:top w:w="85" w:type="dxa"/>
              <w:bottom w:w="85" w:type="dxa"/>
            </w:tcMar>
          </w:tcPr>
          <w:p w14:paraId="21367B4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M.SDE.00010</w:t>
            </w:r>
          </w:p>
        </w:tc>
        <w:tc>
          <w:tcPr>
            <w:tcW w:w="1454" w:type="pct"/>
            <w:tcMar>
              <w:top w:w="85" w:type="dxa"/>
              <w:bottom w:w="85" w:type="dxa"/>
            </w:tcMar>
          </w:tcPr>
          <w:p w14:paraId="4224F7D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1F44B5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9FEF98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5B850A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7AFB7DA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1953F67" w14:textId="77777777" w:rsidTr="00D73E36">
        <w:trPr>
          <w:trHeight w:val="20"/>
        </w:trPr>
        <w:tc>
          <w:tcPr>
            <w:tcW w:w="81" w:type="pct"/>
            <w:tcBorders>
              <w:top w:val="nil"/>
              <w:left w:val="nil"/>
              <w:bottom w:val="nil"/>
              <w:right w:val="nil"/>
            </w:tcBorders>
            <w:tcMar>
              <w:top w:w="85" w:type="dxa"/>
              <w:bottom w:w="85" w:type="dxa"/>
            </w:tcMar>
          </w:tcPr>
          <w:p w14:paraId="319CA71B"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61C37BE4"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374C5C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13.12.9. Շենքի համարը</w:t>
            </w:r>
          </w:p>
          <w:p w14:paraId="51D5197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Building</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773FF6A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շենքի, մասնաշենքի, շինության նշագիրը</w:t>
            </w:r>
          </w:p>
        </w:tc>
        <w:tc>
          <w:tcPr>
            <w:tcW w:w="773" w:type="pct"/>
            <w:tcMar>
              <w:top w:w="85" w:type="dxa"/>
              <w:bottom w:w="85" w:type="dxa"/>
            </w:tcMar>
          </w:tcPr>
          <w:p w14:paraId="6BE7270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M.SDE.00011</w:t>
            </w:r>
          </w:p>
        </w:tc>
        <w:tc>
          <w:tcPr>
            <w:tcW w:w="1454" w:type="pct"/>
            <w:tcMar>
              <w:top w:w="85" w:type="dxa"/>
              <w:bottom w:w="85" w:type="dxa"/>
            </w:tcMar>
          </w:tcPr>
          <w:p w14:paraId="1DD061C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5E42DD7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637DCF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825311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39" w:type="pct"/>
            <w:tcMar>
              <w:top w:w="85" w:type="dxa"/>
              <w:bottom w:w="85" w:type="dxa"/>
            </w:tcMar>
          </w:tcPr>
          <w:p w14:paraId="75DA44F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2E32C83" w14:textId="77777777" w:rsidTr="00D73E36">
        <w:trPr>
          <w:trHeight w:val="20"/>
        </w:trPr>
        <w:tc>
          <w:tcPr>
            <w:tcW w:w="81" w:type="pct"/>
            <w:tcBorders>
              <w:top w:val="nil"/>
              <w:left w:val="nil"/>
              <w:bottom w:val="nil"/>
              <w:right w:val="nil"/>
            </w:tcBorders>
            <w:tcMar>
              <w:top w:w="85" w:type="dxa"/>
              <w:bottom w:w="85" w:type="dxa"/>
            </w:tcMar>
          </w:tcPr>
          <w:p w14:paraId="65AE33BF"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670424B7"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50163C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13.12.10. Սենքի համարը</w:t>
            </w:r>
          </w:p>
          <w:p w14:paraId="415CFD2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Room</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27691F7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գրասենյակի կամ բնակարանի նշագիրը</w:t>
            </w:r>
          </w:p>
        </w:tc>
        <w:tc>
          <w:tcPr>
            <w:tcW w:w="773" w:type="pct"/>
            <w:tcMar>
              <w:top w:w="85" w:type="dxa"/>
              <w:bottom w:w="85" w:type="dxa"/>
            </w:tcMar>
          </w:tcPr>
          <w:p w14:paraId="06E988C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M.SDE.00012</w:t>
            </w:r>
          </w:p>
        </w:tc>
        <w:tc>
          <w:tcPr>
            <w:tcW w:w="1454" w:type="pct"/>
            <w:tcMar>
              <w:top w:w="85" w:type="dxa"/>
              <w:bottom w:w="85" w:type="dxa"/>
            </w:tcMar>
          </w:tcPr>
          <w:p w14:paraId="48300A2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7601B92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B280DB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AA3008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2A57BC6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E760E27" w14:textId="77777777" w:rsidTr="00D73E36">
        <w:trPr>
          <w:trHeight w:val="20"/>
        </w:trPr>
        <w:tc>
          <w:tcPr>
            <w:tcW w:w="81" w:type="pct"/>
            <w:tcBorders>
              <w:top w:val="nil"/>
              <w:left w:val="nil"/>
              <w:bottom w:val="nil"/>
              <w:right w:val="nil"/>
            </w:tcBorders>
            <w:tcMar>
              <w:top w:w="85" w:type="dxa"/>
              <w:bottom w:w="85" w:type="dxa"/>
            </w:tcMar>
          </w:tcPr>
          <w:p w14:paraId="602F4B72"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16E348D"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BE2D1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13.12.11. Փոստային դասիչը</w:t>
            </w:r>
          </w:p>
          <w:p w14:paraId="5789120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4085385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փոստային կապի ձեռնարկության փոստային դասիչը</w:t>
            </w:r>
          </w:p>
        </w:tc>
        <w:tc>
          <w:tcPr>
            <w:tcW w:w="773" w:type="pct"/>
            <w:tcMar>
              <w:top w:w="85" w:type="dxa"/>
              <w:bottom w:w="85" w:type="dxa"/>
            </w:tcMar>
          </w:tcPr>
          <w:p w14:paraId="51CF120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M.SDE.00006</w:t>
            </w:r>
          </w:p>
        </w:tc>
        <w:tc>
          <w:tcPr>
            <w:tcW w:w="1454" w:type="pct"/>
            <w:tcMar>
              <w:top w:w="85" w:type="dxa"/>
              <w:bottom w:w="85" w:type="dxa"/>
            </w:tcMar>
          </w:tcPr>
          <w:p w14:paraId="0FF2BD9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(M.SDT.00006)</w:t>
            </w:r>
          </w:p>
          <w:p w14:paraId="6E60A5D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CC734B3" w14:textId="7E8AA59B"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[A-Z0-9][A-Z0-9 -]{1,8}[A-Z0-9]</w:t>
            </w:r>
          </w:p>
        </w:tc>
        <w:tc>
          <w:tcPr>
            <w:tcW w:w="339" w:type="pct"/>
            <w:tcMar>
              <w:top w:w="85" w:type="dxa"/>
              <w:bottom w:w="85" w:type="dxa"/>
            </w:tcMar>
          </w:tcPr>
          <w:p w14:paraId="513D79C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E8453B3" w14:textId="77777777" w:rsidTr="00D73E36">
        <w:trPr>
          <w:trHeight w:val="20"/>
        </w:trPr>
        <w:tc>
          <w:tcPr>
            <w:tcW w:w="81" w:type="pct"/>
            <w:tcBorders>
              <w:top w:val="nil"/>
              <w:left w:val="nil"/>
              <w:bottom w:val="nil"/>
              <w:right w:val="nil"/>
            </w:tcBorders>
            <w:tcMar>
              <w:top w:w="85" w:type="dxa"/>
              <w:bottom w:w="85" w:type="dxa"/>
            </w:tcMar>
          </w:tcPr>
          <w:p w14:paraId="5209CADA"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5CB8017C"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1A1DC84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13.12.12. Բաժանորդային արկղի համարը</w:t>
            </w:r>
          </w:p>
          <w:p w14:paraId="03999B5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Box</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36E95E5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փոստային կապի ձեռնարկությունում բաժանորդային արկղի համարը</w:t>
            </w:r>
          </w:p>
        </w:tc>
        <w:tc>
          <w:tcPr>
            <w:tcW w:w="773" w:type="pct"/>
            <w:tcMar>
              <w:top w:w="85" w:type="dxa"/>
              <w:bottom w:w="85" w:type="dxa"/>
            </w:tcMar>
          </w:tcPr>
          <w:p w14:paraId="31D5854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M.SDE.00013</w:t>
            </w:r>
          </w:p>
        </w:tc>
        <w:tc>
          <w:tcPr>
            <w:tcW w:w="1454" w:type="pct"/>
            <w:tcMar>
              <w:top w:w="85" w:type="dxa"/>
              <w:bottom w:w="85" w:type="dxa"/>
            </w:tcMar>
          </w:tcPr>
          <w:p w14:paraId="6767B64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10C9DEA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B6F5A0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69DC87B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4C4F6FE4"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C4898E2" w14:textId="77777777" w:rsidTr="00D73E36">
        <w:trPr>
          <w:trHeight w:val="20"/>
        </w:trPr>
        <w:tc>
          <w:tcPr>
            <w:tcW w:w="81" w:type="pct"/>
            <w:tcBorders>
              <w:top w:val="nil"/>
              <w:left w:val="nil"/>
              <w:bottom w:val="nil"/>
              <w:right w:val="single" w:sz="4" w:space="0" w:color="auto"/>
            </w:tcBorders>
            <w:tcMar>
              <w:top w:w="85" w:type="dxa"/>
              <w:bottom w:w="85" w:type="dxa"/>
            </w:tcMar>
          </w:tcPr>
          <w:p w14:paraId="558BB3A5"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6B77B4E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13.13. Կոնտակտային վավերապայմանը</w:t>
            </w:r>
          </w:p>
          <w:p w14:paraId="6A64EF3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3D3917D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սուբյեկտի կոնտակտային վավերապայմանը</w:t>
            </w:r>
          </w:p>
        </w:tc>
        <w:tc>
          <w:tcPr>
            <w:tcW w:w="773" w:type="pct"/>
            <w:tcMar>
              <w:top w:w="85" w:type="dxa"/>
              <w:bottom w:w="85" w:type="dxa"/>
            </w:tcMar>
          </w:tcPr>
          <w:p w14:paraId="5253B82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M.CDE.00003</w:t>
            </w:r>
          </w:p>
        </w:tc>
        <w:tc>
          <w:tcPr>
            <w:tcW w:w="1454" w:type="pct"/>
            <w:tcMar>
              <w:top w:w="85" w:type="dxa"/>
              <w:bottom w:w="85" w:type="dxa"/>
            </w:tcMar>
          </w:tcPr>
          <w:p w14:paraId="70CC29A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(M.CDT.00003)</w:t>
            </w:r>
          </w:p>
          <w:p w14:paraId="6366A6B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7416730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4957BDB2" w14:textId="77777777" w:rsidTr="00D73E36">
        <w:trPr>
          <w:trHeight w:val="20"/>
        </w:trPr>
        <w:tc>
          <w:tcPr>
            <w:tcW w:w="81" w:type="pct"/>
            <w:tcBorders>
              <w:top w:val="nil"/>
              <w:left w:val="nil"/>
              <w:bottom w:val="nil"/>
              <w:right w:val="nil"/>
            </w:tcBorders>
            <w:tcMar>
              <w:top w:w="85" w:type="dxa"/>
              <w:bottom w:w="85" w:type="dxa"/>
            </w:tcMar>
          </w:tcPr>
          <w:p w14:paraId="281DE3F4"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1DBED6EB"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3D47AF9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13.13.1. Կապի տեսակի ծածկագիրը</w:t>
            </w:r>
          </w:p>
          <w:p w14:paraId="022812D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Channel</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56688E69" w14:textId="26D4B1E5"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կապի միջոցի (կապուղու) տեսակի (հեռախոս, ֆաքս, էլեկտրոնային փոստ </w:t>
            </w:r>
            <w:r w:rsidR="00F76274">
              <w:rPr>
                <w:rFonts w:ascii="Sylfaen" w:hAnsi="Sylfaen"/>
                <w:noProof/>
                <w:sz w:val="20"/>
              </w:rPr>
              <w:t>և</w:t>
            </w:r>
            <w:r w:rsidRPr="00186126">
              <w:rPr>
                <w:rFonts w:ascii="Sylfaen" w:hAnsi="Sylfaen"/>
                <w:noProof/>
                <w:sz w:val="20"/>
              </w:rPr>
              <w:t xml:space="preserve"> այլն) ծածկագրային նշագիրը</w:t>
            </w:r>
          </w:p>
        </w:tc>
        <w:tc>
          <w:tcPr>
            <w:tcW w:w="773" w:type="pct"/>
            <w:tcMar>
              <w:top w:w="85" w:type="dxa"/>
              <w:bottom w:w="85" w:type="dxa"/>
            </w:tcMar>
          </w:tcPr>
          <w:p w14:paraId="042C421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M.SDE.00014</w:t>
            </w:r>
          </w:p>
        </w:tc>
        <w:tc>
          <w:tcPr>
            <w:tcW w:w="1454" w:type="pct"/>
            <w:tcMar>
              <w:top w:w="85" w:type="dxa"/>
              <w:bottom w:w="85" w:type="dxa"/>
            </w:tcMar>
          </w:tcPr>
          <w:p w14:paraId="30F0451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Channel</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V2</w:t>
            </w:r>
            <w:r w:rsidRPr="00186126">
              <w:rPr>
                <w:rFonts w:cs="Times New Roman"/>
                <w:sz w:val="20"/>
              </w:rPr>
              <w:t>‌</w:t>
            </w:r>
            <w:r w:rsidRPr="00186126">
              <w:rPr>
                <w:rFonts w:ascii="Sylfaen" w:hAnsi="Sylfaen"/>
                <w:noProof/>
                <w:sz w:val="20"/>
              </w:rPr>
              <w:t>Type (M.SDT.00163)</w:t>
            </w:r>
          </w:p>
          <w:p w14:paraId="0C969F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կապի միջոցների (կապուղիների) տեսակների ցանկին համապատասխան։</w:t>
            </w:r>
          </w:p>
          <w:p w14:paraId="097C5FC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372F78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6C8F1CF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0A6909C" w14:textId="77777777" w:rsidTr="00D73E36">
        <w:trPr>
          <w:trHeight w:val="20"/>
        </w:trPr>
        <w:tc>
          <w:tcPr>
            <w:tcW w:w="81" w:type="pct"/>
            <w:tcBorders>
              <w:top w:val="nil"/>
              <w:left w:val="nil"/>
              <w:bottom w:val="nil"/>
              <w:right w:val="nil"/>
            </w:tcBorders>
            <w:tcMar>
              <w:top w:w="85" w:type="dxa"/>
              <w:bottom w:w="85" w:type="dxa"/>
            </w:tcMar>
          </w:tcPr>
          <w:p w14:paraId="461540E3"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8671B88"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6980CC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13.13.2. Կապի տեսակի անվանումը</w:t>
            </w:r>
          </w:p>
          <w:p w14:paraId="722FA02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Channel</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28202B9F" w14:textId="0AAF6594"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կապի միջոցի (կապուղու) տեսակի (հեռախոս, ֆաքս, էլեկտրոնային փոստ </w:t>
            </w:r>
            <w:r w:rsidR="00F76274">
              <w:rPr>
                <w:rFonts w:ascii="Sylfaen" w:hAnsi="Sylfaen"/>
                <w:noProof/>
                <w:sz w:val="20"/>
              </w:rPr>
              <w:t>և</w:t>
            </w:r>
            <w:r w:rsidRPr="00186126">
              <w:rPr>
                <w:rFonts w:ascii="Sylfaen" w:hAnsi="Sylfaen"/>
                <w:noProof/>
                <w:sz w:val="20"/>
              </w:rPr>
              <w:t xml:space="preserve"> այլն) անվանումը</w:t>
            </w:r>
          </w:p>
        </w:tc>
        <w:tc>
          <w:tcPr>
            <w:tcW w:w="773" w:type="pct"/>
            <w:tcMar>
              <w:top w:w="85" w:type="dxa"/>
              <w:bottom w:w="85" w:type="dxa"/>
            </w:tcMar>
          </w:tcPr>
          <w:p w14:paraId="75364DC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M.SDE.00093</w:t>
            </w:r>
          </w:p>
        </w:tc>
        <w:tc>
          <w:tcPr>
            <w:tcW w:w="1454" w:type="pct"/>
            <w:tcMar>
              <w:top w:w="85" w:type="dxa"/>
              <w:bottom w:w="85" w:type="dxa"/>
            </w:tcMar>
          </w:tcPr>
          <w:p w14:paraId="3F537F8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015102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BCDCD9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155181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788AD1F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0A472E2" w14:textId="77777777" w:rsidTr="00D73E36">
        <w:trPr>
          <w:trHeight w:val="20"/>
        </w:trPr>
        <w:tc>
          <w:tcPr>
            <w:tcW w:w="81" w:type="pct"/>
            <w:tcBorders>
              <w:top w:val="nil"/>
              <w:left w:val="nil"/>
              <w:bottom w:val="nil"/>
              <w:right w:val="nil"/>
            </w:tcBorders>
            <w:tcMar>
              <w:top w:w="85" w:type="dxa"/>
              <w:bottom w:w="85" w:type="dxa"/>
            </w:tcMar>
          </w:tcPr>
          <w:p w14:paraId="11065F0E"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C796046"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176F27A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13.13.3. Կապուղու նույնականացուցիչը</w:t>
            </w:r>
          </w:p>
          <w:p w14:paraId="1E50CE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Channel</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1D1814C9" w14:textId="60AB837A"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կապուղին նույնականացնող պայմանանշանների </w:t>
            </w:r>
            <w:r w:rsidRPr="00186126">
              <w:rPr>
                <w:rFonts w:ascii="Sylfaen" w:hAnsi="Sylfaen"/>
                <w:noProof/>
                <w:sz w:val="20"/>
              </w:rPr>
              <w:lastRenderedPageBreak/>
              <w:t xml:space="preserve">հաջորդականությունը (հեռախոսահամարի, ֆաքսի, էլեկտրոնային փոստի հասցեի </w:t>
            </w:r>
            <w:r w:rsidR="00F76274">
              <w:rPr>
                <w:rFonts w:ascii="Sylfaen" w:hAnsi="Sylfaen"/>
                <w:noProof/>
                <w:sz w:val="20"/>
              </w:rPr>
              <w:t>և</w:t>
            </w:r>
            <w:r w:rsidRPr="00186126">
              <w:rPr>
                <w:rFonts w:ascii="Sylfaen" w:hAnsi="Sylfaen"/>
                <w:noProof/>
                <w:sz w:val="20"/>
              </w:rPr>
              <w:t xml:space="preserve"> այլնի նշում)</w:t>
            </w:r>
          </w:p>
        </w:tc>
        <w:tc>
          <w:tcPr>
            <w:tcW w:w="773" w:type="pct"/>
            <w:tcMar>
              <w:top w:w="85" w:type="dxa"/>
              <w:bottom w:w="85" w:type="dxa"/>
            </w:tcMar>
          </w:tcPr>
          <w:p w14:paraId="3FE21A9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M.SDE.00015</w:t>
            </w:r>
          </w:p>
        </w:tc>
        <w:tc>
          <w:tcPr>
            <w:tcW w:w="1454" w:type="pct"/>
            <w:tcMar>
              <w:top w:w="85" w:type="dxa"/>
              <w:bottom w:w="85" w:type="dxa"/>
            </w:tcMar>
          </w:tcPr>
          <w:p w14:paraId="6023F0B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Communication</w:t>
            </w:r>
            <w:r w:rsidRPr="00186126">
              <w:rPr>
                <w:rFonts w:cs="Times New Roman"/>
                <w:sz w:val="20"/>
              </w:rPr>
              <w:t>‌</w:t>
            </w:r>
            <w:r w:rsidRPr="00186126">
              <w:rPr>
                <w:rFonts w:ascii="Sylfaen" w:hAnsi="Sylfaen"/>
                <w:noProof/>
                <w:sz w:val="20"/>
              </w:rPr>
              <w:t>Channel</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(M.SDT.00015)</w:t>
            </w:r>
          </w:p>
          <w:p w14:paraId="5DD5B99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6B3D1F3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22E40AA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1000</w:t>
            </w:r>
          </w:p>
        </w:tc>
        <w:tc>
          <w:tcPr>
            <w:tcW w:w="339" w:type="pct"/>
            <w:tcMar>
              <w:top w:w="85" w:type="dxa"/>
              <w:bottom w:w="85" w:type="dxa"/>
            </w:tcMar>
          </w:tcPr>
          <w:p w14:paraId="217A6C9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5AD6A033" w14:textId="77777777" w:rsidTr="00D73E36">
        <w:trPr>
          <w:trHeight w:val="20"/>
        </w:trPr>
        <w:tc>
          <w:tcPr>
            <w:tcW w:w="81" w:type="pct"/>
            <w:tcBorders>
              <w:top w:val="nil"/>
              <w:left w:val="nil"/>
              <w:bottom w:val="nil"/>
              <w:right w:val="single" w:sz="4" w:space="0" w:color="auto"/>
            </w:tcBorders>
            <w:tcMar>
              <w:top w:w="85" w:type="dxa"/>
              <w:bottom w:w="85" w:type="dxa"/>
            </w:tcMar>
          </w:tcPr>
          <w:p w14:paraId="6FD83160"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3EB11A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 Ռեեստրում անձի ներառումը հաստատող փաստաթուղթը</w:t>
            </w:r>
          </w:p>
          <w:p w14:paraId="7C1135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Register</w:t>
            </w:r>
            <w:r w:rsidRPr="00186126">
              <w:rPr>
                <w:rFonts w:cs="Times New Roman"/>
                <w:sz w:val="20"/>
              </w:rPr>
              <w:t>‌</w:t>
            </w:r>
            <w:r w:rsidRPr="00186126">
              <w:rPr>
                <w:rFonts w:ascii="Sylfaen" w:hAnsi="Sylfaen"/>
                <w:noProof/>
                <w:sz w:val="20"/>
              </w:rPr>
              <w:t>Document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3B3F00D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մաքսային փոխադրողների ռեեստրում ընդգրկվելու մասին վկայականը</w:t>
            </w:r>
          </w:p>
        </w:tc>
        <w:tc>
          <w:tcPr>
            <w:tcW w:w="773" w:type="pct"/>
            <w:tcMar>
              <w:top w:w="85" w:type="dxa"/>
              <w:bottom w:w="85" w:type="dxa"/>
            </w:tcMar>
          </w:tcPr>
          <w:p w14:paraId="7B10038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M.CA.CDE.00381</w:t>
            </w:r>
          </w:p>
        </w:tc>
        <w:tc>
          <w:tcPr>
            <w:tcW w:w="1454" w:type="pct"/>
            <w:tcMar>
              <w:top w:w="85" w:type="dxa"/>
              <w:bottom w:w="85" w:type="dxa"/>
            </w:tcMar>
          </w:tcPr>
          <w:p w14:paraId="30655B6B"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Register</w:t>
            </w:r>
            <w:r w:rsidRPr="00186126">
              <w:rPr>
                <w:rFonts w:cs="Times New Roman"/>
                <w:sz w:val="20"/>
              </w:rPr>
              <w:t>‌</w:t>
            </w:r>
            <w:r w:rsidRPr="00186126">
              <w:rPr>
                <w:rFonts w:ascii="Sylfaen" w:hAnsi="Sylfaen"/>
                <w:noProof/>
                <w:sz w:val="20"/>
              </w:rPr>
              <w:t>Document</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(M.CA.CDT.00303)</w:t>
            </w:r>
          </w:p>
          <w:p w14:paraId="3B70E30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74C23E2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CD162B2" w14:textId="77777777" w:rsidTr="00D73E36">
        <w:trPr>
          <w:trHeight w:val="20"/>
        </w:trPr>
        <w:tc>
          <w:tcPr>
            <w:tcW w:w="81" w:type="pct"/>
            <w:tcBorders>
              <w:top w:val="nil"/>
              <w:left w:val="nil"/>
              <w:bottom w:val="nil"/>
              <w:right w:val="nil"/>
            </w:tcBorders>
            <w:tcMar>
              <w:top w:w="85" w:type="dxa"/>
              <w:bottom w:w="85" w:type="dxa"/>
            </w:tcMar>
          </w:tcPr>
          <w:p w14:paraId="76CCBC7C"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767D9D5"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561C92B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13.14.1. Փաստաթղթի տեսակի ծածկագիրը</w:t>
            </w:r>
          </w:p>
          <w:p w14:paraId="2135B4F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246B9DC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տեսակի ծածկագրային նշագիր</w:t>
            </w:r>
          </w:p>
        </w:tc>
        <w:tc>
          <w:tcPr>
            <w:tcW w:w="773" w:type="pct"/>
            <w:tcMar>
              <w:top w:w="85" w:type="dxa"/>
              <w:bottom w:w="85" w:type="dxa"/>
            </w:tcMar>
          </w:tcPr>
          <w:p w14:paraId="4F90AA6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M.SDE.00054</w:t>
            </w:r>
          </w:p>
        </w:tc>
        <w:tc>
          <w:tcPr>
            <w:tcW w:w="1454" w:type="pct"/>
            <w:tcMar>
              <w:top w:w="85" w:type="dxa"/>
              <w:bottom w:w="85" w:type="dxa"/>
            </w:tcMar>
          </w:tcPr>
          <w:p w14:paraId="7BE69D8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(M.SDT.00140)</w:t>
            </w:r>
          </w:p>
          <w:p w14:paraId="5935B83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E8886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FC64F6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75E211C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0DD3A67" w14:textId="77777777" w:rsidTr="00D73E36">
        <w:trPr>
          <w:trHeight w:val="20"/>
        </w:trPr>
        <w:tc>
          <w:tcPr>
            <w:tcW w:w="81" w:type="pct"/>
            <w:tcBorders>
              <w:top w:val="nil"/>
              <w:left w:val="nil"/>
              <w:bottom w:val="nil"/>
              <w:right w:val="nil"/>
            </w:tcBorders>
            <w:tcMar>
              <w:top w:w="85" w:type="dxa"/>
              <w:bottom w:w="85" w:type="dxa"/>
            </w:tcMar>
          </w:tcPr>
          <w:p w14:paraId="07C451A9"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117D71C7"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1482874F"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6E8D9506"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489AF14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7B27126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24FAAD1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3FCE84D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0CB559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39F7D1D"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588F93BB"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72350B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D305CDF" w14:textId="77777777" w:rsidTr="00D73E36">
        <w:trPr>
          <w:trHeight w:val="20"/>
        </w:trPr>
        <w:tc>
          <w:tcPr>
            <w:tcW w:w="81" w:type="pct"/>
            <w:tcBorders>
              <w:top w:val="nil"/>
              <w:left w:val="nil"/>
              <w:bottom w:val="nil"/>
              <w:right w:val="nil"/>
            </w:tcBorders>
            <w:tcMar>
              <w:top w:w="85" w:type="dxa"/>
              <w:bottom w:w="85" w:type="dxa"/>
            </w:tcMar>
          </w:tcPr>
          <w:p w14:paraId="02164FCC"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CFFF870"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2EAA46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13.14.2. Երկրի ծածկագիրը</w:t>
            </w:r>
          </w:p>
          <w:p w14:paraId="2EB2BBD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lastRenderedPageBreak/>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19DE1E9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երկրի ծածկագրային նշագիրը</w:t>
            </w:r>
          </w:p>
        </w:tc>
        <w:tc>
          <w:tcPr>
            <w:tcW w:w="773" w:type="pct"/>
            <w:tcMar>
              <w:top w:w="85" w:type="dxa"/>
              <w:bottom w:w="85" w:type="dxa"/>
            </w:tcMar>
          </w:tcPr>
          <w:p w14:paraId="7947A89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M.SDE.00162</w:t>
            </w:r>
          </w:p>
        </w:tc>
        <w:tc>
          <w:tcPr>
            <w:tcW w:w="1454" w:type="pct"/>
            <w:tcMar>
              <w:top w:w="85" w:type="dxa"/>
              <w:bottom w:w="85" w:type="dxa"/>
            </w:tcMar>
          </w:tcPr>
          <w:p w14:paraId="4D1BBC1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3C0B955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Երկրի երկտառ ծածկագրի արժեքը՝ այն </w:t>
            </w:r>
            <w:r w:rsidRPr="00186126">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236D4CC1" w14:textId="5C051B11"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33263E4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63876049" w14:textId="77777777" w:rsidTr="00D73E36">
        <w:trPr>
          <w:trHeight w:val="20"/>
        </w:trPr>
        <w:tc>
          <w:tcPr>
            <w:tcW w:w="81" w:type="pct"/>
            <w:tcBorders>
              <w:top w:val="nil"/>
              <w:left w:val="nil"/>
              <w:bottom w:val="nil"/>
              <w:right w:val="nil"/>
            </w:tcBorders>
            <w:tcMar>
              <w:top w:w="85" w:type="dxa"/>
              <w:bottom w:w="85" w:type="dxa"/>
            </w:tcMar>
          </w:tcPr>
          <w:p w14:paraId="2367B580"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5CAAA4D9"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1982FF43"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51876C6E"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53578F8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612AFB0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48ECF71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45D0D68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77C294F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EDAA498"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24E950A2"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25C7229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B33A29F" w14:textId="77777777" w:rsidTr="00D73E36">
        <w:trPr>
          <w:trHeight w:val="20"/>
        </w:trPr>
        <w:tc>
          <w:tcPr>
            <w:tcW w:w="81" w:type="pct"/>
            <w:tcBorders>
              <w:top w:val="nil"/>
              <w:left w:val="nil"/>
              <w:bottom w:val="nil"/>
              <w:right w:val="nil"/>
            </w:tcBorders>
            <w:tcMar>
              <w:top w:w="85" w:type="dxa"/>
              <w:bottom w:w="85" w:type="dxa"/>
            </w:tcMar>
          </w:tcPr>
          <w:p w14:paraId="5B85B16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2F390F0"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50C1CD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13.14.3. Իրավաբանական անձի գրանցման համարը՝ ռեեստրում ընդգրկելիս</w:t>
            </w:r>
          </w:p>
          <w:p w14:paraId="7CBAE27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Registration</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288E7C7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ռեեստրում ընդգրկելիս անձին տրված գրանցման համարը կամ անձին ռեեստրում ընդգրկելու մասին փաստաթղթի գրանցման համարը</w:t>
            </w:r>
          </w:p>
        </w:tc>
        <w:tc>
          <w:tcPr>
            <w:tcW w:w="773" w:type="pct"/>
            <w:tcMar>
              <w:top w:w="85" w:type="dxa"/>
              <w:bottom w:w="85" w:type="dxa"/>
            </w:tcMar>
          </w:tcPr>
          <w:p w14:paraId="7D4ACD7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M.CA.SDE.00062</w:t>
            </w:r>
          </w:p>
        </w:tc>
        <w:tc>
          <w:tcPr>
            <w:tcW w:w="1454" w:type="pct"/>
            <w:tcMar>
              <w:top w:w="85" w:type="dxa"/>
              <w:bottom w:w="85" w:type="dxa"/>
            </w:tcMar>
          </w:tcPr>
          <w:p w14:paraId="39B8D99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Id25</w:t>
            </w:r>
            <w:r w:rsidRPr="00186126">
              <w:rPr>
                <w:rFonts w:cs="Times New Roman"/>
                <w:sz w:val="20"/>
              </w:rPr>
              <w:t>‌</w:t>
            </w:r>
            <w:r w:rsidRPr="00186126">
              <w:rPr>
                <w:rFonts w:ascii="Sylfaen" w:hAnsi="Sylfaen"/>
                <w:noProof/>
                <w:sz w:val="20"/>
              </w:rPr>
              <w:t>Type (M.SDT.00178)</w:t>
            </w:r>
          </w:p>
          <w:p w14:paraId="0381739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83D397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FD30FA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25</w:t>
            </w:r>
          </w:p>
        </w:tc>
        <w:tc>
          <w:tcPr>
            <w:tcW w:w="339" w:type="pct"/>
            <w:tcMar>
              <w:top w:w="85" w:type="dxa"/>
              <w:bottom w:w="85" w:type="dxa"/>
            </w:tcMar>
          </w:tcPr>
          <w:p w14:paraId="5F0C700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EFA3A71" w14:textId="77777777" w:rsidTr="00D73E36">
        <w:trPr>
          <w:trHeight w:val="20"/>
        </w:trPr>
        <w:tc>
          <w:tcPr>
            <w:tcW w:w="81" w:type="pct"/>
            <w:tcBorders>
              <w:top w:val="nil"/>
              <w:left w:val="nil"/>
              <w:bottom w:val="nil"/>
              <w:right w:val="nil"/>
            </w:tcBorders>
            <w:tcMar>
              <w:top w:w="85" w:type="dxa"/>
              <w:bottom w:w="85" w:type="dxa"/>
            </w:tcMar>
          </w:tcPr>
          <w:p w14:paraId="06F2B04A"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761CA8B"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DA4112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13.14.4. Փաստաթղթի վերագրանցման հատկանիշի ծածկագիրը</w:t>
            </w:r>
          </w:p>
          <w:p w14:paraId="4A33237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Reregistration</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26E56B4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փաստաթղթի վերագրանցման հատկանիշի ծածկագրային նշագիրը</w:t>
            </w:r>
          </w:p>
        </w:tc>
        <w:tc>
          <w:tcPr>
            <w:tcW w:w="773" w:type="pct"/>
            <w:tcMar>
              <w:top w:w="85" w:type="dxa"/>
              <w:bottom w:w="85" w:type="dxa"/>
            </w:tcMar>
          </w:tcPr>
          <w:p w14:paraId="4A510F6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M.CA.SDE.00001</w:t>
            </w:r>
          </w:p>
        </w:tc>
        <w:tc>
          <w:tcPr>
            <w:tcW w:w="1454" w:type="pct"/>
            <w:tcMar>
              <w:top w:w="85" w:type="dxa"/>
              <w:bottom w:w="85" w:type="dxa"/>
            </w:tcMar>
          </w:tcPr>
          <w:p w14:paraId="22C7E9D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Reregistration</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(M.CA.SDT.00125)</w:t>
            </w:r>
          </w:p>
          <w:p w14:paraId="6A636CCB"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35199B7" w14:textId="66C85D7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\d{1}|\d{2}|\d{3}|[А-ЯЁ]{1}</w:t>
            </w:r>
          </w:p>
        </w:tc>
        <w:tc>
          <w:tcPr>
            <w:tcW w:w="339" w:type="pct"/>
            <w:tcMar>
              <w:top w:w="85" w:type="dxa"/>
              <w:bottom w:w="85" w:type="dxa"/>
            </w:tcMar>
          </w:tcPr>
          <w:p w14:paraId="6C82BF8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1AE105CA" w14:textId="77777777" w:rsidTr="00D73E36">
        <w:trPr>
          <w:trHeight w:val="20"/>
        </w:trPr>
        <w:tc>
          <w:tcPr>
            <w:tcW w:w="81" w:type="pct"/>
            <w:tcBorders>
              <w:top w:val="nil"/>
              <w:left w:val="nil"/>
              <w:bottom w:val="nil"/>
              <w:right w:val="nil"/>
            </w:tcBorders>
            <w:tcMar>
              <w:top w:w="85" w:type="dxa"/>
              <w:bottom w:w="85" w:type="dxa"/>
            </w:tcMar>
          </w:tcPr>
          <w:p w14:paraId="10A0EBD4"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0883D15A"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4403190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13.14.5. Վկայականի տիպի ծածկագիրը</w:t>
            </w:r>
          </w:p>
          <w:p w14:paraId="45E4D9C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AEORegistry</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783306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լիազորված տնտեսական օպերատորի վկայականի տիպի ծածկագրային նշագիրը</w:t>
            </w:r>
          </w:p>
        </w:tc>
        <w:tc>
          <w:tcPr>
            <w:tcW w:w="773" w:type="pct"/>
            <w:tcMar>
              <w:top w:w="85" w:type="dxa"/>
              <w:bottom w:w="85" w:type="dxa"/>
            </w:tcMar>
          </w:tcPr>
          <w:p w14:paraId="7EE5F24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M.CA.SDE.00592</w:t>
            </w:r>
          </w:p>
        </w:tc>
        <w:tc>
          <w:tcPr>
            <w:tcW w:w="1454" w:type="pct"/>
            <w:tcMar>
              <w:top w:w="85" w:type="dxa"/>
              <w:bottom w:w="85" w:type="dxa"/>
            </w:tcMar>
          </w:tcPr>
          <w:p w14:paraId="568D8E66"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Code1</w:t>
            </w:r>
            <w:r w:rsidRPr="00186126">
              <w:rPr>
                <w:rFonts w:cs="Times New Roman"/>
                <w:sz w:val="20"/>
              </w:rPr>
              <w:t>‌</w:t>
            </w:r>
            <w:r w:rsidRPr="00186126">
              <w:rPr>
                <w:rFonts w:ascii="Sylfaen" w:hAnsi="Sylfaen"/>
                <w:noProof/>
                <w:sz w:val="20"/>
              </w:rPr>
              <w:t>Type (M.SDT.00169)</w:t>
            </w:r>
          </w:p>
          <w:p w14:paraId="0F9CC6D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C84A2D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Երկարությունը՝ 1</w:t>
            </w:r>
          </w:p>
        </w:tc>
        <w:tc>
          <w:tcPr>
            <w:tcW w:w="339" w:type="pct"/>
            <w:tcMar>
              <w:top w:w="85" w:type="dxa"/>
              <w:bottom w:w="85" w:type="dxa"/>
            </w:tcMar>
          </w:tcPr>
          <w:p w14:paraId="5766B95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5163390B" w14:textId="77777777" w:rsidTr="00D73E36">
        <w:trPr>
          <w:trHeight w:val="20"/>
        </w:trPr>
        <w:tc>
          <w:tcPr>
            <w:tcW w:w="81" w:type="pct"/>
            <w:tcBorders>
              <w:top w:val="nil"/>
              <w:left w:val="nil"/>
              <w:bottom w:val="nil"/>
              <w:right w:val="single" w:sz="4" w:space="0" w:color="auto"/>
            </w:tcBorders>
            <w:tcMar>
              <w:top w:w="85" w:type="dxa"/>
              <w:bottom w:w="85" w:type="dxa"/>
            </w:tcMar>
          </w:tcPr>
          <w:p w14:paraId="45A7DF4A"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42DE99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13.15. Փոխադրողի ներկայացուցիչը</w:t>
            </w:r>
          </w:p>
          <w:p w14:paraId="0067C35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Representative</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27BDA6E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փոխադրողի աշխատակիցը կամ լիազորված ներկայացուցիչը հանդիսացող անձի մասին տեղեկությունները</w:t>
            </w:r>
          </w:p>
        </w:tc>
        <w:tc>
          <w:tcPr>
            <w:tcW w:w="773" w:type="pct"/>
            <w:tcMar>
              <w:top w:w="85" w:type="dxa"/>
              <w:bottom w:w="85" w:type="dxa"/>
            </w:tcMar>
          </w:tcPr>
          <w:p w14:paraId="31B83AD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M.CA.CDE.00196</w:t>
            </w:r>
          </w:p>
        </w:tc>
        <w:tc>
          <w:tcPr>
            <w:tcW w:w="1454" w:type="pct"/>
            <w:tcMar>
              <w:top w:w="85" w:type="dxa"/>
              <w:bottom w:w="85" w:type="dxa"/>
            </w:tcMar>
          </w:tcPr>
          <w:p w14:paraId="03B6334F"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Representative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(M.CA.CDT.00562)</w:t>
            </w:r>
          </w:p>
          <w:p w14:paraId="7FDB121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12513B7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w:t>
            </w:r>
          </w:p>
        </w:tc>
      </w:tr>
      <w:tr w:rsidR="005B1D79" w:rsidRPr="00186126" w14:paraId="2CBAE06F" w14:textId="77777777" w:rsidTr="00D73E36">
        <w:trPr>
          <w:trHeight w:val="20"/>
        </w:trPr>
        <w:tc>
          <w:tcPr>
            <w:tcW w:w="81" w:type="pct"/>
            <w:tcBorders>
              <w:top w:val="nil"/>
              <w:left w:val="nil"/>
              <w:bottom w:val="nil"/>
              <w:right w:val="nil"/>
            </w:tcBorders>
            <w:tcMar>
              <w:top w:w="85" w:type="dxa"/>
              <w:bottom w:w="85" w:type="dxa"/>
            </w:tcMar>
          </w:tcPr>
          <w:p w14:paraId="66903BA7"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464D5BA5"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20C1AAF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13.15.1. Ա.Ա.Հ.-ն</w:t>
            </w:r>
          </w:p>
          <w:p w14:paraId="40C7F63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Full</w:t>
            </w:r>
            <w:r w:rsidRPr="00186126">
              <w:rPr>
                <w:rFonts w:cs="Times New Roman"/>
                <w:sz w:val="20"/>
              </w:rPr>
              <w:t>‌</w:t>
            </w:r>
            <w:r w:rsidRPr="00186126">
              <w:rPr>
                <w:rFonts w:ascii="Sylfaen" w:hAnsi="Sylfaen"/>
                <w:noProof/>
                <w:sz w:val="20"/>
              </w:rPr>
              <w:t>Name</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523E19F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ազգանունը, անունը, հայրանունը</w:t>
            </w:r>
          </w:p>
        </w:tc>
        <w:tc>
          <w:tcPr>
            <w:tcW w:w="773" w:type="pct"/>
            <w:tcMar>
              <w:top w:w="85" w:type="dxa"/>
              <w:bottom w:w="85" w:type="dxa"/>
            </w:tcMar>
          </w:tcPr>
          <w:p w14:paraId="3377CF9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M.CDE.00029</w:t>
            </w:r>
          </w:p>
        </w:tc>
        <w:tc>
          <w:tcPr>
            <w:tcW w:w="1454" w:type="pct"/>
            <w:tcMar>
              <w:top w:w="85" w:type="dxa"/>
              <w:bottom w:w="85" w:type="dxa"/>
            </w:tcMar>
          </w:tcPr>
          <w:p w14:paraId="16645F3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Full</w:t>
            </w:r>
            <w:r w:rsidRPr="00186126">
              <w:rPr>
                <w:rFonts w:cs="Times New Roman"/>
                <w:sz w:val="20"/>
              </w:rPr>
              <w:t>‌</w:t>
            </w:r>
            <w:r w:rsidRPr="00186126">
              <w:rPr>
                <w:rFonts w:ascii="Sylfaen" w:hAnsi="Sylfaen"/>
                <w:noProof/>
                <w:sz w:val="20"/>
              </w:rPr>
              <w:t>Name</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(M.CDT.00016)</w:t>
            </w:r>
          </w:p>
          <w:p w14:paraId="23A504F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0CBC3E9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722C7164" w14:textId="77777777" w:rsidTr="00D73E36">
        <w:trPr>
          <w:trHeight w:val="20"/>
        </w:trPr>
        <w:tc>
          <w:tcPr>
            <w:tcW w:w="81" w:type="pct"/>
            <w:tcBorders>
              <w:top w:val="nil"/>
              <w:left w:val="nil"/>
              <w:bottom w:val="nil"/>
              <w:right w:val="nil"/>
            </w:tcBorders>
            <w:tcMar>
              <w:top w:w="85" w:type="dxa"/>
              <w:bottom w:w="85" w:type="dxa"/>
            </w:tcMar>
          </w:tcPr>
          <w:p w14:paraId="1840BC2C"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067FA028"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692FCC89"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69C691D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 Անունը</w:t>
            </w:r>
          </w:p>
          <w:p w14:paraId="01D5B86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First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7F1106D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ֆիզիկական անձի անունը</w:t>
            </w:r>
          </w:p>
        </w:tc>
        <w:tc>
          <w:tcPr>
            <w:tcW w:w="773" w:type="pct"/>
            <w:tcMar>
              <w:top w:w="85" w:type="dxa"/>
              <w:bottom w:w="85" w:type="dxa"/>
            </w:tcMar>
          </w:tcPr>
          <w:p w14:paraId="4B40266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M.SDE.00109</w:t>
            </w:r>
          </w:p>
        </w:tc>
        <w:tc>
          <w:tcPr>
            <w:tcW w:w="1454" w:type="pct"/>
            <w:tcMar>
              <w:top w:w="85" w:type="dxa"/>
              <w:bottom w:w="85" w:type="dxa"/>
            </w:tcMar>
          </w:tcPr>
          <w:p w14:paraId="770DDBC3"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69B4B7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4EA1C82"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4547EE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2894DE9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C9E5F8B" w14:textId="77777777" w:rsidTr="00D73E36">
        <w:trPr>
          <w:trHeight w:val="20"/>
        </w:trPr>
        <w:tc>
          <w:tcPr>
            <w:tcW w:w="81" w:type="pct"/>
            <w:tcBorders>
              <w:top w:val="nil"/>
              <w:left w:val="nil"/>
              <w:bottom w:val="nil"/>
              <w:right w:val="nil"/>
            </w:tcBorders>
            <w:tcMar>
              <w:top w:w="85" w:type="dxa"/>
              <w:bottom w:w="85" w:type="dxa"/>
            </w:tcMar>
          </w:tcPr>
          <w:p w14:paraId="2E06F30E"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5BA71EF3"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355B3954"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07B3185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*.2. Հայրանունը</w:t>
            </w:r>
          </w:p>
          <w:p w14:paraId="7CB8BC3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Middle</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561A175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ֆիզիկական անձի հայրանունը (երկրորդ կամ միջին անունը)</w:t>
            </w:r>
          </w:p>
        </w:tc>
        <w:tc>
          <w:tcPr>
            <w:tcW w:w="773" w:type="pct"/>
            <w:tcMar>
              <w:top w:w="85" w:type="dxa"/>
              <w:bottom w:w="85" w:type="dxa"/>
            </w:tcMar>
          </w:tcPr>
          <w:p w14:paraId="41FE8B2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M.SDE.00111</w:t>
            </w:r>
          </w:p>
        </w:tc>
        <w:tc>
          <w:tcPr>
            <w:tcW w:w="1454" w:type="pct"/>
            <w:tcMar>
              <w:top w:w="85" w:type="dxa"/>
              <w:bottom w:w="85" w:type="dxa"/>
            </w:tcMar>
          </w:tcPr>
          <w:p w14:paraId="5D2DE8A8"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45434E6C"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224537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6A2A1A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281F1CB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BF325FB" w14:textId="77777777" w:rsidTr="00D73E36">
        <w:trPr>
          <w:trHeight w:val="20"/>
        </w:trPr>
        <w:tc>
          <w:tcPr>
            <w:tcW w:w="81" w:type="pct"/>
            <w:tcBorders>
              <w:top w:val="nil"/>
              <w:left w:val="nil"/>
              <w:bottom w:val="nil"/>
              <w:right w:val="nil"/>
            </w:tcBorders>
            <w:tcMar>
              <w:top w:w="85" w:type="dxa"/>
              <w:bottom w:w="85" w:type="dxa"/>
            </w:tcMar>
          </w:tcPr>
          <w:p w14:paraId="72C42C03"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nil"/>
            </w:tcBorders>
            <w:tcMar>
              <w:top w:w="85" w:type="dxa"/>
              <w:bottom w:w="85" w:type="dxa"/>
            </w:tcMar>
          </w:tcPr>
          <w:p w14:paraId="6AD96B18" w14:textId="77777777" w:rsidR="005B1D79" w:rsidRPr="00186126" w:rsidRDefault="005B1D79" w:rsidP="00D73E36">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Mar>
              <w:top w:w="85" w:type="dxa"/>
              <w:bottom w:w="85" w:type="dxa"/>
            </w:tcMar>
          </w:tcPr>
          <w:p w14:paraId="31EE693C" w14:textId="77777777" w:rsidR="005B1D79" w:rsidRPr="00186126" w:rsidRDefault="005B1D79" w:rsidP="00D73E36">
            <w:pPr>
              <w:pStyle w:val="aff"/>
              <w:widowControl w:val="0"/>
              <w:spacing w:after="120"/>
              <w:jc w:val="left"/>
              <w:rPr>
                <w:rFonts w:ascii="Sylfaen" w:hAnsi="Sylfaen"/>
                <w:sz w:val="20"/>
              </w:rPr>
            </w:pPr>
          </w:p>
        </w:tc>
        <w:tc>
          <w:tcPr>
            <w:tcW w:w="965" w:type="pct"/>
            <w:tcBorders>
              <w:left w:val="single" w:sz="4" w:space="0" w:color="auto"/>
            </w:tcBorders>
            <w:tcMar>
              <w:top w:w="85" w:type="dxa"/>
              <w:bottom w:w="85" w:type="dxa"/>
            </w:tcMar>
          </w:tcPr>
          <w:p w14:paraId="224803D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*.3. Ազգանունը</w:t>
            </w:r>
          </w:p>
          <w:p w14:paraId="3FC7BE7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Last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6CE2F55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ֆիզիկական անձի ազգանունը</w:t>
            </w:r>
          </w:p>
        </w:tc>
        <w:tc>
          <w:tcPr>
            <w:tcW w:w="773" w:type="pct"/>
            <w:tcMar>
              <w:top w:w="85" w:type="dxa"/>
              <w:bottom w:w="85" w:type="dxa"/>
            </w:tcMar>
          </w:tcPr>
          <w:p w14:paraId="59EB964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M.SDE.00110</w:t>
            </w:r>
          </w:p>
        </w:tc>
        <w:tc>
          <w:tcPr>
            <w:tcW w:w="1454" w:type="pct"/>
            <w:tcMar>
              <w:top w:w="85" w:type="dxa"/>
              <w:bottom w:w="85" w:type="dxa"/>
            </w:tcMar>
          </w:tcPr>
          <w:p w14:paraId="3DEFE83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37ABA2E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E9632F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32F0C64"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Առավելագույն երկարությունը՝ 120</w:t>
            </w:r>
          </w:p>
        </w:tc>
        <w:tc>
          <w:tcPr>
            <w:tcW w:w="339" w:type="pct"/>
            <w:tcMar>
              <w:top w:w="85" w:type="dxa"/>
              <w:bottom w:w="85" w:type="dxa"/>
            </w:tcMar>
          </w:tcPr>
          <w:p w14:paraId="6EFB5B8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20539286" w14:textId="77777777" w:rsidTr="00D73E36">
        <w:trPr>
          <w:trHeight w:val="20"/>
        </w:trPr>
        <w:tc>
          <w:tcPr>
            <w:tcW w:w="81" w:type="pct"/>
            <w:tcBorders>
              <w:top w:val="nil"/>
              <w:left w:val="nil"/>
              <w:bottom w:val="nil"/>
              <w:right w:val="nil"/>
            </w:tcBorders>
            <w:tcMar>
              <w:top w:w="85" w:type="dxa"/>
              <w:bottom w:w="85" w:type="dxa"/>
            </w:tcMar>
          </w:tcPr>
          <w:p w14:paraId="7A04E339"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288E0821"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BDAAEB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13.15.2. Դերի ծածկագիրը</w:t>
            </w:r>
          </w:p>
          <w:p w14:paraId="3F6E267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Role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7FC721E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դերի ծածկագրային նշագիրը, որը կատարվում է որոշակի սուբյեկտի կամ օբյեկտի կողմից</w:t>
            </w:r>
          </w:p>
        </w:tc>
        <w:tc>
          <w:tcPr>
            <w:tcW w:w="773" w:type="pct"/>
            <w:tcMar>
              <w:top w:w="85" w:type="dxa"/>
              <w:bottom w:w="85" w:type="dxa"/>
            </w:tcMar>
          </w:tcPr>
          <w:p w14:paraId="156CD0B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M.CA.SDE.00315</w:t>
            </w:r>
          </w:p>
        </w:tc>
        <w:tc>
          <w:tcPr>
            <w:tcW w:w="1454" w:type="pct"/>
            <w:tcMar>
              <w:top w:w="85" w:type="dxa"/>
              <w:bottom w:w="85" w:type="dxa"/>
            </w:tcMar>
          </w:tcPr>
          <w:p w14:paraId="0A8F099E"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(M.SDT.00160)</w:t>
            </w:r>
          </w:p>
          <w:p w14:paraId="2C70BAC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BBA4FF6"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59A913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05C2E18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18B3C953" w14:textId="77777777" w:rsidTr="00D73E36">
        <w:trPr>
          <w:trHeight w:val="20"/>
        </w:trPr>
        <w:tc>
          <w:tcPr>
            <w:tcW w:w="81" w:type="pct"/>
            <w:tcBorders>
              <w:top w:val="nil"/>
              <w:left w:val="nil"/>
              <w:bottom w:val="nil"/>
              <w:right w:val="single" w:sz="4" w:space="0" w:color="auto"/>
            </w:tcBorders>
            <w:tcMar>
              <w:top w:w="85" w:type="dxa"/>
              <w:bottom w:w="85" w:type="dxa"/>
            </w:tcMar>
          </w:tcPr>
          <w:p w14:paraId="4128F047"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A96A63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13.16. Փոխադրողի հերթական համարը</w:t>
            </w:r>
          </w:p>
          <w:p w14:paraId="60735E5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Ordinal)</w:t>
            </w:r>
          </w:p>
        </w:tc>
        <w:tc>
          <w:tcPr>
            <w:tcW w:w="1214" w:type="pct"/>
            <w:tcMar>
              <w:top w:w="85" w:type="dxa"/>
              <w:bottom w:w="85" w:type="dxa"/>
            </w:tcMar>
          </w:tcPr>
          <w:p w14:paraId="44F687E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փոխադրողի հերթական համարը</w:t>
            </w:r>
          </w:p>
        </w:tc>
        <w:tc>
          <w:tcPr>
            <w:tcW w:w="773" w:type="pct"/>
            <w:tcMar>
              <w:top w:w="85" w:type="dxa"/>
              <w:bottom w:w="85" w:type="dxa"/>
            </w:tcMar>
          </w:tcPr>
          <w:p w14:paraId="40C82BB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M.CA.SDE.00377</w:t>
            </w:r>
          </w:p>
        </w:tc>
        <w:tc>
          <w:tcPr>
            <w:tcW w:w="1454" w:type="pct"/>
            <w:tcMar>
              <w:top w:w="85" w:type="dxa"/>
              <w:bottom w:w="85" w:type="dxa"/>
            </w:tcMar>
          </w:tcPr>
          <w:p w14:paraId="5A40F46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08EDCC3F"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25C14DC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39" w:type="pct"/>
            <w:tcMar>
              <w:top w:w="85" w:type="dxa"/>
              <w:bottom w:w="85" w:type="dxa"/>
            </w:tcMar>
          </w:tcPr>
          <w:p w14:paraId="03D18A5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822B70E" w14:textId="77777777" w:rsidTr="00D73E36">
        <w:trPr>
          <w:trHeight w:val="20"/>
        </w:trPr>
        <w:tc>
          <w:tcPr>
            <w:tcW w:w="81" w:type="pct"/>
            <w:tcBorders>
              <w:top w:val="nil"/>
              <w:left w:val="nil"/>
              <w:bottom w:val="nil"/>
              <w:right w:val="single" w:sz="4" w:space="0" w:color="auto"/>
            </w:tcBorders>
            <w:tcMar>
              <w:top w:w="85" w:type="dxa"/>
              <w:bottom w:w="85" w:type="dxa"/>
            </w:tcMar>
          </w:tcPr>
          <w:p w14:paraId="443F39B6"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4895DCA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13.17. Փոխադրողի հղումային համարը</w:t>
            </w:r>
          </w:p>
          <w:p w14:paraId="383F9F5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Carrier</w:t>
            </w:r>
            <w:r w:rsidRPr="00186126">
              <w:rPr>
                <w:rFonts w:cs="Times New Roman"/>
                <w:sz w:val="20"/>
              </w:rPr>
              <w:t>‌</w:t>
            </w:r>
            <w:r w:rsidRPr="00186126">
              <w:rPr>
                <w:rFonts w:ascii="Sylfaen" w:hAnsi="Sylfaen"/>
                <w:noProof/>
                <w:sz w:val="20"/>
              </w:rPr>
              <w:t>Ordinal)</w:t>
            </w:r>
          </w:p>
        </w:tc>
        <w:tc>
          <w:tcPr>
            <w:tcW w:w="1214" w:type="pct"/>
            <w:tcMar>
              <w:top w:w="85" w:type="dxa"/>
              <w:bottom w:w="85" w:type="dxa"/>
            </w:tcMar>
          </w:tcPr>
          <w:p w14:paraId="7BD13CF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փոխադրողի հղումային հերթական համարը</w:t>
            </w:r>
          </w:p>
        </w:tc>
        <w:tc>
          <w:tcPr>
            <w:tcW w:w="773" w:type="pct"/>
            <w:tcMar>
              <w:top w:w="85" w:type="dxa"/>
              <w:bottom w:w="85" w:type="dxa"/>
            </w:tcMar>
          </w:tcPr>
          <w:p w14:paraId="251D114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M.CA.SDE.00849</w:t>
            </w:r>
          </w:p>
        </w:tc>
        <w:tc>
          <w:tcPr>
            <w:tcW w:w="1454" w:type="pct"/>
            <w:tcMar>
              <w:top w:w="85" w:type="dxa"/>
              <w:bottom w:w="85" w:type="dxa"/>
            </w:tcMar>
          </w:tcPr>
          <w:p w14:paraId="672C64CC"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2D23D30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52649DF8"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Թվանշանների առավելագույն քանակը՝ 3</w:t>
            </w:r>
          </w:p>
        </w:tc>
        <w:tc>
          <w:tcPr>
            <w:tcW w:w="339" w:type="pct"/>
            <w:tcMar>
              <w:top w:w="85" w:type="dxa"/>
              <w:bottom w:w="85" w:type="dxa"/>
            </w:tcMar>
          </w:tcPr>
          <w:p w14:paraId="790D23C8"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5A4970B" w14:textId="77777777" w:rsidTr="00D73E36">
        <w:trPr>
          <w:trHeight w:val="20"/>
        </w:trPr>
        <w:tc>
          <w:tcPr>
            <w:tcW w:w="1220" w:type="pct"/>
            <w:gridSpan w:val="4"/>
            <w:tcMar>
              <w:top w:w="85" w:type="dxa"/>
              <w:bottom w:w="85" w:type="dxa"/>
            </w:tcMar>
          </w:tcPr>
          <w:p w14:paraId="36D5504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 Տրանսպորտային միջոցը</w:t>
            </w:r>
          </w:p>
          <w:p w14:paraId="3074A1F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(cacdo: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0577084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մասին տեղեկությունները</w:t>
            </w:r>
          </w:p>
        </w:tc>
        <w:tc>
          <w:tcPr>
            <w:tcW w:w="773" w:type="pct"/>
            <w:tcMar>
              <w:top w:w="85" w:type="dxa"/>
              <w:bottom w:w="85" w:type="dxa"/>
            </w:tcMar>
          </w:tcPr>
          <w:p w14:paraId="428478E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M.CA.CDE.00671</w:t>
            </w:r>
          </w:p>
        </w:tc>
        <w:tc>
          <w:tcPr>
            <w:tcW w:w="1454" w:type="pct"/>
            <w:tcMar>
              <w:top w:w="85" w:type="dxa"/>
              <w:bottom w:w="85" w:type="dxa"/>
            </w:tcMar>
          </w:tcPr>
          <w:p w14:paraId="6F20421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cacdo: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Item</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(M.CA.CDT.00640)</w:t>
            </w:r>
          </w:p>
          <w:p w14:paraId="4393467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0403176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E0218D6" w14:textId="77777777" w:rsidTr="00D73E36">
        <w:trPr>
          <w:trHeight w:val="20"/>
        </w:trPr>
        <w:tc>
          <w:tcPr>
            <w:tcW w:w="81" w:type="pct"/>
            <w:tcBorders>
              <w:top w:val="nil"/>
              <w:left w:val="nil"/>
              <w:bottom w:val="nil"/>
              <w:right w:val="single" w:sz="4" w:space="0" w:color="auto"/>
            </w:tcBorders>
            <w:tcMar>
              <w:top w:w="85" w:type="dxa"/>
              <w:bottom w:w="85" w:type="dxa"/>
            </w:tcMar>
          </w:tcPr>
          <w:p w14:paraId="16433A52"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C210D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14.1. Հերթական համարը</w:t>
            </w:r>
          </w:p>
          <w:p w14:paraId="0B11585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Object</w:t>
            </w:r>
            <w:r w:rsidRPr="00186126">
              <w:rPr>
                <w:rFonts w:cs="Times New Roman"/>
                <w:sz w:val="20"/>
              </w:rPr>
              <w:t>‌</w:t>
            </w:r>
            <w:r w:rsidRPr="00186126">
              <w:rPr>
                <w:rFonts w:ascii="Sylfaen" w:hAnsi="Sylfaen"/>
                <w:noProof/>
                <w:sz w:val="20"/>
              </w:rPr>
              <w:t>Ordinal)</w:t>
            </w:r>
          </w:p>
        </w:tc>
        <w:tc>
          <w:tcPr>
            <w:tcW w:w="1214" w:type="pct"/>
            <w:tcMar>
              <w:top w:w="85" w:type="dxa"/>
              <w:bottom w:w="85" w:type="dxa"/>
            </w:tcMar>
          </w:tcPr>
          <w:p w14:paraId="337739C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հերթական համարը</w:t>
            </w:r>
          </w:p>
        </w:tc>
        <w:tc>
          <w:tcPr>
            <w:tcW w:w="773" w:type="pct"/>
            <w:tcMar>
              <w:top w:w="85" w:type="dxa"/>
              <w:bottom w:w="85" w:type="dxa"/>
            </w:tcMar>
          </w:tcPr>
          <w:p w14:paraId="7FF0734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M.SDE.00148</w:t>
            </w:r>
          </w:p>
        </w:tc>
        <w:tc>
          <w:tcPr>
            <w:tcW w:w="1454" w:type="pct"/>
            <w:tcMar>
              <w:top w:w="85" w:type="dxa"/>
              <w:bottom w:w="85" w:type="dxa"/>
            </w:tcMar>
          </w:tcPr>
          <w:p w14:paraId="4682C7BA"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Ordinal3</w:t>
            </w:r>
            <w:r w:rsidRPr="00186126">
              <w:rPr>
                <w:rFonts w:cs="Times New Roman"/>
                <w:sz w:val="20"/>
              </w:rPr>
              <w:t>‌</w:t>
            </w:r>
            <w:r w:rsidRPr="00186126">
              <w:rPr>
                <w:rFonts w:ascii="Sylfaen" w:hAnsi="Sylfaen"/>
                <w:noProof/>
                <w:sz w:val="20"/>
              </w:rPr>
              <w:t>Type (M.SDT.00105)</w:t>
            </w:r>
          </w:p>
          <w:p w14:paraId="2235041D"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Հաշվարկման տասական համակարգում ոչ բացասական ամբողջ թիվը։</w:t>
            </w:r>
          </w:p>
          <w:p w14:paraId="66EB825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lastRenderedPageBreak/>
              <w:t>Թվանշանների առավելագույն քանակը՝ 3</w:t>
            </w:r>
          </w:p>
        </w:tc>
        <w:tc>
          <w:tcPr>
            <w:tcW w:w="339" w:type="pct"/>
            <w:tcMar>
              <w:top w:w="85" w:type="dxa"/>
              <w:bottom w:w="85" w:type="dxa"/>
            </w:tcMar>
          </w:tcPr>
          <w:p w14:paraId="73F3E0C0"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4668FB7E" w14:textId="77777777" w:rsidTr="00D73E36">
        <w:trPr>
          <w:trHeight w:val="20"/>
        </w:trPr>
        <w:tc>
          <w:tcPr>
            <w:tcW w:w="81" w:type="pct"/>
            <w:tcBorders>
              <w:top w:val="nil"/>
              <w:left w:val="nil"/>
              <w:bottom w:val="nil"/>
              <w:right w:val="single" w:sz="4" w:space="0" w:color="auto"/>
            </w:tcBorders>
            <w:tcMar>
              <w:top w:w="85" w:type="dxa"/>
              <w:bottom w:w="85" w:type="dxa"/>
            </w:tcMar>
          </w:tcPr>
          <w:p w14:paraId="617FC9F1"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7E731AA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14.2. Տրանսպորտի տեսակի ծածկագիրը</w:t>
            </w:r>
          </w:p>
          <w:p w14:paraId="20D2A5C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Mode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4C2DA75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տրանսպորտի տեսակի ծածկագրային նշագիրը</w:t>
            </w:r>
          </w:p>
        </w:tc>
        <w:tc>
          <w:tcPr>
            <w:tcW w:w="773" w:type="pct"/>
            <w:tcMar>
              <w:top w:w="85" w:type="dxa"/>
              <w:bottom w:w="85" w:type="dxa"/>
            </w:tcMar>
          </w:tcPr>
          <w:p w14:paraId="0E7A9B3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M.SDE.00166</w:t>
            </w:r>
          </w:p>
        </w:tc>
        <w:tc>
          <w:tcPr>
            <w:tcW w:w="1454" w:type="pct"/>
            <w:tcMar>
              <w:top w:w="85" w:type="dxa"/>
              <w:bottom w:w="85" w:type="dxa"/>
            </w:tcMar>
          </w:tcPr>
          <w:p w14:paraId="10A14D32"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Code20</w:t>
            </w:r>
            <w:r w:rsidRPr="00186126">
              <w:rPr>
                <w:rFonts w:cs="Times New Roman"/>
                <w:sz w:val="20"/>
              </w:rPr>
              <w:t>‌</w:t>
            </w:r>
            <w:r w:rsidRPr="00186126">
              <w:rPr>
                <w:rFonts w:ascii="Sylfaen" w:hAnsi="Sylfaen"/>
                <w:noProof/>
                <w:sz w:val="20"/>
              </w:rPr>
              <w:t>Type (M.SDT.00140)</w:t>
            </w:r>
          </w:p>
          <w:p w14:paraId="171B443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13DB27"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0CB285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3CD805F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500C4B2" w14:textId="77777777" w:rsidTr="00D73E36">
        <w:trPr>
          <w:trHeight w:val="20"/>
        </w:trPr>
        <w:tc>
          <w:tcPr>
            <w:tcW w:w="81" w:type="pct"/>
            <w:tcBorders>
              <w:top w:val="nil"/>
              <w:left w:val="nil"/>
              <w:bottom w:val="nil"/>
              <w:right w:val="nil"/>
            </w:tcBorders>
            <w:tcMar>
              <w:top w:w="85" w:type="dxa"/>
              <w:bottom w:w="85" w:type="dxa"/>
            </w:tcMar>
          </w:tcPr>
          <w:p w14:paraId="4484DDCD"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83DD0D3"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3680EFD7"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0B7DE5F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77ED27C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601BC35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2422273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4D483D4E"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6764B39F"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1D4BD63F"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0166EF8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0AEA239C" w14:textId="77777777" w:rsidTr="00D73E36">
        <w:trPr>
          <w:trHeight w:val="20"/>
        </w:trPr>
        <w:tc>
          <w:tcPr>
            <w:tcW w:w="81" w:type="pct"/>
            <w:tcBorders>
              <w:top w:val="nil"/>
              <w:left w:val="nil"/>
              <w:bottom w:val="nil"/>
              <w:right w:val="single" w:sz="4" w:space="0" w:color="auto"/>
            </w:tcBorders>
            <w:tcMar>
              <w:top w:w="85" w:type="dxa"/>
              <w:bottom w:w="85" w:type="dxa"/>
            </w:tcMar>
          </w:tcPr>
          <w:p w14:paraId="6986BDA6"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71267E9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14.3. Տրանսպորտային միջոցի գրանցման երկրի ծածկագիրը</w:t>
            </w:r>
          </w:p>
          <w:p w14:paraId="6CD264C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Registration</w:t>
            </w:r>
            <w:r w:rsidRPr="00186126">
              <w:rPr>
                <w:rFonts w:cs="Times New Roman"/>
                <w:sz w:val="20"/>
              </w:rPr>
              <w:t>‌</w:t>
            </w:r>
            <w:r w:rsidRPr="00186126">
              <w:rPr>
                <w:rFonts w:ascii="Sylfaen" w:hAnsi="Sylfaen"/>
                <w:noProof/>
                <w:sz w:val="20"/>
              </w:rPr>
              <w:t>Nationality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5E7119E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գրանցման երկրի ծածկագրային նշագիրը</w:t>
            </w:r>
          </w:p>
        </w:tc>
        <w:tc>
          <w:tcPr>
            <w:tcW w:w="773" w:type="pct"/>
            <w:tcMar>
              <w:top w:w="85" w:type="dxa"/>
              <w:bottom w:w="85" w:type="dxa"/>
            </w:tcMar>
          </w:tcPr>
          <w:p w14:paraId="33FBBD9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M.CA.SDE.00429</w:t>
            </w:r>
          </w:p>
        </w:tc>
        <w:tc>
          <w:tcPr>
            <w:tcW w:w="1454" w:type="pct"/>
            <w:tcMar>
              <w:top w:w="85" w:type="dxa"/>
              <w:bottom w:w="85" w:type="dxa"/>
            </w:tcMar>
          </w:tcPr>
          <w:p w14:paraId="5BA5EBD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casdo:</w:t>
            </w:r>
            <w:r w:rsidRPr="00186126">
              <w:rPr>
                <w:rFonts w:cs="Times New Roman"/>
                <w:sz w:val="20"/>
              </w:rPr>
              <w:t>‌</w:t>
            </w:r>
            <w:r w:rsidRPr="00186126">
              <w:rPr>
                <w:rFonts w:ascii="Sylfaen" w:hAnsi="Sylfaen"/>
                <w:noProof/>
                <w:sz w:val="20"/>
              </w:rPr>
              <w:t>CACountry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(M.CA.SDT.00181)</w:t>
            </w:r>
          </w:p>
          <w:p w14:paraId="0754FBE9"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186126">
              <w:rPr>
                <w:rFonts w:ascii="Sylfaen" w:hAnsi="Sylfaen"/>
                <w:noProof/>
                <w:sz w:val="20"/>
              </w:rPr>
              <w:lastRenderedPageBreak/>
              <w:t>ծածկագրի արժեքը։</w:t>
            </w:r>
          </w:p>
          <w:p w14:paraId="6250CF97" w14:textId="5F1E7DE0"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([A-Z]{2})|(\d{2})</w:t>
            </w:r>
          </w:p>
        </w:tc>
        <w:tc>
          <w:tcPr>
            <w:tcW w:w="339" w:type="pct"/>
            <w:tcMar>
              <w:top w:w="85" w:type="dxa"/>
              <w:bottom w:w="85" w:type="dxa"/>
            </w:tcMar>
          </w:tcPr>
          <w:p w14:paraId="5138CBAA"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40814F04" w14:textId="77777777" w:rsidTr="00D73E36">
        <w:trPr>
          <w:trHeight w:val="20"/>
        </w:trPr>
        <w:tc>
          <w:tcPr>
            <w:tcW w:w="81" w:type="pct"/>
            <w:tcBorders>
              <w:top w:val="nil"/>
              <w:left w:val="nil"/>
              <w:bottom w:val="nil"/>
              <w:right w:val="nil"/>
            </w:tcBorders>
            <w:tcMar>
              <w:top w:w="85" w:type="dxa"/>
              <w:bottom w:w="85" w:type="dxa"/>
            </w:tcMar>
          </w:tcPr>
          <w:p w14:paraId="5364CBE5"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5CEF012F"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580D3E9E"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0F28056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0D62DC6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24AE8C4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57474080"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638252C1"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9AD914E"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32AC12FC" w14:textId="77777777" w:rsidR="005B1D79" w:rsidRPr="00186126" w:rsidRDefault="005B1D79" w:rsidP="00A319FF">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0E61297D"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52CB6376" w14:textId="77777777" w:rsidTr="00D73E36">
        <w:trPr>
          <w:trHeight w:val="20"/>
        </w:trPr>
        <w:tc>
          <w:tcPr>
            <w:tcW w:w="81" w:type="pct"/>
            <w:tcBorders>
              <w:top w:val="nil"/>
              <w:left w:val="nil"/>
              <w:bottom w:val="nil"/>
              <w:right w:val="single" w:sz="4" w:space="0" w:color="auto"/>
            </w:tcBorders>
            <w:tcMar>
              <w:top w:w="85" w:type="dxa"/>
              <w:bottom w:w="85" w:type="dxa"/>
            </w:tcMar>
          </w:tcPr>
          <w:p w14:paraId="3BC1258B"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7BCA1E3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14.4. Տրանսպորտային միջոցի գրանցման համարը</w:t>
            </w:r>
          </w:p>
          <w:p w14:paraId="13F5D9D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Reg</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59B3711C" w14:textId="55E452EF"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ավտոմոբիլային տրանսպորտային միջոցի, կցանքի, կիսակցանքի գրանցման համարը, նավի անվանումը, օդանավի չվերթի համարը, երկաթուղային տրանսպորտային միջոցի (վագոնի, կիսավագոնի, բաց վագոնի, ցիստեռնի </w:t>
            </w:r>
            <w:r w:rsidR="00F76274">
              <w:rPr>
                <w:rFonts w:ascii="Sylfaen" w:hAnsi="Sylfaen"/>
                <w:noProof/>
                <w:sz w:val="20"/>
              </w:rPr>
              <w:t>և</w:t>
            </w:r>
            <w:r w:rsidRPr="00186126">
              <w:rPr>
                <w:rFonts w:ascii="Sylfaen" w:hAnsi="Sylfaen"/>
                <w:noProof/>
                <w:sz w:val="20"/>
              </w:rPr>
              <w:t xml:space="preserve"> այլնի) համարը, բեռնարկղի նույնականացման համարը</w:t>
            </w:r>
          </w:p>
        </w:tc>
        <w:tc>
          <w:tcPr>
            <w:tcW w:w="773" w:type="pct"/>
            <w:tcMar>
              <w:top w:w="85" w:type="dxa"/>
              <w:bottom w:w="85" w:type="dxa"/>
            </w:tcMar>
          </w:tcPr>
          <w:p w14:paraId="5407351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M.SDE.00154</w:t>
            </w:r>
          </w:p>
        </w:tc>
        <w:tc>
          <w:tcPr>
            <w:tcW w:w="1454" w:type="pct"/>
            <w:tcMar>
              <w:top w:w="85" w:type="dxa"/>
              <w:bottom w:w="85" w:type="dxa"/>
            </w:tcMar>
          </w:tcPr>
          <w:p w14:paraId="338D494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Means</w:t>
            </w:r>
            <w:r w:rsidRPr="00186126">
              <w:rPr>
                <w:rFonts w:cs="Times New Roman"/>
                <w:sz w:val="20"/>
              </w:rPr>
              <w:t>‌</w:t>
            </w:r>
            <w:r w:rsidRPr="00186126">
              <w:rPr>
                <w:rFonts w:ascii="Sylfaen" w:hAnsi="Sylfaen"/>
                <w:noProof/>
                <w:sz w:val="20"/>
              </w:rPr>
              <w:t>Reg</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(M.SDT.00101)</w:t>
            </w:r>
          </w:p>
          <w:p w14:paraId="4E40843A"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C1D8CB3"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4AB6A85" w14:textId="77777777" w:rsidR="005B1D79" w:rsidRPr="00186126" w:rsidRDefault="005B1D79" w:rsidP="00A319FF">
            <w:pPr>
              <w:pStyle w:val="aff"/>
              <w:widowControl w:val="0"/>
              <w:spacing w:after="120"/>
              <w:jc w:val="left"/>
              <w:rPr>
                <w:rFonts w:ascii="Sylfaen" w:hAnsi="Sylfaen"/>
                <w:sz w:val="20"/>
              </w:rPr>
            </w:pPr>
            <w:r w:rsidRPr="00186126">
              <w:rPr>
                <w:rFonts w:ascii="Sylfaen" w:hAnsi="Sylfaen"/>
                <w:noProof/>
                <w:sz w:val="20"/>
              </w:rPr>
              <w:t>Առավելագույն երկարությունը՝ 40</w:t>
            </w:r>
          </w:p>
        </w:tc>
        <w:tc>
          <w:tcPr>
            <w:tcW w:w="339" w:type="pct"/>
            <w:tcMar>
              <w:top w:w="85" w:type="dxa"/>
              <w:bottom w:w="85" w:type="dxa"/>
            </w:tcMar>
          </w:tcPr>
          <w:p w14:paraId="2F2252B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CD708BE" w14:textId="77777777" w:rsidTr="00D73E36">
        <w:trPr>
          <w:trHeight w:val="20"/>
        </w:trPr>
        <w:tc>
          <w:tcPr>
            <w:tcW w:w="81" w:type="pct"/>
            <w:tcBorders>
              <w:top w:val="nil"/>
              <w:left w:val="nil"/>
              <w:bottom w:val="nil"/>
              <w:right w:val="nil"/>
            </w:tcBorders>
            <w:tcMar>
              <w:top w:w="85" w:type="dxa"/>
              <w:bottom w:w="85" w:type="dxa"/>
            </w:tcMar>
          </w:tcPr>
          <w:p w14:paraId="5FB375D0"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02BBA580"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73C8D96B"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երկրի ծածկագիրը</w:t>
            </w:r>
          </w:p>
          <w:p w14:paraId="7B49C75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 ատրիբուտ)</w:t>
            </w:r>
          </w:p>
        </w:tc>
        <w:tc>
          <w:tcPr>
            <w:tcW w:w="1214" w:type="pct"/>
            <w:tcMar>
              <w:top w:w="85" w:type="dxa"/>
              <w:bottom w:w="85" w:type="dxa"/>
            </w:tcMar>
          </w:tcPr>
          <w:p w14:paraId="58726ED6" w14:textId="62C79BF9"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այն երկրի ծածկագրային նշագիրը, որի կանոններով ձ</w:t>
            </w:r>
            <w:r w:rsidR="00F76274">
              <w:rPr>
                <w:rFonts w:ascii="Sylfaen" w:hAnsi="Sylfaen"/>
                <w:noProof/>
                <w:sz w:val="20"/>
              </w:rPr>
              <w:t>և</w:t>
            </w:r>
            <w:r w:rsidRPr="00186126">
              <w:rPr>
                <w:rFonts w:ascii="Sylfaen" w:hAnsi="Sylfaen"/>
                <w:noProof/>
                <w:sz w:val="20"/>
              </w:rPr>
              <w:t>ավորվել է նշված գրանցման համարը</w:t>
            </w:r>
          </w:p>
        </w:tc>
        <w:tc>
          <w:tcPr>
            <w:tcW w:w="773" w:type="pct"/>
            <w:tcMar>
              <w:top w:w="85" w:type="dxa"/>
              <w:bottom w:w="85" w:type="dxa"/>
            </w:tcMar>
          </w:tcPr>
          <w:p w14:paraId="3912F42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272DC2BB" w14:textId="77777777" w:rsidR="005B1D79" w:rsidRPr="00186126" w:rsidRDefault="005B1D79" w:rsidP="00A319FF">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Unqualified</w:t>
            </w:r>
            <w:r w:rsidRPr="00186126">
              <w:rPr>
                <w:rFonts w:cs="Times New Roman"/>
                <w:noProof/>
                <w:sz w:val="20"/>
              </w:rPr>
              <w:t>‌</w:t>
            </w:r>
            <w:r w:rsidRPr="00186126">
              <w:rPr>
                <w:rFonts w:ascii="Sylfaen" w:hAnsi="Sylfaen" w:cs="Sylfaen"/>
                <w:noProof/>
                <w:sz w:val="20"/>
              </w:rPr>
              <w:t>Country</w:t>
            </w:r>
            <w:r w:rsidRPr="00186126">
              <w:rPr>
                <w:rFonts w:cs="Times New Roman"/>
                <w:noProof/>
                <w:sz w:val="20"/>
              </w:rPr>
              <w:t>‌</w:t>
            </w:r>
            <w:r w:rsidRPr="00186126">
              <w:rPr>
                <w:rFonts w:ascii="Sylfaen" w:hAnsi="Sylfaen" w:cs="Sylfaen"/>
                <w:noProof/>
                <w:sz w:val="20"/>
              </w:rPr>
              <w:t>Code</w:t>
            </w:r>
            <w:r w:rsidRPr="00186126">
              <w:rPr>
                <w:rFonts w:cs="Times New Roman"/>
                <w:noProof/>
                <w:sz w:val="20"/>
              </w:rPr>
              <w:t>‌</w:t>
            </w:r>
            <w:r w:rsidRPr="00186126">
              <w:rPr>
                <w:rFonts w:ascii="Sylfaen" w:hAnsi="Sylfaen" w:cs="Sylfaen"/>
                <w:noProof/>
                <w:sz w:val="20"/>
              </w:rPr>
              <w:t>Type (M.SDT.00159)</w:t>
            </w:r>
          </w:p>
          <w:p w14:paraId="219440C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F84BDCC" w14:textId="020DEF42" w:rsidR="005B1D79" w:rsidRPr="00186126" w:rsidRDefault="005B1D79" w:rsidP="00A319F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lastRenderedPageBreak/>
              <w:t>Ձ</w:t>
            </w:r>
            <w:r w:rsidR="00F76274">
              <w:rPr>
                <w:rFonts w:ascii="Sylfaen" w:hAnsi="Sylfaen"/>
                <w:noProof/>
                <w:color w:val="auto"/>
                <w:sz w:val="20"/>
              </w:rPr>
              <w:t>և</w:t>
            </w:r>
            <w:r w:rsidRPr="00186126">
              <w:rPr>
                <w:rFonts w:ascii="Sylfaen" w:hAnsi="Sylfaen"/>
                <w:noProof/>
                <w:color w:val="auto"/>
                <w:sz w:val="20"/>
              </w:rPr>
              <w:t>անմուշը՝ [A-Z]{2}</w:t>
            </w:r>
          </w:p>
        </w:tc>
        <w:tc>
          <w:tcPr>
            <w:tcW w:w="339" w:type="pct"/>
            <w:tcMar>
              <w:top w:w="85" w:type="dxa"/>
              <w:bottom w:w="85" w:type="dxa"/>
            </w:tcMar>
          </w:tcPr>
          <w:p w14:paraId="32720FD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1BE411E3" w14:textId="77777777" w:rsidTr="00D73E36">
        <w:trPr>
          <w:trHeight w:val="20"/>
        </w:trPr>
        <w:tc>
          <w:tcPr>
            <w:tcW w:w="81" w:type="pct"/>
            <w:tcBorders>
              <w:top w:val="nil"/>
              <w:left w:val="nil"/>
              <w:bottom w:val="nil"/>
              <w:right w:val="nil"/>
            </w:tcBorders>
            <w:tcMar>
              <w:top w:w="85" w:type="dxa"/>
              <w:bottom w:w="85" w:type="dxa"/>
            </w:tcMar>
          </w:tcPr>
          <w:p w14:paraId="4077461A"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3AC92E8F"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530BF8FE"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բ) տեղեկագրքի (դասակարգչի) նույնականացուցիչը</w:t>
            </w:r>
          </w:p>
          <w:p w14:paraId="0D5C085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1EB8797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աշխարհի երկրների դասակարգչի նույնականացուցիչը</w:t>
            </w:r>
          </w:p>
        </w:tc>
        <w:tc>
          <w:tcPr>
            <w:tcW w:w="773" w:type="pct"/>
            <w:tcMar>
              <w:top w:w="85" w:type="dxa"/>
              <w:bottom w:w="85" w:type="dxa"/>
            </w:tcMar>
          </w:tcPr>
          <w:p w14:paraId="2618F39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2644EF00" w14:textId="77777777" w:rsidR="005B1D79" w:rsidRPr="00186126" w:rsidRDefault="005B1D79" w:rsidP="00A319FF">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Reference</w:t>
            </w:r>
            <w:r w:rsidRPr="00186126">
              <w:rPr>
                <w:rFonts w:cs="Times New Roman"/>
                <w:noProof/>
                <w:sz w:val="20"/>
              </w:rPr>
              <w:t>‌</w:t>
            </w:r>
            <w:r w:rsidRPr="00186126">
              <w:rPr>
                <w:rFonts w:ascii="Sylfaen" w:hAnsi="Sylfaen" w:cs="Sylfaen"/>
                <w:noProof/>
                <w:sz w:val="20"/>
              </w:rPr>
              <w:t>Data</w:t>
            </w:r>
            <w:r w:rsidRPr="00186126">
              <w:rPr>
                <w:rFonts w:cs="Times New Roman"/>
                <w:noProof/>
                <w:sz w:val="20"/>
              </w:rPr>
              <w:t>‌</w:t>
            </w:r>
            <w:r w:rsidRPr="00186126">
              <w:rPr>
                <w:rFonts w:ascii="Sylfaen" w:hAnsi="Sylfaen" w:cs="Sylfaen"/>
                <w:noProof/>
                <w:sz w:val="20"/>
              </w:rPr>
              <w:t>Id</w:t>
            </w:r>
            <w:r w:rsidRPr="00186126">
              <w:rPr>
                <w:rFonts w:cs="Times New Roman"/>
                <w:noProof/>
                <w:sz w:val="20"/>
              </w:rPr>
              <w:t>‌</w:t>
            </w:r>
            <w:r w:rsidRPr="00186126">
              <w:rPr>
                <w:rFonts w:ascii="Sylfaen" w:hAnsi="Sylfaen" w:cs="Sylfaen"/>
                <w:noProof/>
                <w:sz w:val="20"/>
              </w:rPr>
              <w:t>Type (M.SDT.00091)</w:t>
            </w:r>
          </w:p>
          <w:p w14:paraId="3D918700"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Պայմանանշանների նորմալացված տողը։</w:t>
            </w:r>
          </w:p>
          <w:p w14:paraId="12F4E717" w14:textId="77777777" w:rsidR="005B1D79" w:rsidRPr="00186126" w:rsidRDefault="005B1D79" w:rsidP="00A319F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Նվազագույն երկարությունը՝ 1։</w:t>
            </w:r>
          </w:p>
          <w:p w14:paraId="585219E5" w14:textId="77777777" w:rsidR="005B1D79" w:rsidRPr="00186126" w:rsidRDefault="005B1D79" w:rsidP="00A319FF">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Առավելագույն երկարությունը՝ 20</w:t>
            </w:r>
          </w:p>
        </w:tc>
        <w:tc>
          <w:tcPr>
            <w:tcW w:w="339" w:type="pct"/>
            <w:tcMar>
              <w:top w:w="85" w:type="dxa"/>
              <w:bottom w:w="85" w:type="dxa"/>
            </w:tcMar>
          </w:tcPr>
          <w:p w14:paraId="60B85D67"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138664D" w14:textId="77777777" w:rsidTr="00D73E36">
        <w:trPr>
          <w:trHeight w:val="20"/>
        </w:trPr>
        <w:tc>
          <w:tcPr>
            <w:tcW w:w="81" w:type="pct"/>
            <w:tcBorders>
              <w:top w:val="nil"/>
              <w:left w:val="nil"/>
              <w:bottom w:val="nil"/>
              <w:right w:val="single" w:sz="4" w:space="0" w:color="auto"/>
            </w:tcBorders>
            <w:tcMar>
              <w:top w:w="85" w:type="dxa"/>
              <w:bottom w:w="85" w:type="dxa"/>
            </w:tcMar>
          </w:tcPr>
          <w:p w14:paraId="178EE04C"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F3F8B3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14.5. Տրանսպորտային միջոցի նույնականացման համարը</w:t>
            </w:r>
          </w:p>
          <w:p w14:paraId="23CD95E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20FB8FB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արտադրողի կողմից տրված՝ տրանսպորտային միջոցի (տրանսպորտային միջոցի հենասարքի, ինքնագնաց մեքենայի) նույնականացման համարը</w:t>
            </w:r>
          </w:p>
        </w:tc>
        <w:tc>
          <w:tcPr>
            <w:tcW w:w="773" w:type="pct"/>
            <w:tcMar>
              <w:top w:w="85" w:type="dxa"/>
              <w:bottom w:w="85" w:type="dxa"/>
            </w:tcMar>
          </w:tcPr>
          <w:p w14:paraId="6DC6059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M.SDE.00212</w:t>
            </w:r>
          </w:p>
        </w:tc>
        <w:tc>
          <w:tcPr>
            <w:tcW w:w="1454" w:type="pct"/>
            <w:tcMar>
              <w:top w:w="85" w:type="dxa"/>
              <w:bottom w:w="85" w:type="dxa"/>
            </w:tcMar>
          </w:tcPr>
          <w:p w14:paraId="60D0AFEB" w14:textId="77777777" w:rsidR="005B1D79" w:rsidRPr="00186126" w:rsidRDefault="005B1D79" w:rsidP="00A319FF">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Vehicle</w:t>
            </w:r>
            <w:r w:rsidRPr="00186126">
              <w:rPr>
                <w:rFonts w:cs="Times New Roman"/>
                <w:noProof/>
                <w:sz w:val="20"/>
              </w:rPr>
              <w:t>‌</w:t>
            </w:r>
            <w:r w:rsidRPr="00186126">
              <w:rPr>
                <w:rFonts w:ascii="Sylfaen" w:hAnsi="Sylfaen" w:cs="Sylfaen"/>
                <w:noProof/>
                <w:sz w:val="20"/>
              </w:rPr>
              <w:t>Id</w:t>
            </w:r>
            <w:r w:rsidRPr="00186126">
              <w:rPr>
                <w:rFonts w:cs="Times New Roman"/>
                <w:noProof/>
                <w:sz w:val="20"/>
              </w:rPr>
              <w:t>‌</w:t>
            </w:r>
            <w:r w:rsidRPr="00186126">
              <w:rPr>
                <w:rFonts w:ascii="Sylfaen" w:hAnsi="Sylfaen" w:cs="Sylfaen"/>
                <w:noProof/>
                <w:sz w:val="20"/>
              </w:rPr>
              <w:t>Type (M.SDT.00161)</w:t>
            </w:r>
          </w:p>
          <w:p w14:paraId="40F9AA34"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Պայմանանշանների նորմալացված տողը։</w:t>
            </w:r>
          </w:p>
          <w:p w14:paraId="450372F1"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Նվազագույն երկարությունը՝ 1։</w:t>
            </w:r>
          </w:p>
          <w:p w14:paraId="305D7087" w14:textId="77777777" w:rsidR="005B1D79" w:rsidRPr="00186126" w:rsidRDefault="005B1D79" w:rsidP="00A319FF">
            <w:pPr>
              <w:pStyle w:val="aff"/>
              <w:widowControl w:val="0"/>
              <w:spacing w:after="120"/>
              <w:jc w:val="left"/>
              <w:rPr>
                <w:rFonts w:ascii="Sylfaen" w:hAnsi="Sylfaen"/>
                <w:noProof/>
                <w:sz w:val="20"/>
              </w:rPr>
            </w:pPr>
            <w:r w:rsidRPr="00186126">
              <w:rPr>
                <w:rFonts w:ascii="Sylfaen" w:hAnsi="Sylfaen"/>
                <w:noProof/>
                <w:sz w:val="20"/>
              </w:rPr>
              <w:t>Առավելագույն երկարությունը՝ 17</w:t>
            </w:r>
          </w:p>
        </w:tc>
        <w:tc>
          <w:tcPr>
            <w:tcW w:w="339" w:type="pct"/>
            <w:tcMar>
              <w:top w:w="85" w:type="dxa"/>
              <w:bottom w:w="85" w:type="dxa"/>
            </w:tcMar>
          </w:tcPr>
          <w:p w14:paraId="0BB2B0E1"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713A136" w14:textId="77777777" w:rsidTr="00D73E36">
        <w:trPr>
          <w:trHeight w:val="20"/>
        </w:trPr>
        <w:tc>
          <w:tcPr>
            <w:tcW w:w="81" w:type="pct"/>
            <w:tcBorders>
              <w:top w:val="nil"/>
              <w:left w:val="nil"/>
              <w:bottom w:val="nil"/>
              <w:right w:val="single" w:sz="4" w:space="0" w:color="auto"/>
            </w:tcBorders>
            <w:tcMar>
              <w:top w:w="85" w:type="dxa"/>
              <w:bottom w:w="85" w:type="dxa"/>
            </w:tcMar>
          </w:tcPr>
          <w:p w14:paraId="4BB98B83"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829FDE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14.6. Միջազգային փոխադրման տրանսպորտային միջոցի տիպի ծածկագիրը</w:t>
            </w:r>
          </w:p>
          <w:p w14:paraId="6DFD59A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(casdo:</w:t>
            </w:r>
            <w:r w:rsidRPr="00186126">
              <w:rPr>
                <w:rFonts w:cs="Times New Roman"/>
                <w:sz w:val="20"/>
              </w:rPr>
              <w:t>‌</w:t>
            </w:r>
            <w:r w:rsidRPr="00186126">
              <w:rPr>
                <w:rFonts w:ascii="Sylfaen" w:hAnsi="Sylfaen"/>
                <w:noProof/>
                <w:sz w:val="20"/>
              </w:rPr>
              <w:t>Transport</w:t>
            </w:r>
            <w:r w:rsidRPr="00186126">
              <w:rPr>
                <w:rFonts w:cs="Times New Roman"/>
                <w:sz w:val="20"/>
              </w:rPr>
              <w:t>‌</w:t>
            </w:r>
            <w:r w:rsidRPr="00186126">
              <w:rPr>
                <w:rFonts w:ascii="Sylfaen" w:hAnsi="Sylfaen"/>
                <w:noProof/>
                <w:sz w:val="20"/>
              </w:rPr>
              <w:t>Type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2B666A3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տիպի ծածկագրային նշագիրը</w:t>
            </w:r>
          </w:p>
        </w:tc>
        <w:tc>
          <w:tcPr>
            <w:tcW w:w="773" w:type="pct"/>
            <w:tcMar>
              <w:top w:w="85" w:type="dxa"/>
              <w:bottom w:w="85" w:type="dxa"/>
            </w:tcMar>
          </w:tcPr>
          <w:p w14:paraId="1305792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M.CA.SDE.00371</w:t>
            </w:r>
          </w:p>
        </w:tc>
        <w:tc>
          <w:tcPr>
            <w:tcW w:w="1454" w:type="pct"/>
            <w:tcMar>
              <w:top w:w="85" w:type="dxa"/>
              <w:bottom w:w="85" w:type="dxa"/>
            </w:tcMar>
          </w:tcPr>
          <w:p w14:paraId="54059759" w14:textId="77777777" w:rsidR="005B1D79" w:rsidRPr="00186126" w:rsidRDefault="005B1D79" w:rsidP="00D73E36">
            <w:pPr>
              <w:pStyle w:val="aff"/>
              <w:widowControl w:val="0"/>
              <w:spacing w:after="120"/>
              <w:jc w:val="left"/>
              <w:rPr>
                <w:rFonts w:ascii="Sylfaen" w:hAnsi="Sylfaen" w:cs="Sylfaen"/>
                <w:noProof/>
                <w:sz w:val="20"/>
              </w:rPr>
            </w:pPr>
            <w:r w:rsidRPr="00186126">
              <w:rPr>
                <w:rFonts w:ascii="Sylfaen" w:hAnsi="Sylfaen"/>
                <w:noProof/>
                <w:sz w:val="20"/>
              </w:rPr>
              <w:t>casdo:</w:t>
            </w:r>
            <w:r w:rsidRPr="00186126">
              <w:rPr>
                <w:rFonts w:cs="Times New Roman"/>
                <w:noProof/>
                <w:sz w:val="20"/>
              </w:rPr>
              <w:t>‌</w:t>
            </w:r>
            <w:r w:rsidRPr="00186126">
              <w:rPr>
                <w:rFonts w:ascii="Sylfaen" w:hAnsi="Sylfaen" w:cs="Sylfaen"/>
                <w:noProof/>
                <w:sz w:val="20"/>
              </w:rPr>
              <w:t>Transport</w:t>
            </w:r>
            <w:r w:rsidRPr="00186126">
              <w:rPr>
                <w:rFonts w:cs="Times New Roman"/>
                <w:noProof/>
                <w:sz w:val="20"/>
              </w:rPr>
              <w:t>‌</w:t>
            </w:r>
            <w:r w:rsidRPr="00186126">
              <w:rPr>
                <w:rFonts w:ascii="Sylfaen" w:hAnsi="Sylfaen" w:cs="Sylfaen"/>
                <w:noProof/>
                <w:sz w:val="20"/>
              </w:rPr>
              <w:t>Type</w:t>
            </w:r>
            <w:r w:rsidRPr="00186126">
              <w:rPr>
                <w:rFonts w:cs="Times New Roman"/>
                <w:noProof/>
                <w:sz w:val="20"/>
              </w:rPr>
              <w:t>‌</w:t>
            </w:r>
            <w:r w:rsidRPr="00186126">
              <w:rPr>
                <w:rFonts w:ascii="Sylfaen" w:hAnsi="Sylfaen" w:cs="Sylfaen"/>
                <w:noProof/>
                <w:sz w:val="20"/>
              </w:rPr>
              <w:t>Code</w:t>
            </w:r>
            <w:r w:rsidRPr="00186126">
              <w:rPr>
                <w:rFonts w:cs="Times New Roman"/>
                <w:noProof/>
                <w:sz w:val="20"/>
              </w:rPr>
              <w:t>‌</w:t>
            </w:r>
            <w:r w:rsidRPr="00186126">
              <w:rPr>
                <w:rFonts w:ascii="Sylfaen" w:hAnsi="Sylfaen" w:cs="Sylfaen"/>
                <w:noProof/>
                <w:sz w:val="20"/>
              </w:rPr>
              <w:t>Type (M.CA.SDT.00205)</w:t>
            </w:r>
          </w:p>
          <w:p w14:paraId="758C046D"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92B44C" w14:textId="01777478"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\d{3}</w:t>
            </w:r>
          </w:p>
        </w:tc>
        <w:tc>
          <w:tcPr>
            <w:tcW w:w="339" w:type="pct"/>
            <w:tcMar>
              <w:top w:w="85" w:type="dxa"/>
              <w:bottom w:w="85" w:type="dxa"/>
            </w:tcMar>
          </w:tcPr>
          <w:p w14:paraId="721B944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54F64EB" w14:textId="77777777" w:rsidTr="00D73E36">
        <w:trPr>
          <w:trHeight w:val="20"/>
        </w:trPr>
        <w:tc>
          <w:tcPr>
            <w:tcW w:w="81" w:type="pct"/>
            <w:tcBorders>
              <w:top w:val="nil"/>
              <w:left w:val="nil"/>
              <w:bottom w:val="nil"/>
              <w:right w:val="nil"/>
            </w:tcBorders>
            <w:tcMar>
              <w:top w:w="85" w:type="dxa"/>
              <w:bottom w:w="85" w:type="dxa"/>
            </w:tcMar>
          </w:tcPr>
          <w:p w14:paraId="371C6A90"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5830D6E6"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4B1256C"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 xml:space="preserve">ա) տեղեկագրքի (դասակարգչի) </w:t>
            </w:r>
            <w:r>
              <w:rPr>
                <w:rFonts w:ascii="Sylfaen" w:hAnsi="Sylfaen"/>
                <w:noProof/>
                <w:sz w:val="20"/>
              </w:rPr>
              <w:lastRenderedPageBreak/>
              <w:t>նույնականացուցիչը</w:t>
            </w:r>
          </w:p>
          <w:p w14:paraId="7AF5815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376FD00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տեղեկագրքի (դասակարգչի) նշագիրը, որին համապատասխան </w:t>
            </w:r>
            <w:r w:rsidRPr="00186126">
              <w:rPr>
                <w:rFonts w:ascii="Sylfaen" w:hAnsi="Sylfaen"/>
                <w:noProof/>
                <w:sz w:val="20"/>
              </w:rPr>
              <w:lastRenderedPageBreak/>
              <w:t>նշված է ծածկագիրը</w:t>
            </w:r>
          </w:p>
        </w:tc>
        <w:tc>
          <w:tcPr>
            <w:tcW w:w="773" w:type="pct"/>
            <w:tcMar>
              <w:top w:w="85" w:type="dxa"/>
              <w:bottom w:w="85" w:type="dxa"/>
            </w:tcMar>
          </w:tcPr>
          <w:p w14:paraId="578C8C4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w:t>
            </w:r>
          </w:p>
        </w:tc>
        <w:tc>
          <w:tcPr>
            <w:tcW w:w="1454" w:type="pct"/>
            <w:tcMar>
              <w:top w:w="85" w:type="dxa"/>
              <w:bottom w:w="85" w:type="dxa"/>
            </w:tcMar>
          </w:tcPr>
          <w:p w14:paraId="45EDB983" w14:textId="77777777" w:rsidR="005B1D79" w:rsidRPr="00186126" w:rsidRDefault="005B1D79" w:rsidP="00D73E36">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Reference</w:t>
            </w:r>
            <w:r w:rsidRPr="00186126">
              <w:rPr>
                <w:rFonts w:cs="Times New Roman"/>
                <w:noProof/>
                <w:sz w:val="20"/>
              </w:rPr>
              <w:t>‌</w:t>
            </w:r>
            <w:r w:rsidRPr="00186126">
              <w:rPr>
                <w:rFonts w:ascii="Sylfaen" w:hAnsi="Sylfaen" w:cs="Sylfaen"/>
                <w:noProof/>
                <w:sz w:val="20"/>
              </w:rPr>
              <w:t>Data</w:t>
            </w:r>
            <w:r w:rsidRPr="00186126">
              <w:rPr>
                <w:rFonts w:cs="Times New Roman"/>
                <w:noProof/>
                <w:sz w:val="20"/>
              </w:rPr>
              <w:t>‌</w:t>
            </w:r>
            <w:r w:rsidRPr="00186126">
              <w:rPr>
                <w:rFonts w:ascii="Sylfaen" w:hAnsi="Sylfaen" w:cs="Sylfaen"/>
                <w:noProof/>
                <w:sz w:val="20"/>
              </w:rPr>
              <w:t>Id</w:t>
            </w:r>
            <w:r w:rsidRPr="00186126">
              <w:rPr>
                <w:rFonts w:cs="Times New Roman"/>
                <w:noProof/>
                <w:sz w:val="20"/>
              </w:rPr>
              <w:t>‌</w:t>
            </w:r>
            <w:r w:rsidRPr="00186126">
              <w:rPr>
                <w:rFonts w:ascii="Sylfaen" w:hAnsi="Sylfaen" w:cs="Sylfaen"/>
                <w:noProof/>
                <w:sz w:val="20"/>
              </w:rPr>
              <w:t>Type (M.SDT.00091)</w:t>
            </w:r>
          </w:p>
          <w:p w14:paraId="4BF2A1E4"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Պայմանանշանների նորմալացված տողը։</w:t>
            </w:r>
          </w:p>
          <w:p w14:paraId="363996B9" w14:textId="77777777" w:rsidR="005B1D79" w:rsidRPr="00186126" w:rsidRDefault="005B1D79" w:rsidP="00D73E36">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lastRenderedPageBreak/>
              <w:t>Նվազագույն երկարությունը՝ 1։</w:t>
            </w:r>
          </w:p>
          <w:p w14:paraId="5A580A73" w14:textId="77777777" w:rsidR="005B1D79" w:rsidRPr="00186126" w:rsidRDefault="005B1D79" w:rsidP="00D73E36">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Առավելագույն երկարությունը՝ 20</w:t>
            </w:r>
          </w:p>
        </w:tc>
        <w:tc>
          <w:tcPr>
            <w:tcW w:w="339" w:type="pct"/>
            <w:tcMar>
              <w:top w:w="85" w:type="dxa"/>
              <w:bottom w:w="85" w:type="dxa"/>
            </w:tcMar>
          </w:tcPr>
          <w:p w14:paraId="7E95D66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67BB10CC" w14:textId="77777777" w:rsidTr="00D73E36">
        <w:trPr>
          <w:trHeight w:val="20"/>
        </w:trPr>
        <w:tc>
          <w:tcPr>
            <w:tcW w:w="81" w:type="pct"/>
            <w:tcBorders>
              <w:top w:val="nil"/>
              <w:left w:val="nil"/>
              <w:bottom w:val="nil"/>
              <w:right w:val="single" w:sz="4" w:space="0" w:color="auto"/>
            </w:tcBorders>
            <w:tcMar>
              <w:top w:w="85" w:type="dxa"/>
              <w:bottom w:w="85" w:type="dxa"/>
            </w:tcMar>
          </w:tcPr>
          <w:p w14:paraId="61DF5F10"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514EE4E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14.7. Տրանսպորտային միջոցի մակնիշի ծածկագիրը</w:t>
            </w:r>
          </w:p>
          <w:p w14:paraId="5AAFF73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Make</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2BACB50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մակնիշի ծածկագրային նշագիրը</w:t>
            </w:r>
          </w:p>
        </w:tc>
        <w:tc>
          <w:tcPr>
            <w:tcW w:w="773" w:type="pct"/>
            <w:tcMar>
              <w:top w:w="85" w:type="dxa"/>
              <w:bottom w:w="85" w:type="dxa"/>
            </w:tcMar>
          </w:tcPr>
          <w:p w14:paraId="1BA9AD8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M.SDE.00303</w:t>
            </w:r>
          </w:p>
        </w:tc>
        <w:tc>
          <w:tcPr>
            <w:tcW w:w="1454" w:type="pct"/>
            <w:tcMar>
              <w:top w:w="85" w:type="dxa"/>
              <w:bottom w:w="85" w:type="dxa"/>
            </w:tcMar>
          </w:tcPr>
          <w:p w14:paraId="5772E1AB" w14:textId="77777777" w:rsidR="005B1D79" w:rsidRPr="00186126" w:rsidRDefault="005B1D79" w:rsidP="00D73E36">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Vehicle</w:t>
            </w:r>
            <w:r w:rsidRPr="00186126">
              <w:rPr>
                <w:rFonts w:cs="Times New Roman"/>
                <w:noProof/>
                <w:sz w:val="20"/>
              </w:rPr>
              <w:t>‌</w:t>
            </w:r>
            <w:r w:rsidRPr="00186126">
              <w:rPr>
                <w:rFonts w:ascii="Sylfaen" w:hAnsi="Sylfaen" w:cs="Sylfaen"/>
                <w:noProof/>
                <w:sz w:val="20"/>
              </w:rPr>
              <w:t>Make</w:t>
            </w:r>
            <w:r w:rsidRPr="00186126">
              <w:rPr>
                <w:rFonts w:cs="Times New Roman"/>
                <w:noProof/>
                <w:sz w:val="20"/>
              </w:rPr>
              <w:t>‌</w:t>
            </w:r>
            <w:r w:rsidRPr="00186126">
              <w:rPr>
                <w:rFonts w:ascii="Sylfaen" w:hAnsi="Sylfaen" w:cs="Sylfaen"/>
                <w:noProof/>
                <w:sz w:val="20"/>
              </w:rPr>
              <w:t>Code</w:t>
            </w:r>
            <w:r w:rsidRPr="00186126">
              <w:rPr>
                <w:rFonts w:cs="Times New Roman"/>
                <w:noProof/>
                <w:sz w:val="20"/>
              </w:rPr>
              <w:t>‌</w:t>
            </w:r>
            <w:r w:rsidRPr="00186126">
              <w:rPr>
                <w:rFonts w:ascii="Sylfaen" w:hAnsi="Sylfaen" w:cs="Sylfaen"/>
                <w:noProof/>
                <w:sz w:val="20"/>
              </w:rPr>
              <w:t>Type (M.SDT.00203)</w:t>
            </w:r>
          </w:p>
          <w:p w14:paraId="6D483DDA"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779C125" w14:textId="66E2281B"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\d{3}</w:t>
            </w:r>
          </w:p>
        </w:tc>
        <w:tc>
          <w:tcPr>
            <w:tcW w:w="339" w:type="pct"/>
            <w:tcMar>
              <w:top w:w="85" w:type="dxa"/>
              <w:bottom w:w="85" w:type="dxa"/>
            </w:tcMar>
          </w:tcPr>
          <w:p w14:paraId="64F3601C"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9B7776B" w14:textId="77777777" w:rsidTr="00D73E36">
        <w:trPr>
          <w:trHeight w:val="20"/>
        </w:trPr>
        <w:tc>
          <w:tcPr>
            <w:tcW w:w="81" w:type="pct"/>
            <w:tcBorders>
              <w:top w:val="nil"/>
              <w:left w:val="nil"/>
              <w:bottom w:val="nil"/>
              <w:right w:val="nil"/>
            </w:tcBorders>
            <w:tcMar>
              <w:top w:w="85" w:type="dxa"/>
              <w:bottom w:w="85" w:type="dxa"/>
            </w:tcMar>
          </w:tcPr>
          <w:p w14:paraId="0E806144"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6E202A8B"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630D0337"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ա) տեղեկագրքի (դասակարգչի) նույնականացուցիչը</w:t>
            </w:r>
          </w:p>
          <w:p w14:paraId="0541446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33E9DAB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տեղեկագրքի (դասակարգչի) նշագիրը, որին համապատասխան նշված է ծածկագիրը</w:t>
            </w:r>
          </w:p>
        </w:tc>
        <w:tc>
          <w:tcPr>
            <w:tcW w:w="773" w:type="pct"/>
            <w:tcMar>
              <w:top w:w="85" w:type="dxa"/>
              <w:bottom w:w="85" w:type="dxa"/>
            </w:tcMar>
          </w:tcPr>
          <w:p w14:paraId="2D787A4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w:t>
            </w:r>
          </w:p>
        </w:tc>
        <w:tc>
          <w:tcPr>
            <w:tcW w:w="1454" w:type="pct"/>
            <w:tcMar>
              <w:top w:w="85" w:type="dxa"/>
              <w:bottom w:w="85" w:type="dxa"/>
            </w:tcMar>
          </w:tcPr>
          <w:p w14:paraId="01F7701A" w14:textId="77777777" w:rsidR="005B1D79" w:rsidRPr="00186126" w:rsidRDefault="005B1D79" w:rsidP="00D73E36">
            <w:pPr>
              <w:pStyle w:val="aff"/>
              <w:widowControl w:val="0"/>
              <w:spacing w:after="120"/>
              <w:jc w:val="left"/>
              <w:rPr>
                <w:rFonts w:ascii="Sylfaen" w:hAnsi="Sylfaen" w:cs="Sylfaen"/>
                <w:noProof/>
                <w:sz w:val="20"/>
              </w:rPr>
            </w:pPr>
            <w:r w:rsidRPr="00186126">
              <w:rPr>
                <w:rFonts w:ascii="Sylfaen" w:hAnsi="Sylfaen"/>
                <w:noProof/>
                <w:sz w:val="20"/>
              </w:rPr>
              <w:t>csdo:</w:t>
            </w:r>
            <w:r w:rsidRPr="00186126">
              <w:rPr>
                <w:rFonts w:cs="Times New Roman"/>
                <w:noProof/>
                <w:sz w:val="20"/>
              </w:rPr>
              <w:t>‌</w:t>
            </w:r>
            <w:r w:rsidRPr="00186126">
              <w:rPr>
                <w:rFonts w:ascii="Sylfaen" w:hAnsi="Sylfaen" w:cs="Sylfaen"/>
                <w:noProof/>
                <w:sz w:val="20"/>
              </w:rPr>
              <w:t>Reference</w:t>
            </w:r>
            <w:r w:rsidRPr="00186126">
              <w:rPr>
                <w:rFonts w:cs="Times New Roman"/>
                <w:noProof/>
                <w:sz w:val="20"/>
              </w:rPr>
              <w:t>‌</w:t>
            </w:r>
            <w:r w:rsidRPr="00186126">
              <w:rPr>
                <w:rFonts w:ascii="Sylfaen" w:hAnsi="Sylfaen" w:cs="Sylfaen"/>
                <w:noProof/>
                <w:sz w:val="20"/>
              </w:rPr>
              <w:t>Data</w:t>
            </w:r>
            <w:r w:rsidRPr="00186126">
              <w:rPr>
                <w:rFonts w:cs="Times New Roman"/>
                <w:noProof/>
                <w:sz w:val="20"/>
              </w:rPr>
              <w:t>‌</w:t>
            </w:r>
            <w:r w:rsidRPr="00186126">
              <w:rPr>
                <w:rFonts w:ascii="Sylfaen" w:hAnsi="Sylfaen" w:cs="Sylfaen"/>
                <w:noProof/>
                <w:sz w:val="20"/>
              </w:rPr>
              <w:t>Id</w:t>
            </w:r>
            <w:r w:rsidRPr="00186126">
              <w:rPr>
                <w:rFonts w:cs="Times New Roman"/>
                <w:noProof/>
                <w:sz w:val="20"/>
              </w:rPr>
              <w:t>‌</w:t>
            </w:r>
            <w:r w:rsidRPr="00186126">
              <w:rPr>
                <w:rFonts w:ascii="Sylfaen" w:hAnsi="Sylfaen" w:cs="Sylfaen"/>
                <w:noProof/>
                <w:sz w:val="20"/>
              </w:rPr>
              <w:t>Type (M.SDT.00091)</w:t>
            </w:r>
          </w:p>
          <w:p w14:paraId="0C94506B"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Պայմանանշանների նորմալացված տողը։</w:t>
            </w:r>
          </w:p>
          <w:p w14:paraId="30DDCA7A" w14:textId="77777777" w:rsidR="005B1D79" w:rsidRPr="00186126" w:rsidRDefault="005B1D79" w:rsidP="00D73E36">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Նվազագույն երկարությունը՝ 1։</w:t>
            </w:r>
          </w:p>
          <w:p w14:paraId="47AD7E3B" w14:textId="77777777" w:rsidR="005B1D79" w:rsidRPr="00186126" w:rsidRDefault="005B1D79" w:rsidP="00D73E36">
            <w:pPr>
              <w:pStyle w:val="a3"/>
              <w:widowControl w:val="0"/>
              <w:spacing w:after="120" w:line="240" w:lineRule="auto"/>
              <w:jc w:val="left"/>
              <w:rPr>
                <w:rFonts w:ascii="Sylfaen" w:hAnsi="Sylfaen"/>
                <w:noProof/>
                <w:color w:val="auto"/>
                <w:sz w:val="20"/>
              </w:rPr>
            </w:pPr>
            <w:r w:rsidRPr="00186126">
              <w:rPr>
                <w:rFonts w:ascii="Sylfaen" w:hAnsi="Sylfaen"/>
                <w:noProof/>
                <w:color w:val="auto"/>
                <w:sz w:val="20"/>
              </w:rPr>
              <w:t>Առավելագույն երկարությունը՝ 20</w:t>
            </w:r>
          </w:p>
        </w:tc>
        <w:tc>
          <w:tcPr>
            <w:tcW w:w="339" w:type="pct"/>
            <w:tcMar>
              <w:top w:w="85" w:type="dxa"/>
              <w:bottom w:w="85" w:type="dxa"/>
            </w:tcMar>
          </w:tcPr>
          <w:p w14:paraId="65D078CF"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6A6AD06F" w14:textId="77777777" w:rsidTr="00D73E36">
        <w:trPr>
          <w:trHeight w:val="20"/>
        </w:trPr>
        <w:tc>
          <w:tcPr>
            <w:tcW w:w="81" w:type="pct"/>
            <w:tcBorders>
              <w:top w:val="nil"/>
              <w:left w:val="nil"/>
              <w:bottom w:val="nil"/>
              <w:right w:val="single" w:sz="4" w:space="0" w:color="auto"/>
            </w:tcBorders>
            <w:tcMar>
              <w:top w:w="85" w:type="dxa"/>
              <w:bottom w:w="85" w:type="dxa"/>
            </w:tcMar>
          </w:tcPr>
          <w:p w14:paraId="5E6CEBA8"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1399772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14.8. Տրանսպորտային միջոցի մոդելի անվանումը</w:t>
            </w:r>
          </w:p>
          <w:p w14:paraId="017DEFD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Vehicle</w:t>
            </w:r>
            <w:r w:rsidRPr="00186126">
              <w:rPr>
                <w:rFonts w:cs="Times New Roman"/>
                <w:sz w:val="20"/>
              </w:rPr>
              <w:t>‌</w:t>
            </w:r>
            <w:r w:rsidRPr="00186126">
              <w:rPr>
                <w:rFonts w:ascii="Sylfaen" w:hAnsi="Sylfaen"/>
                <w:noProof/>
                <w:sz w:val="20"/>
              </w:rPr>
              <w:t>Model</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5765B8B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մոդելի անվանումը</w:t>
            </w:r>
          </w:p>
        </w:tc>
        <w:tc>
          <w:tcPr>
            <w:tcW w:w="773" w:type="pct"/>
            <w:tcMar>
              <w:top w:w="85" w:type="dxa"/>
              <w:bottom w:w="85" w:type="dxa"/>
            </w:tcMar>
          </w:tcPr>
          <w:p w14:paraId="746BCFC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M.SDE.00314</w:t>
            </w:r>
          </w:p>
        </w:tc>
        <w:tc>
          <w:tcPr>
            <w:tcW w:w="1454" w:type="pct"/>
            <w:tcMar>
              <w:top w:w="85" w:type="dxa"/>
              <w:bottom w:w="85" w:type="dxa"/>
            </w:tcMar>
          </w:tcPr>
          <w:p w14:paraId="670F9475"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Name250</w:t>
            </w:r>
            <w:r w:rsidRPr="00186126">
              <w:rPr>
                <w:rFonts w:cs="Times New Roman"/>
                <w:sz w:val="20"/>
              </w:rPr>
              <w:t>‌</w:t>
            </w:r>
            <w:r w:rsidRPr="00186126">
              <w:rPr>
                <w:rFonts w:ascii="Sylfaen" w:hAnsi="Sylfaen"/>
                <w:noProof/>
                <w:sz w:val="20"/>
              </w:rPr>
              <w:t>Type (M.SDT.00068)</w:t>
            </w:r>
          </w:p>
          <w:p w14:paraId="5BBF342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13FB7D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47CBBD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250</w:t>
            </w:r>
          </w:p>
        </w:tc>
        <w:tc>
          <w:tcPr>
            <w:tcW w:w="339" w:type="pct"/>
            <w:tcMar>
              <w:top w:w="85" w:type="dxa"/>
              <w:bottom w:w="85" w:type="dxa"/>
            </w:tcMar>
          </w:tcPr>
          <w:p w14:paraId="103F60A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3EAD9A6" w14:textId="77777777" w:rsidTr="00D73E36">
        <w:trPr>
          <w:trHeight w:val="20"/>
        </w:trPr>
        <w:tc>
          <w:tcPr>
            <w:tcW w:w="81" w:type="pct"/>
            <w:tcBorders>
              <w:top w:val="nil"/>
              <w:left w:val="nil"/>
              <w:bottom w:val="nil"/>
              <w:right w:val="single" w:sz="4" w:space="0" w:color="auto"/>
            </w:tcBorders>
            <w:tcMar>
              <w:top w:w="85" w:type="dxa"/>
              <w:bottom w:w="85" w:type="dxa"/>
            </w:tcMar>
          </w:tcPr>
          <w:p w14:paraId="1ECB2B43"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7347634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14.9. Փաստաթղթի համարը</w:t>
            </w:r>
          </w:p>
          <w:p w14:paraId="14B7C47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Doc</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68F94C9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տրանսպորտային միջոցի գրանցման վկայականի համարը</w:t>
            </w:r>
          </w:p>
        </w:tc>
        <w:tc>
          <w:tcPr>
            <w:tcW w:w="773" w:type="pct"/>
            <w:tcMar>
              <w:top w:w="85" w:type="dxa"/>
              <w:bottom w:w="85" w:type="dxa"/>
            </w:tcMar>
          </w:tcPr>
          <w:p w14:paraId="3EFB451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M.SDE.00044</w:t>
            </w:r>
          </w:p>
        </w:tc>
        <w:tc>
          <w:tcPr>
            <w:tcW w:w="1454" w:type="pct"/>
            <w:tcMar>
              <w:top w:w="85" w:type="dxa"/>
              <w:bottom w:w="85" w:type="dxa"/>
            </w:tcMar>
          </w:tcPr>
          <w:p w14:paraId="4897860F"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77FED87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6C275F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Նվազագույն երկարությունը՝ 1։</w:t>
            </w:r>
          </w:p>
          <w:p w14:paraId="6D33610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39" w:type="pct"/>
            <w:tcMar>
              <w:top w:w="85" w:type="dxa"/>
              <w:bottom w:w="85" w:type="dxa"/>
            </w:tcMar>
          </w:tcPr>
          <w:p w14:paraId="671D8E5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0..1</w:t>
            </w:r>
          </w:p>
        </w:tc>
      </w:tr>
      <w:tr w:rsidR="005B1D79" w:rsidRPr="00186126" w14:paraId="59B569D7" w14:textId="77777777" w:rsidTr="00D73E36">
        <w:trPr>
          <w:trHeight w:val="20"/>
        </w:trPr>
        <w:tc>
          <w:tcPr>
            <w:tcW w:w="1220" w:type="pct"/>
            <w:gridSpan w:val="4"/>
            <w:tcMar>
              <w:top w:w="85" w:type="dxa"/>
              <w:bottom w:w="85" w:type="dxa"/>
            </w:tcMar>
          </w:tcPr>
          <w:p w14:paraId="13ACB60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 Հասցեն</w:t>
            </w:r>
          </w:p>
          <w:p w14:paraId="63D02D2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(ccdo: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Details)</w:t>
            </w:r>
          </w:p>
        </w:tc>
        <w:tc>
          <w:tcPr>
            <w:tcW w:w="1214" w:type="pct"/>
            <w:tcMar>
              <w:top w:w="85" w:type="dxa"/>
              <w:bottom w:w="85" w:type="dxa"/>
            </w:tcMar>
          </w:tcPr>
          <w:p w14:paraId="4460AEEC" w14:textId="4AADC972"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 xml:space="preserve">հսկողության միջոցների </w:t>
            </w:r>
            <w:r w:rsidR="00F76274">
              <w:rPr>
                <w:rFonts w:ascii="Sylfaen" w:hAnsi="Sylfaen"/>
                <w:noProof/>
                <w:sz w:val="20"/>
              </w:rPr>
              <w:t>և</w:t>
            </w:r>
            <w:r w:rsidRPr="00186126">
              <w:rPr>
                <w:rFonts w:ascii="Sylfaen" w:hAnsi="Sylfaen"/>
                <w:noProof/>
                <w:sz w:val="20"/>
              </w:rPr>
              <w:t xml:space="preserve"> ձ</w:t>
            </w:r>
            <w:r w:rsidR="00F76274">
              <w:rPr>
                <w:rFonts w:ascii="Sylfaen" w:hAnsi="Sylfaen"/>
                <w:noProof/>
                <w:sz w:val="20"/>
              </w:rPr>
              <w:t>և</w:t>
            </w:r>
            <w:r w:rsidRPr="00186126">
              <w:rPr>
                <w:rFonts w:ascii="Sylfaen" w:hAnsi="Sylfaen"/>
                <w:noProof/>
                <w:sz w:val="20"/>
              </w:rPr>
              <w:t>երի կիրառման վայրի մասին տեղեկությունները</w:t>
            </w:r>
          </w:p>
        </w:tc>
        <w:tc>
          <w:tcPr>
            <w:tcW w:w="773" w:type="pct"/>
            <w:tcMar>
              <w:top w:w="85" w:type="dxa"/>
              <w:bottom w:w="85" w:type="dxa"/>
            </w:tcMar>
          </w:tcPr>
          <w:p w14:paraId="4C235C5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M.CDE.00058</w:t>
            </w:r>
          </w:p>
        </w:tc>
        <w:tc>
          <w:tcPr>
            <w:tcW w:w="1454" w:type="pct"/>
            <w:tcMar>
              <w:top w:w="85" w:type="dxa"/>
              <w:bottom w:w="85" w:type="dxa"/>
            </w:tcMar>
          </w:tcPr>
          <w:p w14:paraId="039A4FD3"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ccdo:</w:t>
            </w:r>
            <w:r w:rsidRPr="00186126">
              <w:rPr>
                <w:rFonts w:cs="Times New Roman"/>
                <w:sz w:val="20"/>
              </w:rPr>
              <w:t>‌</w:t>
            </w:r>
            <w:r w:rsidRPr="00186126">
              <w:rPr>
                <w:rFonts w:ascii="Sylfaen" w:hAnsi="Sylfaen"/>
                <w:noProof/>
                <w:sz w:val="20"/>
              </w:rPr>
              <w:t>Subject</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Details</w:t>
            </w:r>
            <w:r w:rsidRPr="00186126">
              <w:rPr>
                <w:rFonts w:cs="Times New Roman"/>
                <w:sz w:val="20"/>
              </w:rPr>
              <w:t>‌</w:t>
            </w:r>
            <w:r w:rsidRPr="00186126">
              <w:rPr>
                <w:rFonts w:ascii="Sylfaen" w:hAnsi="Sylfaen"/>
                <w:noProof/>
                <w:sz w:val="20"/>
              </w:rPr>
              <w:t>Type (M.CDT.00064)</w:t>
            </w:r>
          </w:p>
          <w:p w14:paraId="51F4F97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Որոշվում է ներդրված տարրերի արժեքների տիրույթներով</w:t>
            </w:r>
          </w:p>
        </w:tc>
        <w:tc>
          <w:tcPr>
            <w:tcW w:w="339" w:type="pct"/>
            <w:tcMar>
              <w:top w:w="85" w:type="dxa"/>
              <w:bottom w:w="85" w:type="dxa"/>
            </w:tcMar>
          </w:tcPr>
          <w:p w14:paraId="3E1228D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1</w:t>
            </w:r>
          </w:p>
        </w:tc>
      </w:tr>
      <w:tr w:rsidR="005B1D79" w:rsidRPr="00186126" w14:paraId="253A3BCC" w14:textId="77777777" w:rsidTr="00D73E36">
        <w:trPr>
          <w:trHeight w:val="20"/>
        </w:trPr>
        <w:tc>
          <w:tcPr>
            <w:tcW w:w="81" w:type="pct"/>
            <w:tcBorders>
              <w:top w:val="nil"/>
              <w:left w:val="nil"/>
              <w:bottom w:val="nil"/>
              <w:right w:val="single" w:sz="4" w:space="0" w:color="auto"/>
            </w:tcBorders>
            <w:tcMar>
              <w:top w:w="85" w:type="dxa"/>
              <w:bottom w:w="85" w:type="dxa"/>
            </w:tcMar>
          </w:tcPr>
          <w:p w14:paraId="1FAA3D9E"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610A881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15.1. Հասցեի տեսակի ծածկագիրը</w:t>
            </w:r>
          </w:p>
          <w:p w14:paraId="6C132B2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366B406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հասցեի տեսակի ծածկագրային նշագիրը</w:t>
            </w:r>
          </w:p>
        </w:tc>
        <w:tc>
          <w:tcPr>
            <w:tcW w:w="773" w:type="pct"/>
            <w:tcMar>
              <w:top w:w="85" w:type="dxa"/>
              <w:bottom w:w="85" w:type="dxa"/>
            </w:tcMar>
          </w:tcPr>
          <w:p w14:paraId="4B91682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M.SDE.00192</w:t>
            </w:r>
          </w:p>
        </w:tc>
        <w:tc>
          <w:tcPr>
            <w:tcW w:w="1454" w:type="pct"/>
            <w:tcMar>
              <w:top w:w="85" w:type="dxa"/>
              <w:bottom w:w="85" w:type="dxa"/>
            </w:tcMar>
          </w:tcPr>
          <w:p w14:paraId="2456AD97"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Address</w:t>
            </w:r>
            <w:r w:rsidRPr="00186126">
              <w:rPr>
                <w:rFonts w:cs="Times New Roman"/>
                <w:sz w:val="20"/>
              </w:rPr>
              <w:t>‌</w:t>
            </w:r>
            <w:r w:rsidRPr="00186126">
              <w:rPr>
                <w:rFonts w:ascii="Sylfaen" w:hAnsi="Sylfaen"/>
                <w:noProof/>
                <w:sz w:val="20"/>
              </w:rPr>
              <w:t>Kind</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(M.SDT.00162)</w:t>
            </w:r>
          </w:p>
          <w:p w14:paraId="2C4E3D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Ծածկագրի արժեքը՝ հասցեների տեսակների տեղեկագրքին համապատասխան։</w:t>
            </w:r>
          </w:p>
          <w:p w14:paraId="509ACB9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D823DF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6891320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79495D92" w14:textId="77777777" w:rsidTr="00D73E36">
        <w:trPr>
          <w:trHeight w:val="20"/>
        </w:trPr>
        <w:tc>
          <w:tcPr>
            <w:tcW w:w="81" w:type="pct"/>
            <w:tcBorders>
              <w:top w:val="nil"/>
              <w:left w:val="nil"/>
              <w:bottom w:val="nil"/>
              <w:right w:val="single" w:sz="4" w:space="0" w:color="auto"/>
            </w:tcBorders>
            <w:tcMar>
              <w:top w:w="85" w:type="dxa"/>
              <w:bottom w:w="85" w:type="dxa"/>
            </w:tcMar>
          </w:tcPr>
          <w:p w14:paraId="4614CC7D"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6F5A6E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15.2. Երկրի ծածկագիրը</w:t>
            </w:r>
          </w:p>
          <w:p w14:paraId="391107C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5D63E33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երկրի ծածկագրային նշագիրը</w:t>
            </w:r>
          </w:p>
        </w:tc>
        <w:tc>
          <w:tcPr>
            <w:tcW w:w="773" w:type="pct"/>
            <w:tcMar>
              <w:top w:w="85" w:type="dxa"/>
              <w:bottom w:w="85" w:type="dxa"/>
            </w:tcMar>
          </w:tcPr>
          <w:p w14:paraId="5C1075D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M.SDE.00162</w:t>
            </w:r>
          </w:p>
        </w:tc>
        <w:tc>
          <w:tcPr>
            <w:tcW w:w="1454" w:type="pct"/>
            <w:tcMar>
              <w:top w:w="85" w:type="dxa"/>
              <w:bottom w:w="85" w:type="dxa"/>
            </w:tcMar>
          </w:tcPr>
          <w:p w14:paraId="7E86AB06"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Unified</w:t>
            </w:r>
            <w:r w:rsidRPr="00186126">
              <w:rPr>
                <w:rFonts w:cs="Times New Roman"/>
                <w:sz w:val="20"/>
              </w:rPr>
              <w:t>‌</w:t>
            </w:r>
            <w:r w:rsidRPr="00186126">
              <w:rPr>
                <w:rFonts w:ascii="Sylfaen" w:hAnsi="Sylfaen"/>
                <w:noProof/>
                <w:sz w:val="20"/>
              </w:rPr>
              <w:t>Country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(M.SDT.00112)</w:t>
            </w:r>
          </w:p>
          <w:p w14:paraId="0F5BFC2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E5C22E" w14:textId="4F113EB9"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[A-Z]{2}</w:t>
            </w:r>
          </w:p>
        </w:tc>
        <w:tc>
          <w:tcPr>
            <w:tcW w:w="339" w:type="pct"/>
            <w:tcMar>
              <w:top w:w="85" w:type="dxa"/>
              <w:bottom w:w="85" w:type="dxa"/>
            </w:tcMar>
          </w:tcPr>
          <w:p w14:paraId="47574044"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3C620BE" w14:textId="77777777" w:rsidTr="00D73E36">
        <w:trPr>
          <w:trHeight w:val="20"/>
        </w:trPr>
        <w:tc>
          <w:tcPr>
            <w:tcW w:w="81" w:type="pct"/>
            <w:tcBorders>
              <w:top w:val="nil"/>
              <w:left w:val="nil"/>
              <w:bottom w:val="nil"/>
              <w:right w:val="nil"/>
            </w:tcBorders>
            <w:tcMar>
              <w:top w:w="85" w:type="dxa"/>
              <w:bottom w:w="85" w:type="dxa"/>
            </w:tcMar>
          </w:tcPr>
          <w:p w14:paraId="0E97A753" w14:textId="77777777" w:rsidR="005B1D79" w:rsidRPr="00186126" w:rsidRDefault="005B1D79" w:rsidP="00D73E36">
            <w:pPr>
              <w:pStyle w:val="aff"/>
              <w:widowControl w:val="0"/>
              <w:spacing w:after="120"/>
              <w:jc w:val="left"/>
              <w:rPr>
                <w:rFonts w:ascii="Sylfaen" w:hAnsi="Sylfaen"/>
                <w:noProof/>
                <w:sz w:val="20"/>
              </w:rPr>
            </w:pPr>
          </w:p>
        </w:tc>
        <w:tc>
          <w:tcPr>
            <w:tcW w:w="87" w:type="pct"/>
            <w:tcBorders>
              <w:top w:val="nil"/>
              <w:left w:val="nil"/>
              <w:bottom w:val="nil"/>
              <w:right w:val="single" w:sz="4" w:space="0" w:color="auto"/>
            </w:tcBorders>
            <w:tcMar>
              <w:top w:w="85" w:type="dxa"/>
              <w:bottom w:w="85" w:type="dxa"/>
            </w:tcMar>
          </w:tcPr>
          <w:p w14:paraId="6AFAC33D" w14:textId="77777777" w:rsidR="005B1D79" w:rsidRPr="00186126" w:rsidRDefault="005B1D79" w:rsidP="00D73E36">
            <w:pPr>
              <w:pStyle w:val="aff"/>
              <w:widowControl w:val="0"/>
              <w:spacing w:after="120"/>
              <w:jc w:val="left"/>
              <w:rPr>
                <w:rFonts w:ascii="Sylfaen" w:hAnsi="Sylfaen"/>
                <w:sz w:val="20"/>
                <w:highlight w:val="yellow"/>
              </w:rPr>
            </w:pPr>
          </w:p>
        </w:tc>
        <w:tc>
          <w:tcPr>
            <w:tcW w:w="1051" w:type="pct"/>
            <w:gridSpan w:val="2"/>
            <w:tcBorders>
              <w:left w:val="single" w:sz="4" w:space="0" w:color="auto"/>
            </w:tcBorders>
            <w:tcMar>
              <w:top w:w="85" w:type="dxa"/>
              <w:bottom w:w="85" w:type="dxa"/>
            </w:tcMar>
          </w:tcPr>
          <w:p w14:paraId="3120DBD2" w14:textId="77777777" w:rsidR="005B1D79" w:rsidRPr="00186126" w:rsidRDefault="005B1D79" w:rsidP="00D73E36">
            <w:pPr>
              <w:pStyle w:val="aff"/>
              <w:widowControl w:val="0"/>
              <w:spacing w:after="120"/>
              <w:jc w:val="left"/>
              <w:rPr>
                <w:rFonts w:ascii="Sylfaen" w:hAnsi="Sylfaen"/>
                <w:sz w:val="20"/>
              </w:rPr>
            </w:pPr>
            <w:r>
              <w:rPr>
                <w:rFonts w:ascii="Sylfaen" w:hAnsi="Sylfaen"/>
                <w:noProof/>
                <w:sz w:val="20"/>
              </w:rPr>
              <w:t xml:space="preserve">ա) տեղեկագրքի (դասակարգչի) </w:t>
            </w:r>
            <w:r>
              <w:rPr>
                <w:rFonts w:ascii="Sylfaen" w:hAnsi="Sylfaen"/>
                <w:noProof/>
                <w:sz w:val="20"/>
              </w:rPr>
              <w:lastRenderedPageBreak/>
              <w:t>նույնականացուցիչը</w:t>
            </w:r>
          </w:p>
          <w:p w14:paraId="549DC70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(code</w:t>
            </w:r>
            <w:r w:rsidRPr="00186126">
              <w:rPr>
                <w:rFonts w:cs="Times New Roman"/>
                <w:sz w:val="20"/>
              </w:rPr>
              <w:t>‌</w:t>
            </w:r>
            <w:r w:rsidRPr="00186126">
              <w:rPr>
                <w:rFonts w:ascii="Sylfaen" w:hAnsi="Sylfaen"/>
                <w:noProof/>
                <w:sz w:val="20"/>
              </w:rPr>
              <w:t>List</w:t>
            </w:r>
            <w:r w:rsidRPr="00186126">
              <w:rPr>
                <w:rFonts w:cs="Times New Roman"/>
                <w:sz w:val="20"/>
              </w:rPr>
              <w:t>‌</w:t>
            </w:r>
            <w:r w:rsidRPr="00186126">
              <w:rPr>
                <w:rFonts w:ascii="Sylfaen" w:hAnsi="Sylfaen"/>
                <w:noProof/>
                <w:sz w:val="20"/>
              </w:rPr>
              <w:t>Id ատրիբուտ)</w:t>
            </w:r>
          </w:p>
        </w:tc>
        <w:tc>
          <w:tcPr>
            <w:tcW w:w="1214" w:type="pct"/>
            <w:tcMar>
              <w:top w:w="85" w:type="dxa"/>
              <w:bottom w:w="85" w:type="dxa"/>
            </w:tcMar>
          </w:tcPr>
          <w:p w14:paraId="43EA2DA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 xml:space="preserve">տեղեկագրքի (դասակարգչի) նշագիրը, որին համապատասխան </w:t>
            </w:r>
            <w:r w:rsidRPr="00186126">
              <w:rPr>
                <w:rFonts w:ascii="Sylfaen" w:hAnsi="Sylfaen"/>
                <w:noProof/>
                <w:sz w:val="20"/>
              </w:rPr>
              <w:lastRenderedPageBreak/>
              <w:t>նշված է ծածկագիրը</w:t>
            </w:r>
          </w:p>
        </w:tc>
        <w:tc>
          <w:tcPr>
            <w:tcW w:w="773" w:type="pct"/>
            <w:tcMar>
              <w:top w:w="85" w:type="dxa"/>
              <w:bottom w:w="85" w:type="dxa"/>
            </w:tcMar>
          </w:tcPr>
          <w:p w14:paraId="09E6BAD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w:t>
            </w:r>
          </w:p>
        </w:tc>
        <w:tc>
          <w:tcPr>
            <w:tcW w:w="1454" w:type="pct"/>
            <w:tcMar>
              <w:top w:w="85" w:type="dxa"/>
              <w:bottom w:w="85" w:type="dxa"/>
            </w:tcMar>
          </w:tcPr>
          <w:p w14:paraId="739A62A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Reference</w:t>
            </w:r>
            <w:r w:rsidRPr="00186126">
              <w:rPr>
                <w:rFonts w:cs="Times New Roman"/>
                <w:sz w:val="20"/>
              </w:rPr>
              <w:t>‌</w:t>
            </w:r>
            <w:r w:rsidRPr="00186126">
              <w:rPr>
                <w:rFonts w:ascii="Sylfaen" w:hAnsi="Sylfaen"/>
                <w:noProof/>
                <w:sz w:val="20"/>
              </w:rPr>
              <w:t>Data</w:t>
            </w:r>
            <w:r w:rsidRPr="00186126">
              <w:rPr>
                <w:rFonts w:cs="Times New Roman"/>
                <w:sz w:val="20"/>
              </w:rPr>
              <w:t>‌</w:t>
            </w:r>
            <w:r w:rsidRPr="00186126">
              <w:rPr>
                <w:rFonts w:ascii="Sylfaen" w:hAnsi="Sylfaen"/>
                <w:noProof/>
                <w:sz w:val="20"/>
              </w:rPr>
              <w:t>Id</w:t>
            </w:r>
            <w:r w:rsidRPr="00186126">
              <w:rPr>
                <w:rFonts w:cs="Times New Roman"/>
                <w:sz w:val="20"/>
              </w:rPr>
              <w:t>‌</w:t>
            </w:r>
            <w:r w:rsidRPr="00186126">
              <w:rPr>
                <w:rFonts w:ascii="Sylfaen" w:hAnsi="Sylfaen"/>
                <w:noProof/>
                <w:sz w:val="20"/>
              </w:rPr>
              <w:t>Type (M.SDT.00091)</w:t>
            </w:r>
          </w:p>
          <w:p w14:paraId="04C89D3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lastRenderedPageBreak/>
              <w:t>Պայմանանշանների նորմալացված տողը։</w:t>
            </w:r>
          </w:p>
          <w:p w14:paraId="1F44A931" w14:textId="77777777" w:rsidR="005B1D79" w:rsidRPr="00186126" w:rsidRDefault="005B1D79" w:rsidP="00D73E36">
            <w:pPr>
              <w:pStyle w:val="a3"/>
              <w:widowControl w:val="0"/>
              <w:spacing w:after="120" w:line="240" w:lineRule="auto"/>
              <w:jc w:val="left"/>
              <w:rPr>
                <w:rFonts w:ascii="Sylfaen" w:hAnsi="Sylfaen"/>
                <w:sz w:val="20"/>
              </w:rPr>
            </w:pPr>
            <w:r w:rsidRPr="00186126">
              <w:rPr>
                <w:rFonts w:ascii="Sylfaen" w:hAnsi="Sylfaen"/>
                <w:noProof/>
                <w:sz w:val="20"/>
              </w:rPr>
              <w:t>Նվազագույն երկարությունը՝ 1։</w:t>
            </w:r>
          </w:p>
          <w:p w14:paraId="281B7E97" w14:textId="77777777" w:rsidR="005B1D79" w:rsidRPr="00186126" w:rsidRDefault="005B1D79" w:rsidP="00D73E36">
            <w:pPr>
              <w:pStyle w:val="a3"/>
              <w:widowControl w:val="0"/>
              <w:spacing w:after="120" w:line="240" w:lineRule="auto"/>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41D42CC4"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lastRenderedPageBreak/>
              <w:t>1</w:t>
            </w:r>
          </w:p>
        </w:tc>
      </w:tr>
      <w:tr w:rsidR="005B1D79" w:rsidRPr="00186126" w14:paraId="3C29E823" w14:textId="77777777" w:rsidTr="00D73E36">
        <w:trPr>
          <w:trHeight w:val="20"/>
        </w:trPr>
        <w:tc>
          <w:tcPr>
            <w:tcW w:w="81" w:type="pct"/>
            <w:tcBorders>
              <w:top w:val="nil"/>
              <w:left w:val="nil"/>
              <w:bottom w:val="nil"/>
              <w:right w:val="single" w:sz="4" w:space="0" w:color="auto"/>
            </w:tcBorders>
            <w:tcMar>
              <w:top w:w="85" w:type="dxa"/>
              <w:bottom w:w="85" w:type="dxa"/>
            </w:tcMar>
          </w:tcPr>
          <w:p w14:paraId="62E2BBB7"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2F48392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15.3. Տարածքի ծածկագիրը</w:t>
            </w:r>
          </w:p>
          <w:p w14:paraId="00C4F5D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Territory</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1F190CA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վարչատարածքային բաժանման միավորի ծածկագիրը</w:t>
            </w:r>
          </w:p>
        </w:tc>
        <w:tc>
          <w:tcPr>
            <w:tcW w:w="773" w:type="pct"/>
            <w:tcMar>
              <w:top w:w="85" w:type="dxa"/>
              <w:bottom w:w="85" w:type="dxa"/>
            </w:tcMar>
          </w:tcPr>
          <w:p w14:paraId="1F08508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M.SDE.00031</w:t>
            </w:r>
          </w:p>
        </w:tc>
        <w:tc>
          <w:tcPr>
            <w:tcW w:w="1454" w:type="pct"/>
            <w:tcMar>
              <w:top w:w="85" w:type="dxa"/>
              <w:bottom w:w="85" w:type="dxa"/>
            </w:tcMar>
          </w:tcPr>
          <w:p w14:paraId="1D06C7F7"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Territory</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(M.SDT.00031)</w:t>
            </w:r>
          </w:p>
          <w:p w14:paraId="28321A4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527A35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7CB2655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17</w:t>
            </w:r>
          </w:p>
        </w:tc>
        <w:tc>
          <w:tcPr>
            <w:tcW w:w="339" w:type="pct"/>
            <w:tcMar>
              <w:top w:w="85" w:type="dxa"/>
              <w:bottom w:w="85" w:type="dxa"/>
            </w:tcMar>
          </w:tcPr>
          <w:p w14:paraId="62E667D3"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0CD97098" w14:textId="77777777" w:rsidTr="00D73E36">
        <w:trPr>
          <w:trHeight w:val="20"/>
        </w:trPr>
        <w:tc>
          <w:tcPr>
            <w:tcW w:w="81" w:type="pct"/>
            <w:tcBorders>
              <w:top w:val="nil"/>
              <w:left w:val="nil"/>
              <w:bottom w:val="nil"/>
              <w:right w:val="single" w:sz="4" w:space="0" w:color="auto"/>
            </w:tcBorders>
            <w:tcMar>
              <w:top w:w="85" w:type="dxa"/>
              <w:bottom w:w="85" w:type="dxa"/>
            </w:tcMar>
          </w:tcPr>
          <w:p w14:paraId="2EBB626E"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65BBD60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15.4. Տարածաշրջանը</w:t>
            </w:r>
          </w:p>
          <w:p w14:paraId="720E89A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Region</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32C2E37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առաջին մակարդակի վարչատարածքային բաժանման միավորի անվանումը</w:t>
            </w:r>
          </w:p>
        </w:tc>
        <w:tc>
          <w:tcPr>
            <w:tcW w:w="773" w:type="pct"/>
            <w:tcMar>
              <w:top w:w="85" w:type="dxa"/>
              <w:bottom w:w="85" w:type="dxa"/>
            </w:tcMar>
          </w:tcPr>
          <w:p w14:paraId="799C4CE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M.SDE.00007</w:t>
            </w:r>
          </w:p>
        </w:tc>
        <w:tc>
          <w:tcPr>
            <w:tcW w:w="1454" w:type="pct"/>
            <w:tcMar>
              <w:top w:w="85" w:type="dxa"/>
              <w:bottom w:w="85" w:type="dxa"/>
            </w:tcMar>
          </w:tcPr>
          <w:p w14:paraId="7C4008FE"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3FA603D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5EEF1E6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166E75E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26AE6EB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174138D" w14:textId="77777777" w:rsidTr="00D73E36">
        <w:trPr>
          <w:trHeight w:val="20"/>
        </w:trPr>
        <w:tc>
          <w:tcPr>
            <w:tcW w:w="81" w:type="pct"/>
            <w:tcBorders>
              <w:top w:val="nil"/>
              <w:left w:val="nil"/>
              <w:bottom w:val="nil"/>
              <w:right w:val="single" w:sz="4" w:space="0" w:color="auto"/>
            </w:tcBorders>
            <w:tcMar>
              <w:top w:w="85" w:type="dxa"/>
              <w:bottom w:w="85" w:type="dxa"/>
            </w:tcMar>
          </w:tcPr>
          <w:p w14:paraId="0CC1271A"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6905C6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15.5. Շրջանը</w:t>
            </w:r>
          </w:p>
          <w:p w14:paraId="1D9EA1E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District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69B5175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երկրորդ մակարդակի վարչատարածքային բաժանման միավորի անվանումը</w:t>
            </w:r>
          </w:p>
        </w:tc>
        <w:tc>
          <w:tcPr>
            <w:tcW w:w="773" w:type="pct"/>
            <w:tcMar>
              <w:top w:w="85" w:type="dxa"/>
              <w:bottom w:w="85" w:type="dxa"/>
            </w:tcMar>
          </w:tcPr>
          <w:p w14:paraId="634D664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M.SDE.00008</w:t>
            </w:r>
          </w:p>
        </w:tc>
        <w:tc>
          <w:tcPr>
            <w:tcW w:w="1454" w:type="pct"/>
            <w:tcMar>
              <w:top w:w="85" w:type="dxa"/>
              <w:bottom w:w="85" w:type="dxa"/>
            </w:tcMar>
          </w:tcPr>
          <w:p w14:paraId="2B5AA849"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4FF6CC3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A052FB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403B813"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5DB986C5"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46324A33" w14:textId="77777777" w:rsidTr="00D73E36">
        <w:trPr>
          <w:trHeight w:val="20"/>
        </w:trPr>
        <w:tc>
          <w:tcPr>
            <w:tcW w:w="81" w:type="pct"/>
            <w:tcBorders>
              <w:top w:val="nil"/>
              <w:left w:val="nil"/>
              <w:bottom w:val="nil"/>
              <w:right w:val="single" w:sz="4" w:space="0" w:color="auto"/>
            </w:tcBorders>
            <w:tcMar>
              <w:top w:w="85" w:type="dxa"/>
              <w:bottom w:w="85" w:type="dxa"/>
            </w:tcMar>
          </w:tcPr>
          <w:p w14:paraId="4D1ED5D9"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2FEC69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15.6. Քաղաքը</w:t>
            </w:r>
          </w:p>
          <w:p w14:paraId="73146F4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City</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71FD14D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քաղաքի անվանումը</w:t>
            </w:r>
          </w:p>
        </w:tc>
        <w:tc>
          <w:tcPr>
            <w:tcW w:w="773" w:type="pct"/>
            <w:tcMar>
              <w:top w:w="85" w:type="dxa"/>
              <w:bottom w:w="85" w:type="dxa"/>
            </w:tcMar>
          </w:tcPr>
          <w:p w14:paraId="15162CB1"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M.SDE.00009</w:t>
            </w:r>
          </w:p>
        </w:tc>
        <w:tc>
          <w:tcPr>
            <w:tcW w:w="1454" w:type="pct"/>
            <w:tcMar>
              <w:top w:w="85" w:type="dxa"/>
              <w:bottom w:w="85" w:type="dxa"/>
            </w:tcMar>
          </w:tcPr>
          <w:p w14:paraId="0EBD4404"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0DE70C6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3D3485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B8B470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79301F6B"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AAD391A" w14:textId="77777777" w:rsidTr="00D73E36">
        <w:trPr>
          <w:trHeight w:val="20"/>
        </w:trPr>
        <w:tc>
          <w:tcPr>
            <w:tcW w:w="81" w:type="pct"/>
            <w:tcBorders>
              <w:top w:val="nil"/>
              <w:left w:val="nil"/>
              <w:bottom w:val="nil"/>
              <w:right w:val="single" w:sz="4" w:space="0" w:color="auto"/>
            </w:tcBorders>
            <w:tcMar>
              <w:top w:w="85" w:type="dxa"/>
              <w:bottom w:w="85" w:type="dxa"/>
            </w:tcMar>
          </w:tcPr>
          <w:p w14:paraId="125569F6"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71CEB74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15.7. Բնակավայրը</w:t>
            </w:r>
          </w:p>
          <w:p w14:paraId="22598EA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Settlement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60C3A77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բնակավայրի անվանումը</w:t>
            </w:r>
          </w:p>
        </w:tc>
        <w:tc>
          <w:tcPr>
            <w:tcW w:w="773" w:type="pct"/>
            <w:tcMar>
              <w:top w:w="85" w:type="dxa"/>
              <w:bottom w:w="85" w:type="dxa"/>
            </w:tcMar>
          </w:tcPr>
          <w:p w14:paraId="4CFC5C8B"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M.SDE.00057</w:t>
            </w:r>
          </w:p>
        </w:tc>
        <w:tc>
          <w:tcPr>
            <w:tcW w:w="1454" w:type="pct"/>
            <w:tcMar>
              <w:top w:w="85" w:type="dxa"/>
              <w:bottom w:w="85" w:type="dxa"/>
            </w:tcMar>
          </w:tcPr>
          <w:p w14:paraId="087711F2"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5AF8356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7F2564A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5892D89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148B2F9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67D784E1" w14:textId="77777777" w:rsidTr="00D73E36">
        <w:trPr>
          <w:trHeight w:val="20"/>
        </w:trPr>
        <w:tc>
          <w:tcPr>
            <w:tcW w:w="81" w:type="pct"/>
            <w:tcBorders>
              <w:top w:val="nil"/>
              <w:left w:val="nil"/>
              <w:bottom w:val="nil"/>
              <w:right w:val="single" w:sz="4" w:space="0" w:color="auto"/>
            </w:tcBorders>
            <w:tcMar>
              <w:top w:w="85" w:type="dxa"/>
              <w:bottom w:w="85" w:type="dxa"/>
            </w:tcMar>
          </w:tcPr>
          <w:p w14:paraId="22746959"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66FA3912"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15.8. Փողոցը</w:t>
            </w:r>
          </w:p>
          <w:p w14:paraId="286C5B2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Street</w:t>
            </w:r>
            <w:r w:rsidRPr="00186126">
              <w:rPr>
                <w:rFonts w:cs="Times New Roman"/>
                <w:sz w:val="20"/>
              </w:rPr>
              <w:t>‌</w:t>
            </w:r>
            <w:r w:rsidRPr="00186126">
              <w:rPr>
                <w:rFonts w:ascii="Sylfaen" w:hAnsi="Sylfaen"/>
                <w:noProof/>
                <w:sz w:val="20"/>
              </w:rPr>
              <w:t>Name)</w:t>
            </w:r>
          </w:p>
        </w:tc>
        <w:tc>
          <w:tcPr>
            <w:tcW w:w="1214" w:type="pct"/>
            <w:tcMar>
              <w:top w:w="85" w:type="dxa"/>
              <w:bottom w:w="85" w:type="dxa"/>
            </w:tcMar>
          </w:tcPr>
          <w:p w14:paraId="5FF1CB6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քաղաքային ենթակառուցվածքի փողոցաճանապարհային ցանցի տարրի անվանումը</w:t>
            </w:r>
          </w:p>
        </w:tc>
        <w:tc>
          <w:tcPr>
            <w:tcW w:w="773" w:type="pct"/>
            <w:tcMar>
              <w:top w:w="85" w:type="dxa"/>
              <w:bottom w:w="85" w:type="dxa"/>
            </w:tcMar>
          </w:tcPr>
          <w:p w14:paraId="5A15C96C"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M.SDE.00010</w:t>
            </w:r>
          </w:p>
        </w:tc>
        <w:tc>
          <w:tcPr>
            <w:tcW w:w="1454" w:type="pct"/>
            <w:tcMar>
              <w:top w:w="85" w:type="dxa"/>
              <w:bottom w:w="85" w:type="dxa"/>
            </w:tcMar>
          </w:tcPr>
          <w:p w14:paraId="10DD1040"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Name120</w:t>
            </w:r>
            <w:r w:rsidRPr="00186126">
              <w:rPr>
                <w:rFonts w:cs="Times New Roman"/>
                <w:sz w:val="20"/>
              </w:rPr>
              <w:t>‌</w:t>
            </w:r>
            <w:r w:rsidRPr="00186126">
              <w:rPr>
                <w:rFonts w:ascii="Sylfaen" w:hAnsi="Sylfaen"/>
                <w:noProof/>
                <w:sz w:val="20"/>
              </w:rPr>
              <w:t>Type (M.SDT.00055)</w:t>
            </w:r>
          </w:p>
          <w:p w14:paraId="0BC51CD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23EF9FA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3ACB6FDA"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120</w:t>
            </w:r>
          </w:p>
        </w:tc>
        <w:tc>
          <w:tcPr>
            <w:tcW w:w="339" w:type="pct"/>
            <w:tcMar>
              <w:top w:w="85" w:type="dxa"/>
              <w:bottom w:w="85" w:type="dxa"/>
            </w:tcMar>
          </w:tcPr>
          <w:p w14:paraId="298ED6E9"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3954AE9E" w14:textId="77777777" w:rsidTr="00D73E36">
        <w:trPr>
          <w:trHeight w:val="20"/>
        </w:trPr>
        <w:tc>
          <w:tcPr>
            <w:tcW w:w="81" w:type="pct"/>
            <w:tcBorders>
              <w:top w:val="nil"/>
              <w:left w:val="nil"/>
              <w:bottom w:val="nil"/>
              <w:right w:val="single" w:sz="4" w:space="0" w:color="auto"/>
            </w:tcBorders>
            <w:tcMar>
              <w:top w:w="85" w:type="dxa"/>
              <w:bottom w:w="85" w:type="dxa"/>
            </w:tcMar>
          </w:tcPr>
          <w:p w14:paraId="52119C94"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08B0C8B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15.9. Շենքի համարը</w:t>
            </w:r>
          </w:p>
          <w:p w14:paraId="0111AE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Building</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1E60A5B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շենքի, մասնաշենքի, շինության նշագիրը</w:t>
            </w:r>
          </w:p>
        </w:tc>
        <w:tc>
          <w:tcPr>
            <w:tcW w:w="773" w:type="pct"/>
            <w:tcMar>
              <w:top w:w="85" w:type="dxa"/>
              <w:bottom w:w="85" w:type="dxa"/>
            </w:tcMar>
          </w:tcPr>
          <w:p w14:paraId="7CC32ECE"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M.SDE.00011</w:t>
            </w:r>
          </w:p>
        </w:tc>
        <w:tc>
          <w:tcPr>
            <w:tcW w:w="1454" w:type="pct"/>
            <w:tcMar>
              <w:top w:w="85" w:type="dxa"/>
              <w:bottom w:w="85" w:type="dxa"/>
            </w:tcMar>
          </w:tcPr>
          <w:p w14:paraId="66E796CC"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Id50</w:t>
            </w:r>
            <w:r w:rsidRPr="00186126">
              <w:rPr>
                <w:rFonts w:cs="Times New Roman"/>
                <w:sz w:val="20"/>
              </w:rPr>
              <w:t>‌</w:t>
            </w:r>
            <w:r w:rsidRPr="00186126">
              <w:rPr>
                <w:rFonts w:ascii="Sylfaen" w:hAnsi="Sylfaen"/>
                <w:noProof/>
                <w:sz w:val="20"/>
              </w:rPr>
              <w:t>Type (M.SDT.00093)</w:t>
            </w:r>
          </w:p>
          <w:p w14:paraId="5D90FF60"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1EA1FBF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74BF06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50</w:t>
            </w:r>
          </w:p>
        </w:tc>
        <w:tc>
          <w:tcPr>
            <w:tcW w:w="339" w:type="pct"/>
            <w:tcMar>
              <w:top w:w="85" w:type="dxa"/>
              <w:bottom w:w="85" w:type="dxa"/>
            </w:tcMar>
          </w:tcPr>
          <w:p w14:paraId="47523F56"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25A02E7B" w14:textId="77777777" w:rsidTr="00D73E36">
        <w:trPr>
          <w:trHeight w:val="20"/>
        </w:trPr>
        <w:tc>
          <w:tcPr>
            <w:tcW w:w="81" w:type="pct"/>
            <w:tcBorders>
              <w:top w:val="nil"/>
              <w:left w:val="nil"/>
              <w:bottom w:val="nil"/>
              <w:right w:val="single" w:sz="4" w:space="0" w:color="auto"/>
            </w:tcBorders>
            <w:tcMar>
              <w:top w:w="85" w:type="dxa"/>
              <w:bottom w:w="85" w:type="dxa"/>
            </w:tcMar>
          </w:tcPr>
          <w:p w14:paraId="00BBBE37"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D7CFD2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15.10. Սենքի համարը</w:t>
            </w:r>
          </w:p>
          <w:p w14:paraId="7F088B5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Room</w:t>
            </w:r>
            <w:r w:rsidRPr="00186126">
              <w:rPr>
                <w:rFonts w:cs="Times New Roman"/>
                <w:sz w:val="20"/>
              </w:rPr>
              <w:t>‌</w:t>
            </w:r>
            <w:r w:rsidRPr="00186126">
              <w:rPr>
                <w:rFonts w:ascii="Sylfaen" w:hAnsi="Sylfaen"/>
                <w:noProof/>
                <w:sz w:val="20"/>
              </w:rPr>
              <w:t>Number</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05D6B3E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գրասենյակի կամ բնակարանի նշագիրը</w:t>
            </w:r>
          </w:p>
        </w:tc>
        <w:tc>
          <w:tcPr>
            <w:tcW w:w="773" w:type="pct"/>
            <w:tcMar>
              <w:top w:w="85" w:type="dxa"/>
              <w:bottom w:w="85" w:type="dxa"/>
            </w:tcMar>
          </w:tcPr>
          <w:p w14:paraId="18C014A9"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M.SDE.00012</w:t>
            </w:r>
          </w:p>
        </w:tc>
        <w:tc>
          <w:tcPr>
            <w:tcW w:w="1454" w:type="pct"/>
            <w:tcMar>
              <w:top w:w="85" w:type="dxa"/>
              <w:bottom w:w="85" w:type="dxa"/>
            </w:tcMar>
          </w:tcPr>
          <w:p w14:paraId="1BE56147"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49D1980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08C1A64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0814969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18E1B317"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E2BC63D" w14:textId="77777777" w:rsidTr="00D73E36">
        <w:trPr>
          <w:trHeight w:val="20"/>
        </w:trPr>
        <w:tc>
          <w:tcPr>
            <w:tcW w:w="81" w:type="pct"/>
            <w:tcBorders>
              <w:top w:val="nil"/>
              <w:left w:val="nil"/>
              <w:bottom w:val="nil"/>
              <w:right w:val="single" w:sz="4" w:space="0" w:color="auto"/>
            </w:tcBorders>
            <w:tcMar>
              <w:top w:w="85" w:type="dxa"/>
              <w:bottom w:w="85" w:type="dxa"/>
            </w:tcMar>
          </w:tcPr>
          <w:p w14:paraId="0D23F636"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7A91AB5"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15.11. Փոստային դասիչը</w:t>
            </w:r>
          </w:p>
          <w:p w14:paraId="6D726838"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Code)</w:t>
            </w:r>
          </w:p>
        </w:tc>
        <w:tc>
          <w:tcPr>
            <w:tcW w:w="1214" w:type="pct"/>
            <w:tcMar>
              <w:top w:w="85" w:type="dxa"/>
              <w:bottom w:w="85" w:type="dxa"/>
            </w:tcMar>
          </w:tcPr>
          <w:p w14:paraId="59151DB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փոստային կապի ձեռնարկության փոստային դասիչը</w:t>
            </w:r>
          </w:p>
        </w:tc>
        <w:tc>
          <w:tcPr>
            <w:tcW w:w="773" w:type="pct"/>
            <w:tcMar>
              <w:top w:w="85" w:type="dxa"/>
              <w:bottom w:w="85" w:type="dxa"/>
            </w:tcMar>
          </w:tcPr>
          <w:p w14:paraId="1A21A23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M.SDE.00006</w:t>
            </w:r>
          </w:p>
        </w:tc>
        <w:tc>
          <w:tcPr>
            <w:tcW w:w="1454" w:type="pct"/>
            <w:tcMar>
              <w:top w:w="85" w:type="dxa"/>
              <w:bottom w:w="85" w:type="dxa"/>
            </w:tcMar>
          </w:tcPr>
          <w:p w14:paraId="1758DC51"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Code</w:t>
            </w:r>
            <w:r w:rsidRPr="00186126">
              <w:rPr>
                <w:rFonts w:cs="Times New Roman"/>
                <w:sz w:val="20"/>
              </w:rPr>
              <w:t>‌</w:t>
            </w:r>
            <w:r w:rsidRPr="00186126">
              <w:rPr>
                <w:rFonts w:ascii="Sylfaen" w:hAnsi="Sylfaen"/>
                <w:noProof/>
                <w:sz w:val="20"/>
              </w:rPr>
              <w:t>Type (M.SDT.00006)</w:t>
            </w:r>
          </w:p>
          <w:p w14:paraId="4708DC1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39EFBE23" w14:textId="0F66991D"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Ձ</w:t>
            </w:r>
            <w:r w:rsidR="00F76274">
              <w:rPr>
                <w:rFonts w:ascii="Sylfaen" w:hAnsi="Sylfaen"/>
                <w:noProof/>
                <w:sz w:val="20"/>
              </w:rPr>
              <w:t>և</w:t>
            </w:r>
            <w:r w:rsidRPr="00186126">
              <w:rPr>
                <w:rFonts w:ascii="Sylfaen" w:hAnsi="Sylfaen"/>
                <w:noProof/>
                <w:sz w:val="20"/>
              </w:rPr>
              <w:t>անմուշը՝ [A-Z0-9][A-Z0-9 -]{1,8}[A-Z0-9]</w:t>
            </w:r>
          </w:p>
        </w:tc>
        <w:tc>
          <w:tcPr>
            <w:tcW w:w="339" w:type="pct"/>
            <w:tcMar>
              <w:top w:w="85" w:type="dxa"/>
              <w:bottom w:w="85" w:type="dxa"/>
            </w:tcMar>
          </w:tcPr>
          <w:p w14:paraId="3D5E1A82"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r w:rsidR="005B1D79" w:rsidRPr="00186126" w14:paraId="51708D51" w14:textId="77777777" w:rsidTr="00D73E36">
        <w:trPr>
          <w:trHeight w:val="20"/>
        </w:trPr>
        <w:tc>
          <w:tcPr>
            <w:tcW w:w="81" w:type="pct"/>
            <w:tcBorders>
              <w:top w:val="nil"/>
              <w:left w:val="nil"/>
              <w:bottom w:val="nil"/>
              <w:right w:val="single" w:sz="4" w:space="0" w:color="auto"/>
            </w:tcBorders>
            <w:tcMar>
              <w:top w:w="85" w:type="dxa"/>
              <w:bottom w:w="85" w:type="dxa"/>
            </w:tcMar>
          </w:tcPr>
          <w:p w14:paraId="50610A45" w14:textId="77777777" w:rsidR="005B1D79" w:rsidRPr="00186126" w:rsidRDefault="005B1D79" w:rsidP="00D73E36">
            <w:pPr>
              <w:pStyle w:val="aff"/>
              <w:widowControl w:val="0"/>
              <w:spacing w:after="120"/>
              <w:jc w:val="left"/>
              <w:rPr>
                <w:rFonts w:ascii="Sylfaen" w:hAnsi="Sylfaen"/>
                <w:noProof/>
                <w:sz w:val="20"/>
              </w:rPr>
            </w:pPr>
          </w:p>
        </w:tc>
        <w:tc>
          <w:tcPr>
            <w:tcW w:w="1138" w:type="pct"/>
            <w:gridSpan w:val="3"/>
            <w:tcBorders>
              <w:left w:val="single" w:sz="4" w:space="0" w:color="auto"/>
            </w:tcBorders>
            <w:tcMar>
              <w:top w:w="85" w:type="dxa"/>
              <w:bottom w:w="85" w:type="dxa"/>
            </w:tcMar>
          </w:tcPr>
          <w:p w14:paraId="35D3D96D"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15.12. Բաժանորդային արկղի համարը</w:t>
            </w:r>
          </w:p>
          <w:p w14:paraId="1B48F4B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sz w:val="20"/>
              </w:rPr>
              <w:t>(csdo:</w:t>
            </w:r>
            <w:r w:rsidRPr="00186126">
              <w:rPr>
                <w:rFonts w:cs="Times New Roman"/>
                <w:sz w:val="20"/>
              </w:rPr>
              <w:t>‌</w:t>
            </w:r>
            <w:r w:rsidRPr="00186126">
              <w:rPr>
                <w:rFonts w:ascii="Sylfaen" w:hAnsi="Sylfaen"/>
                <w:noProof/>
                <w:sz w:val="20"/>
              </w:rPr>
              <w:t>Post</w:t>
            </w:r>
            <w:r w:rsidRPr="00186126">
              <w:rPr>
                <w:rFonts w:cs="Times New Roman"/>
                <w:sz w:val="20"/>
              </w:rPr>
              <w:t>‌</w:t>
            </w:r>
            <w:r w:rsidRPr="00186126">
              <w:rPr>
                <w:rFonts w:ascii="Sylfaen" w:hAnsi="Sylfaen"/>
                <w:noProof/>
                <w:sz w:val="20"/>
              </w:rPr>
              <w:t>Office</w:t>
            </w:r>
            <w:r w:rsidRPr="00186126">
              <w:rPr>
                <w:rFonts w:cs="Times New Roman"/>
                <w:sz w:val="20"/>
              </w:rPr>
              <w:t>‌</w:t>
            </w:r>
            <w:r w:rsidRPr="00186126">
              <w:rPr>
                <w:rFonts w:ascii="Sylfaen" w:hAnsi="Sylfaen"/>
                <w:noProof/>
                <w:sz w:val="20"/>
              </w:rPr>
              <w:t>Box</w:t>
            </w:r>
            <w:r w:rsidRPr="00186126">
              <w:rPr>
                <w:rFonts w:cs="Times New Roman"/>
                <w:sz w:val="20"/>
              </w:rPr>
              <w:t>‌</w:t>
            </w:r>
            <w:r w:rsidRPr="00186126">
              <w:rPr>
                <w:rFonts w:ascii="Sylfaen" w:hAnsi="Sylfaen"/>
                <w:noProof/>
                <w:sz w:val="20"/>
              </w:rPr>
              <w:t>Id)</w:t>
            </w:r>
          </w:p>
        </w:tc>
        <w:tc>
          <w:tcPr>
            <w:tcW w:w="1214" w:type="pct"/>
            <w:tcMar>
              <w:top w:w="85" w:type="dxa"/>
              <w:bottom w:w="85" w:type="dxa"/>
            </w:tcMar>
          </w:tcPr>
          <w:p w14:paraId="58E06984"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փոստային կապի ձեռնարկությունում բաժանորդային արկղի համարը</w:t>
            </w:r>
          </w:p>
        </w:tc>
        <w:tc>
          <w:tcPr>
            <w:tcW w:w="773" w:type="pct"/>
            <w:tcMar>
              <w:top w:w="85" w:type="dxa"/>
              <w:bottom w:w="85" w:type="dxa"/>
            </w:tcMar>
          </w:tcPr>
          <w:p w14:paraId="343CDBC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M.SDE.00013</w:t>
            </w:r>
          </w:p>
        </w:tc>
        <w:tc>
          <w:tcPr>
            <w:tcW w:w="1454" w:type="pct"/>
            <w:tcMar>
              <w:top w:w="85" w:type="dxa"/>
              <w:bottom w:w="85" w:type="dxa"/>
            </w:tcMar>
          </w:tcPr>
          <w:p w14:paraId="1DC80736" w14:textId="77777777" w:rsidR="005B1D79" w:rsidRPr="00186126" w:rsidRDefault="005B1D79" w:rsidP="00D73E36">
            <w:pPr>
              <w:pStyle w:val="aff"/>
              <w:widowControl w:val="0"/>
              <w:spacing w:after="120"/>
              <w:jc w:val="left"/>
              <w:rPr>
                <w:rFonts w:ascii="Sylfaen" w:hAnsi="Sylfaen"/>
                <w:noProof/>
                <w:sz w:val="20"/>
              </w:rPr>
            </w:pPr>
            <w:r w:rsidRPr="00186126">
              <w:rPr>
                <w:rFonts w:ascii="Sylfaen" w:hAnsi="Sylfaen"/>
                <w:noProof/>
                <w:sz w:val="20"/>
              </w:rPr>
              <w:t>csdo:</w:t>
            </w:r>
            <w:r w:rsidRPr="00186126">
              <w:rPr>
                <w:rFonts w:cs="Times New Roman"/>
                <w:sz w:val="20"/>
              </w:rPr>
              <w:t>‌</w:t>
            </w:r>
            <w:r w:rsidRPr="00186126">
              <w:rPr>
                <w:rFonts w:ascii="Sylfaen" w:hAnsi="Sylfaen"/>
                <w:noProof/>
                <w:sz w:val="20"/>
              </w:rPr>
              <w:t>Id20</w:t>
            </w:r>
            <w:r w:rsidRPr="00186126">
              <w:rPr>
                <w:rFonts w:cs="Times New Roman"/>
                <w:sz w:val="20"/>
              </w:rPr>
              <w:t>‌</w:t>
            </w:r>
            <w:r w:rsidRPr="00186126">
              <w:rPr>
                <w:rFonts w:ascii="Sylfaen" w:hAnsi="Sylfaen"/>
                <w:noProof/>
                <w:sz w:val="20"/>
              </w:rPr>
              <w:t>Type (M.SDT.00092)</w:t>
            </w:r>
          </w:p>
          <w:p w14:paraId="1DC952A6"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Պայմանանշանների նորմալացված տողը։</w:t>
            </w:r>
          </w:p>
          <w:p w14:paraId="4F746E57"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Նվազագույն երկարությունը՝ 1։</w:t>
            </w:r>
          </w:p>
          <w:p w14:paraId="40B9D6BF" w14:textId="77777777" w:rsidR="005B1D79" w:rsidRPr="00186126" w:rsidRDefault="005B1D79" w:rsidP="00D73E36">
            <w:pPr>
              <w:pStyle w:val="aff"/>
              <w:widowControl w:val="0"/>
              <w:spacing w:after="120"/>
              <w:jc w:val="left"/>
              <w:rPr>
                <w:rFonts w:ascii="Sylfaen" w:hAnsi="Sylfaen"/>
                <w:sz w:val="20"/>
              </w:rPr>
            </w:pPr>
            <w:r w:rsidRPr="00186126">
              <w:rPr>
                <w:rFonts w:ascii="Sylfaen" w:hAnsi="Sylfaen"/>
                <w:noProof/>
                <w:sz w:val="20"/>
              </w:rPr>
              <w:t>Առավելագույն երկարությունը՝ 20</w:t>
            </w:r>
          </w:p>
        </w:tc>
        <w:tc>
          <w:tcPr>
            <w:tcW w:w="339" w:type="pct"/>
            <w:tcMar>
              <w:top w:w="85" w:type="dxa"/>
              <w:bottom w:w="85" w:type="dxa"/>
            </w:tcMar>
          </w:tcPr>
          <w:p w14:paraId="347040BE" w14:textId="77777777" w:rsidR="005B1D79" w:rsidRPr="00186126" w:rsidRDefault="005B1D79" w:rsidP="00D73E36">
            <w:pPr>
              <w:pStyle w:val="aff"/>
              <w:widowControl w:val="0"/>
              <w:spacing w:after="120"/>
              <w:jc w:val="center"/>
              <w:rPr>
                <w:rFonts w:ascii="Sylfaen" w:hAnsi="Sylfaen"/>
                <w:sz w:val="20"/>
              </w:rPr>
            </w:pPr>
            <w:r w:rsidRPr="00186126">
              <w:rPr>
                <w:rFonts w:ascii="Sylfaen" w:hAnsi="Sylfaen"/>
                <w:noProof/>
                <w:sz w:val="20"/>
              </w:rPr>
              <w:t>0..1</w:t>
            </w:r>
          </w:p>
        </w:tc>
      </w:tr>
    </w:tbl>
    <w:p w14:paraId="65EA4386" w14:textId="77777777" w:rsidR="005B1D79" w:rsidRPr="00186126" w:rsidRDefault="005B1D79" w:rsidP="005B1D79">
      <w:pPr>
        <w:pStyle w:val="ab"/>
        <w:widowControl w:val="0"/>
        <w:spacing w:after="160"/>
        <w:ind w:firstLine="0"/>
        <w:rPr>
          <w:rFonts w:ascii="Sylfaen" w:hAnsi="Sylfaen"/>
          <w:color w:val="auto"/>
          <w:sz w:val="24"/>
        </w:rPr>
      </w:pPr>
    </w:p>
    <w:p w14:paraId="672D697B" w14:textId="77777777" w:rsidR="00D73E36" w:rsidRPr="00186126" w:rsidRDefault="00D73E36" w:rsidP="005B1D79">
      <w:pPr>
        <w:widowControl w:val="0"/>
        <w:spacing w:after="160" w:line="360" w:lineRule="auto"/>
        <w:ind w:left="5103"/>
        <w:jc w:val="center"/>
        <w:rPr>
          <w:rFonts w:ascii="Sylfaen" w:hAnsi="Sylfaen"/>
          <w:sz w:val="24"/>
          <w:szCs w:val="24"/>
        </w:rPr>
        <w:sectPr w:rsidR="00D73E36" w:rsidRPr="00186126" w:rsidSect="00A92981">
          <w:headerReference w:type="default" r:id="rId87"/>
          <w:headerReference w:type="first" r:id="rId88"/>
          <w:footerReference w:type="first" r:id="rId89"/>
          <w:pgSz w:w="16838" w:h="11906" w:orient="landscape" w:code="9"/>
          <w:pgMar w:top="1418" w:right="1418" w:bottom="1418" w:left="1418" w:header="709" w:footer="309" w:gutter="0"/>
          <w:cols w:space="708"/>
          <w:titlePg/>
          <w:docGrid w:linePitch="408"/>
        </w:sectPr>
      </w:pPr>
    </w:p>
    <w:p w14:paraId="543492E9" w14:textId="77777777" w:rsidR="005B1D79" w:rsidRPr="00186126" w:rsidRDefault="005B1D79" w:rsidP="005B1D79">
      <w:pPr>
        <w:widowControl w:val="0"/>
        <w:spacing w:after="160" w:line="360" w:lineRule="auto"/>
        <w:ind w:left="5103"/>
        <w:jc w:val="center"/>
        <w:rPr>
          <w:rFonts w:ascii="Sylfaen" w:hAnsi="Sylfaen"/>
          <w:sz w:val="24"/>
          <w:szCs w:val="24"/>
        </w:rPr>
      </w:pPr>
      <w:r w:rsidRPr="00186126">
        <w:rPr>
          <w:rFonts w:ascii="Sylfaen" w:hAnsi="Sylfaen"/>
          <w:sz w:val="24"/>
          <w:szCs w:val="24"/>
        </w:rPr>
        <w:lastRenderedPageBreak/>
        <w:t>ՀԱՍՏԱՏՎԱԾ Է</w:t>
      </w:r>
    </w:p>
    <w:p w14:paraId="7FF4DED0" w14:textId="77777777" w:rsidR="005B1D79" w:rsidRPr="00186126" w:rsidRDefault="005B1D79" w:rsidP="005B1D79">
      <w:pPr>
        <w:pStyle w:val="ad"/>
        <w:keepNext w:val="0"/>
        <w:keepLines w:val="0"/>
        <w:widowControl w:val="0"/>
        <w:spacing w:after="160" w:line="360" w:lineRule="auto"/>
        <w:ind w:left="5103"/>
        <w:rPr>
          <w:rFonts w:ascii="Sylfaen" w:hAnsi="Sylfaen"/>
          <w:b w:val="0"/>
          <w:sz w:val="24"/>
          <w:szCs w:val="24"/>
        </w:rPr>
      </w:pPr>
      <w:r w:rsidRPr="00186126">
        <w:rPr>
          <w:rFonts w:ascii="Sylfaen" w:hAnsi="Sylfaen"/>
          <w:b w:val="0"/>
          <w:caps w:val="0"/>
          <w:sz w:val="24"/>
          <w:szCs w:val="24"/>
        </w:rPr>
        <w:t xml:space="preserve">Եվրասիական տնտեսական հանձնաժողովի կոլեգիայի </w:t>
      </w:r>
      <w:r w:rsidR="00D73E36" w:rsidRPr="00186126">
        <w:rPr>
          <w:rFonts w:ascii="Sylfaen" w:hAnsi="Sylfaen"/>
          <w:b w:val="0"/>
          <w:caps w:val="0"/>
          <w:sz w:val="24"/>
          <w:szCs w:val="24"/>
        </w:rPr>
        <w:br/>
      </w:r>
      <w:r w:rsidRPr="00186126">
        <w:rPr>
          <w:rFonts w:ascii="Sylfaen" w:hAnsi="Sylfaen"/>
          <w:b w:val="0"/>
          <w:caps w:val="0"/>
          <w:sz w:val="24"/>
          <w:szCs w:val="24"/>
        </w:rPr>
        <w:t>2025 թվականի հոկտեմբերի 14-ի թիվ 92 որոշմամբ</w:t>
      </w:r>
    </w:p>
    <w:p w14:paraId="7014E086" w14:textId="77777777" w:rsidR="005B1D79" w:rsidRPr="00186126" w:rsidRDefault="005B1D79" w:rsidP="005B1D79">
      <w:pPr>
        <w:pStyle w:val="ad"/>
        <w:keepNext w:val="0"/>
        <w:keepLines w:val="0"/>
        <w:widowControl w:val="0"/>
        <w:spacing w:after="160" w:line="360" w:lineRule="auto"/>
        <w:rPr>
          <w:rFonts w:ascii="Sylfaen" w:hAnsi="Sylfaen"/>
          <w:sz w:val="24"/>
          <w:szCs w:val="24"/>
        </w:rPr>
      </w:pPr>
    </w:p>
    <w:p w14:paraId="6BF66465" w14:textId="77777777" w:rsidR="005B1D79" w:rsidRPr="00186126" w:rsidRDefault="005B1D79" w:rsidP="005B1D79">
      <w:pPr>
        <w:pStyle w:val="ad"/>
        <w:keepNext w:val="0"/>
        <w:keepLines w:val="0"/>
        <w:widowControl w:val="0"/>
        <w:spacing w:after="160" w:line="360" w:lineRule="auto"/>
        <w:rPr>
          <w:rFonts w:ascii="Sylfaen" w:hAnsi="Sylfaen"/>
          <w:sz w:val="24"/>
          <w:szCs w:val="24"/>
        </w:rPr>
      </w:pPr>
      <w:r w:rsidRPr="00186126">
        <w:rPr>
          <w:rFonts w:ascii="Sylfaen" w:hAnsi="Sylfaen"/>
          <w:sz w:val="24"/>
          <w:szCs w:val="24"/>
        </w:rPr>
        <w:t>ԿԱՐԳ</w:t>
      </w:r>
    </w:p>
    <w:p w14:paraId="6676704C" w14:textId="725C8C74" w:rsidR="005B1D79" w:rsidRPr="00186126" w:rsidRDefault="005B1D79" w:rsidP="005B1D79">
      <w:pPr>
        <w:pStyle w:val="a6"/>
        <w:widowControl w:val="0"/>
        <w:spacing w:after="160" w:line="360" w:lineRule="auto"/>
        <w:contextualSpacing w:val="0"/>
        <w:rPr>
          <w:rFonts w:ascii="Sylfaen" w:hAnsi="Sylfaen"/>
          <w:sz w:val="24"/>
          <w:szCs w:val="24"/>
        </w:rPr>
      </w:pPr>
      <w:r w:rsidRPr="00186126">
        <w:rPr>
          <w:rFonts w:ascii="Sylfaen" w:hAnsi="Sylfaen"/>
          <w:sz w:val="24"/>
          <w:szCs w:val="24"/>
        </w:rPr>
        <w:t xml:space="preserve">«Եվրասիական տնտեսական միության երկու </w:t>
      </w:r>
      <w:r w:rsidR="00F76274">
        <w:rPr>
          <w:rFonts w:ascii="Sylfaen" w:hAnsi="Sylfaen"/>
          <w:sz w:val="24"/>
          <w:szCs w:val="24"/>
        </w:rPr>
        <w:t>և</w:t>
      </w:r>
      <w:r w:rsidRPr="00186126">
        <w:rPr>
          <w:rFonts w:ascii="Sylfaen" w:hAnsi="Sylfaen"/>
          <w:sz w:val="24"/>
          <w:szCs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szCs w:val="24"/>
        </w:rPr>
        <w:t>և</w:t>
      </w:r>
      <w:r w:rsidRPr="00186126">
        <w:rPr>
          <w:rFonts w:ascii="Sylfaen" w:hAnsi="Sylfaen"/>
          <w:sz w:val="24"/>
          <w:szCs w:val="24"/>
        </w:rPr>
        <w:t xml:space="preserve"> տեղեկատվական փոխգործակցության ապահովում» ընդհանուր </w:t>
      </w:r>
      <w:r w:rsidR="007341CC" w:rsidRPr="007341CC">
        <w:rPr>
          <w:rFonts w:ascii="Sylfaen" w:hAnsi="Sylfaen"/>
          <w:sz w:val="24"/>
          <w:szCs w:val="24"/>
        </w:rPr>
        <w:br/>
      </w:r>
      <w:r w:rsidRPr="00186126">
        <w:rPr>
          <w:rFonts w:ascii="Sylfaen" w:hAnsi="Sylfaen"/>
          <w:sz w:val="24"/>
          <w:szCs w:val="24"/>
        </w:rPr>
        <w:t>գործընթացին միանալու</w:t>
      </w:r>
    </w:p>
    <w:p w14:paraId="68BF0C51" w14:textId="77777777" w:rsidR="005B1D79" w:rsidRPr="00186126" w:rsidRDefault="005B1D79" w:rsidP="005B1D79">
      <w:pPr>
        <w:pStyle w:val="a6"/>
        <w:widowControl w:val="0"/>
        <w:spacing w:after="160" w:line="360" w:lineRule="auto"/>
        <w:contextualSpacing w:val="0"/>
        <w:rPr>
          <w:rFonts w:ascii="Sylfaen" w:hAnsi="Sylfaen"/>
          <w:sz w:val="24"/>
          <w:szCs w:val="24"/>
        </w:rPr>
      </w:pPr>
    </w:p>
    <w:p w14:paraId="0448712C"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bookmarkStart w:id="129" w:name="_Toc365295209"/>
      <w:bookmarkStart w:id="130" w:name="_Toc373227713"/>
      <w:r w:rsidRPr="00186126">
        <w:rPr>
          <w:rFonts w:ascii="Sylfaen" w:hAnsi="Sylfaen"/>
          <w:sz w:val="24"/>
          <w:szCs w:val="24"/>
        </w:rPr>
        <w:t>I. Ընդհանուր</w:t>
      </w:r>
      <w:bookmarkEnd w:id="129"/>
      <w:bookmarkEnd w:id="130"/>
      <w:r w:rsidRPr="00186126">
        <w:rPr>
          <w:rFonts w:ascii="Sylfaen" w:hAnsi="Sylfaen"/>
          <w:sz w:val="24"/>
          <w:szCs w:val="24"/>
        </w:rPr>
        <w:t xml:space="preserve"> դրույթներ</w:t>
      </w:r>
    </w:p>
    <w:p w14:paraId="6A2A4E1E" w14:textId="15ECF990" w:rsidR="005B1D79" w:rsidRPr="00186126" w:rsidRDefault="005B1D79" w:rsidP="00D73E36">
      <w:pPr>
        <w:pStyle w:val="af0"/>
        <w:widowControl w:val="0"/>
        <w:tabs>
          <w:tab w:val="left" w:pos="1134"/>
        </w:tabs>
        <w:spacing w:after="160"/>
        <w:ind w:firstLine="567"/>
        <w:rPr>
          <w:rFonts w:ascii="Sylfaen" w:hAnsi="Sylfaen"/>
          <w:sz w:val="24"/>
        </w:rPr>
      </w:pPr>
      <w:r w:rsidRPr="00186126">
        <w:rPr>
          <w:rFonts w:ascii="Sylfaen" w:hAnsi="Sylfaen"/>
          <w:sz w:val="24"/>
        </w:rPr>
        <w:t>1.</w:t>
      </w:r>
      <w:r w:rsidR="00D73E36" w:rsidRPr="00186126">
        <w:rPr>
          <w:rFonts w:ascii="Sylfaen" w:hAnsi="Sylfaen"/>
          <w:sz w:val="24"/>
        </w:rPr>
        <w:tab/>
      </w:r>
      <w:r w:rsidRPr="00186126">
        <w:rPr>
          <w:rFonts w:ascii="Sylfaen" w:hAnsi="Sylfaen"/>
          <w:sz w:val="24"/>
        </w:rPr>
        <w:t>Սույն կարգը մշակված է Եվրասիական տնտեսական միության (այսուհետ՝ Միություն) իրավունքը կազմող հետ</w:t>
      </w:r>
      <w:r w:rsidR="00F76274">
        <w:rPr>
          <w:rFonts w:ascii="Sylfaen" w:hAnsi="Sylfaen"/>
          <w:sz w:val="24"/>
        </w:rPr>
        <w:t>և</w:t>
      </w:r>
      <w:r w:rsidRPr="00186126">
        <w:rPr>
          <w:rFonts w:ascii="Sylfaen" w:hAnsi="Sylfaen"/>
          <w:sz w:val="24"/>
        </w:rPr>
        <w:t xml:space="preserve">յալ միջազգային պայմանագրերին </w:t>
      </w:r>
      <w:r w:rsidR="00F76274">
        <w:rPr>
          <w:rFonts w:ascii="Sylfaen" w:hAnsi="Sylfaen"/>
          <w:sz w:val="24"/>
        </w:rPr>
        <w:t>և</w:t>
      </w:r>
      <w:r w:rsidRPr="00186126">
        <w:rPr>
          <w:rFonts w:ascii="Sylfaen" w:hAnsi="Sylfaen"/>
          <w:sz w:val="24"/>
        </w:rPr>
        <w:t xml:space="preserve"> ակտերին համապատասխան՝</w:t>
      </w:r>
    </w:p>
    <w:p w14:paraId="7403CA62" w14:textId="77777777"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sz w:val="24"/>
        </w:rPr>
        <w:t>«Եվրասիական տնտեսական միության մասին» 2014 թվականի մայիսի 29-ի պայմանագիր.</w:t>
      </w:r>
    </w:p>
    <w:p w14:paraId="50780A9C" w14:textId="77777777"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sz w:val="24"/>
        </w:rPr>
        <w:t>«Եվրասիական տնտեսական միությունում փոխադրումների հետագծման համար նավիգացիոն կապարակնիքների կիրառման մասին» 2022 թվականի ապրիլի 19-ի համաձայնագիր (այսուհետ՝ Համաձայնագիր)</w:t>
      </w:r>
      <w:r w:rsidRPr="00186126">
        <w:rPr>
          <w:sz w:val="24"/>
        </w:rPr>
        <w:t>․</w:t>
      </w:r>
    </w:p>
    <w:p w14:paraId="283BEA00" w14:textId="00BF6F88"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noProof/>
          <w:sz w:val="24"/>
        </w:rPr>
        <w:t xml:space="preserve">Եվրասիական տնտեսական հանձնաժողովի խորհրդի 2023 թվականի օգոստոսի 29-ի «Էլեկտրոնային փաստաթղթերից տեղեկությունների </w:t>
      </w:r>
      <w:r w:rsidR="00F76274">
        <w:rPr>
          <w:rFonts w:ascii="Sylfaen" w:hAnsi="Sylfaen"/>
          <w:noProof/>
          <w:sz w:val="24"/>
        </w:rPr>
        <w:t>և</w:t>
      </w:r>
      <w:r w:rsidRPr="00186126">
        <w:rPr>
          <w:rFonts w:ascii="Sylfaen" w:hAnsi="Sylfaen"/>
          <w:noProof/>
          <w:sz w:val="24"/>
        </w:rPr>
        <w:t xml:space="preserve"> (կամ) փաստաթղթերից տեղեկությունների կազմի մասին, որոնք կոնկրետ փոխադրման </w:t>
      </w:r>
      <w:r w:rsidRPr="00186126">
        <w:rPr>
          <w:rFonts w:ascii="Sylfaen" w:hAnsi="Sylfaen"/>
          <w:noProof/>
          <w:sz w:val="24"/>
        </w:rPr>
        <w:lastRenderedPageBreak/>
        <w:t>հետագծման ժամանակահատվածի համար պետք է պարունակի նավիգացիոն կապարակնիքը» թիվ 81 որոշում.</w:t>
      </w:r>
    </w:p>
    <w:p w14:paraId="1D8CC7FC" w14:textId="7F9A5718" w:rsidR="005B1D79" w:rsidRPr="00186126" w:rsidRDefault="005B1D79" w:rsidP="00D73E36">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Եվրասիական տնտեսական հանձնաժողովի կոլեգիայի 2014 թվականի նոյեմբերի 6-ի «Ընդհանուր գործընթացներն արտաքին </w:t>
      </w:r>
      <w:r w:rsidR="00F76274">
        <w:rPr>
          <w:rFonts w:ascii="Sylfaen" w:hAnsi="Sylfaen"/>
          <w:color w:val="auto"/>
          <w:sz w:val="24"/>
        </w:rPr>
        <w:t>և</w:t>
      </w:r>
      <w:r w:rsidRPr="00186126">
        <w:rPr>
          <w:rFonts w:ascii="Sylfaen" w:hAnsi="Sylfaen"/>
          <w:color w:val="auto"/>
          <w:sz w:val="24"/>
        </w:rPr>
        <w:t xml:space="preserve"> փոխադարձ առ</w:t>
      </w:r>
      <w:r w:rsidR="00F76274">
        <w:rPr>
          <w:rFonts w:ascii="Sylfaen" w:hAnsi="Sylfaen"/>
          <w:color w:val="auto"/>
          <w:sz w:val="24"/>
        </w:rPr>
        <w:t>և</w:t>
      </w:r>
      <w:r w:rsidRPr="00186126">
        <w:rPr>
          <w:rFonts w:ascii="Sylfaen" w:hAnsi="Sylfaen"/>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CE0DB0D" w14:textId="504075AC" w:rsidR="005B1D79" w:rsidRPr="00186126" w:rsidRDefault="005B1D79" w:rsidP="00D73E36">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Եվրասիական տնտեսական հանձնաժողովի կոլեգիայի 2015 թվականի հունվարի 27-ի «Արտաքին </w:t>
      </w:r>
      <w:r w:rsidR="00F76274">
        <w:rPr>
          <w:rFonts w:ascii="Sylfaen" w:hAnsi="Sylfaen"/>
          <w:color w:val="auto"/>
          <w:sz w:val="24"/>
        </w:rPr>
        <w:t>և</w:t>
      </w:r>
      <w:r w:rsidRPr="00186126">
        <w:rPr>
          <w:rFonts w:ascii="Sylfaen" w:hAnsi="Sylfaen"/>
          <w:color w:val="auto"/>
          <w:sz w:val="24"/>
        </w:rPr>
        <w:t xml:space="preserve"> փոխադարձ առ</w:t>
      </w:r>
      <w:r w:rsidR="00F76274">
        <w:rPr>
          <w:rFonts w:ascii="Sylfaen" w:hAnsi="Sylfaen"/>
          <w:color w:val="auto"/>
          <w:sz w:val="24"/>
        </w:rPr>
        <w:t>և</w:t>
      </w:r>
      <w:r w:rsidRPr="00186126">
        <w:rPr>
          <w:rFonts w:ascii="Sylfaen" w:hAnsi="Sylfaen"/>
          <w:color w:val="auto"/>
          <w:sz w:val="24"/>
        </w:rPr>
        <w:t>տրի ինտեգրված տեղեկատվական համակարգում տվյալների էլեկտրոնային փոխանակման կանոնները հաստատելու մասին» թիվ 5 որոշում.</w:t>
      </w:r>
    </w:p>
    <w:p w14:paraId="194046A9" w14:textId="1796620F" w:rsidR="005B1D79" w:rsidRPr="00186126" w:rsidRDefault="005B1D79" w:rsidP="00D73E36">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F76274">
        <w:rPr>
          <w:rFonts w:ascii="Sylfaen" w:hAnsi="Sylfaen"/>
          <w:color w:val="auto"/>
          <w:sz w:val="24"/>
        </w:rPr>
        <w:t>և</w:t>
      </w:r>
      <w:r w:rsidRPr="00186126">
        <w:rPr>
          <w:rFonts w:ascii="Sylfaen" w:hAnsi="Sylfaen"/>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1E37911" w14:textId="54D6E527" w:rsidR="005B1D79" w:rsidRPr="00186126" w:rsidRDefault="005B1D79" w:rsidP="00D73E36">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F76274">
        <w:rPr>
          <w:rFonts w:ascii="Sylfaen" w:hAnsi="Sylfaen"/>
          <w:color w:val="auto"/>
          <w:sz w:val="24"/>
        </w:rPr>
        <w:t>և</w:t>
      </w:r>
      <w:r w:rsidRPr="00186126">
        <w:rPr>
          <w:rFonts w:ascii="Sylfaen" w:hAnsi="Sylfaen"/>
          <w:color w:val="auto"/>
          <w:sz w:val="24"/>
        </w:rPr>
        <w:t xml:space="preserve"> նկարագրության մեթոդիկայի մասին» թիվ 63 որոշում.</w:t>
      </w:r>
    </w:p>
    <w:p w14:paraId="1EA85972" w14:textId="2B1AF357" w:rsidR="005B1D79" w:rsidRPr="00FF0E26" w:rsidRDefault="005B1D79" w:rsidP="00D73E36">
      <w:pPr>
        <w:pStyle w:val="a1"/>
        <w:widowControl w:val="0"/>
        <w:tabs>
          <w:tab w:val="left" w:pos="1134"/>
        </w:tabs>
        <w:spacing w:after="160"/>
        <w:ind w:firstLine="567"/>
        <w:rPr>
          <w:rFonts w:ascii="Sylfaen" w:hAnsi="Sylfaen"/>
          <w:color w:val="auto"/>
          <w:sz w:val="24"/>
        </w:rPr>
      </w:pPr>
      <w:r w:rsidRPr="00186126">
        <w:rPr>
          <w:rFonts w:ascii="Sylfaen" w:hAnsi="Sylfaen"/>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F76274">
        <w:rPr>
          <w:rFonts w:ascii="Sylfaen" w:hAnsi="Sylfaen"/>
          <w:color w:val="auto"/>
          <w:sz w:val="24"/>
        </w:rPr>
        <w:t>և</w:t>
      </w:r>
      <w:r w:rsidRPr="00186126">
        <w:rPr>
          <w:rFonts w:ascii="Sylfaen" w:hAnsi="Sylfaen"/>
          <w:color w:val="auto"/>
          <w:sz w:val="24"/>
        </w:rPr>
        <w:t xml:space="preserve"> </w:t>
      </w:r>
      <w:r w:rsidR="00F76274">
        <w:rPr>
          <w:rFonts w:ascii="Sylfaen" w:hAnsi="Sylfaen"/>
          <w:color w:val="auto"/>
          <w:sz w:val="24"/>
        </w:rPr>
        <w:t>և</w:t>
      </w:r>
      <w:r w:rsidRPr="00186126">
        <w:rPr>
          <w:rFonts w:ascii="Sylfaen" w:hAnsi="Sylfaen"/>
          <w:color w:val="auto"/>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3B7C1CD7" w14:textId="77777777" w:rsidR="00D73E36" w:rsidRPr="00FF0E26" w:rsidRDefault="00D73E36" w:rsidP="00D73E36">
      <w:pPr>
        <w:pStyle w:val="a1"/>
        <w:widowControl w:val="0"/>
        <w:tabs>
          <w:tab w:val="left" w:pos="1134"/>
        </w:tabs>
        <w:spacing w:after="160"/>
        <w:ind w:firstLine="567"/>
        <w:rPr>
          <w:rFonts w:ascii="Sylfaen" w:hAnsi="Sylfaen"/>
          <w:color w:val="auto"/>
          <w:sz w:val="24"/>
        </w:rPr>
      </w:pPr>
    </w:p>
    <w:p w14:paraId="236B4750" w14:textId="556B2D39"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sz w:val="24"/>
        </w:rPr>
        <w:lastRenderedPageBreak/>
        <w:t xml:space="preserve">Եվրասիական տնտեսական հանձնաժողովի կոլեգիայի 2023 թվականի հուլիսի 11-ի «Կոնկրետ փոխադրման հետագծման ժամանակահատվածի համար նավիգացիոն կապարակնիքում պարունակվող էլեկտրոնային փաստաթղթերի </w:t>
      </w:r>
      <w:r w:rsidR="00F76274">
        <w:rPr>
          <w:rFonts w:ascii="Sylfaen" w:hAnsi="Sylfaen"/>
          <w:sz w:val="24"/>
        </w:rPr>
        <w:t>և</w:t>
      </w:r>
      <w:r w:rsidRPr="00186126">
        <w:rPr>
          <w:rFonts w:ascii="Sylfaen" w:hAnsi="Sylfaen"/>
          <w:sz w:val="24"/>
        </w:rPr>
        <w:t xml:space="preserve"> (կամ) փաստաթղթերից տեղեկությունների պահպանման կազմակերպմանը ներկայացվող պահանջների մասին» թիվ 97 որոշում.</w:t>
      </w:r>
    </w:p>
    <w:p w14:paraId="659B8E6B" w14:textId="4E209B89" w:rsidR="005B1D79" w:rsidRPr="00186126" w:rsidRDefault="005B1D79" w:rsidP="00D73E3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2023 թվականի օգոստոսի 22-ի «Եվրասիական տնտեսական միության անդամ պետությունների տարածքներով հետագծման օբյեկտների փոխադրման՝ նավիգացիոն կապարակնիքների կիրառմամբ հետագծման ընթացքում արտակարգ իրավիճակ առաջանալու </w:t>
      </w:r>
      <w:r w:rsidR="00F76274">
        <w:rPr>
          <w:rFonts w:ascii="Sylfaen" w:hAnsi="Sylfaen"/>
          <w:sz w:val="24"/>
        </w:rPr>
        <w:t>և</w:t>
      </w:r>
      <w:r w:rsidRPr="00186126">
        <w:rPr>
          <w:rFonts w:ascii="Sylfaen" w:hAnsi="Sylfaen"/>
          <w:sz w:val="24"/>
        </w:rPr>
        <w:t xml:space="preserve"> (կամ) չարտոնված գործողություն իրականացնելու պարագայում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հսկող մարմինների կողմից գործողությունների կատարման կարգի մասին» թիվ 127 որոշում</w:t>
      </w:r>
      <w:r w:rsidRPr="00186126">
        <w:rPr>
          <w:sz w:val="24"/>
        </w:rPr>
        <w:t>․</w:t>
      </w:r>
    </w:p>
    <w:p w14:paraId="1BB38E38" w14:textId="77777777" w:rsidR="005B1D79" w:rsidRPr="00186126" w:rsidRDefault="005B1D79" w:rsidP="00D73E3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«Նավիգացիոն կապարակնիքների կիրառման որոշ հարցերի մասին» թիվ 128 որոշում</w:t>
      </w:r>
      <w:r w:rsidRPr="00186126">
        <w:rPr>
          <w:sz w:val="24"/>
        </w:rPr>
        <w:t>․</w:t>
      </w:r>
    </w:p>
    <w:p w14:paraId="5263AAAC" w14:textId="77777777" w:rsidR="005B1D79" w:rsidRPr="00186126" w:rsidRDefault="005B1D79" w:rsidP="00D73E3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«Հսկող մարմինների ու ազգային օպերատորների այն գործողությունների կարգի մասին, որոնք անհրաժեշտ են Եվրասիական տնտեսական միության այլ անդամ պետության ազգային օպերատորի տեղեկատվական համակարգում գրանցված նավիգացիոն կապարակնիքի ակտիվացման ու ապաակտիվացման համար, քան այն անդամ պետությունը, որի տարածքում սկսվում է հետագծման օբյեկտների փոխադրման հետագծումը» թիվ</w:t>
      </w:r>
      <w:r w:rsidR="00D73E36" w:rsidRPr="00186126">
        <w:rPr>
          <w:rFonts w:ascii="Sylfaen" w:hAnsi="Sylfaen" w:cs="Courier New"/>
          <w:sz w:val="24"/>
        </w:rPr>
        <w:t> </w:t>
      </w:r>
      <w:r w:rsidRPr="00186126">
        <w:rPr>
          <w:rFonts w:ascii="Sylfaen" w:hAnsi="Sylfaen"/>
          <w:sz w:val="24"/>
        </w:rPr>
        <w:t>129 որոշում</w:t>
      </w:r>
      <w:r w:rsidRPr="00186126">
        <w:rPr>
          <w:sz w:val="24"/>
        </w:rPr>
        <w:t>․</w:t>
      </w:r>
    </w:p>
    <w:p w14:paraId="54976864" w14:textId="76668B90" w:rsidR="005B1D79" w:rsidRPr="00186126" w:rsidRDefault="005B1D79" w:rsidP="00D73E3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2023 թվականի օգոստոսի 22-ի «Նավիգացիոն կապարակնիքների կիրառմամբ Եվրասիական տնտեսական միության անդամ պետությունների տարածքներով փոխադրվող ապրանքների (արտադրանքի) նկատմամբ անդամ պետությունների հսկող </w:t>
      </w:r>
      <w:r w:rsidRPr="00186126">
        <w:rPr>
          <w:rFonts w:ascii="Sylfaen" w:hAnsi="Sylfaen"/>
          <w:sz w:val="24"/>
        </w:rPr>
        <w:lastRenderedPageBreak/>
        <w:t>մարմինների միջ</w:t>
      </w:r>
      <w:r w:rsidR="00F76274">
        <w:rPr>
          <w:rFonts w:ascii="Sylfaen" w:hAnsi="Sylfaen"/>
          <w:sz w:val="24"/>
        </w:rPr>
        <w:t>և</w:t>
      </w:r>
      <w:r w:rsidRPr="00186126">
        <w:rPr>
          <w:rFonts w:ascii="Sylfaen" w:hAnsi="Sylfaen"/>
          <w:sz w:val="24"/>
        </w:rPr>
        <w:t xml:space="preserve"> փոխադրման ընթացքում հսկողության ընդունված միջոցների </w:t>
      </w:r>
      <w:r w:rsidR="00F76274">
        <w:rPr>
          <w:rFonts w:ascii="Sylfaen" w:hAnsi="Sylfaen"/>
          <w:sz w:val="24"/>
        </w:rPr>
        <w:t>և</w:t>
      </w:r>
      <w:r w:rsidRPr="00186126">
        <w:rPr>
          <w:rFonts w:ascii="Sylfaen" w:hAnsi="Sylfaen"/>
          <w:sz w:val="24"/>
        </w:rPr>
        <w:t xml:space="preserve"> ձ</w:t>
      </w:r>
      <w:r w:rsidR="00F76274">
        <w:rPr>
          <w:rFonts w:ascii="Sylfaen" w:hAnsi="Sylfaen"/>
          <w:sz w:val="24"/>
        </w:rPr>
        <w:t>և</w:t>
      </w:r>
      <w:r w:rsidRPr="00186126">
        <w:rPr>
          <w:rFonts w:ascii="Sylfaen" w:hAnsi="Sylfaen"/>
          <w:sz w:val="24"/>
        </w:rPr>
        <w:t>երի վերաբերյալ տեղեկատվության փոխանակման կարգի մասին» թիվ 130 որոշում</w:t>
      </w:r>
      <w:r w:rsidRPr="00186126">
        <w:rPr>
          <w:sz w:val="24"/>
        </w:rPr>
        <w:t>․</w:t>
      </w:r>
    </w:p>
    <w:p w14:paraId="4F8CB159" w14:textId="77777777" w:rsidR="005B1D79" w:rsidRPr="00186126" w:rsidRDefault="005B1D79" w:rsidP="00D73E3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օգոստոսի 22-ի «Հետագծման օբյեկտների՝ Եվրասիական տնտեսական միության անդամ պետությունների տարածքներով ընթացուղում (փոխադրման ժամանակ) առաջացած արտակարգ իրավիճակներին դասվող դեպքերի սահմանման մասին» թիվ 131 որոշում</w:t>
      </w:r>
      <w:r w:rsidRPr="00186126">
        <w:rPr>
          <w:sz w:val="24"/>
        </w:rPr>
        <w:t>․</w:t>
      </w:r>
    </w:p>
    <w:p w14:paraId="637C882F" w14:textId="772F731E" w:rsidR="005B1D79" w:rsidRPr="00186126" w:rsidRDefault="005B1D79" w:rsidP="00D73E36">
      <w:pPr>
        <w:pStyle w:val="af7"/>
        <w:spacing w:after="160"/>
        <w:ind w:firstLine="567"/>
        <w:rPr>
          <w:rFonts w:ascii="Sylfaen" w:hAnsi="Sylfaen"/>
          <w:sz w:val="24"/>
        </w:rPr>
      </w:pPr>
      <w:r w:rsidRPr="00186126">
        <w:rPr>
          <w:rFonts w:ascii="Sylfaen" w:hAnsi="Sylfaen"/>
          <w:sz w:val="24"/>
        </w:rPr>
        <w:t>Եվրասիական տնտեսական հանձնաժողովի կոլեգիայի 2023 թվականի սեպտեմբերի 14-ի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մասին» թիվ 139 որոշում</w:t>
      </w:r>
      <w:r w:rsidRPr="00186126">
        <w:rPr>
          <w:sz w:val="24"/>
        </w:rPr>
        <w:t>․</w:t>
      </w:r>
    </w:p>
    <w:p w14:paraId="3B815FA5" w14:textId="05735411" w:rsidR="005B1D79" w:rsidRPr="00186126" w:rsidRDefault="005B1D79" w:rsidP="00D73E3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փետրվարի 20-ի «Եվրասիական տնտեսական միության անդամ պետությունների տարածքներով ընթացուղում (փոխադրման ժամանակ) առանց հետագծման օբյեկտի նկատմամբ դիտարկումը դադարեցնելու՝ նավիգացիոն կապարակնիքները հանելու </w:t>
      </w:r>
      <w:r w:rsidR="00F76274">
        <w:rPr>
          <w:rFonts w:ascii="Sylfaen" w:hAnsi="Sylfaen"/>
          <w:sz w:val="24"/>
        </w:rPr>
        <w:t>և</w:t>
      </w:r>
      <w:r w:rsidRPr="00186126">
        <w:rPr>
          <w:rFonts w:ascii="Sylfaen" w:hAnsi="Sylfaen"/>
          <w:sz w:val="24"/>
        </w:rPr>
        <w:t xml:space="preserve"> դրանք հետագայում տեղադրելու, Եվրասիական տնտեսական միության անդամ պետությունների տարածքներով հետագծման օբյեկտի ընթացուղում (փոխադրման ժամանակ) նավիգացիոն կապարակնիքի փոխարինման ժամանակ </w:t>
      </w:r>
      <w:r w:rsidR="00F76274">
        <w:rPr>
          <w:rFonts w:ascii="Sylfaen" w:hAnsi="Sylfaen"/>
          <w:sz w:val="24"/>
        </w:rPr>
        <w:t>և</w:t>
      </w:r>
      <w:r w:rsidRPr="00186126">
        <w:rPr>
          <w:rFonts w:ascii="Sylfaen" w:hAnsi="Sylfaen"/>
          <w:sz w:val="24"/>
        </w:rPr>
        <w:t xml:space="preserve"> այն դեպքերում ներգրավված ազգային օպերատորների, լիազորված օպերատորների (մարմինների) </w:t>
      </w:r>
      <w:r w:rsidR="00F76274">
        <w:rPr>
          <w:rFonts w:ascii="Sylfaen" w:hAnsi="Sylfaen"/>
          <w:sz w:val="24"/>
        </w:rPr>
        <w:t>և</w:t>
      </w:r>
      <w:r w:rsidRPr="00186126">
        <w:rPr>
          <w:rFonts w:ascii="Sylfaen" w:hAnsi="Sylfaen"/>
          <w:sz w:val="24"/>
        </w:rPr>
        <w:t xml:space="preserve"> հսկող մարմինների գործողությունների կատարման կարգերի մասին, որոնց ժամանակ նավիգացիոն կապարակնիքը կարող է հանվել կամ թույլատրվում է դրա փոխարինումը հետագծման օբյեկտի ընթացուղում (փոխադրման ժամանակ)» թիվ 12 որոշում.</w:t>
      </w:r>
    </w:p>
    <w:p w14:paraId="6D3F1E59" w14:textId="63533DBB" w:rsidR="005B1D79" w:rsidRPr="00186126" w:rsidRDefault="005B1D79" w:rsidP="00D73E36">
      <w:pPr>
        <w:pStyle w:val="af7"/>
        <w:spacing w:after="160"/>
        <w:ind w:firstLine="567"/>
        <w:rPr>
          <w:rFonts w:ascii="Sylfaen" w:hAnsi="Sylfaen"/>
          <w:sz w:val="24"/>
        </w:rPr>
      </w:pPr>
      <w:r w:rsidRPr="00186126">
        <w:rPr>
          <w:rFonts w:ascii="Sylfaen" w:hAnsi="Sylfaen"/>
          <w:sz w:val="24"/>
        </w:rPr>
        <w:t xml:space="preserve">Եվրասիական տնտեսական հանձնաժողովի կոլեգիայի 2024 թվականի ապրիլի 9-ի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w:t>
      </w:r>
      <w:r w:rsidRPr="00186126">
        <w:rPr>
          <w:rFonts w:ascii="Sylfaen" w:hAnsi="Sylfaen"/>
          <w:sz w:val="24"/>
        </w:rPr>
        <w:lastRenderedPageBreak/>
        <w:t>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 իրագործման կանոնները հաստատելու մասին» թիվ 36 որոշում։</w:t>
      </w:r>
    </w:p>
    <w:p w14:paraId="297C1B45" w14:textId="77777777" w:rsidR="005B1D79" w:rsidRPr="00186126" w:rsidRDefault="005B1D79" w:rsidP="005B1D79">
      <w:pPr>
        <w:pStyle w:val="af0"/>
        <w:widowControl w:val="0"/>
        <w:spacing w:after="160"/>
        <w:rPr>
          <w:rFonts w:ascii="Sylfaen" w:hAnsi="Sylfaen"/>
          <w:sz w:val="24"/>
        </w:rPr>
      </w:pPr>
    </w:p>
    <w:p w14:paraId="192EDEF1"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r w:rsidRPr="00186126">
        <w:rPr>
          <w:rFonts w:ascii="Sylfaen" w:hAnsi="Sylfaen"/>
          <w:sz w:val="24"/>
          <w:szCs w:val="24"/>
        </w:rPr>
        <w:t>II. Կիրառության ոլորտը</w:t>
      </w:r>
    </w:p>
    <w:p w14:paraId="362B71DB" w14:textId="65736141"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sz w:val="24"/>
        </w:rPr>
        <w:t>2.</w:t>
      </w:r>
      <w:r w:rsidR="00D73E36" w:rsidRPr="00186126">
        <w:rPr>
          <w:rFonts w:ascii="Sylfaen" w:hAnsi="Sylfaen"/>
          <w:sz w:val="24"/>
        </w:rPr>
        <w:tab/>
      </w:r>
      <w:r w:rsidRPr="00186126">
        <w:rPr>
          <w:rFonts w:ascii="Sylfaen" w:hAnsi="Sylfaen"/>
          <w:sz w:val="24"/>
        </w:rPr>
        <w:t xml:space="preserve">Սույն կարգը սահմանում է՝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գործընթացին (այսուհետ՝ ընդհանուր գործընթաց) մասնակցի միանալու ժամանակ տեղեկատվական փոխգործակցությանը ներկայացվող պահանջները։</w:t>
      </w:r>
    </w:p>
    <w:p w14:paraId="3BBBC224" w14:textId="77777777" w:rsidR="005B1D79" w:rsidRPr="00186126" w:rsidRDefault="005B1D79" w:rsidP="00D73E36">
      <w:pPr>
        <w:pStyle w:val="af7"/>
        <w:tabs>
          <w:tab w:val="left" w:pos="1134"/>
        </w:tabs>
        <w:spacing w:after="160"/>
        <w:ind w:firstLine="567"/>
        <w:rPr>
          <w:rFonts w:ascii="Sylfaen" w:hAnsi="Sylfaen"/>
          <w:sz w:val="24"/>
        </w:rPr>
      </w:pPr>
      <w:r w:rsidRPr="00186126">
        <w:rPr>
          <w:rFonts w:ascii="Sylfaen" w:hAnsi="Sylfaen"/>
          <w:sz w:val="24"/>
        </w:rPr>
        <w:t>3.</w:t>
      </w:r>
      <w:r w:rsidR="00D73E36" w:rsidRPr="00186126">
        <w:rPr>
          <w:rFonts w:ascii="Sylfaen" w:hAnsi="Sylfaen"/>
          <w:sz w:val="24"/>
        </w:rPr>
        <w:tab/>
      </w:r>
      <w:r w:rsidRPr="00186126">
        <w:rPr>
          <w:rFonts w:ascii="Sylfaen" w:hAnsi="Sylfaen"/>
          <w:sz w:val="24"/>
        </w:rPr>
        <w:t>Սույն կարգում սահմանված ընթացակարգերը կատարվում են փոխգործակցության մասնակցի կողմից՝ ընդհանուր գործընթացին մասնակցի միանալու ժամանակ, այդ թվում՝ ընդհանուր գործընթացի նոր տարբերակին անցնելու ժամանակ։</w:t>
      </w:r>
    </w:p>
    <w:p w14:paraId="2D13A1EA" w14:textId="77777777" w:rsidR="005B1D79" w:rsidRPr="00186126" w:rsidRDefault="005B1D79" w:rsidP="005B1D79">
      <w:pPr>
        <w:pStyle w:val="af0"/>
        <w:widowControl w:val="0"/>
        <w:spacing w:after="160"/>
        <w:rPr>
          <w:rFonts w:ascii="Sylfaen" w:hAnsi="Sylfaen"/>
          <w:sz w:val="24"/>
        </w:rPr>
      </w:pPr>
    </w:p>
    <w:p w14:paraId="653768BE" w14:textId="77777777" w:rsidR="005B1D79" w:rsidRPr="00186126" w:rsidRDefault="005B1D79" w:rsidP="005B1D79">
      <w:pPr>
        <w:pStyle w:val="Heading1"/>
        <w:keepNext w:val="0"/>
        <w:keepLines w:val="0"/>
        <w:widowControl w:val="0"/>
        <w:spacing w:before="0" w:after="160" w:line="360" w:lineRule="auto"/>
        <w:rPr>
          <w:rFonts w:ascii="Sylfaen" w:hAnsi="Sylfaen"/>
          <w:sz w:val="24"/>
          <w:szCs w:val="24"/>
        </w:rPr>
      </w:pPr>
      <w:r w:rsidRPr="00186126">
        <w:rPr>
          <w:rFonts w:ascii="Sylfaen" w:hAnsi="Sylfaen"/>
          <w:sz w:val="24"/>
          <w:szCs w:val="24"/>
        </w:rPr>
        <w:t>III. Հիմնական հասկացություններ</w:t>
      </w:r>
    </w:p>
    <w:p w14:paraId="19BA3FF4" w14:textId="065F34C3" w:rsidR="005B1D79" w:rsidRPr="00FF0E26" w:rsidRDefault="005B1D79" w:rsidP="00D73E36">
      <w:pPr>
        <w:pStyle w:val="af0"/>
        <w:widowControl w:val="0"/>
        <w:tabs>
          <w:tab w:val="left" w:pos="1134"/>
        </w:tabs>
        <w:spacing w:after="160"/>
        <w:ind w:firstLine="567"/>
        <w:rPr>
          <w:rFonts w:ascii="Sylfaen" w:hAnsi="Sylfaen"/>
          <w:sz w:val="24"/>
        </w:rPr>
      </w:pPr>
      <w:r w:rsidRPr="00186126">
        <w:rPr>
          <w:rFonts w:ascii="Sylfaen" w:hAnsi="Sylfaen"/>
          <w:sz w:val="24"/>
        </w:rPr>
        <w:t>4.</w:t>
      </w:r>
      <w:r w:rsidR="00D73E36" w:rsidRPr="00186126">
        <w:rPr>
          <w:rFonts w:ascii="Sylfaen" w:hAnsi="Sylfaen"/>
          <w:sz w:val="24"/>
        </w:rPr>
        <w:tab/>
      </w:r>
      <w:r w:rsidRPr="00186126">
        <w:rPr>
          <w:rFonts w:ascii="Sylfaen" w:hAnsi="Sylfaen"/>
          <w:sz w:val="24"/>
        </w:rPr>
        <w:t>Սույն կարգի նպատակներով գործածվում են հասկացություններ, որոնք ունեն հետ</w:t>
      </w:r>
      <w:r w:rsidR="00F76274">
        <w:rPr>
          <w:rFonts w:ascii="Sylfaen" w:hAnsi="Sylfaen"/>
          <w:sz w:val="24"/>
        </w:rPr>
        <w:t>և</w:t>
      </w:r>
      <w:r w:rsidRPr="00186126">
        <w:rPr>
          <w:rFonts w:ascii="Sylfaen" w:hAnsi="Sylfaen"/>
          <w:sz w:val="24"/>
        </w:rPr>
        <w:t>յալ իմաստը՝</w:t>
      </w:r>
    </w:p>
    <w:p w14:paraId="193441F2" w14:textId="680D0102" w:rsidR="005B1D79" w:rsidRPr="00186126" w:rsidRDefault="005B1D79" w:rsidP="00D73E36">
      <w:pPr>
        <w:pStyle w:val="af0"/>
        <w:widowControl w:val="0"/>
        <w:tabs>
          <w:tab w:val="left" w:pos="1134"/>
        </w:tabs>
        <w:spacing w:after="160"/>
        <w:ind w:firstLine="567"/>
        <w:outlineLvl w:val="9"/>
        <w:rPr>
          <w:rFonts w:ascii="Sylfaen" w:hAnsi="Sylfaen"/>
          <w:sz w:val="24"/>
        </w:rPr>
      </w:pPr>
      <w:r w:rsidRPr="00186126">
        <w:rPr>
          <w:rFonts w:ascii="Sylfaen" w:hAnsi="Sylfaen"/>
          <w:b/>
          <w:sz w:val="24"/>
        </w:rPr>
        <w:t>ինտեգրված տեղեկատվական համակարգի գործունեությունն ապահովելիս կիրառվող փաստաթղթեր՝</w:t>
      </w:r>
      <w:r w:rsidRPr="00186126">
        <w:rPr>
          <w:rFonts w:ascii="Sylfaen" w:hAnsi="Sylfaen"/>
          <w:sz w:val="24"/>
        </w:rPr>
        <w:t xml:space="preserve"> տեխնիկական, տեխնոլոգիական, մեթոդական </w:t>
      </w:r>
      <w:r w:rsidR="00F76274">
        <w:rPr>
          <w:rFonts w:ascii="Sylfaen" w:hAnsi="Sylfaen"/>
          <w:sz w:val="24"/>
        </w:rPr>
        <w:t>և</w:t>
      </w:r>
      <w:r w:rsidRPr="00186126">
        <w:rPr>
          <w:rFonts w:ascii="Sylfaen" w:hAnsi="Sylfaen"/>
          <w:sz w:val="24"/>
        </w:rPr>
        <w:t xml:space="preserve"> կազմակերպչական փաստաթղթեր, որոնք մշակվում </w:t>
      </w:r>
      <w:r w:rsidR="00F76274">
        <w:rPr>
          <w:rFonts w:ascii="Sylfaen" w:hAnsi="Sylfaen"/>
          <w:sz w:val="24"/>
        </w:rPr>
        <w:t>և</w:t>
      </w:r>
      <w:r w:rsidRPr="00186126">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F76274">
        <w:rPr>
          <w:rFonts w:ascii="Sylfaen" w:hAnsi="Sylfaen"/>
          <w:sz w:val="24"/>
        </w:rPr>
        <w:lastRenderedPageBreak/>
        <w:t>և</w:t>
      </w:r>
      <w:r w:rsidRPr="00186126">
        <w:rPr>
          <w:rFonts w:ascii="Sylfaen" w:hAnsi="Sylfaen"/>
          <w:sz w:val="24"/>
        </w:rPr>
        <w:t xml:space="preserve"> տեղեկատվական փոխգործակցության մասին» արձանագրության («Եվրասիական տնտեսական միության մասին» 2014</w:t>
      </w:r>
      <w:r w:rsidR="00D73E36" w:rsidRPr="00FF0E26">
        <w:rPr>
          <w:rFonts w:ascii="Sylfaen" w:hAnsi="Sylfaen" w:cs="Courier New"/>
          <w:sz w:val="24"/>
        </w:rPr>
        <w:t> </w:t>
      </w:r>
      <w:r w:rsidRPr="00186126">
        <w:rPr>
          <w:rFonts w:ascii="Sylfaen" w:hAnsi="Sylfaen"/>
          <w:sz w:val="24"/>
        </w:rPr>
        <w:t>թվականի մայիսի 29-ի պայմանագրի թիվ 3 հավելված) 30-րդ կետին համապատասխան.</w:t>
      </w:r>
    </w:p>
    <w:p w14:paraId="04D28D47" w14:textId="77777777" w:rsidR="005B1D79" w:rsidRPr="00186126" w:rsidRDefault="005B1D79" w:rsidP="005B1D79">
      <w:pPr>
        <w:pStyle w:val="af7"/>
        <w:spacing w:after="160"/>
        <w:rPr>
          <w:rFonts w:ascii="Sylfaen" w:hAnsi="Sylfaen"/>
          <w:color w:val="000000"/>
          <w:sz w:val="24"/>
        </w:rPr>
      </w:pPr>
      <w:r w:rsidRPr="00186126">
        <w:rPr>
          <w:rFonts w:ascii="Sylfaen" w:hAnsi="Sylfaen"/>
          <w:b/>
          <w:color w:val="000000"/>
          <w:sz w:val="24"/>
        </w:rPr>
        <w:t>տեխնոլոգիական փաստաթղթեր՝</w:t>
      </w:r>
      <w:r w:rsidRPr="00186126">
        <w:rPr>
          <w:rFonts w:ascii="Sylfaen" w:hAnsi="Sylfaen"/>
          <w:color w:val="000000"/>
          <w:sz w:val="24"/>
        </w:rPr>
        <w:t xml:space="preserve"> ընդհանուր գործընթացն իրագործելիս տեղեկատվական փոխգործակցությունը կանոնակարգող փաստաթղթեր, որոնք ներառված են Եվրասիական տնտեսական հանձնաժողովի կոլեգիայի 2014</w:t>
      </w:r>
      <w:r w:rsidR="00D73E36" w:rsidRPr="00186126">
        <w:rPr>
          <w:rFonts w:ascii="Sylfaen" w:hAnsi="Sylfaen" w:cs="Courier New"/>
          <w:color w:val="000000"/>
          <w:sz w:val="24"/>
        </w:rPr>
        <w:t> </w:t>
      </w:r>
      <w:r w:rsidRPr="00186126">
        <w:rPr>
          <w:rFonts w:ascii="Sylfaen" w:hAnsi="Sylfaen"/>
          <w:color w:val="000000"/>
          <w:sz w:val="24"/>
        </w:rPr>
        <w:t>թվականի նոյեմբերի 6-ի թիվ 200 որոշման 1-ին կետում նշված՝ տեխնոլոգիական փաստաթղթերի տիպային ցանկում։</w:t>
      </w:r>
    </w:p>
    <w:p w14:paraId="1C827E4A" w14:textId="2953A75A" w:rsidR="005B1D79" w:rsidRPr="00186126" w:rsidRDefault="005B1D79" w:rsidP="005B1D79">
      <w:pPr>
        <w:pStyle w:val="af0"/>
        <w:widowControl w:val="0"/>
        <w:spacing w:after="160"/>
        <w:outlineLvl w:val="9"/>
        <w:rPr>
          <w:rFonts w:ascii="Sylfaen" w:hAnsi="Sylfaen"/>
          <w:sz w:val="24"/>
        </w:rPr>
      </w:pPr>
      <w:r w:rsidRPr="00186126">
        <w:rPr>
          <w:rFonts w:ascii="Sylfaen" w:hAnsi="Sylfaen"/>
          <w:sz w:val="24"/>
        </w:rPr>
        <w:t xml:space="preserve">Սույն կարգում օգտագործվող մյուս հասկացությունները կիրառվում են Եվրասիական տնտեսական հանձնաժողովի կոլեգիայի 2025 թվականի հոկտեմբերի 14-ի թիվ 92 որոշմամբ հաստատված՝ «Եվրասիական տնտեսական միության երկու </w:t>
      </w:r>
      <w:r w:rsidR="00F76274">
        <w:rPr>
          <w:rFonts w:ascii="Sylfaen" w:hAnsi="Sylfaen"/>
          <w:sz w:val="24"/>
        </w:rPr>
        <w:t>և</w:t>
      </w:r>
      <w:r w:rsidRPr="00186126">
        <w:rPr>
          <w:rFonts w:ascii="Sylfaen" w:hAnsi="Sylfaen"/>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sz w:val="24"/>
        </w:rPr>
        <w:t>և</w:t>
      </w:r>
      <w:r w:rsidRPr="00186126">
        <w:rPr>
          <w:rFonts w:ascii="Sylfaen" w:hAnsi="Sylfaen"/>
          <w:sz w:val="24"/>
        </w:rPr>
        <w:t xml:space="preserve"> տեղեկատվական փոխգործակցության ապահովում» ընդհանուր գործընթացն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553397C7" w14:textId="77777777" w:rsidR="00D73E36" w:rsidRPr="00FF0E26" w:rsidRDefault="00D73E36" w:rsidP="005B1D79">
      <w:pPr>
        <w:pStyle w:val="1f7"/>
        <w:keepNext w:val="0"/>
        <w:keepLines w:val="0"/>
        <w:widowControl w:val="0"/>
        <w:spacing w:before="0" w:after="160" w:line="360" w:lineRule="auto"/>
        <w:contextualSpacing w:val="0"/>
        <w:rPr>
          <w:rFonts w:ascii="Sylfaen" w:hAnsi="Sylfaen"/>
          <w:color w:val="000000"/>
          <w:sz w:val="24"/>
          <w:szCs w:val="24"/>
          <w:lang w:val="hy-AM"/>
        </w:rPr>
      </w:pPr>
    </w:p>
    <w:p w14:paraId="37527E4B" w14:textId="77777777" w:rsidR="005B1D79" w:rsidRPr="00186126" w:rsidRDefault="005B1D79" w:rsidP="005B1D79">
      <w:pPr>
        <w:pStyle w:val="1f7"/>
        <w:keepNext w:val="0"/>
        <w:keepLines w:val="0"/>
        <w:widowControl w:val="0"/>
        <w:spacing w:before="0" w:after="160" w:line="360" w:lineRule="auto"/>
        <w:contextualSpacing w:val="0"/>
        <w:rPr>
          <w:rFonts w:ascii="Sylfaen" w:hAnsi="Sylfaen"/>
          <w:color w:val="000000"/>
          <w:sz w:val="24"/>
          <w:szCs w:val="24"/>
          <w:lang w:val="hy-AM"/>
        </w:rPr>
      </w:pPr>
      <w:r w:rsidRPr="00186126">
        <w:rPr>
          <w:rFonts w:ascii="Sylfaen" w:hAnsi="Sylfaen"/>
          <w:color w:val="000000"/>
          <w:sz w:val="24"/>
          <w:szCs w:val="24"/>
          <w:lang w:val="hy-AM"/>
        </w:rPr>
        <w:t>IV. Փոխգործակցության մասնակիցները</w:t>
      </w:r>
    </w:p>
    <w:p w14:paraId="72C3C448" w14:textId="77777777" w:rsidR="005B1D79" w:rsidRPr="00186126" w:rsidRDefault="005B1D79" w:rsidP="00D73E36">
      <w:pPr>
        <w:pStyle w:val="af0"/>
        <w:widowControl w:val="0"/>
        <w:tabs>
          <w:tab w:val="left" w:pos="1134"/>
        </w:tabs>
        <w:spacing w:after="160"/>
        <w:ind w:firstLine="567"/>
        <w:rPr>
          <w:rFonts w:ascii="Sylfaen" w:hAnsi="Sylfaen"/>
          <w:sz w:val="24"/>
        </w:rPr>
      </w:pPr>
      <w:r w:rsidRPr="00186126">
        <w:rPr>
          <w:rFonts w:ascii="Sylfaen" w:hAnsi="Sylfaen"/>
          <w:sz w:val="24"/>
        </w:rPr>
        <w:t>5.</w:t>
      </w:r>
      <w:r w:rsidR="00D73E36" w:rsidRPr="00186126">
        <w:rPr>
          <w:rFonts w:ascii="Sylfaen" w:hAnsi="Sylfaen"/>
          <w:sz w:val="24"/>
        </w:rPr>
        <w:tab/>
      </w:r>
      <w:r w:rsidRPr="00186126">
        <w:rPr>
          <w:rFonts w:ascii="Sylfaen" w:hAnsi="Sylfaen"/>
          <w:sz w:val="24"/>
        </w:rPr>
        <w:t>Ընդհանուր գործընթացին միանալու ընթացակարգերը կատարելիս, այդ թվում՝ ընդհանուր գործընթացի նոր տարբերակին անցնելիս, փոխգործակցության մասնակիցների դերերը բերված են աղյուսակում։</w:t>
      </w:r>
    </w:p>
    <w:p w14:paraId="5B4DF178" w14:textId="77777777" w:rsidR="005B1D79" w:rsidRPr="00186126" w:rsidRDefault="007341CC" w:rsidP="005B1D79">
      <w:pPr>
        <w:pStyle w:val="af0"/>
        <w:widowControl w:val="0"/>
        <w:spacing w:after="160"/>
        <w:ind w:firstLine="0"/>
        <w:jc w:val="right"/>
        <w:outlineLvl w:val="9"/>
        <w:rPr>
          <w:rFonts w:ascii="Sylfaen" w:hAnsi="Sylfaen"/>
          <w:sz w:val="24"/>
        </w:rPr>
      </w:pPr>
      <w:r>
        <w:rPr>
          <w:rFonts w:ascii="Sylfaen" w:hAnsi="Sylfaen"/>
          <w:sz w:val="24"/>
        </w:rPr>
        <w:br w:type="page"/>
      </w:r>
      <w:r w:rsidR="005B1D79" w:rsidRPr="00186126">
        <w:rPr>
          <w:rFonts w:ascii="Sylfaen" w:hAnsi="Sylfaen"/>
          <w:sz w:val="24"/>
        </w:rPr>
        <w:lastRenderedPageBreak/>
        <w:t>Աղյուսակ</w:t>
      </w:r>
    </w:p>
    <w:p w14:paraId="58357769" w14:textId="77777777" w:rsidR="005B1D79" w:rsidRPr="00186126" w:rsidRDefault="005B1D79" w:rsidP="005B1D79">
      <w:pPr>
        <w:pStyle w:val="af0"/>
        <w:widowControl w:val="0"/>
        <w:spacing w:after="160"/>
        <w:ind w:firstLine="0"/>
        <w:jc w:val="center"/>
        <w:outlineLvl w:val="9"/>
        <w:rPr>
          <w:rFonts w:ascii="Sylfaen" w:hAnsi="Sylfaen"/>
          <w:sz w:val="24"/>
        </w:rPr>
      </w:pPr>
      <w:r w:rsidRPr="00186126">
        <w:rPr>
          <w:rFonts w:ascii="Sylfaen" w:hAnsi="Sylfaen"/>
          <w:sz w:val="24"/>
        </w:rPr>
        <w:t>Փոխգործակցության մասնակիցների դերերը</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410"/>
        <w:gridCol w:w="3242"/>
        <w:gridCol w:w="3562"/>
      </w:tblGrid>
      <w:tr w:rsidR="005B1D79" w:rsidRPr="00186126" w14:paraId="015CC793" w14:textId="77777777" w:rsidTr="00D73E36">
        <w:trPr>
          <w:cantSplit/>
          <w:tblHeader/>
          <w:jc w:val="center"/>
        </w:trPr>
        <w:tc>
          <w:tcPr>
            <w:tcW w:w="1100" w:type="dxa"/>
            <w:tcMar>
              <w:top w:w="85" w:type="dxa"/>
              <w:bottom w:w="85" w:type="dxa"/>
            </w:tcMar>
          </w:tcPr>
          <w:p w14:paraId="1632E9CA"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Համարը՝ ը/կ</w:t>
            </w:r>
          </w:p>
        </w:tc>
        <w:tc>
          <w:tcPr>
            <w:tcW w:w="2410" w:type="dxa"/>
            <w:tcMar>
              <w:top w:w="85" w:type="dxa"/>
              <w:bottom w:w="85" w:type="dxa"/>
            </w:tcMar>
          </w:tcPr>
          <w:p w14:paraId="3A3F9A6A"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Դերի անվանումը</w:t>
            </w:r>
          </w:p>
        </w:tc>
        <w:tc>
          <w:tcPr>
            <w:tcW w:w="3242" w:type="dxa"/>
            <w:tcMar>
              <w:top w:w="85" w:type="dxa"/>
              <w:bottom w:w="85" w:type="dxa"/>
            </w:tcMar>
          </w:tcPr>
          <w:p w14:paraId="3513988B"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Դերի նկարագրությունը</w:t>
            </w:r>
          </w:p>
        </w:tc>
        <w:tc>
          <w:tcPr>
            <w:tcW w:w="3562" w:type="dxa"/>
            <w:tcMar>
              <w:top w:w="85" w:type="dxa"/>
              <w:bottom w:w="85" w:type="dxa"/>
            </w:tcMar>
          </w:tcPr>
          <w:p w14:paraId="4BCFE3A3"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Դերը կատարող մասնակիցը</w:t>
            </w:r>
          </w:p>
        </w:tc>
      </w:tr>
      <w:tr w:rsidR="005B1D79" w:rsidRPr="00186126" w14:paraId="347F0371" w14:textId="77777777" w:rsidTr="00D73E36">
        <w:trPr>
          <w:jc w:val="center"/>
        </w:trPr>
        <w:tc>
          <w:tcPr>
            <w:tcW w:w="1100" w:type="dxa"/>
            <w:tcMar>
              <w:top w:w="85" w:type="dxa"/>
              <w:bottom w:w="85" w:type="dxa"/>
            </w:tcMar>
          </w:tcPr>
          <w:p w14:paraId="5F610055"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1</w:t>
            </w:r>
          </w:p>
        </w:tc>
        <w:tc>
          <w:tcPr>
            <w:tcW w:w="2410" w:type="dxa"/>
            <w:tcMar>
              <w:top w:w="85" w:type="dxa"/>
              <w:bottom w:w="85" w:type="dxa"/>
            </w:tcMar>
          </w:tcPr>
          <w:p w14:paraId="2756A3FC" w14:textId="77777777" w:rsidR="005B1D79" w:rsidRPr="00186126" w:rsidRDefault="005B1D79" w:rsidP="00D73E36">
            <w:pPr>
              <w:pStyle w:val="af0"/>
              <w:widowControl w:val="0"/>
              <w:spacing w:after="120" w:line="240" w:lineRule="auto"/>
              <w:ind w:firstLine="0"/>
              <w:jc w:val="left"/>
              <w:outlineLvl w:val="9"/>
              <w:rPr>
                <w:rFonts w:ascii="Sylfaen" w:eastAsia="Calibri" w:hAnsi="Sylfaen"/>
                <w:sz w:val="20"/>
              </w:rPr>
            </w:pPr>
            <w:r w:rsidRPr="00186126">
              <w:rPr>
                <w:rFonts w:ascii="Sylfaen" w:hAnsi="Sylfaen"/>
                <w:sz w:val="20"/>
              </w:rPr>
              <w:t>Ընդհանուր գործընթացին միացող մասնակիցը</w:t>
            </w:r>
          </w:p>
        </w:tc>
        <w:tc>
          <w:tcPr>
            <w:tcW w:w="3242" w:type="dxa"/>
            <w:tcMar>
              <w:top w:w="85" w:type="dxa"/>
              <w:bottom w:w="85" w:type="dxa"/>
            </w:tcMar>
          </w:tcPr>
          <w:p w14:paraId="41DDB717" w14:textId="77777777" w:rsidR="005B1D79" w:rsidRPr="00186126" w:rsidRDefault="005B1D79" w:rsidP="00D73E36">
            <w:pPr>
              <w:widowControl w:val="0"/>
              <w:spacing w:after="120" w:line="240" w:lineRule="auto"/>
              <w:rPr>
                <w:rFonts w:ascii="Sylfaen" w:hAnsi="Sylfaen"/>
                <w:color w:val="000000"/>
                <w:sz w:val="20"/>
                <w:szCs w:val="24"/>
              </w:rPr>
            </w:pPr>
            <w:r w:rsidRPr="00186126">
              <w:rPr>
                <w:rFonts w:ascii="Sylfaen" w:hAnsi="Sylfaen"/>
                <w:color w:val="000000"/>
                <w:sz w:val="20"/>
                <w:szCs w:val="24"/>
              </w:rPr>
              <w:t>կատարում է սույն կարգով նախատեսված՝ միանալու ընթացակարգերը</w:t>
            </w:r>
          </w:p>
        </w:tc>
        <w:tc>
          <w:tcPr>
            <w:tcW w:w="3562" w:type="dxa"/>
            <w:tcMar>
              <w:top w:w="85" w:type="dxa"/>
              <w:bottom w:w="85" w:type="dxa"/>
            </w:tcMar>
          </w:tcPr>
          <w:p w14:paraId="71C5BE33"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փոխադրման հետագծման օպերատոր (P.LS.05.ACT.001).</w:t>
            </w:r>
          </w:p>
          <w:p w14:paraId="4A1EAA5B"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գրանցման օպերատոր (P.LS.05.ACT.002).</w:t>
            </w:r>
          </w:p>
          <w:p w14:paraId="157A3A68"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ընթացուղու օպերատոր (P.LS.05.ACT.003).</w:t>
            </w:r>
          </w:p>
          <w:p w14:paraId="0D1F56FD"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փոխադրման ավարտի օպերատոր (P.LS.05.ACT.004).</w:t>
            </w:r>
          </w:p>
          <w:p w14:paraId="0658EC06" w14:textId="3874FFE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 xml:space="preserve">հսկողության միջոցների </w:t>
            </w:r>
            <w:r w:rsidR="00F76274">
              <w:rPr>
                <w:rFonts w:ascii="Sylfaen" w:hAnsi="Sylfaen"/>
                <w:color w:val="000000"/>
                <w:sz w:val="20"/>
                <w:szCs w:val="24"/>
              </w:rPr>
              <w:t>և</w:t>
            </w:r>
            <w:r w:rsidRPr="00186126">
              <w:rPr>
                <w:rFonts w:ascii="Sylfaen" w:hAnsi="Sylfaen"/>
                <w:color w:val="000000"/>
                <w:sz w:val="20"/>
                <w:szCs w:val="24"/>
              </w:rPr>
              <w:t xml:space="preserve"> ձ</w:t>
            </w:r>
            <w:r w:rsidR="00F76274">
              <w:rPr>
                <w:rFonts w:ascii="Sylfaen" w:hAnsi="Sylfaen"/>
                <w:color w:val="000000"/>
                <w:sz w:val="20"/>
                <w:szCs w:val="24"/>
              </w:rPr>
              <w:t>և</w:t>
            </w:r>
            <w:r w:rsidRPr="00186126">
              <w:rPr>
                <w:rFonts w:ascii="Sylfaen" w:hAnsi="Sylfaen"/>
                <w:color w:val="000000"/>
                <w:sz w:val="20"/>
                <w:szCs w:val="24"/>
              </w:rPr>
              <w:t>երի կիրառման օպերատոր (P.LS.05.ACT.005).</w:t>
            </w:r>
          </w:p>
          <w:p w14:paraId="1C6359EE"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ընթացուղու փաստացի օպերատոր (P.LS.05.ACT.006).</w:t>
            </w:r>
          </w:p>
          <w:p w14:paraId="2A7DB855"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չեղարկման մասին տեղեկություն ներկայացնող օպերատոր (P.LS.06.ACT.007).</w:t>
            </w:r>
          </w:p>
          <w:p w14:paraId="3415698D"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չեղարկման մասին տեղեկություն մշակող օպերատոր (P.LS.06.ACT.008)</w:t>
            </w:r>
          </w:p>
        </w:tc>
      </w:tr>
      <w:tr w:rsidR="005B1D79" w:rsidRPr="00186126" w14:paraId="24E08DA2" w14:textId="77777777" w:rsidTr="00D73E36">
        <w:trPr>
          <w:cantSplit/>
          <w:jc w:val="center"/>
        </w:trPr>
        <w:tc>
          <w:tcPr>
            <w:tcW w:w="1100" w:type="dxa"/>
            <w:tcMar>
              <w:top w:w="85" w:type="dxa"/>
              <w:bottom w:w="85" w:type="dxa"/>
            </w:tcMar>
          </w:tcPr>
          <w:p w14:paraId="07B3C8E4" w14:textId="77777777" w:rsidR="005B1D79" w:rsidRPr="00186126" w:rsidRDefault="005B1D79" w:rsidP="00D73E36">
            <w:pPr>
              <w:pStyle w:val="af0"/>
              <w:widowControl w:val="0"/>
              <w:spacing w:after="120" w:line="240" w:lineRule="auto"/>
              <w:ind w:firstLine="0"/>
              <w:jc w:val="center"/>
              <w:outlineLvl w:val="9"/>
              <w:rPr>
                <w:rFonts w:ascii="Sylfaen" w:hAnsi="Sylfaen"/>
                <w:sz w:val="20"/>
              </w:rPr>
            </w:pPr>
            <w:r w:rsidRPr="00186126">
              <w:rPr>
                <w:rFonts w:ascii="Sylfaen" w:hAnsi="Sylfaen"/>
                <w:sz w:val="20"/>
              </w:rPr>
              <w:t>2</w:t>
            </w:r>
          </w:p>
        </w:tc>
        <w:tc>
          <w:tcPr>
            <w:tcW w:w="2410" w:type="dxa"/>
            <w:tcMar>
              <w:top w:w="85" w:type="dxa"/>
              <w:bottom w:w="85" w:type="dxa"/>
            </w:tcMar>
          </w:tcPr>
          <w:p w14:paraId="172E8735"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Ադմինիստրատոր</w:t>
            </w:r>
          </w:p>
        </w:tc>
        <w:tc>
          <w:tcPr>
            <w:tcW w:w="3242" w:type="dxa"/>
            <w:tcMar>
              <w:top w:w="85" w:type="dxa"/>
              <w:bottom w:w="85" w:type="dxa"/>
            </w:tcMar>
          </w:tcPr>
          <w:p w14:paraId="6F05AE74" w14:textId="77777777" w:rsidR="005B1D79" w:rsidRPr="00186126" w:rsidRDefault="005B1D79" w:rsidP="00D73E36">
            <w:pPr>
              <w:widowControl w:val="0"/>
              <w:spacing w:after="120" w:line="240" w:lineRule="auto"/>
              <w:rPr>
                <w:rFonts w:ascii="Sylfaen" w:eastAsia="Times New Roman" w:hAnsi="Sylfaen"/>
                <w:color w:val="000000"/>
                <w:sz w:val="20"/>
                <w:szCs w:val="24"/>
              </w:rPr>
            </w:pPr>
            <w:r w:rsidRPr="00186126">
              <w:rPr>
                <w:rFonts w:ascii="Sylfaen" w:hAnsi="Sylfaen"/>
                <w:color w:val="000000"/>
                <w:sz w:val="20"/>
                <w:szCs w:val="24"/>
              </w:rPr>
              <w:t>համակարգում է սույն կարգով նախատեսված ընթացակարգերի կատարումը</w:t>
            </w:r>
          </w:p>
        </w:tc>
        <w:tc>
          <w:tcPr>
            <w:tcW w:w="3562" w:type="dxa"/>
            <w:tcMar>
              <w:top w:w="85" w:type="dxa"/>
              <w:bottom w:w="85" w:type="dxa"/>
            </w:tcMar>
          </w:tcPr>
          <w:p w14:paraId="48028CCE" w14:textId="77777777" w:rsidR="005B1D79" w:rsidRPr="00186126" w:rsidRDefault="005B1D79" w:rsidP="00D73E36">
            <w:pPr>
              <w:pStyle w:val="af0"/>
              <w:widowControl w:val="0"/>
              <w:spacing w:after="120" w:line="240" w:lineRule="auto"/>
              <w:ind w:firstLine="0"/>
              <w:jc w:val="left"/>
              <w:outlineLvl w:val="9"/>
              <w:rPr>
                <w:rFonts w:ascii="Sylfaen" w:hAnsi="Sylfaen"/>
                <w:sz w:val="20"/>
              </w:rPr>
            </w:pPr>
            <w:r w:rsidRPr="00186126">
              <w:rPr>
                <w:rFonts w:ascii="Sylfaen" w:hAnsi="Sylfaen"/>
                <w:sz w:val="20"/>
              </w:rPr>
              <w:t xml:space="preserve">Եվրասիական տնտեսական հանձնաժողով </w:t>
            </w:r>
          </w:p>
        </w:tc>
      </w:tr>
    </w:tbl>
    <w:p w14:paraId="55A64EAD" w14:textId="77777777" w:rsidR="005B1D79" w:rsidRPr="00186126" w:rsidRDefault="005B1D79" w:rsidP="007341CC">
      <w:pPr>
        <w:pStyle w:val="1f7"/>
        <w:keepNext w:val="0"/>
        <w:keepLines w:val="0"/>
        <w:widowControl w:val="0"/>
        <w:spacing w:before="0" w:after="160" w:line="336" w:lineRule="auto"/>
        <w:contextualSpacing w:val="0"/>
        <w:rPr>
          <w:rFonts w:ascii="Sylfaen" w:hAnsi="Sylfaen"/>
          <w:color w:val="000000"/>
          <w:sz w:val="24"/>
          <w:szCs w:val="24"/>
        </w:rPr>
      </w:pPr>
    </w:p>
    <w:p w14:paraId="68251FFB" w14:textId="77777777" w:rsidR="005B1D79" w:rsidRPr="00186126" w:rsidRDefault="005B1D79" w:rsidP="007341CC">
      <w:pPr>
        <w:pStyle w:val="1f7"/>
        <w:keepNext w:val="0"/>
        <w:keepLines w:val="0"/>
        <w:widowControl w:val="0"/>
        <w:spacing w:before="0" w:after="160" w:line="336" w:lineRule="auto"/>
        <w:contextualSpacing w:val="0"/>
        <w:rPr>
          <w:rFonts w:ascii="Sylfaen" w:hAnsi="Sylfaen"/>
          <w:color w:val="000000"/>
          <w:sz w:val="24"/>
          <w:szCs w:val="24"/>
        </w:rPr>
      </w:pPr>
      <w:r w:rsidRPr="00186126">
        <w:rPr>
          <w:rFonts w:ascii="Sylfaen" w:hAnsi="Sylfaen"/>
          <w:color w:val="000000"/>
          <w:sz w:val="24"/>
          <w:szCs w:val="24"/>
        </w:rPr>
        <w:t>V. Միանալու ընթացակարգի նկարագրությունը</w:t>
      </w:r>
    </w:p>
    <w:p w14:paraId="7348D7EB" w14:textId="7D974555" w:rsidR="005B1D79" w:rsidRPr="00186126" w:rsidRDefault="005B1D79" w:rsidP="007341CC">
      <w:pPr>
        <w:pStyle w:val="affffff0"/>
        <w:widowControl w:val="0"/>
        <w:tabs>
          <w:tab w:val="left" w:pos="1134"/>
        </w:tabs>
        <w:spacing w:after="160" w:line="336" w:lineRule="auto"/>
        <w:ind w:firstLine="567"/>
        <w:outlineLvl w:val="2"/>
        <w:rPr>
          <w:rFonts w:ascii="Sylfaen" w:hAnsi="Sylfaen"/>
          <w:color w:val="000000"/>
          <w:sz w:val="24"/>
          <w:szCs w:val="24"/>
        </w:rPr>
      </w:pPr>
      <w:r w:rsidRPr="00186126">
        <w:rPr>
          <w:rFonts w:ascii="Sylfaen" w:hAnsi="Sylfaen"/>
          <w:color w:val="000000"/>
          <w:sz w:val="24"/>
          <w:szCs w:val="24"/>
        </w:rPr>
        <w:t>6.</w:t>
      </w:r>
      <w:r w:rsidR="00D73E36" w:rsidRPr="00186126">
        <w:rPr>
          <w:rFonts w:ascii="Sylfaen" w:hAnsi="Sylfaen"/>
          <w:color w:val="000000"/>
          <w:sz w:val="24"/>
          <w:szCs w:val="24"/>
          <w:lang w:val="en-US"/>
        </w:rPr>
        <w:tab/>
      </w:r>
      <w:r w:rsidRPr="00186126">
        <w:rPr>
          <w:rFonts w:ascii="Sylfaen" w:hAnsi="Sylfaen"/>
          <w:color w:val="000000"/>
          <w:sz w:val="24"/>
          <w:szCs w:val="24"/>
        </w:rPr>
        <w:t>Մինչ</w:t>
      </w:r>
      <w:r w:rsidR="00F76274">
        <w:rPr>
          <w:rFonts w:ascii="Sylfaen" w:hAnsi="Sylfaen"/>
          <w:color w:val="000000"/>
          <w:sz w:val="24"/>
          <w:szCs w:val="24"/>
        </w:rPr>
        <w:t>և</w:t>
      </w:r>
      <w:r w:rsidRPr="00186126">
        <w:rPr>
          <w:rFonts w:ascii="Sylfaen" w:hAnsi="Sylfaen"/>
          <w:color w:val="000000"/>
          <w:sz w:val="24"/>
          <w:szCs w:val="24"/>
        </w:rPr>
        <w:t xml:space="preserve"> ընդհանուր գործընթացին միանալը</w:t>
      </w:r>
      <w:r w:rsidRPr="00186126">
        <w:rPr>
          <w:rFonts w:ascii="Sylfaen" w:hAnsi="Sylfaen"/>
          <w:color w:val="000000"/>
          <w:sz w:val="24"/>
          <w:szCs w:val="24"/>
          <w:lang w:val="en-US"/>
        </w:rPr>
        <w:t>`</w:t>
      </w:r>
      <w:r w:rsidRPr="00186126">
        <w:rPr>
          <w:rFonts w:ascii="Sylfaen" w:hAnsi="Sylfaen"/>
          <w:color w:val="000000"/>
          <w:sz w:val="24"/>
          <w:szCs w:val="24"/>
        </w:rPr>
        <w:t xml:space="preserve"> ընդհանուր գործընթացին միացող մասնակիցը պետք է կատարի ընդհանուր գործընթացի իրագործման </w:t>
      </w:r>
      <w:r w:rsidR="00F76274">
        <w:rPr>
          <w:rFonts w:ascii="Sylfaen" w:hAnsi="Sylfaen"/>
          <w:color w:val="000000"/>
          <w:sz w:val="24"/>
          <w:szCs w:val="24"/>
        </w:rPr>
        <w:t>և</w:t>
      </w:r>
      <w:r w:rsidRPr="00186126">
        <w:rPr>
          <w:rFonts w:ascii="Sylfaen" w:hAnsi="Sylfaen"/>
          <w:color w:val="000000"/>
          <w:sz w:val="24"/>
          <w:szCs w:val="24"/>
        </w:rPr>
        <w:t xml:space="preserve"> տեղեկատվական փոխգործակցության ապահովման համար անհրաժեշտ՝ ինտեգրված տեղեկատվական համակարգի գործունեության ապահովման ժամանակ կիրառվող փաստաթղթերով սահմանված պահանջները, ինչպես նա</w:t>
      </w:r>
      <w:r w:rsidR="00F76274">
        <w:rPr>
          <w:rFonts w:ascii="Sylfaen" w:hAnsi="Sylfaen"/>
          <w:color w:val="000000"/>
          <w:sz w:val="24"/>
          <w:szCs w:val="24"/>
        </w:rPr>
        <w:t>և</w:t>
      </w:r>
      <w:r w:rsidRPr="00186126">
        <w:rPr>
          <w:rFonts w:ascii="Sylfaen" w:hAnsi="Sylfaen"/>
          <w:color w:val="000000"/>
          <w:sz w:val="24"/>
          <w:szCs w:val="24"/>
        </w:rPr>
        <w:t xml:space="preserve"> անդամ պետության ազգային հատվածի շրջանակներում տեղեկատվական փոխգործակցությունը կանոնակարգող՝ Միության անդամ պետության (այսուհետ՝ անդամ պետություն) օրենսդրության պահանջները:</w:t>
      </w:r>
    </w:p>
    <w:p w14:paraId="4C903640" w14:textId="77777777" w:rsidR="005B1D79" w:rsidRPr="00186126" w:rsidRDefault="005B1D79" w:rsidP="00D73E36">
      <w:pPr>
        <w:pStyle w:val="affffff0"/>
        <w:widowControl w:val="0"/>
        <w:tabs>
          <w:tab w:val="left" w:pos="1134"/>
        </w:tabs>
        <w:spacing w:after="160"/>
        <w:ind w:firstLine="567"/>
        <w:outlineLvl w:val="2"/>
        <w:rPr>
          <w:rFonts w:ascii="Sylfaen" w:hAnsi="Sylfaen"/>
          <w:color w:val="000000"/>
          <w:sz w:val="24"/>
          <w:szCs w:val="24"/>
        </w:rPr>
      </w:pPr>
      <w:r w:rsidRPr="00186126">
        <w:rPr>
          <w:rFonts w:ascii="Sylfaen" w:hAnsi="Sylfaen"/>
          <w:color w:val="000000"/>
          <w:sz w:val="24"/>
          <w:szCs w:val="24"/>
        </w:rPr>
        <w:lastRenderedPageBreak/>
        <w:t>7.</w:t>
      </w:r>
      <w:r w:rsidR="00D73E36" w:rsidRPr="00186126">
        <w:rPr>
          <w:rFonts w:ascii="Sylfaen" w:hAnsi="Sylfaen"/>
          <w:color w:val="000000"/>
          <w:sz w:val="24"/>
          <w:szCs w:val="24"/>
        </w:rPr>
        <w:tab/>
      </w:r>
      <w:r w:rsidRPr="00186126">
        <w:rPr>
          <w:rFonts w:ascii="Sylfaen" w:hAnsi="Sylfaen"/>
          <w:color w:val="000000"/>
          <w:sz w:val="24"/>
          <w:szCs w:val="24"/>
        </w:rPr>
        <w:t>Ընդհանուր գործընթացին մասնակցի միանալու ընթացակարգի կատարումը ներառում է՝</w:t>
      </w:r>
    </w:p>
    <w:p w14:paraId="537E1409" w14:textId="0F8AFEAE" w:rsidR="005B1D79" w:rsidRPr="00186126" w:rsidRDefault="005B1D79" w:rsidP="007341CC">
      <w:pPr>
        <w:pStyle w:val="af7"/>
        <w:tabs>
          <w:tab w:val="left" w:pos="1134"/>
        </w:tabs>
        <w:spacing w:after="160" w:line="346" w:lineRule="auto"/>
        <w:ind w:firstLine="567"/>
        <w:rPr>
          <w:rFonts w:ascii="Sylfaen" w:hAnsi="Sylfaen"/>
          <w:color w:val="000000"/>
          <w:sz w:val="24"/>
        </w:rPr>
      </w:pPr>
      <w:r w:rsidRPr="00186126">
        <w:rPr>
          <w:rFonts w:ascii="Sylfaen" w:hAnsi="Sylfaen"/>
          <w:color w:val="000000"/>
          <w:sz w:val="24"/>
        </w:rPr>
        <w:t>ա)</w:t>
      </w:r>
      <w:r w:rsidR="00D73E36" w:rsidRPr="00186126">
        <w:rPr>
          <w:rFonts w:ascii="Sylfaen" w:hAnsi="Sylfaen"/>
          <w:color w:val="000000"/>
          <w:sz w:val="24"/>
        </w:rPr>
        <w:tab/>
      </w:r>
      <w:r w:rsidRPr="00186126">
        <w:rPr>
          <w:rFonts w:ascii="Sylfaen" w:hAnsi="Sylfaen"/>
          <w:color w:val="000000"/>
          <w:sz w:val="24"/>
        </w:rPr>
        <w:t xml:space="preserve">Եվրասիական տնտեսական հանձնաժողովի (այսուհետ՝ Հանձնաժողով) անդամ պետության կողմից ընդհանուր գործընթացին մասնակցի միանալու մասին տեղեկացումը (նշելով տեղեկատվական փոխգործակցության ապահովման համար պատասխանատու լիազոր մարմինը </w:t>
      </w:r>
      <w:r w:rsidR="00F76274">
        <w:rPr>
          <w:rFonts w:ascii="Sylfaen" w:hAnsi="Sylfaen"/>
          <w:color w:val="000000"/>
          <w:sz w:val="24"/>
        </w:rPr>
        <w:t>և</w:t>
      </w:r>
      <w:r w:rsidRPr="00186126">
        <w:rPr>
          <w:rFonts w:ascii="Sylfaen" w:hAnsi="Sylfaen"/>
          <w:color w:val="000000"/>
          <w:sz w:val="24"/>
        </w:rPr>
        <w:t xml:space="preserve"> միացման պլանավորվող ժամկետները, որոնցում հաշվի են առնվում սույն կարգով նախատեսված՝ միացման միջոցառումների կատարման ամենավերջին ժամկետները)՝ Եվրասիական տնտեսական հանձնաժողովի կոլեգիայի 2025 թվականի հոկտեմբերի 14-ի ««Եվրասիական տնտեսական միության երկու </w:t>
      </w:r>
      <w:r w:rsidR="00F76274">
        <w:rPr>
          <w:rFonts w:ascii="Sylfaen" w:hAnsi="Sylfaen"/>
          <w:color w:val="000000"/>
          <w:sz w:val="24"/>
        </w:rPr>
        <w:t>և</w:t>
      </w:r>
      <w:r w:rsidRPr="00186126">
        <w:rPr>
          <w:rFonts w:ascii="Sylfaen" w:hAnsi="Sylfaen"/>
          <w:color w:val="000000"/>
          <w:sz w:val="24"/>
        </w:rPr>
        <w:t xml:space="preserve"> ավելի անդամ պետությունների տարածքներով նավիգացիոն կապարակնիքների կիրառմամբ փոխադրումների հետագծման ժամանակ Եվրասիական տնտեսական միության անդամ պետությունների լիազորված օպերատորների (մարմինների) միջ</w:t>
      </w:r>
      <w:r w:rsidR="00F76274">
        <w:rPr>
          <w:rFonts w:ascii="Sylfaen" w:hAnsi="Sylfaen"/>
          <w:color w:val="000000"/>
          <w:sz w:val="24"/>
        </w:rPr>
        <w:t>և</w:t>
      </w:r>
      <w:r w:rsidRPr="00186126">
        <w:rPr>
          <w:rFonts w:ascii="Sylfaen" w:hAnsi="Sylfaen"/>
          <w:color w:val="000000"/>
          <w:sz w:val="24"/>
        </w:rPr>
        <w:t xml:space="preserve"> տեղեկատվական փոխգործակցության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92 որոշմամբ (այսուհետ՝ Տեխնոլոգիական փաստաթղթերի հաստատման մասին Հանձնաժողովի կոլեգիայի որոշում) հաստատված՝ տեխնոլոգիական փաստաթղթերի հրապարակման օրվանից 1 ամսվա ընթացքում.</w:t>
      </w:r>
    </w:p>
    <w:p w14:paraId="26D36E7E" w14:textId="77777777" w:rsidR="005B1D79" w:rsidRPr="00186126" w:rsidRDefault="005B1D79" w:rsidP="007341CC">
      <w:pPr>
        <w:pStyle w:val="af7"/>
        <w:tabs>
          <w:tab w:val="left" w:pos="1134"/>
        </w:tabs>
        <w:spacing w:after="160" w:line="346" w:lineRule="auto"/>
        <w:ind w:firstLine="567"/>
        <w:rPr>
          <w:rFonts w:ascii="Sylfaen" w:hAnsi="Sylfaen"/>
          <w:b/>
          <w:color w:val="000000"/>
          <w:sz w:val="24"/>
        </w:rPr>
      </w:pPr>
      <w:r w:rsidRPr="00186126">
        <w:rPr>
          <w:rFonts w:ascii="Sylfaen" w:hAnsi="Sylfaen"/>
          <w:color w:val="000000"/>
          <w:sz w:val="24"/>
        </w:rPr>
        <w:t>բ)</w:t>
      </w:r>
      <w:r w:rsidR="00D73E36" w:rsidRPr="00186126">
        <w:rPr>
          <w:rFonts w:ascii="Sylfaen" w:hAnsi="Sylfaen"/>
          <w:color w:val="000000"/>
          <w:sz w:val="24"/>
        </w:rPr>
        <w:tab/>
      </w:r>
      <w:r w:rsidRPr="00186126">
        <w:rPr>
          <w:rFonts w:ascii="Sylfaen" w:hAnsi="Sylfaen"/>
          <w:color w:val="000000"/>
          <w:sz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Տեխնոլոգիական փաստաթղթերի հաստատման մասին Հանձնաժողովի կոլեգիայի որոշումն ուժի մեջ մտնելու օրվանից 2 ամսվա ընթացքում.</w:t>
      </w:r>
    </w:p>
    <w:p w14:paraId="1842ADB8" w14:textId="77777777" w:rsidR="005B1D79" w:rsidRPr="00186126" w:rsidRDefault="005B1D79" w:rsidP="007341CC">
      <w:pPr>
        <w:pStyle w:val="affffff0"/>
        <w:widowControl w:val="0"/>
        <w:tabs>
          <w:tab w:val="left" w:pos="1134"/>
        </w:tabs>
        <w:spacing w:after="160" w:line="346" w:lineRule="auto"/>
        <w:ind w:firstLine="567"/>
        <w:rPr>
          <w:rFonts w:ascii="Sylfaen" w:hAnsi="Sylfaen"/>
          <w:color w:val="000000"/>
          <w:sz w:val="24"/>
          <w:szCs w:val="24"/>
        </w:rPr>
      </w:pPr>
      <w:r w:rsidRPr="00186126">
        <w:rPr>
          <w:rFonts w:ascii="Sylfaen" w:hAnsi="Sylfaen"/>
          <w:color w:val="000000"/>
          <w:sz w:val="24"/>
          <w:szCs w:val="24"/>
        </w:rPr>
        <w:t>գ)</w:t>
      </w:r>
      <w:r w:rsidR="00D73E36" w:rsidRPr="00186126">
        <w:rPr>
          <w:rFonts w:ascii="Sylfaen" w:hAnsi="Sylfaen"/>
          <w:color w:val="000000"/>
          <w:sz w:val="24"/>
          <w:szCs w:val="24"/>
        </w:rPr>
        <w:tab/>
      </w:r>
      <w:r w:rsidRPr="00186126">
        <w:rPr>
          <w:rFonts w:ascii="Sylfaen" w:hAnsi="Sylfaen"/>
          <w:color w:val="000000"/>
          <w:sz w:val="24"/>
          <w:szCs w:val="24"/>
        </w:rPr>
        <w:t>ընդհանուր գործընթացին միացող մասնակցի տեղեկատվական համակարգի մշակումը (լրամշակումը)՝ Տեխնոլոգիական փաստաթղթերի հաստատման մասին Հանձնաժողովի կոլեգիայի որոշումն ուժի մեջ մտնելու օրվանից 5 ամսվա ընթացքում.</w:t>
      </w:r>
    </w:p>
    <w:p w14:paraId="510F2C6E" w14:textId="77777777" w:rsidR="005B1D79" w:rsidRPr="00186126" w:rsidRDefault="005B1D79" w:rsidP="00D73E36">
      <w:pPr>
        <w:pStyle w:val="affffff0"/>
        <w:widowControl w:val="0"/>
        <w:tabs>
          <w:tab w:val="left" w:pos="1134"/>
        </w:tabs>
        <w:spacing w:after="160"/>
        <w:ind w:firstLine="567"/>
        <w:rPr>
          <w:rFonts w:ascii="Sylfaen" w:hAnsi="Sylfaen"/>
          <w:color w:val="000000"/>
          <w:sz w:val="24"/>
          <w:szCs w:val="24"/>
        </w:rPr>
      </w:pPr>
      <w:r w:rsidRPr="00186126">
        <w:rPr>
          <w:rFonts w:ascii="Sylfaen" w:hAnsi="Sylfaen"/>
          <w:color w:val="000000"/>
          <w:sz w:val="24"/>
          <w:szCs w:val="24"/>
        </w:rPr>
        <w:lastRenderedPageBreak/>
        <w:t>դ)</w:t>
      </w:r>
      <w:r w:rsidR="00D73E36" w:rsidRPr="00186126">
        <w:rPr>
          <w:rFonts w:ascii="Sylfaen" w:hAnsi="Sylfaen"/>
          <w:color w:val="000000"/>
          <w:sz w:val="24"/>
          <w:szCs w:val="24"/>
        </w:rPr>
        <w:tab/>
      </w:r>
      <w:r w:rsidRPr="00186126">
        <w:rPr>
          <w:rFonts w:ascii="Sylfaen" w:hAnsi="Sylfaen"/>
          <w:color w:val="000000"/>
          <w:sz w:val="24"/>
          <w:szCs w:val="24"/>
        </w:rPr>
        <w:t>ընդհանուր գործընթացին միացող մասնակցի տեղեկատվական համակարգի միացումն ազգային հատվածին, եթե այդ միացումը նախկինում չի իրականացվել՝ Տեխնոլոգիական փաստաթղթերի հաստատման մասին Հանձնաժողովի կոլեգիայի որոշումն ուժի մեջ մտնելու օրվանից 5 ամսվա ընթացքում.</w:t>
      </w:r>
    </w:p>
    <w:p w14:paraId="4E2867D4" w14:textId="0DF225FC" w:rsidR="005B1D79" w:rsidRPr="00186126" w:rsidRDefault="005B1D79" w:rsidP="00D73E36">
      <w:pPr>
        <w:pStyle w:val="affffff0"/>
        <w:widowControl w:val="0"/>
        <w:tabs>
          <w:tab w:val="left" w:pos="1134"/>
        </w:tabs>
        <w:spacing w:after="160"/>
        <w:ind w:firstLine="567"/>
        <w:rPr>
          <w:rFonts w:ascii="Sylfaen" w:hAnsi="Sylfaen"/>
          <w:color w:val="000000"/>
          <w:sz w:val="24"/>
          <w:szCs w:val="24"/>
        </w:rPr>
      </w:pPr>
      <w:r w:rsidRPr="00186126">
        <w:rPr>
          <w:rFonts w:ascii="Sylfaen" w:hAnsi="Sylfaen"/>
          <w:color w:val="000000"/>
          <w:sz w:val="24"/>
          <w:szCs w:val="24"/>
        </w:rPr>
        <w:t>ե)</w:t>
      </w:r>
      <w:r w:rsidR="00D73E36" w:rsidRPr="00186126">
        <w:rPr>
          <w:rFonts w:ascii="Sylfaen" w:hAnsi="Sylfaen"/>
          <w:color w:val="000000"/>
          <w:sz w:val="24"/>
          <w:szCs w:val="24"/>
        </w:rPr>
        <w:tab/>
      </w:r>
      <w:r w:rsidRPr="00186126">
        <w:rPr>
          <w:rFonts w:ascii="Sylfaen" w:hAnsi="Sylfaen"/>
          <w:color w:val="000000"/>
          <w:sz w:val="24"/>
          <w:szCs w:val="24"/>
        </w:rPr>
        <w:t xml:space="preserve">ադմինիստրատորի կողմից տարածվող տեղեկագրքերի </w:t>
      </w:r>
      <w:r w:rsidR="00F76274">
        <w:rPr>
          <w:rFonts w:ascii="Sylfaen" w:hAnsi="Sylfaen"/>
          <w:color w:val="000000"/>
          <w:sz w:val="24"/>
          <w:szCs w:val="24"/>
        </w:rPr>
        <w:t>և</w:t>
      </w:r>
      <w:r w:rsidRPr="00186126">
        <w:rPr>
          <w:rFonts w:ascii="Sylfaen" w:hAnsi="Sylfaen"/>
          <w:color w:val="000000"/>
          <w:sz w:val="24"/>
          <w:szCs w:val="24"/>
        </w:rPr>
        <w:t xml:space="preserve"> դասակարգիչների ստացում ընդհանուր գործընթացին միացող մասնակցի կողմից՝ Տեխնոլոգիական փաստաթղթերի հաստատման մասին Հանձնաժողովի կոլեգիայի որոշումն ուժի մեջ մտնելու օրվանից 3 ամսվա ընթացքում.</w:t>
      </w:r>
    </w:p>
    <w:p w14:paraId="7F24111F" w14:textId="3AC5624F" w:rsidR="005B1D79" w:rsidRPr="00186126" w:rsidRDefault="005B1D79" w:rsidP="00D73E36">
      <w:pPr>
        <w:pStyle w:val="affffff0"/>
        <w:widowControl w:val="0"/>
        <w:tabs>
          <w:tab w:val="left" w:pos="1134"/>
        </w:tabs>
        <w:spacing w:after="160"/>
        <w:ind w:firstLine="567"/>
        <w:rPr>
          <w:rFonts w:ascii="Sylfaen" w:hAnsi="Sylfaen"/>
          <w:color w:val="000000"/>
          <w:sz w:val="24"/>
          <w:szCs w:val="24"/>
        </w:rPr>
      </w:pPr>
      <w:r w:rsidRPr="00186126">
        <w:rPr>
          <w:rFonts w:ascii="Sylfaen" w:hAnsi="Sylfaen"/>
          <w:color w:val="000000"/>
          <w:sz w:val="24"/>
          <w:szCs w:val="24"/>
        </w:rPr>
        <w:t>զ)</w:t>
      </w:r>
      <w:r w:rsidR="00D73E36" w:rsidRPr="00186126">
        <w:rPr>
          <w:rFonts w:ascii="Sylfaen" w:hAnsi="Sylfaen"/>
          <w:color w:val="000000"/>
          <w:sz w:val="24"/>
          <w:szCs w:val="24"/>
        </w:rPr>
        <w:tab/>
      </w:r>
      <w:r w:rsidRPr="00186126">
        <w:rPr>
          <w:rFonts w:ascii="Sylfaen" w:hAnsi="Sylfaen"/>
          <w:color w:val="000000"/>
          <w:sz w:val="24"/>
          <w:szCs w:val="24"/>
        </w:rPr>
        <w:t xml:space="preserve">ընդհանուր գործընթացին միացող մասնակցի տեղեկատվական համակարգի </w:t>
      </w:r>
      <w:r w:rsidR="00F76274">
        <w:rPr>
          <w:rFonts w:ascii="Sylfaen" w:hAnsi="Sylfaen"/>
          <w:color w:val="000000"/>
          <w:sz w:val="24"/>
          <w:szCs w:val="24"/>
        </w:rPr>
        <w:t>և</w:t>
      </w:r>
      <w:r w:rsidRPr="00186126">
        <w:rPr>
          <w:rFonts w:ascii="Sylfaen" w:hAnsi="Sylfaen"/>
          <w:color w:val="000000"/>
          <w:sz w:val="24"/>
          <w:szCs w:val="24"/>
        </w:rPr>
        <w:t xml:space="preserve"> անդամ պետության ազգային հատվածի օպերատորի տեղեկատվական համակարգի միջ</w:t>
      </w:r>
      <w:r w:rsidR="00F76274">
        <w:rPr>
          <w:rFonts w:ascii="Sylfaen" w:hAnsi="Sylfaen"/>
          <w:color w:val="000000"/>
          <w:sz w:val="24"/>
          <w:szCs w:val="24"/>
        </w:rPr>
        <w:t>և</w:t>
      </w:r>
      <w:r w:rsidRPr="00186126">
        <w:rPr>
          <w:rFonts w:ascii="Sylfaen" w:hAnsi="Sylfaen"/>
          <w:color w:val="000000"/>
          <w:sz w:val="24"/>
          <w:szCs w:val="24"/>
        </w:rPr>
        <w:t xml:space="preserve"> տեղեկատվական փոխգործակցության փորձարկումը </w:t>
      </w:r>
      <w:r w:rsidR="00F76274">
        <w:rPr>
          <w:rFonts w:ascii="Sylfaen" w:hAnsi="Sylfaen"/>
          <w:color w:val="000000"/>
          <w:sz w:val="24"/>
          <w:szCs w:val="24"/>
        </w:rPr>
        <w:t>և</w:t>
      </w:r>
      <w:r w:rsidRPr="00186126">
        <w:rPr>
          <w:rFonts w:ascii="Sylfaen" w:hAnsi="Sylfaen"/>
          <w:color w:val="000000"/>
          <w:sz w:val="24"/>
          <w:szCs w:val="24"/>
        </w:rPr>
        <w:t xml:space="preserve"> Հանձնաժողովին փորձարկման այդ տեսակի հաջող անցկացման մասին տեղեկացնելը՝ Տեխնոլոգիական փաստաթղթերի հաստատման մասին Հանձնաժողովի կոլեգիայի որոշումն ուժի մեջ մտնելու օրվանից 6 ամսվա ընթացքում.</w:t>
      </w:r>
    </w:p>
    <w:p w14:paraId="25B1BBB0" w14:textId="165A26AA" w:rsidR="005B1D79" w:rsidRPr="00186126" w:rsidRDefault="005B1D79" w:rsidP="00D73E36">
      <w:pPr>
        <w:pStyle w:val="affffff0"/>
        <w:widowControl w:val="0"/>
        <w:tabs>
          <w:tab w:val="left" w:pos="1134"/>
        </w:tabs>
        <w:spacing w:after="160" w:line="346" w:lineRule="auto"/>
        <w:ind w:firstLine="567"/>
        <w:rPr>
          <w:rFonts w:ascii="Sylfaen" w:hAnsi="Sylfaen"/>
          <w:color w:val="000000"/>
          <w:sz w:val="24"/>
          <w:szCs w:val="24"/>
        </w:rPr>
      </w:pPr>
      <w:r w:rsidRPr="00186126">
        <w:rPr>
          <w:rFonts w:ascii="Sylfaen" w:hAnsi="Sylfaen"/>
          <w:color w:val="000000"/>
          <w:sz w:val="24"/>
          <w:szCs w:val="24"/>
        </w:rPr>
        <w:t>է)</w:t>
      </w:r>
      <w:r w:rsidR="00D73E36" w:rsidRPr="00186126">
        <w:rPr>
          <w:rFonts w:ascii="Sylfaen" w:hAnsi="Sylfaen"/>
          <w:color w:val="000000"/>
          <w:sz w:val="24"/>
          <w:szCs w:val="24"/>
        </w:rPr>
        <w:tab/>
      </w:r>
      <w:r w:rsidRPr="00186126">
        <w:rPr>
          <w:rFonts w:ascii="Sylfaen" w:hAnsi="Sylfaen"/>
          <w:color w:val="000000"/>
          <w:sz w:val="24"/>
          <w:szCs w:val="24"/>
        </w:rPr>
        <w:t>ընդհանուր գործընթացին միացող մասնակիցների տեղեկատվական համակարգերի միջ</w:t>
      </w:r>
      <w:r w:rsidR="00F76274">
        <w:rPr>
          <w:rFonts w:ascii="Sylfaen" w:hAnsi="Sylfaen"/>
          <w:color w:val="000000"/>
          <w:sz w:val="24"/>
          <w:szCs w:val="24"/>
        </w:rPr>
        <w:t>և</w:t>
      </w:r>
      <w:r w:rsidRPr="00186126">
        <w:rPr>
          <w:rFonts w:ascii="Sylfaen" w:hAnsi="Sylfaen"/>
          <w:color w:val="000000"/>
          <w:sz w:val="24"/>
          <w:szCs w:val="24"/>
        </w:rPr>
        <w:t xml:space="preserve"> տեղեկատվական փոխգործակցության՝ տեխնոլոգիական փաստաթղթերի պահանջներին համապատասխանության մասով փորձարկումը՝ Տեխնոլոգիական փաստաթղթերի հաստատման մասին Հանձնաժողովի կոլեգիայի որոշումն ուժի մեջ մտնելու օրվանից 9 ամսվա ընթացքում:</w:t>
      </w:r>
    </w:p>
    <w:p w14:paraId="2E7A184B" w14:textId="09B6D26E" w:rsidR="005B1D79" w:rsidRPr="00186126" w:rsidRDefault="005B1D79" w:rsidP="00D73E36">
      <w:pPr>
        <w:pStyle w:val="affffff0"/>
        <w:widowControl w:val="0"/>
        <w:tabs>
          <w:tab w:val="left" w:pos="1134"/>
        </w:tabs>
        <w:spacing w:after="160" w:line="346" w:lineRule="auto"/>
        <w:ind w:firstLine="567"/>
        <w:outlineLvl w:val="2"/>
        <w:rPr>
          <w:rFonts w:ascii="Sylfaen" w:hAnsi="Sylfaen"/>
          <w:color w:val="000000"/>
          <w:sz w:val="24"/>
          <w:szCs w:val="24"/>
        </w:rPr>
      </w:pPr>
      <w:r w:rsidRPr="00186126">
        <w:rPr>
          <w:rFonts w:ascii="Sylfaen" w:hAnsi="Sylfaen"/>
          <w:color w:val="000000"/>
          <w:sz w:val="24"/>
          <w:szCs w:val="24"/>
        </w:rPr>
        <w:t>8.</w:t>
      </w:r>
      <w:r w:rsidR="00D73E36" w:rsidRPr="00186126">
        <w:rPr>
          <w:rFonts w:ascii="Sylfaen" w:hAnsi="Sylfaen"/>
          <w:color w:val="000000"/>
          <w:sz w:val="24"/>
          <w:szCs w:val="24"/>
        </w:rPr>
        <w:tab/>
      </w:r>
      <w:r w:rsidRPr="00186126">
        <w:rPr>
          <w:rFonts w:ascii="Sylfaen" w:hAnsi="Sylfaen"/>
          <w:color w:val="000000"/>
          <w:sz w:val="24"/>
          <w:szCs w:val="24"/>
        </w:rPr>
        <w:t xml:space="preserve">Սույն կարգի 6-րդ </w:t>
      </w:r>
      <w:r w:rsidR="00F76274">
        <w:rPr>
          <w:rFonts w:ascii="Sylfaen" w:hAnsi="Sylfaen"/>
          <w:color w:val="000000"/>
          <w:sz w:val="24"/>
          <w:szCs w:val="24"/>
        </w:rPr>
        <w:t>և</w:t>
      </w:r>
      <w:r w:rsidRPr="00186126">
        <w:rPr>
          <w:rFonts w:ascii="Sylfaen" w:hAnsi="Sylfaen"/>
          <w:color w:val="000000"/>
          <w:sz w:val="24"/>
          <w:szCs w:val="24"/>
        </w:rPr>
        <w:t xml:space="preserve"> 7-րդ կետերին համապատասխան պահանջների պահպանման ու գործողությունների հաջող կատարման դեպքում </w:t>
      </w:r>
      <w:r w:rsidR="00F76274">
        <w:rPr>
          <w:rFonts w:ascii="Sylfaen" w:hAnsi="Sylfaen"/>
          <w:color w:val="000000"/>
          <w:sz w:val="24"/>
          <w:szCs w:val="24"/>
        </w:rPr>
        <w:t>և</w:t>
      </w:r>
      <w:r w:rsidRPr="00186126">
        <w:rPr>
          <w:rFonts w:ascii="Sylfaen" w:hAnsi="Sylfaen"/>
          <w:color w:val="000000"/>
          <w:sz w:val="24"/>
          <w:szCs w:val="24"/>
        </w:rPr>
        <w:t xml:space="preserve"> ընդհանուր գործընթացը գործողության մեջ դնելուց հետո՝ ընդհանուր գործընթացի շրջանակներում տեղեկատվական փոխգործակցությունն իրականացվում է՝ ընդհանուր գործընթացն իրագործելիս տեղեկատվական փոխգործակցությունը կանոնակարգող տեխնոլոգիական փաստաթղթերին համապատասխան՝ Միության ինտեգրված տեղեկատվական համակարգի օգտագործմամբ։</w:t>
      </w:r>
    </w:p>
    <w:p w14:paraId="1D02C86B" w14:textId="2DBB7170" w:rsidR="005B1D79" w:rsidRPr="00B23282" w:rsidRDefault="005B1D79" w:rsidP="00D73E36">
      <w:pPr>
        <w:pStyle w:val="affffff0"/>
        <w:widowControl w:val="0"/>
        <w:tabs>
          <w:tab w:val="left" w:pos="1134"/>
        </w:tabs>
        <w:spacing w:after="160" w:line="346" w:lineRule="auto"/>
        <w:ind w:firstLine="567"/>
        <w:outlineLvl w:val="2"/>
        <w:rPr>
          <w:rFonts w:ascii="Sylfaen" w:hAnsi="Sylfaen"/>
          <w:color w:val="000000"/>
          <w:sz w:val="24"/>
          <w:szCs w:val="24"/>
        </w:rPr>
      </w:pPr>
      <w:r w:rsidRPr="00186126">
        <w:rPr>
          <w:rFonts w:ascii="Sylfaen" w:hAnsi="Sylfaen"/>
          <w:color w:val="000000"/>
          <w:sz w:val="24"/>
          <w:szCs w:val="24"/>
        </w:rPr>
        <w:lastRenderedPageBreak/>
        <w:t>9.</w:t>
      </w:r>
      <w:r w:rsidR="00D73E36" w:rsidRPr="00186126">
        <w:rPr>
          <w:rFonts w:ascii="Sylfaen" w:hAnsi="Sylfaen"/>
          <w:color w:val="000000"/>
          <w:sz w:val="24"/>
          <w:szCs w:val="24"/>
        </w:rPr>
        <w:tab/>
      </w:r>
      <w:r w:rsidRPr="00186126">
        <w:rPr>
          <w:rFonts w:ascii="Sylfaen" w:hAnsi="Sylfaen"/>
          <w:color w:val="000000"/>
          <w:sz w:val="24"/>
          <w:szCs w:val="24"/>
        </w:rPr>
        <w:t xml:space="preserve">Հանձնաժողովն իրականացնում է տեղեկատվական փոխգործակցության փորձարկումն անցկացնելու </w:t>
      </w:r>
      <w:r w:rsidR="00F76274">
        <w:rPr>
          <w:rFonts w:ascii="Sylfaen" w:hAnsi="Sylfaen"/>
          <w:color w:val="000000"/>
          <w:sz w:val="24"/>
          <w:szCs w:val="24"/>
        </w:rPr>
        <w:t>և</w:t>
      </w:r>
      <w:r w:rsidRPr="00186126">
        <w:rPr>
          <w:rFonts w:ascii="Sylfaen" w:hAnsi="Sylfaen"/>
          <w:color w:val="000000"/>
          <w:sz w:val="24"/>
          <w:szCs w:val="24"/>
        </w:rPr>
        <w:t xml:space="preserve"> ընդհանուր գործընթացը գործողության մեջ դնելու աշխատանքների պլանավորում </w:t>
      </w:r>
      <w:r w:rsidR="00F76274">
        <w:rPr>
          <w:rFonts w:ascii="Sylfaen" w:hAnsi="Sylfaen"/>
          <w:color w:val="000000"/>
          <w:sz w:val="24"/>
          <w:szCs w:val="24"/>
        </w:rPr>
        <w:t>և</w:t>
      </w:r>
      <w:r w:rsidRPr="00186126">
        <w:rPr>
          <w:rFonts w:ascii="Sylfaen" w:hAnsi="Sylfaen"/>
          <w:color w:val="000000"/>
          <w:sz w:val="24"/>
          <w:szCs w:val="24"/>
        </w:rPr>
        <w:t xml:space="preserve"> համակարգում, այդ թվում՝ անդամ պետության լիազորված մարմիններ հարցում է կատարում ընդհանուր գործընթացին միացող մասնակիցների տեղեկատվական համակարգերի միջ</w:t>
      </w:r>
      <w:r w:rsidR="00F76274">
        <w:rPr>
          <w:rFonts w:ascii="Sylfaen" w:hAnsi="Sylfaen"/>
          <w:color w:val="000000"/>
          <w:sz w:val="24"/>
          <w:szCs w:val="24"/>
        </w:rPr>
        <w:t>և</w:t>
      </w:r>
      <w:r w:rsidRPr="00186126">
        <w:rPr>
          <w:rFonts w:ascii="Sylfaen" w:hAnsi="Sylfaen"/>
          <w:color w:val="000000"/>
          <w:sz w:val="24"/>
          <w:szCs w:val="24"/>
        </w:rPr>
        <w:t xml:space="preserve"> տեղեկատվական փոխգործակցության՝ տեխնոլոգիական փաստաթղթերի պահանջներին համապատասխանության մասով թեստավորմանը պատրաստ լինելու ժամկետների մասին, </w:t>
      </w:r>
      <w:r w:rsidR="00F76274">
        <w:rPr>
          <w:rFonts w:ascii="Sylfaen" w:hAnsi="Sylfaen"/>
          <w:color w:val="000000"/>
          <w:sz w:val="24"/>
          <w:szCs w:val="24"/>
        </w:rPr>
        <w:t>և</w:t>
      </w:r>
      <w:r w:rsidRPr="00186126">
        <w:rPr>
          <w:rFonts w:ascii="Sylfaen" w:hAnsi="Sylfaen"/>
          <w:color w:val="000000"/>
          <w:sz w:val="24"/>
          <w:szCs w:val="24"/>
        </w:rPr>
        <w:t xml:space="preserve"> ստացված տեղեկատվությունը փոխանցում է մյուս անդամ պետությունների լիազորված մարմիններին: Տեղեկատվական փոխգործակցության թեստավորումը </w:t>
      </w:r>
      <w:r w:rsidR="00F76274">
        <w:rPr>
          <w:rFonts w:ascii="Sylfaen" w:hAnsi="Sylfaen"/>
          <w:color w:val="000000"/>
          <w:sz w:val="24"/>
          <w:szCs w:val="24"/>
        </w:rPr>
        <w:t>և</w:t>
      </w:r>
      <w:r w:rsidRPr="00186126">
        <w:rPr>
          <w:rFonts w:ascii="Sylfaen" w:hAnsi="Sylfaen"/>
          <w:color w:val="000000"/>
          <w:sz w:val="24"/>
          <w:szCs w:val="24"/>
        </w:rPr>
        <w:t xml:space="preserve"> ընդհանուր գործընթացը գործողության մեջ դնելու աշխատանքները կազմակերպելու նպատակով՝ Հանձնաժողովը, Տեխնոլոգիական փաստաթղթերի հաստատման մասին Հանձնաժողովի կոլեգիայի որոշումն ուժի մեջ մտնելու օրվանից 4 ամսվա ընթացքում, ապահովում է ստուգիչ օրինակով փորձարկումների ծրագրի </w:t>
      </w:r>
      <w:r w:rsidR="00F76274">
        <w:rPr>
          <w:rFonts w:ascii="Sylfaen" w:hAnsi="Sylfaen"/>
          <w:color w:val="000000"/>
          <w:sz w:val="24"/>
          <w:szCs w:val="24"/>
        </w:rPr>
        <w:t>և</w:t>
      </w:r>
      <w:r w:rsidRPr="00186126">
        <w:rPr>
          <w:rFonts w:ascii="Sylfaen" w:hAnsi="Sylfaen"/>
          <w:color w:val="000000"/>
          <w:sz w:val="24"/>
          <w:szCs w:val="24"/>
        </w:rPr>
        <w:t xml:space="preserve"> մեթոդիկայի նախապատրաստումն ու դրա ուղարկումն ընդհանուր գործընթացի մասնակիցներին ու անդամ պետությունների ազգային հատվածների օպերատորներին:</w:t>
      </w:r>
    </w:p>
    <w:p w14:paraId="0ECF7C2D" w14:textId="77777777" w:rsidR="005B1D79" w:rsidRPr="00FF0E26" w:rsidRDefault="005B1D79" w:rsidP="00D73E36">
      <w:pPr>
        <w:pStyle w:val="affffff0"/>
        <w:widowControl w:val="0"/>
        <w:tabs>
          <w:tab w:val="left" w:pos="1134"/>
        </w:tabs>
        <w:spacing w:after="160"/>
        <w:ind w:firstLine="567"/>
        <w:outlineLvl w:val="2"/>
        <w:rPr>
          <w:rFonts w:ascii="Sylfaen" w:hAnsi="Sylfaen"/>
          <w:color w:val="000000"/>
          <w:sz w:val="24"/>
          <w:szCs w:val="24"/>
        </w:rPr>
      </w:pPr>
      <w:r w:rsidRPr="00186126">
        <w:rPr>
          <w:rFonts w:ascii="Sylfaen" w:hAnsi="Sylfaen"/>
          <w:color w:val="000000"/>
          <w:sz w:val="24"/>
          <w:szCs w:val="24"/>
        </w:rPr>
        <w:t>10.</w:t>
      </w:r>
      <w:r w:rsidR="00D73E36" w:rsidRPr="00186126">
        <w:rPr>
          <w:rFonts w:ascii="Sylfaen" w:hAnsi="Sylfaen"/>
          <w:color w:val="000000"/>
          <w:sz w:val="24"/>
          <w:szCs w:val="24"/>
        </w:rPr>
        <w:tab/>
      </w:r>
      <w:r w:rsidRPr="00186126">
        <w:rPr>
          <w:rFonts w:ascii="Sylfaen" w:hAnsi="Sylfaen"/>
          <w:color w:val="000000"/>
          <w:sz w:val="24"/>
          <w:szCs w:val="24"/>
        </w:rPr>
        <w:t>Անդամ պետություններն ընդհանուր գործընթացին բոլոր մասնակիցների միաժամանակյա միացումն ապահովելու նպատակով ապահովում են ընդհանուր գործընթացը գործողության մեջ դնելու ընթացակարգի կատարումը՝ Տեխնոլոգիական փաստաթղթերի հաստատման մասին Հանձնաժողովի կոլեգիայի որոշումն ուժի մեջ մտնելու օրվանից 9 ամիսը չգերազանցող ժամկետում:</w:t>
      </w:r>
    </w:p>
    <w:p w14:paraId="48DB92E1" w14:textId="77777777" w:rsidR="00D73E36" w:rsidRPr="00FF0E26" w:rsidRDefault="00D73E36" w:rsidP="00D73E36">
      <w:pPr>
        <w:pStyle w:val="affffff0"/>
        <w:widowControl w:val="0"/>
        <w:tabs>
          <w:tab w:val="left" w:pos="1134"/>
        </w:tabs>
        <w:spacing w:after="160"/>
        <w:ind w:firstLine="567"/>
        <w:outlineLvl w:val="2"/>
        <w:rPr>
          <w:rFonts w:ascii="Sylfaen" w:hAnsi="Sylfaen"/>
          <w:color w:val="000000"/>
          <w:sz w:val="24"/>
          <w:szCs w:val="24"/>
        </w:rPr>
      </w:pPr>
    </w:p>
    <w:p w14:paraId="2A9E94FC" w14:textId="77777777" w:rsidR="00D73E36" w:rsidRPr="00186126" w:rsidRDefault="00D73E36" w:rsidP="00D73E36">
      <w:pPr>
        <w:pStyle w:val="affffff0"/>
        <w:widowControl w:val="0"/>
        <w:tabs>
          <w:tab w:val="left" w:pos="1134"/>
        </w:tabs>
        <w:spacing w:after="160"/>
        <w:ind w:firstLine="567"/>
        <w:jc w:val="center"/>
        <w:outlineLvl w:val="2"/>
        <w:rPr>
          <w:rFonts w:ascii="Sylfaen" w:hAnsi="Sylfaen"/>
          <w:color w:val="000000"/>
          <w:sz w:val="24"/>
          <w:szCs w:val="24"/>
          <w:lang w:val="en-US"/>
        </w:rPr>
      </w:pPr>
      <w:r w:rsidRPr="00186126">
        <w:rPr>
          <w:rFonts w:ascii="Sylfaen" w:hAnsi="Sylfaen"/>
          <w:color w:val="000000"/>
          <w:sz w:val="24"/>
          <w:szCs w:val="24"/>
          <w:lang w:val="en-US"/>
        </w:rPr>
        <w:t>________________</w:t>
      </w:r>
    </w:p>
    <w:sectPr w:rsidR="00D73E36" w:rsidRPr="00186126" w:rsidSect="00A92981">
      <w:footerReference w:type="default" r:id="rId90"/>
      <w:footerReference w:type="first" r:id="rId91"/>
      <w:pgSz w:w="11906" w:h="16838" w:code="9"/>
      <w:pgMar w:top="1418" w:right="1418" w:bottom="1418" w:left="1418" w:header="709" w:footer="642"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3964" w14:textId="77777777" w:rsidR="005832E2" w:rsidRDefault="005832E2" w:rsidP="00FE2293">
      <w:pPr>
        <w:spacing w:after="0" w:line="240" w:lineRule="auto"/>
      </w:pPr>
      <w:r>
        <w:separator/>
      </w:r>
    </w:p>
  </w:endnote>
  <w:endnote w:type="continuationSeparator" w:id="0">
    <w:p w14:paraId="119E715F" w14:textId="77777777" w:rsidR="005832E2" w:rsidRDefault="005832E2"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96F2" w14:textId="77777777" w:rsidR="001D316C" w:rsidRPr="00B641BA" w:rsidRDefault="001D316C">
    <w:pPr>
      <w:pStyle w:val="Footer"/>
      <w:jc w:val="center"/>
      <w:rPr>
        <w:rFonts w:ascii="Sylfaen" w:hAnsi="Sylfaen"/>
        <w:sz w:val="24"/>
      </w:rPr>
    </w:pPr>
    <w:r w:rsidRPr="00B641BA">
      <w:rPr>
        <w:rFonts w:ascii="Sylfaen" w:hAnsi="Sylfaen"/>
        <w:sz w:val="24"/>
      </w:rPr>
      <w:fldChar w:fldCharType="begin"/>
    </w:r>
    <w:r w:rsidRPr="00B641BA">
      <w:rPr>
        <w:rFonts w:ascii="Sylfaen" w:hAnsi="Sylfaen"/>
        <w:sz w:val="24"/>
      </w:rPr>
      <w:instrText xml:space="preserve"> PAGE   \* MERGEFORMAT </w:instrText>
    </w:r>
    <w:r w:rsidRPr="00B641BA">
      <w:rPr>
        <w:rFonts w:ascii="Sylfaen" w:hAnsi="Sylfaen"/>
        <w:sz w:val="24"/>
      </w:rPr>
      <w:fldChar w:fldCharType="separate"/>
    </w:r>
    <w:r>
      <w:rPr>
        <w:rFonts w:ascii="Sylfaen" w:hAnsi="Sylfaen"/>
        <w:noProof/>
        <w:sz w:val="24"/>
      </w:rPr>
      <w:t>78</w:t>
    </w:r>
    <w:r w:rsidRPr="00B641BA">
      <w:rPr>
        <w:rFonts w:ascii="Sylfaen" w:hAnsi="Sylfae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2D0C" w14:textId="77777777" w:rsidR="001D316C" w:rsidRPr="00462BE0" w:rsidRDefault="001D316C">
    <w:pPr>
      <w:pStyle w:val="Footer"/>
      <w:jc w:val="center"/>
      <w:rPr>
        <w:rFonts w:ascii="Sylfaen" w:hAnsi="Sylfaen"/>
        <w:sz w:val="24"/>
      </w:rPr>
    </w:pPr>
    <w:r w:rsidRPr="00462BE0">
      <w:rPr>
        <w:rFonts w:ascii="Sylfaen" w:hAnsi="Sylfaen"/>
        <w:sz w:val="24"/>
      </w:rPr>
      <w:fldChar w:fldCharType="begin"/>
    </w:r>
    <w:r w:rsidRPr="00462BE0">
      <w:rPr>
        <w:rFonts w:ascii="Sylfaen" w:hAnsi="Sylfaen"/>
        <w:sz w:val="24"/>
      </w:rPr>
      <w:instrText xml:space="preserve"> PAGE   \* MERGEFORMAT </w:instrText>
    </w:r>
    <w:r w:rsidRPr="00462BE0">
      <w:rPr>
        <w:rFonts w:ascii="Sylfaen" w:hAnsi="Sylfaen"/>
        <w:sz w:val="24"/>
      </w:rPr>
      <w:fldChar w:fldCharType="separate"/>
    </w:r>
    <w:r>
      <w:rPr>
        <w:rFonts w:ascii="Sylfaen" w:hAnsi="Sylfaen"/>
        <w:noProof/>
        <w:sz w:val="24"/>
      </w:rPr>
      <w:t>10</w:t>
    </w:r>
    <w:r w:rsidRPr="00462BE0">
      <w:rPr>
        <w:rFonts w:ascii="Sylfaen" w:hAnsi="Sylfae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8A24" w14:textId="77777777" w:rsidR="001D316C" w:rsidRPr="00A92981" w:rsidRDefault="001D316C" w:rsidP="00A92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43FE" w14:textId="77777777" w:rsidR="005832E2" w:rsidRDefault="005832E2" w:rsidP="00FE2293">
      <w:pPr>
        <w:spacing w:after="0" w:line="240" w:lineRule="auto"/>
      </w:pPr>
      <w:r>
        <w:separator/>
      </w:r>
    </w:p>
  </w:footnote>
  <w:footnote w:type="continuationSeparator" w:id="0">
    <w:p w14:paraId="1F1EBCDD" w14:textId="77777777" w:rsidR="005832E2" w:rsidRDefault="005832E2"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0F20" w14:textId="77777777" w:rsidR="001D316C" w:rsidRPr="008D1C6A" w:rsidRDefault="001D316C" w:rsidP="008D1C6A">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492D" w14:textId="77777777" w:rsidR="001D316C" w:rsidRPr="00B00D66" w:rsidRDefault="001D316C" w:rsidP="005B1D79">
    <w:pPr>
      <w:pStyle w:val="Header"/>
      <w:spacing w:line="360" w:lineRule="auto"/>
      <w:rPr>
        <w:szCs w:val="3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4FFE" w14:textId="77777777" w:rsidR="001D316C" w:rsidRDefault="001D316C" w:rsidP="005B1D79">
    <w:pPr>
      <w:pStyle w:val="Header"/>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E775" w14:textId="77777777" w:rsidR="001D316C" w:rsidRPr="003A5799" w:rsidRDefault="001D316C" w:rsidP="005B1D79">
    <w:pPr>
      <w:pStyle w:val="Header"/>
      <w:rPr>
        <w:rStyle w:val="HeaderCha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6341" w14:textId="77777777" w:rsidR="001D316C" w:rsidRDefault="001D316C" w:rsidP="005B1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507016872">
    <w:abstractNumId w:val="11"/>
  </w:num>
  <w:num w:numId="2" w16cid:durableId="2035572265">
    <w:abstractNumId w:val="6"/>
  </w:num>
  <w:num w:numId="3" w16cid:durableId="995497294">
    <w:abstractNumId w:val="1"/>
  </w:num>
  <w:num w:numId="4" w16cid:durableId="1085152100">
    <w:abstractNumId w:val="5"/>
  </w:num>
  <w:num w:numId="5" w16cid:durableId="761529070">
    <w:abstractNumId w:val="12"/>
  </w:num>
  <w:num w:numId="6" w16cid:durableId="1396977155">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570235196">
    <w:abstractNumId w:val="3"/>
  </w:num>
  <w:num w:numId="8" w16cid:durableId="1982224748">
    <w:abstractNumId w:val="16"/>
  </w:num>
  <w:num w:numId="9" w16cid:durableId="1880968831">
    <w:abstractNumId w:val="22"/>
  </w:num>
  <w:num w:numId="10" w16cid:durableId="1926299744">
    <w:abstractNumId w:val="13"/>
  </w:num>
  <w:num w:numId="11" w16cid:durableId="1885828691">
    <w:abstractNumId w:val="2"/>
  </w:num>
  <w:num w:numId="12" w16cid:durableId="608272050">
    <w:abstractNumId w:val="19"/>
  </w:num>
  <w:num w:numId="13" w16cid:durableId="1801805212">
    <w:abstractNumId w:val="7"/>
  </w:num>
  <w:num w:numId="14" w16cid:durableId="1582829836">
    <w:abstractNumId w:val="8"/>
  </w:num>
  <w:num w:numId="15" w16cid:durableId="1359162925">
    <w:abstractNumId w:val="13"/>
    <w:lvlOverride w:ilvl="0">
      <w:startOverride w:val="1"/>
    </w:lvlOverride>
  </w:num>
  <w:num w:numId="16" w16cid:durableId="134016159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40734019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31629661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205025658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89981176">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14107543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72235934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96384582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581131777">
    <w:abstractNumId w:val="21"/>
  </w:num>
  <w:num w:numId="25" w16cid:durableId="1188526281">
    <w:abstractNumId w:val="0"/>
  </w:num>
  <w:num w:numId="26" w16cid:durableId="1624341561">
    <w:abstractNumId w:val="8"/>
    <w:lvlOverride w:ilvl="0">
      <w:startOverride w:val="1"/>
    </w:lvlOverride>
  </w:num>
  <w:num w:numId="27" w16cid:durableId="718742409">
    <w:abstractNumId w:val="18"/>
  </w:num>
  <w:num w:numId="28" w16cid:durableId="1239482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1984175">
    <w:abstractNumId w:val="0"/>
    <w:lvlOverride w:ilvl="0">
      <w:startOverride w:val="1"/>
    </w:lvlOverride>
  </w:num>
  <w:num w:numId="30" w16cid:durableId="1924023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21457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5640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6982539">
    <w:abstractNumId w:val="15"/>
  </w:num>
  <w:num w:numId="34" w16cid:durableId="215821474">
    <w:abstractNumId w:val="4"/>
  </w:num>
  <w:num w:numId="35" w16cid:durableId="36665167">
    <w:abstractNumId w:val="20"/>
  </w:num>
  <w:num w:numId="36" w16cid:durableId="878399289">
    <w:abstractNumId w:val="10"/>
  </w:num>
  <w:num w:numId="37" w16cid:durableId="2033990729">
    <w:abstractNumId w:val="9"/>
  </w:num>
  <w:num w:numId="38" w16cid:durableId="1772044303">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587496095">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1748066068">
    <w:abstractNumId w:val="17"/>
  </w:num>
  <w:num w:numId="41" w16cid:durableId="656422338">
    <w:abstractNumId w:val="14"/>
  </w:num>
  <w:num w:numId="42" w16cid:durableId="16843589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doNotTrackMoves/>
  <w:defaultTabStop w:val="708"/>
  <w:drawingGridHorizontalSpacing w:val="110"/>
  <w:displayHorizontalDrawingGridEvery w:val="2"/>
  <w:characterSpacingControl w:val="doNotCompress"/>
  <w:hdrShapeDefaults>
    <o:shapedefaults v:ext="edit" spidmax="3009" fillcolor="white">
      <v:fill color="whit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359"/>
    <w:rsid w:val="00014997"/>
    <w:rsid w:val="0002744C"/>
    <w:rsid w:val="000320FB"/>
    <w:rsid w:val="0009254F"/>
    <w:rsid w:val="00092C9B"/>
    <w:rsid w:val="00093625"/>
    <w:rsid w:val="00095B4A"/>
    <w:rsid w:val="000A1D98"/>
    <w:rsid w:val="000A4C8F"/>
    <w:rsid w:val="000A5429"/>
    <w:rsid w:val="000B1485"/>
    <w:rsid w:val="000B42BF"/>
    <w:rsid w:val="000C17B4"/>
    <w:rsid w:val="000E11E5"/>
    <w:rsid w:val="000E1BC4"/>
    <w:rsid w:val="000E7CE4"/>
    <w:rsid w:val="000F611C"/>
    <w:rsid w:val="00107EB5"/>
    <w:rsid w:val="0011157B"/>
    <w:rsid w:val="001213E7"/>
    <w:rsid w:val="00160B74"/>
    <w:rsid w:val="001655F8"/>
    <w:rsid w:val="00177BF3"/>
    <w:rsid w:val="00186126"/>
    <w:rsid w:val="00186AE3"/>
    <w:rsid w:val="001957D5"/>
    <w:rsid w:val="001A030B"/>
    <w:rsid w:val="001C3F7D"/>
    <w:rsid w:val="001D316C"/>
    <w:rsid w:val="001E1C3A"/>
    <w:rsid w:val="00226725"/>
    <w:rsid w:val="0023366A"/>
    <w:rsid w:val="0023744A"/>
    <w:rsid w:val="00237EA8"/>
    <w:rsid w:val="002401B2"/>
    <w:rsid w:val="00244905"/>
    <w:rsid w:val="002748F4"/>
    <w:rsid w:val="002750E3"/>
    <w:rsid w:val="00290E12"/>
    <w:rsid w:val="002B60FE"/>
    <w:rsid w:val="002B7A59"/>
    <w:rsid w:val="002C1862"/>
    <w:rsid w:val="002C572E"/>
    <w:rsid w:val="002C681E"/>
    <w:rsid w:val="002D07B0"/>
    <w:rsid w:val="002F2207"/>
    <w:rsid w:val="002F54DA"/>
    <w:rsid w:val="003148DB"/>
    <w:rsid w:val="003421EF"/>
    <w:rsid w:val="0034575C"/>
    <w:rsid w:val="00381BD5"/>
    <w:rsid w:val="003903D1"/>
    <w:rsid w:val="00396004"/>
    <w:rsid w:val="003B07BA"/>
    <w:rsid w:val="003B6284"/>
    <w:rsid w:val="003C25C3"/>
    <w:rsid w:val="003D0BF4"/>
    <w:rsid w:val="003D723F"/>
    <w:rsid w:val="003F2527"/>
    <w:rsid w:val="003F595A"/>
    <w:rsid w:val="00410637"/>
    <w:rsid w:val="004209F2"/>
    <w:rsid w:val="00430135"/>
    <w:rsid w:val="004521DD"/>
    <w:rsid w:val="00462BE0"/>
    <w:rsid w:val="00470168"/>
    <w:rsid w:val="004703F3"/>
    <w:rsid w:val="00474F18"/>
    <w:rsid w:val="0047544B"/>
    <w:rsid w:val="0047733B"/>
    <w:rsid w:val="00485D3F"/>
    <w:rsid w:val="004A367F"/>
    <w:rsid w:val="004D1312"/>
    <w:rsid w:val="004F0EF8"/>
    <w:rsid w:val="004F3B01"/>
    <w:rsid w:val="005832E2"/>
    <w:rsid w:val="00585534"/>
    <w:rsid w:val="005A6D9C"/>
    <w:rsid w:val="005B1484"/>
    <w:rsid w:val="005B1D79"/>
    <w:rsid w:val="005B6BA2"/>
    <w:rsid w:val="005B7003"/>
    <w:rsid w:val="005E680E"/>
    <w:rsid w:val="005E7DDF"/>
    <w:rsid w:val="00605C54"/>
    <w:rsid w:val="00611DDC"/>
    <w:rsid w:val="006401EE"/>
    <w:rsid w:val="0064372D"/>
    <w:rsid w:val="006501DE"/>
    <w:rsid w:val="00652BA4"/>
    <w:rsid w:val="006535A4"/>
    <w:rsid w:val="00655A83"/>
    <w:rsid w:val="00667500"/>
    <w:rsid w:val="00672E45"/>
    <w:rsid w:val="006909F1"/>
    <w:rsid w:val="006A2F0C"/>
    <w:rsid w:val="006A464B"/>
    <w:rsid w:val="006F01C4"/>
    <w:rsid w:val="006F37BD"/>
    <w:rsid w:val="00713AE6"/>
    <w:rsid w:val="00713D90"/>
    <w:rsid w:val="00732C0E"/>
    <w:rsid w:val="007341CC"/>
    <w:rsid w:val="007428B5"/>
    <w:rsid w:val="0074416C"/>
    <w:rsid w:val="007470A7"/>
    <w:rsid w:val="00786CC4"/>
    <w:rsid w:val="0078758A"/>
    <w:rsid w:val="00797E7A"/>
    <w:rsid w:val="007A4EB2"/>
    <w:rsid w:val="007B6FB4"/>
    <w:rsid w:val="007C1E1D"/>
    <w:rsid w:val="007C4C8F"/>
    <w:rsid w:val="007C7163"/>
    <w:rsid w:val="007E192E"/>
    <w:rsid w:val="007E58B7"/>
    <w:rsid w:val="0080309C"/>
    <w:rsid w:val="00805EBB"/>
    <w:rsid w:val="00866BFB"/>
    <w:rsid w:val="008745B1"/>
    <w:rsid w:val="008813CB"/>
    <w:rsid w:val="00882A6D"/>
    <w:rsid w:val="00887E02"/>
    <w:rsid w:val="0089075B"/>
    <w:rsid w:val="008964C3"/>
    <w:rsid w:val="008978D3"/>
    <w:rsid w:val="008D1C6A"/>
    <w:rsid w:val="008D75FF"/>
    <w:rsid w:val="0095428E"/>
    <w:rsid w:val="00957919"/>
    <w:rsid w:val="009614D1"/>
    <w:rsid w:val="00972359"/>
    <w:rsid w:val="00984000"/>
    <w:rsid w:val="00992CBB"/>
    <w:rsid w:val="009B06C8"/>
    <w:rsid w:val="009B2893"/>
    <w:rsid w:val="009B7FDF"/>
    <w:rsid w:val="009C557E"/>
    <w:rsid w:val="009D048D"/>
    <w:rsid w:val="009D3C28"/>
    <w:rsid w:val="009F69D2"/>
    <w:rsid w:val="00A0493E"/>
    <w:rsid w:val="00A2064B"/>
    <w:rsid w:val="00A25ABC"/>
    <w:rsid w:val="00A265EC"/>
    <w:rsid w:val="00A319FF"/>
    <w:rsid w:val="00A3753C"/>
    <w:rsid w:val="00A5198A"/>
    <w:rsid w:val="00A833E6"/>
    <w:rsid w:val="00A84A0B"/>
    <w:rsid w:val="00A92981"/>
    <w:rsid w:val="00A94070"/>
    <w:rsid w:val="00AB400E"/>
    <w:rsid w:val="00AC3E6A"/>
    <w:rsid w:val="00AD0E0A"/>
    <w:rsid w:val="00AF1851"/>
    <w:rsid w:val="00B23282"/>
    <w:rsid w:val="00B240FD"/>
    <w:rsid w:val="00B34185"/>
    <w:rsid w:val="00B34902"/>
    <w:rsid w:val="00B37B23"/>
    <w:rsid w:val="00B437AC"/>
    <w:rsid w:val="00B641BA"/>
    <w:rsid w:val="00B70B74"/>
    <w:rsid w:val="00B86A92"/>
    <w:rsid w:val="00BA2F62"/>
    <w:rsid w:val="00BC2D7D"/>
    <w:rsid w:val="00BC4A09"/>
    <w:rsid w:val="00BC7780"/>
    <w:rsid w:val="00BD21F5"/>
    <w:rsid w:val="00BE69E0"/>
    <w:rsid w:val="00BE76E2"/>
    <w:rsid w:val="00BF21E6"/>
    <w:rsid w:val="00C26F22"/>
    <w:rsid w:val="00C51907"/>
    <w:rsid w:val="00C61FE5"/>
    <w:rsid w:val="00C67E60"/>
    <w:rsid w:val="00CD0405"/>
    <w:rsid w:val="00D043F1"/>
    <w:rsid w:val="00D247BF"/>
    <w:rsid w:val="00D44DB0"/>
    <w:rsid w:val="00D73E36"/>
    <w:rsid w:val="00D91337"/>
    <w:rsid w:val="00D96D33"/>
    <w:rsid w:val="00DC02E5"/>
    <w:rsid w:val="00DC1EA3"/>
    <w:rsid w:val="00DC55B4"/>
    <w:rsid w:val="00DC62FD"/>
    <w:rsid w:val="00DE1F63"/>
    <w:rsid w:val="00DE4F46"/>
    <w:rsid w:val="00DE56CA"/>
    <w:rsid w:val="00DE7BC5"/>
    <w:rsid w:val="00E15495"/>
    <w:rsid w:val="00E216D4"/>
    <w:rsid w:val="00E3086D"/>
    <w:rsid w:val="00E573FC"/>
    <w:rsid w:val="00E575C4"/>
    <w:rsid w:val="00E87432"/>
    <w:rsid w:val="00EB59F7"/>
    <w:rsid w:val="00EB6EC5"/>
    <w:rsid w:val="00ED359D"/>
    <w:rsid w:val="00EE1B4D"/>
    <w:rsid w:val="00EE2EEE"/>
    <w:rsid w:val="00EE6AEF"/>
    <w:rsid w:val="00F00FDD"/>
    <w:rsid w:val="00F2583B"/>
    <w:rsid w:val="00F262E7"/>
    <w:rsid w:val="00F26A7B"/>
    <w:rsid w:val="00F2739A"/>
    <w:rsid w:val="00F3567D"/>
    <w:rsid w:val="00F35ED1"/>
    <w:rsid w:val="00F409F3"/>
    <w:rsid w:val="00F43891"/>
    <w:rsid w:val="00F51EAB"/>
    <w:rsid w:val="00F547BA"/>
    <w:rsid w:val="00F574AF"/>
    <w:rsid w:val="00F7109A"/>
    <w:rsid w:val="00F714FD"/>
    <w:rsid w:val="00F75363"/>
    <w:rsid w:val="00F755BE"/>
    <w:rsid w:val="00F76274"/>
    <w:rsid w:val="00F93E74"/>
    <w:rsid w:val="00FA3A05"/>
    <w:rsid w:val="00FB7B12"/>
    <w:rsid w:val="00FE0329"/>
    <w:rsid w:val="00FE2293"/>
    <w:rsid w:val="00FF0E26"/>
    <w:rsid w:val="00FF5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09" fillcolor="white">
      <v:fill color="white"/>
    </o:shapedefaults>
    <o:shapelayout v:ext="edit">
      <o:idmap v:ext="edit" data="2"/>
    </o:shapelayout>
  </w:shapeDefaults>
  <w:decimalSymbol w:val="."/>
  <w:listSeparator w:val=","/>
  <w14:docId w14:val="2896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lang w:val="hy-AM" w:eastAsia="hy-AM" w:bidi="hy-AM"/>
    </w:rPr>
  </w:style>
  <w:style w:type="paragraph" w:styleId="Heading1">
    <w:name w:val="heading 1"/>
    <w:basedOn w:val="Normal"/>
    <w:next w:val="Normal"/>
    <w:link w:val="Heading1Char"/>
    <w:autoRedefine/>
    <w:uiPriority w:val="9"/>
    <w:qFormat/>
    <w:rsid w:val="005B1D79"/>
    <w:pPr>
      <w:keepNext/>
      <w:keepLines/>
      <w:spacing w:before="360" w:after="360" w:line="240" w:lineRule="auto"/>
      <w:jc w:val="center"/>
      <w:outlineLvl w:val="0"/>
    </w:pPr>
    <w:rPr>
      <w:rFonts w:ascii="Times New Roman" w:eastAsia="Times New Roman" w:hAnsi="Times New Roman"/>
      <w:bCs/>
      <w:color w:val="000000"/>
      <w:sz w:val="30"/>
      <w:szCs w:val="20"/>
    </w:rPr>
  </w:style>
  <w:style w:type="paragraph" w:styleId="Heading2">
    <w:name w:val="heading 2"/>
    <w:basedOn w:val="Heading1"/>
    <w:next w:val="Normal"/>
    <w:link w:val="Heading2Char"/>
    <w:uiPriority w:val="9"/>
    <w:unhideWhenUsed/>
    <w:qFormat/>
    <w:rsid w:val="005B1D79"/>
    <w:pPr>
      <w:spacing w:before="240" w:after="240"/>
      <w:outlineLvl w:val="1"/>
    </w:pPr>
    <w:rPr>
      <w:bCs w:val="0"/>
      <w:szCs w:val="26"/>
    </w:rPr>
  </w:style>
  <w:style w:type="paragraph" w:styleId="Heading3">
    <w:name w:val="heading 3"/>
    <w:basedOn w:val="Normal"/>
    <w:next w:val="Normal"/>
    <w:link w:val="Heading3Char"/>
    <w:uiPriority w:val="9"/>
    <w:unhideWhenUsed/>
    <w:qFormat/>
    <w:rsid w:val="005B1D79"/>
    <w:pPr>
      <w:keepNext/>
      <w:keepLines/>
      <w:spacing w:before="360" w:after="360" w:line="240" w:lineRule="auto"/>
      <w:jc w:val="center"/>
      <w:outlineLvl w:val="2"/>
    </w:pPr>
    <w:rPr>
      <w:rFonts w:ascii="Times New Roman" w:eastAsia="Times New Roman" w:hAnsi="Times New Roman"/>
      <w:bCs/>
      <w:color w:val="000000"/>
      <w:sz w:val="30"/>
      <w:szCs w:val="20"/>
    </w:rPr>
  </w:style>
  <w:style w:type="paragraph" w:styleId="Heading4">
    <w:name w:val="heading 4"/>
    <w:basedOn w:val="Normal"/>
    <w:next w:val="Normal"/>
    <w:link w:val="Heading4Char"/>
    <w:uiPriority w:val="9"/>
    <w:unhideWhenUsed/>
    <w:qFormat/>
    <w:rsid w:val="005B1D79"/>
    <w:pPr>
      <w:keepNext/>
      <w:keepLines/>
      <w:numPr>
        <w:ilvl w:val="3"/>
        <w:numId w:val="4"/>
      </w:numPr>
      <w:spacing w:before="200" w:after="0" w:line="360" w:lineRule="auto"/>
      <w:jc w:val="both"/>
      <w:outlineLvl w:val="3"/>
    </w:pPr>
    <w:rPr>
      <w:rFonts w:ascii="Cambria" w:eastAsia="Times New Roman" w:hAnsi="Cambria"/>
      <w:b/>
      <w:bCs/>
      <w:i/>
      <w:iCs/>
      <w:color w:val="4F81BD"/>
      <w:sz w:val="30"/>
      <w:szCs w:val="20"/>
    </w:rPr>
  </w:style>
  <w:style w:type="paragraph" w:styleId="Heading5">
    <w:name w:val="heading 5"/>
    <w:basedOn w:val="Normal"/>
    <w:next w:val="Normal"/>
    <w:link w:val="Heading5Char"/>
    <w:uiPriority w:val="9"/>
    <w:unhideWhenUsed/>
    <w:qFormat/>
    <w:rsid w:val="005B1D79"/>
    <w:pPr>
      <w:keepNext/>
      <w:keepLines/>
      <w:numPr>
        <w:ilvl w:val="4"/>
        <w:numId w:val="4"/>
      </w:numPr>
      <w:spacing w:before="200" w:after="0" w:line="360" w:lineRule="auto"/>
      <w:jc w:val="both"/>
      <w:outlineLvl w:val="4"/>
    </w:pPr>
    <w:rPr>
      <w:rFonts w:ascii="Cambria" w:eastAsia="Times New Roman" w:hAnsi="Cambria"/>
      <w:color w:val="243F60"/>
      <w:sz w:val="30"/>
      <w:szCs w:val="20"/>
    </w:rPr>
  </w:style>
  <w:style w:type="paragraph" w:styleId="Heading6">
    <w:name w:val="heading 6"/>
    <w:basedOn w:val="Normal"/>
    <w:next w:val="Normal"/>
    <w:link w:val="Heading6Char"/>
    <w:uiPriority w:val="9"/>
    <w:unhideWhenUsed/>
    <w:qFormat/>
    <w:rsid w:val="005B1D79"/>
    <w:pPr>
      <w:keepNext/>
      <w:keepLines/>
      <w:numPr>
        <w:ilvl w:val="5"/>
        <w:numId w:val="4"/>
      </w:numPr>
      <w:spacing w:before="200" w:after="0" w:line="360" w:lineRule="auto"/>
      <w:jc w:val="both"/>
      <w:outlineLvl w:val="5"/>
    </w:pPr>
    <w:rPr>
      <w:rFonts w:ascii="Cambria" w:eastAsia="Times New Roman" w:hAnsi="Cambria"/>
      <w:i/>
      <w:iCs/>
      <w:color w:val="243F60"/>
      <w:sz w:val="30"/>
      <w:szCs w:val="20"/>
    </w:rPr>
  </w:style>
  <w:style w:type="paragraph" w:styleId="Heading7">
    <w:name w:val="heading 7"/>
    <w:basedOn w:val="Normal"/>
    <w:next w:val="Normal"/>
    <w:link w:val="Heading7Char"/>
    <w:uiPriority w:val="9"/>
    <w:semiHidden/>
    <w:unhideWhenUsed/>
    <w:qFormat/>
    <w:rsid w:val="005B1D79"/>
    <w:pPr>
      <w:keepNext/>
      <w:keepLines/>
      <w:numPr>
        <w:ilvl w:val="6"/>
        <w:numId w:val="4"/>
      </w:numPr>
      <w:spacing w:before="200" w:after="0" w:line="360" w:lineRule="auto"/>
      <w:jc w:val="both"/>
      <w:outlineLvl w:val="6"/>
    </w:pPr>
    <w:rPr>
      <w:rFonts w:ascii="Cambria" w:eastAsia="Times New Roman" w:hAnsi="Cambria"/>
      <w:i/>
      <w:iCs/>
      <w:color w:val="404040"/>
      <w:sz w:val="30"/>
      <w:szCs w:val="20"/>
    </w:rPr>
  </w:style>
  <w:style w:type="paragraph" w:styleId="Heading8">
    <w:name w:val="heading 8"/>
    <w:basedOn w:val="Normal"/>
    <w:next w:val="Normal"/>
    <w:link w:val="Heading8Char"/>
    <w:uiPriority w:val="9"/>
    <w:semiHidden/>
    <w:unhideWhenUsed/>
    <w:qFormat/>
    <w:rsid w:val="005B1D79"/>
    <w:pPr>
      <w:keepNext/>
      <w:keepLines/>
      <w:numPr>
        <w:ilvl w:val="7"/>
        <w:numId w:val="4"/>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5B1D79"/>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character" w:styleId="CommentReference">
    <w:name w:val="annotation reference"/>
    <w:uiPriority w:val="99"/>
    <w:semiHidden/>
    <w:unhideWhenUsed/>
    <w:rsid w:val="00D247BF"/>
    <w:rPr>
      <w:sz w:val="16"/>
      <w:szCs w:val="16"/>
    </w:rPr>
  </w:style>
  <w:style w:type="paragraph" w:styleId="CommentText">
    <w:name w:val="annotation text"/>
    <w:basedOn w:val="Normal"/>
    <w:link w:val="CommentTextChar"/>
    <w:uiPriority w:val="99"/>
    <w:unhideWhenUsed/>
    <w:rsid w:val="00D247BF"/>
    <w:rPr>
      <w:sz w:val="20"/>
      <w:szCs w:val="20"/>
    </w:rPr>
  </w:style>
  <w:style w:type="character" w:customStyle="1" w:styleId="CommentTextChar">
    <w:name w:val="Comment Text Char"/>
    <w:link w:val="CommentText"/>
    <w:uiPriority w:val="99"/>
    <w:rsid w:val="00D247BF"/>
    <w:rPr>
      <w:lang w:val="hy-AM" w:eastAsia="hy-AM" w:bidi="hy-AM"/>
    </w:rPr>
  </w:style>
  <w:style w:type="paragraph" w:styleId="CommentSubject">
    <w:name w:val="annotation subject"/>
    <w:basedOn w:val="CommentText"/>
    <w:next w:val="CommentText"/>
    <w:link w:val="CommentSubjectChar"/>
    <w:uiPriority w:val="99"/>
    <w:semiHidden/>
    <w:unhideWhenUsed/>
    <w:rsid w:val="00D247BF"/>
    <w:rPr>
      <w:b/>
      <w:bCs/>
    </w:rPr>
  </w:style>
  <w:style w:type="character" w:customStyle="1" w:styleId="CommentSubjectChar">
    <w:name w:val="Comment Subject Char"/>
    <w:link w:val="CommentSubject"/>
    <w:uiPriority w:val="99"/>
    <w:semiHidden/>
    <w:rsid w:val="00D247BF"/>
    <w:rPr>
      <w:b/>
      <w:bCs/>
      <w:lang w:val="hy-AM" w:eastAsia="hy-AM" w:bidi="hy-AM"/>
    </w:rPr>
  </w:style>
  <w:style w:type="character" w:customStyle="1" w:styleId="Heading1Char">
    <w:name w:val="Heading 1 Char"/>
    <w:link w:val="Heading1"/>
    <w:uiPriority w:val="9"/>
    <w:rsid w:val="005B1D79"/>
    <w:rPr>
      <w:rFonts w:ascii="Times New Roman" w:eastAsia="Times New Roman" w:hAnsi="Times New Roman" w:cs="Times New Roman"/>
      <w:bCs/>
      <w:color w:val="000000"/>
      <w:sz w:val="30"/>
      <w:lang w:val="hy-AM" w:eastAsia="hy-AM" w:bidi="hy-AM"/>
    </w:rPr>
  </w:style>
  <w:style w:type="character" w:customStyle="1" w:styleId="Heading2Char">
    <w:name w:val="Heading 2 Char"/>
    <w:link w:val="Heading2"/>
    <w:uiPriority w:val="9"/>
    <w:rsid w:val="005B1D79"/>
    <w:rPr>
      <w:rFonts w:ascii="Times New Roman" w:eastAsia="Times New Roman" w:hAnsi="Times New Roman" w:cs="Times New Roman"/>
      <w:color w:val="000000"/>
      <w:sz w:val="30"/>
      <w:szCs w:val="26"/>
      <w:lang w:val="hy-AM" w:eastAsia="hy-AM" w:bidi="hy-AM"/>
    </w:rPr>
  </w:style>
  <w:style w:type="character" w:customStyle="1" w:styleId="Heading3Char">
    <w:name w:val="Heading 3 Char"/>
    <w:link w:val="Heading3"/>
    <w:uiPriority w:val="9"/>
    <w:rsid w:val="005B1D79"/>
    <w:rPr>
      <w:rFonts w:ascii="Times New Roman" w:eastAsia="Times New Roman" w:hAnsi="Times New Roman" w:cs="Times New Roman"/>
      <w:bCs/>
      <w:color w:val="000000"/>
      <w:sz w:val="30"/>
      <w:lang w:val="hy-AM" w:eastAsia="hy-AM" w:bidi="hy-AM"/>
    </w:rPr>
  </w:style>
  <w:style w:type="character" w:customStyle="1" w:styleId="Heading4Char">
    <w:name w:val="Heading 4 Char"/>
    <w:link w:val="Heading4"/>
    <w:uiPriority w:val="9"/>
    <w:rsid w:val="005B1D79"/>
    <w:rPr>
      <w:rFonts w:ascii="Cambria" w:eastAsia="Times New Roman" w:hAnsi="Cambria" w:cs="Times New Roman"/>
      <w:b/>
      <w:bCs/>
      <w:i/>
      <w:iCs/>
      <w:color w:val="4F81BD"/>
      <w:sz w:val="30"/>
      <w:lang w:val="hy-AM" w:eastAsia="hy-AM" w:bidi="hy-AM"/>
    </w:rPr>
  </w:style>
  <w:style w:type="character" w:customStyle="1" w:styleId="Heading5Char">
    <w:name w:val="Heading 5 Char"/>
    <w:link w:val="Heading5"/>
    <w:uiPriority w:val="9"/>
    <w:rsid w:val="005B1D79"/>
    <w:rPr>
      <w:rFonts w:ascii="Cambria" w:eastAsia="Times New Roman" w:hAnsi="Cambria" w:cs="Times New Roman"/>
      <w:color w:val="243F60"/>
      <w:sz w:val="30"/>
      <w:lang w:val="hy-AM" w:eastAsia="hy-AM" w:bidi="hy-AM"/>
    </w:rPr>
  </w:style>
  <w:style w:type="character" w:customStyle="1" w:styleId="Heading6Char">
    <w:name w:val="Heading 6 Char"/>
    <w:link w:val="Heading6"/>
    <w:uiPriority w:val="9"/>
    <w:rsid w:val="005B1D79"/>
    <w:rPr>
      <w:rFonts w:ascii="Cambria" w:eastAsia="Times New Roman" w:hAnsi="Cambria" w:cs="Times New Roman"/>
      <w:i/>
      <w:iCs/>
      <w:color w:val="243F60"/>
      <w:sz w:val="30"/>
      <w:lang w:val="hy-AM" w:eastAsia="hy-AM" w:bidi="hy-AM"/>
    </w:rPr>
  </w:style>
  <w:style w:type="character" w:customStyle="1" w:styleId="Heading7Char">
    <w:name w:val="Heading 7 Char"/>
    <w:link w:val="Heading7"/>
    <w:uiPriority w:val="9"/>
    <w:semiHidden/>
    <w:rsid w:val="005B1D79"/>
    <w:rPr>
      <w:rFonts w:ascii="Cambria" w:eastAsia="Times New Roman" w:hAnsi="Cambria" w:cs="Times New Roman"/>
      <w:i/>
      <w:iCs/>
      <w:color w:val="404040"/>
      <w:sz w:val="30"/>
      <w:lang w:val="hy-AM" w:eastAsia="hy-AM" w:bidi="hy-AM"/>
    </w:rPr>
  </w:style>
  <w:style w:type="character" w:customStyle="1" w:styleId="Heading8Char">
    <w:name w:val="Heading 8 Char"/>
    <w:link w:val="Heading8"/>
    <w:uiPriority w:val="9"/>
    <w:semiHidden/>
    <w:rsid w:val="005B1D79"/>
    <w:rPr>
      <w:rFonts w:ascii="Cambria" w:eastAsia="Times New Roman" w:hAnsi="Cambria" w:cs="Times New Roman"/>
      <w:color w:val="4F81BD"/>
      <w:lang w:val="hy-AM" w:eastAsia="hy-AM" w:bidi="hy-AM"/>
    </w:rPr>
  </w:style>
  <w:style w:type="character" w:customStyle="1" w:styleId="Heading9Char">
    <w:name w:val="Heading 9 Char"/>
    <w:link w:val="Heading9"/>
    <w:uiPriority w:val="9"/>
    <w:semiHidden/>
    <w:rsid w:val="005B1D79"/>
    <w:rPr>
      <w:rFonts w:ascii="Cambria" w:eastAsia="Times New Roman" w:hAnsi="Cambria" w:cs="Times New Roman"/>
      <w:i/>
      <w:iCs/>
      <w:color w:val="404040"/>
      <w:lang w:val="hy-AM" w:eastAsia="hy-AM" w:bidi="hy-AM"/>
    </w:rPr>
  </w:style>
  <w:style w:type="paragraph" w:customStyle="1" w:styleId="a1">
    <w:name w:val="Обычный с красной строки"/>
    <w:basedOn w:val="Normal"/>
    <w:link w:val="a2"/>
    <w:qFormat/>
    <w:rsid w:val="005B1D79"/>
    <w:pPr>
      <w:spacing w:after="0" w:line="360" w:lineRule="auto"/>
      <w:ind w:firstLine="709"/>
      <w:jc w:val="both"/>
    </w:pPr>
    <w:rPr>
      <w:rFonts w:ascii="Times New Roman" w:eastAsia="Times New Roman" w:hAnsi="Times New Roman"/>
      <w:color w:val="000000"/>
      <w:sz w:val="30"/>
      <w:szCs w:val="24"/>
    </w:rPr>
  </w:style>
  <w:style w:type="character" w:customStyle="1" w:styleId="a2">
    <w:name w:val="Обычный с красной строки Знак"/>
    <w:link w:val="a1"/>
    <w:rsid w:val="005B1D79"/>
    <w:rPr>
      <w:rFonts w:ascii="Times New Roman" w:eastAsia="Times New Roman" w:hAnsi="Times New Roman"/>
      <w:color w:val="000000"/>
      <w:sz w:val="30"/>
      <w:szCs w:val="24"/>
      <w:lang w:val="hy-AM" w:eastAsia="hy-AM" w:bidi="hy-AM"/>
    </w:rPr>
  </w:style>
  <w:style w:type="paragraph" w:customStyle="1" w:styleId="a3">
    <w:name w:val="Табл. Влево"/>
    <w:basedOn w:val="Normal"/>
    <w:link w:val="a4"/>
    <w:qFormat/>
    <w:rsid w:val="005B1D79"/>
    <w:pPr>
      <w:spacing w:after="0" w:line="264" w:lineRule="auto"/>
      <w:jc w:val="center"/>
    </w:pPr>
    <w:rPr>
      <w:rFonts w:ascii="Times New Roman" w:eastAsia="Times New Roman" w:hAnsi="Times New Roman" w:cs="Arial"/>
      <w:bCs/>
      <w:color w:val="000000"/>
      <w:sz w:val="24"/>
      <w:szCs w:val="20"/>
    </w:rPr>
  </w:style>
  <w:style w:type="paragraph" w:customStyle="1" w:styleId="a5">
    <w:name w:val="Табл. Заголовок"/>
    <w:qFormat/>
    <w:rsid w:val="005B1D79"/>
    <w:pPr>
      <w:keepNext/>
      <w:keepLines/>
      <w:jc w:val="center"/>
    </w:pPr>
    <w:rPr>
      <w:rFonts w:ascii="Times New Roman" w:eastAsia="Times New Roman" w:hAnsi="Times New Roman"/>
      <w:color w:val="000000"/>
      <w:sz w:val="24"/>
      <w:szCs w:val="24"/>
      <w:lang w:val="hy-AM" w:eastAsia="hy-AM" w:bidi="hy-AM"/>
    </w:rPr>
  </w:style>
  <w:style w:type="numbering" w:customStyle="1" w:styleId="a">
    <w:name w:val="Заголовок_список"/>
    <w:basedOn w:val="NoList"/>
    <w:rsid w:val="005B1D79"/>
    <w:pPr>
      <w:numPr>
        <w:numId w:val="1"/>
      </w:numPr>
    </w:pPr>
  </w:style>
  <w:style w:type="table" w:styleId="TableWeb1">
    <w:name w:val="Table Web 1"/>
    <w:basedOn w:val="TableNormal"/>
    <w:rsid w:val="005B1D79"/>
    <w:pPr>
      <w:jc w:val="both"/>
    </w:pPr>
    <w:rPr>
      <w:rFonts w:ascii="Times New Roman" w:eastAsia="Times New Roman" w:hAnsi="Times New Roman"/>
      <w:color w:val="000000"/>
      <w:lang w:val="hy-AM" w:eastAsia="hy-AM" w:bidi="hy-AM"/>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B1D79"/>
    <w:rPr>
      <w:rFonts w:ascii="Times New Roman" w:eastAsia="Times New Roman" w:hAnsi="Times New Roman"/>
      <w:color w:val="000000"/>
      <w:sz w:val="24"/>
      <w:lang w:val="hy-AM" w:eastAsia="hy-AM" w:bidi="hy-AM"/>
    </w:rPr>
  </w:style>
  <w:style w:type="paragraph" w:customStyle="1" w:styleId="a6">
    <w:name w:val="Заголовок документа"/>
    <w:basedOn w:val="Normal"/>
    <w:link w:val="a7"/>
    <w:qFormat/>
    <w:rsid w:val="005B1D79"/>
    <w:pPr>
      <w:spacing w:after="60" w:line="240" w:lineRule="auto"/>
      <w:contextualSpacing/>
      <w:jc w:val="center"/>
    </w:pPr>
    <w:rPr>
      <w:rFonts w:ascii="Times New Roman" w:hAnsi="Times New Roman"/>
      <w:b/>
      <w:color w:val="000000"/>
      <w:sz w:val="30"/>
      <w:szCs w:val="20"/>
    </w:rPr>
  </w:style>
  <w:style w:type="paragraph" w:customStyle="1" w:styleId="a8">
    <w:name w:val="Рис. Название"/>
    <w:next w:val="a1"/>
    <w:autoRedefine/>
    <w:qFormat/>
    <w:rsid w:val="005B1D79"/>
    <w:pPr>
      <w:widowControl w:val="0"/>
      <w:spacing w:after="160" w:line="360" w:lineRule="auto"/>
      <w:jc w:val="center"/>
    </w:pPr>
    <w:rPr>
      <w:rFonts w:ascii="GHEA Grapalat" w:eastAsia="Times New Roman" w:hAnsi="GHEA Grapalat" w:cs="Arial"/>
      <w:szCs w:val="24"/>
      <w:lang w:val="hy-AM" w:eastAsia="hy-AM" w:bidi="hy-AM"/>
    </w:rPr>
  </w:style>
  <w:style w:type="paragraph" w:customStyle="1" w:styleId="a9">
    <w:name w:val="Рис. Формат"/>
    <w:next w:val="a1"/>
    <w:qFormat/>
    <w:rsid w:val="005B1D79"/>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5B1D79"/>
    <w:rPr>
      <w:rFonts w:ascii="Times New Roman" w:eastAsia="Times New Roman" w:hAnsi="Times New Roman"/>
      <w:color w:val="000000"/>
      <w:sz w:val="24"/>
      <w:lang w:val="hy-AM" w:eastAsia="hy-AM" w:bidi="hy-AM"/>
    </w:rPr>
    <w:tblPr/>
  </w:style>
  <w:style w:type="table" w:customStyle="1" w:styleId="12">
    <w:name w:val="Сетка таблицы светлая1"/>
    <w:basedOn w:val="TableNormal"/>
    <w:uiPriority w:val="40"/>
    <w:rsid w:val="005B1D79"/>
    <w:pPr>
      <w:spacing w:before="120" w:after="120"/>
    </w:pPr>
    <w:rPr>
      <w:rFonts w:ascii="Times New Roman" w:eastAsia="Times New Roman" w:hAnsi="Times New Roman"/>
      <w:color w:val="000000"/>
      <w:sz w:val="24"/>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5B1D79"/>
    <w:rPr>
      <w:rFonts w:ascii="Arial" w:eastAsia="Times New Roman" w:hAnsi="Arial"/>
      <w:color w:val="00000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5B1D79"/>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5B1D79"/>
    <w:pPr>
      <w:spacing w:after="0" w:line="240" w:lineRule="auto"/>
      <w:jc w:val="both"/>
    </w:pPr>
    <w:rPr>
      <w:rFonts w:ascii="Times New Roman" w:eastAsia="Times New Roman" w:hAnsi="Times New Roman"/>
      <w:color w:val="000000"/>
      <w:sz w:val="20"/>
      <w:szCs w:val="20"/>
    </w:rPr>
  </w:style>
  <w:style w:type="character" w:customStyle="1" w:styleId="FootnoteTextChar">
    <w:name w:val="Footnote Text Char"/>
    <w:link w:val="FootnoteText"/>
    <w:uiPriority w:val="99"/>
    <w:semiHidden/>
    <w:rsid w:val="005B1D79"/>
    <w:rPr>
      <w:rFonts w:ascii="Times New Roman" w:eastAsia="Times New Roman" w:hAnsi="Times New Roman"/>
      <w:color w:val="000000"/>
      <w:lang w:val="hy-AM" w:eastAsia="hy-AM" w:bidi="hy-AM"/>
    </w:rPr>
  </w:style>
  <w:style w:type="character" w:styleId="FootnoteReference">
    <w:name w:val="footnote reference"/>
    <w:uiPriority w:val="99"/>
    <w:semiHidden/>
    <w:unhideWhenUsed/>
    <w:rsid w:val="005B1D79"/>
    <w:rPr>
      <w:vertAlign w:val="superscript"/>
    </w:rPr>
  </w:style>
  <w:style w:type="paragraph" w:customStyle="1" w:styleId="ab">
    <w:name w:val="Для удаления"/>
    <w:basedOn w:val="a1"/>
    <w:link w:val="ac"/>
    <w:qFormat/>
    <w:rsid w:val="005B1D79"/>
    <w:rPr>
      <w:color w:val="A6A6A6"/>
    </w:rPr>
  </w:style>
  <w:style w:type="character" w:customStyle="1" w:styleId="ac">
    <w:name w:val="Для удаления Знак"/>
    <w:link w:val="ab"/>
    <w:rsid w:val="005B1D79"/>
    <w:rPr>
      <w:rFonts w:ascii="Times New Roman" w:eastAsia="Times New Roman" w:hAnsi="Times New Roman"/>
      <w:color w:val="A6A6A6"/>
      <w:sz w:val="30"/>
      <w:szCs w:val="24"/>
      <w:lang w:val="hy-AM" w:eastAsia="hy-AM" w:bidi="hy-AM"/>
    </w:rPr>
  </w:style>
  <w:style w:type="paragraph" w:customStyle="1" w:styleId="ad">
    <w:name w:val="Вид документа"/>
    <w:basedOn w:val="Normal"/>
    <w:link w:val="ae"/>
    <w:qFormat/>
    <w:rsid w:val="005B1D79"/>
    <w:pPr>
      <w:keepNext/>
      <w:keepLines/>
      <w:spacing w:after="0" w:line="240" w:lineRule="auto"/>
      <w:jc w:val="center"/>
    </w:pPr>
    <w:rPr>
      <w:rFonts w:ascii="Times New Roman Полужирный" w:eastAsia="Times New Roman" w:hAnsi="Times New Roman Полужирный"/>
      <w:b/>
      <w:caps/>
      <w:color w:val="000000"/>
      <w:sz w:val="30"/>
      <w:szCs w:val="20"/>
    </w:rPr>
  </w:style>
  <w:style w:type="paragraph" w:customStyle="1" w:styleId="af">
    <w:name w:val="_Портфель_имя"/>
    <w:qFormat/>
    <w:rsid w:val="005B1D79"/>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5B1D79"/>
    <w:rPr>
      <w:rFonts w:ascii="Times New Roman" w:eastAsia="Times New Roman" w:hAnsi="Times New Roman"/>
      <w:color w:val="000000"/>
      <w:sz w:val="24"/>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5B1D79"/>
    <w:pPr>
      <w:outlineLvl w:val="2"/>
    </w:pPr>
  </w:style>
  <w:style w:type="character" w:customStyle="1" w:styleId="af1">
    <w:name w:val="Обычный с номером Знак"/>
    <w:basedOn w:val="a2"/>
    <w:link w:val="af0"/>
    <w:rsid w:val="005B1D79"/>
    <w:rPr>
      <w:rFonts w:ascii="Times New Roman" w:eastAsia="Times New Roman" w:hAnsi="Times New Roman"/>
      <w:color w:val="000000"/>
      <w:sz w:val="30"/>
      <w:szCs w:val="24"/>
      <w:lang w:val="hy-AM" w:eastAsia="hy-AM" w:bidi="hy-AM"/>
    </w:rPr>
  </w:style>
  <w:style w:type="character" w:customStyle="1" w:styleId="a4">
    <w:name w:val="Табл. Влево Знак"/>
    <w:link w:val="a3"/>
    <w:rsid w:val="005B1D79"/>
    <w:rPr>
      <w:rFonts w:ascii="Times New Roman" w:eastAsia="Times New Roman" w:hAnsi="Times New Roman" w:cs="Arial"/>
      <w:bCs/>
      <w:color w:val="000000"/>
      <w:sz w:val="24"/>
      <w:lang w:val="hy-AM" w:eastAsia="hy-AM" w:bidi="hy-AM"/>
    </w:rPr>
  </w:style>
  <w:style w:type="paragraph" w:customStyle="1" w:styleId="af2">
    <w:name w:val="Отступ между таблицами"/>
    <w:basedOn w:val="aa"/>
    <w:qFormat/>
    <w:rsid w:val="005B1D79"/>
    <w:pPr>
      <w:spacing w:after="0" w:line="14" w:lineRule="auto"/>
    </w:pPr>
    <w:rPr>
      <w:sz w:val="2"/>
    </w:rPr>
  </w:style>
  <w:style w:type="paragraph" w:customStyle="1" w:styleId="af3">
    <w:name w:val="Табл. нумерация"/>
    <w:basedOn w:val="af0"/>
    <w:link w:val="af4"/>
    <w:qFormat/>
    <w:rsid w:val="005B1D79"/>
    <w:pPr>
      <w:keepNext/>
      <w:keepLines/>
      <w:spacing w:before="240" w:after="240" w:line="240" w:lineRule="auto"/>
      <w:ind w:firstLine="0"/>
      <w:jc w:val="right"/>
      <w:outlineLvl w:val="9"/>
    </w:pPr>
  </w:style>
  <w:style w:type="paragraph" w:customStyle="1" w:styleId="af5">
    <w:name w:val="Табл. название"/>
    <w:basedOn w:val="a3"/>
    <w:link w:val="af6"/>
    <w:qFormat/>
    <w:rsid w:val="005B1D79"/>
    <w:pPr>
      <w:keepNext/>
      <w:spacing w:after="120" w:line="240" w:lineRule="auto"/>
    </w:pPr>
    <w:rPr>
      <w:sz w:val="30"/>
    </w:rPr>
  </w:style>
  <w:style w:type="character" w:customStyle="1" w:styleId="af4">
    <w:name w:val="Табл. нумерация Знак"/>
    <w:basedOn w:val="af1"/>
    <w:link w:val="af3"/>
    <w:rsid w:val="005B1D79"/>
    <w:rPr>
      <w:rFonts w:ascii="Times New Roman" w:eastAsia="Times New Roman" w:hAnsi="Times New Roman"/>
      <w:color w:val="000000"/>
      <w:sz w:val="30"/>
      <w:szCs w:val="24"/>
      <w:lang w:val="hy-AM" w:eastAsia="hy-AM" w:bidi="hy-AM"/>
    </w:rPr>
  </w:style>
  <w:style w:type="character" w:customStyle="1" w:styleId="af6">
    <w:name w:val="Табл. название Знак"/>
    <w:link w:val="af5"/>
    <w:rsid w:val="005B1D79"/>
    <w:rPr>
      <w:rFonts w:ascii="Times New Roman" w:eastAsia="Times New Roman" w:hAnsi="Times New Roman" w:cs="Arial"/>
      <w:bCs/>
      <w:color w:val="000000"/>
      <w:sz w:val="30"/>
      <w:lang w:val="hy-AM" w:eastAsia="hy-AM" w:bidi="hy-AM"/>
    </w:rPr>
  </w:style>
  <w:style w:type="character" w:customStyle="1" w:styleId="ae">
    <w:name w:val="Вид документа Знак"/>
    <w:link w:val="ad"/>
    <w:locked/>
    <w:rsid w:val="005B1D79"/>
    <w:rPr>
      <w:rFonts w:ascii="Times New Roman Полужирный" w:eastAsia="Times New Roman" w:hAnsi="Times New Roman Полужирный"/>
      <w:b/>
      <w:caps/>
      <w:color w:val="000000"/>
      <w:sz w:val="30"/>
      <w:lang w:val="hy-AM" w:eastAsia="hy-AM" w:bidi="hy-AM"/>
    </w:rPr>
  </w:style>
  <w:style w:type="character" w:styleId="Hyperlink">
    <w:name w:val="Hyperlink"/>
    <w:uiPriority w:val="99"/>
    <w:unhideWhenUsed/>
    <w:rsid w:val="005B1D79"/>
    <w:rPr>
      <w:color w:val="0000FF"/>
      <w:u w:val="single"/>
    </w:rPr>
  </w:style>
  <w:style w:type="paragraph" w:customStyle="1" w:styleId="af7">
    <w:name w:val="_Основной с красной строки"/>
    <w:link w:val="af8"/>
    <w:qFormat/>
    <w:rsid w:val="005B1D79"/>
    <w:pPr>
      <w:widowControl w:val="0"/>
      <w:adjustRightInd w:val="0"/>
      <w:spacing w:line="360" w:lineRule="auto"/>
      <w:ind w:firstLine="709"/>
      <w:jc w:val="both"/>
      <w:textAlignment w:val="baseline"/>
    </w:pPr>
    <w:rPr>
      <w:rFonts w:ascii="Times New Roman" w:eastAsia="Times New Roman" w:hAnsi="Times New Roman"/>
      <w:sz w:val="28"/>
      <w:szCs w:val="24"/>
      <w:lang w:val="hy-AM" w:eastAsia="hy-AM" w:bidi="hy-AM"/>
    </w:rPr>
  </w:style>
  <w:style w:type="character" w:customStyle="1" w:styleId="af8">
    <w:name w:val="_Основной с красной строки Знак"/>
    <w:link w:val="af7"/>
    <w:rsid w:val="005B1D79"/>
    <w:rPr>
      <w:rFonts w:ascii="Times New Roman" w:eastAsia="Times New Roman" w:hAnsi="Times New Roman"/>
      <w:sz w:val="28"/>
      <w:szCs w:val="24"/>
      <w:lang w:val="hy-AM" w:eastAsia="hy-AM" w:bidi="hy-AM"/>
    </w:rPr>
  </w:style>
  <w:style w:type="paragraph" w:styleId="NormalWeb">
    <w:name w:val="Normal (Web)"/>
    <w:basedOn w:val="Normal"/>
    <w:uiPriority w:val="99"/>
    <w:unhideWhenUsed/>
    <w:rsid w:val="005B1D79"/>
    <w:pPr>
      <w:spacing w:before="100" w:beforeAutospacing="1" w:after="100" w:afterAutospacing="1" w:line="240" w:lineRule="auto"/>
    </w:pPr>
    <w:rPr>
      <w:rFonts w:ascii="Times New Roman" w:eastAsia="Times New Roman" w:hAnsi="Times New Roman"/>
      <w:sz w:val="24"/>
      <w:szCs w:val="24"/>
    </w:rPr>
  </w:style>
  <w:style w:type="character" w:customStyle="1" w:styleId="hgkelc">
    <w:name w:val="hgkelc"/>
    <w:basedOn w:val="DefaultParagraphFont"/>
    <w:rsid w:val="005B1D79"/>
  </w:style>
  <w:style w:type="table" w:customStyle="1" w:styleId="24">
    <w:name w:val="Сетка таблицы24"/>
    <w:basedOn w:val="TableNormal"/>
    <w:next w:val="TableGrid"/>
    <w:uiPriority w:val="59"/>
    <w:rsid w:val="005B1D79"/>
    <w:rPr>
      <w:rFonts w:ascii="Times New Roman" w:eastAsia="Times New Roman" w:hAnsi="Times New Roman"/>
      <w:sz w:val="22"/>
      <w:szCs w:val="22"/>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5B1D79"/>
    <w:pPr>
      <w:spacing w:after="0" w:line="240" w:lineRule="auto"/>
      <w:jc w:val="both"/>
    </w:pPr>
    <w:rPr>
      <w:rFonts w:ascii="Times New Roman" w:eastAsia="Times New Roman" w:hAnsi="Times New Roman"/>
      <w:sz w:val="20"/>
      <w:szCs w:val="20"/>
    </w:rPr>
  </w:style>
  <w:style w:type="character" w:customStyle="1" w:styleId="EndnoteTextChar">
    <w:name w:val="Endnote Text Char"/>
    <w:link w:val="EndnoteText"/>
    <w:uiPriority w:val="99"/>
    <w:semiHidden/>
    <w:rsid w:val="005B1D79"/>
    <w:rPr>
      <w:rFonts w:ascii="Times New Roman" w:eastAsia="Times New Roman" w:hAnsi="Times New Roman" w:cs="Times New Roman"/>
      <w:lang w:val="hy-AM" w:eastAsia="hy-AM" w:bidi="hy-AM"/>
    </w:rPr>
  </w:style>
  <w:style w:type="character" w:customStyle="1" w:styleId="a7">
    <w:name w:val="Заголовок документа Знак"/>
    <w:link w:val="a6"/>
    <w:rsid w:val="005B1D79"/>
    <w:rPr>
      <w:rFonts w:ascii="Times New Roman" w:eastAsia="Calibri" w:hAnsi="Times New Roman"/>
      <w:b/>
      <w:color w:val="000000"/>
      <w:sz w:val="30"/>
      <w:lang w:val="hy-AM" w:eastAsia="hy-AM" w:bidi="hy-AM"/>
    </w:rPr>
  </w:style>
  <w:style w:type="paragraph" w:customStyle="1" w:styleId="af9">
    <w:name w:val="Табл. по центру"/>
    <w:basedOn w:val="a3"/>
    <w:link w:val="afa"/>
    <w:qFormat/>
    <w:rsid w:val="005B1D79"/>
    <w:rPr>
      <w:noProof/>
      <w:color w:val="auto"/>
    </w:rPr>
  </w:style>
  <w:style w:type="character" w:customStyle="1" w:styleId="afa">
    <w:name w:val="Табл. по центру Знак"/>
    <w:link w:val="af9"/>
    <w:rsid w:val="005B1D79"/>
    <w:rPr>
      <w:rFonts w:ascii="Times New Roman" w:eastAsia="Times New Roman" w:hAnsi="Times New Roman" w:cs="Arial"/>
      <w:bCs/>
      <w:noProof/>
      <w:color w:val="000000"/>
      <w:sz w:val="24"/>
      <w:lang w:val="hy-AM" w:eastAsia="hy-AM" w:bidi="hy-AM"/>
    </w:rPr>
  </w:style>
  <w:style w:type="paragraph" w:customStyle="1" w:styleId="afb">
    <w:name w:val="ПВД_Вид документа"/>
    <w:basedOn w:val="Normal"/>
    <w:qFormat/>
    <w:rsid w:val="005B1D79"/>
    <w:pPr>
      <w:keepLines/>
      <w:spacing w:after="0" w:line="240" w:lineRule="auto"/>
      <w:jc w:val="center"/>
    </w:pPr>
    <w:rPr>
      <w:rFonts w:ascii="Times New Roman Полужирный" w:eastAsia="Times New Roman" w:hAnsi="Times New Roman Полужирный"/>
      <w:b/>
      <w:caps/>
      <w:spacing w:val="40"/>
      <w:sz w:val="30"/>
      <w:szCs w:val="28"/>
    </w:rPr>
  </w:style>
  <w:style w:type="paragraph" w:styleId="ListParagraph">
    <w:name w:val="List Paragraph"/>
    <w:basedOn w:val="Normal"/>
    <w:uiPriority w:val="34"/>
    <w:qFormat/>
    <w:rsid w:val="005B1D79"/>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5B1D79"/>
    <w:pPr>
      <w:keepNext/>
      <w:spacing w:after="120"/>
      <w:jc w:val="center"/>
    </w:pPr>
    <w:rPr>
      <w:rFonts w:ascii="Times New Roman" w:eastAsia="Times New Roman" w:hAnsi="Times New Roman"/>
      <w:bCs/>
      <w:sz w:val="30"/>
      <w:szCs w:val="28"/>
      <w:lang w:val="hy-AM" w:eastAsia="hy-AM" w:bidi="hy-AM"/>
    </w:rPr>
  </w:style>
  <w:style w:type="paragraph" w:customStyle="1" w:styleId="afd">
    <w:name w:val="ПВД_Табл. Заголовок"/>
    <w:basedOn w:val="Normal"/>
    <w:rsid w:val="005B1D79"/>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5B1D79"/>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5B1D79"/>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абл. По ширине"/>
    <w:link w:val="aff0"/>
    <w:qFormat/>
    <w:rsid w:val="005B1D79"/>
    <w:pPr>
      <w:jc w:val="both"/>
    </w:pPr>
    <w:rPr>
      <w:rFonts w:ascii="Times New Roman" w:eastAsia="Times New Roman" w:hAnsi="Times New Roman" w:cs="Arial"/>
      <w:bCs/>
      <w:sz w:val="24"/>
      <w:lang w:val="hy-AM" w:eastAsia="hy-AM" w:bidi="hy-AM"/>
    </w:rPr>
  </w:style>
  <w:style w:type="character" w:customStyle="1" w:styleId="aff0">
    <w:name w:val="Табл. По ширине Знак"/>
    <w:link w:val="aff"/>
    <w:rsid w:val="005B1D79"/>
    <w:rPr>
      <w:rFonts w:ascii="Times New Roman" w:eastAsia="Times New Roman" w:hAnsi="Times New Roman" w:cs="Arial"/>
      <w:bCs/>
      <w:sz w:val="24"/>
      <w:lang w:val="hy-AM" w:eastAsia="hy-AM" w:bidi="hy-AM"/>
    </w:rPr>
  </w:style>
  <w:style w:type="character" w:customStyle="1" w:styleId="rt-commentedtext">
    <w:name w:val="rt-commentedtext"/>
    <w:basedOn w:val="DefaultParagraphFont"/>
    <w:rsid w:val="005B1D79"/>
  </w:style>
  <w:style w:type="paragraph" w:customStyle="1" w:styleId="30">
    <w:name w:val="Заголовок3_пункта"/>
    <w:rsid w:val="005B1D79"/>
    <w:pPr>
      <w:keepNext/>
      <w:keepLines/>
      <w:tabs>
        <w:tab w:val="num" w:pos="130"/>
      </w:tabs>
      <w:spacing w:before="120" w:after="120"/>
      <w:ind w:left="850"/>
      <w:jc w:val="both"/>
    </w:pPr>
    <w:rPr>
      <w:rFonts w:eastAsia="Times New Roman" w:cs="Arial"/>
      <w:b/>
      <w:bCs/>
      <w:sz w:val="22"/>
      <w:szCs w:val="28"/>
      <w:lang w:val="hy-AM" w:eastAsia="hy-AM" w:bidi="hy-AM"/>
    </w:rPr>
  </w:style>
  <w:style w:type="paragraph" w:customStyle="1" w:styleId="aff1">
    <w:name w:val="Титул. Название документа"/>
    <w:basedOn w:val="Normal"/>
    <w:link w:val="aff2"/>
    <w:qFormat/>
    <w:rsid w:val="005B1D79"/>
    <w:pPr>
      <w:spacing w:before="1500" w:after="0" w:line="240" w:lineRule="auto"/>
      <w:jc w:val="center"/>
    </w:pPr>
    <w:rPr>
      <w:rFonts w:ascii="Times New Roman" w:eastAsia="Times New Roman" w:hAnsi="Times New Roman"/>
      <w:b/>
      <w:caps/>
      <w:sz w:val="32"/>
      <w:szCs w:val="24"/>
    </w:rPr>
  </w:style>
  <w:style w:type="paragraph" w:customStyle="1" w:styleId="aff3">
    <w:name w:val="Титул. Название сервиса"/>
    <w:basedOn w:val="Normal"/>
    <w:link w:val="aff4"/>
    <w:rsid w:val="005B1D79"/>
    <w:pPr>
      <w:spacing w:before="120" w:after="0" w:line="240" w:lineRule="auto"/>
      <w:jc w:val="center"/>
    </w:pPr>
    <w:rPr>
      <w:rFonts w:ascii="Times New Roman" w:eastAsia="Times New Roman" w:hAnsi="Times New Roman"/>
      <w:b/>
      <w:sz w:val="36"/>
      <w:szCs w:val="36"/>
    </w:rPr>
  </w:style>
  <w:style w:type="character" w:customStyle="1" w:styleId="aff4">
    <w:name w:val="Титул. Название сервиса Знак"/>
    <w:link w:val="aff3"/>
    <w:rsid w:val="005B1D79"/>
    <w:rPr>
      <w:rFonts w:ascii="Times New Roman" w:eastAsia="Times New Roman" w:hAnsi="Times New Roman"/>
      <w:b/>
      <w:sz w:val="36"/>
      <w:szCs w:val="36"/>
      <w:lang w:val="hy-AM" w:eastAsia="hy-AM" w:bidi="hy-AM"/>
    </w:rPr>
  </w:style>
  <w:style w:type="character" w:customStyle="1" w:styleId="aff2">
    <w:name w:val="Титул. Название документа Знак"/>
    <w:link w:val="aff1"/>
    <w:rsid w:val="005B1D79"/>
    <w:rPr>
      <w:rFonts w:ascii="Times New Roman" w:eastAsia="Times New Roman" w:hAnsi="Times New Roman"/>
      <w:b/>
      <w:caps/>
      <w:sz w:val="32"/>
      <w:szCs w:val="24"/>
      <w:lang w:val="hy-AM" w:eastAsia="hy-AM" w:bidi="hy-AM"/>
    </w:rPr>
  </w:style>
  <w:style w:type="paragraph" w:customStyle="1" w:styleId="aff5">
    <w:name w:val="Титул. Дата"/>
    <w:basedOn w:val="Normal"/>
    <w:link w:val="aff6"/>
    <w:rsid w:val="005B1D79"/>
    <w:pPr>
      <w:spacing w:before="200" w:after="0" w:line="240" w:lineRule="auto"/>
      <w:jc w:val="center"/>
    </w:pPr>
    <w:rPr>
      <w:rFonts w:ascii="Times New Roman" w:eastAsia="Times New Roman" w:hAnsi="Times New Roman"/>
      <w:sz w:val="30"/>
      <w:szCs w:val="24"/>
    </w:rPr>
  </w:style>
  <w:style w:type="paragraph" w:customStyle="1" w:styleId="aff7">
    <w:name w:val="Титул. Проект"/>
    <w:qFormat/>
    <w:rsid w:val="005B1D79"/>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8">
    <w:name w:val="Титул. Владелец документа"/>
    <w:qFormat/>
    <w:rsid w:val="005B1D79"/>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9">
    <w:name w:val="Титул. Документ имя"/>
    <w:qFormat/>
    <w:rsid w:val="005B1D79"/>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5B1D79"/>
    <w:pPr>
      <w:numPr>
        <w:numId w:val="35"/>
      </w:numPr>
    </w:pPr>
  </w:style>
  <w:style w:type="character" w:customStyle="1" w:styleId="aff6">
    <w:name w:val="Титул. Дата Знак"/>
    <w:link w:val="aff5"/>
    <w:rsid w:val="005B1D79"/>
    <w:rPr>
      <w:rFonts w:ascii="Times New Roman" w:eastAsia="Times New Roman" w:hAnsi="Times New Roman"/>
      <w:sz w:val="30"/>
      <w:szCs w:val="24"/>
      <w:lang w:val="hy-AM" w:eastAsia="hy-AM" w:bidi="hy-AM"/>
    </w:rPr>
  </w:style>
  <w:style w:type="paragraph" w:customStyle="1" w:styleId="1b">
    <w:name w:val="_маркированный_1"/>
    <w:qFormat/>
    <w:rsid w:val="005B1D79"/>
    <w:pPr>
      <w:tabs>
        <w:tab w:val="left" w:pos="709"/>
      </w:tabs>
      <w:spacing w:after="120" w:line="360" w:lineRule="auto"/>
      <w:ind w:firstLine="709"/>
      <w:jc w:val="both"/>
    </w:pPr>
    <w:rPr>
      <w:rFonts w:ascii="Times New Roman" w:eastAsia="Times New Roman" w:hAnsi="Times New Roman"/>
      <w:sz w:val="30"/>
      <w:szCs w:val="28"/>
      <w:lang w:val="hy-AM" w:eastAsia="hy-AM" w:bidi="hy-AM"/>
    </w:rPr>
  </w:style>
  <w:style w:type="paragraph" w:customStyle="1" w:styleId="affa">
    <w:name w:val="_Титул_Название документа"/>
    <w:basedOn w:val="Normal"/>
    <w:link w:val="affb"/>
    <w:qFormat/>
    <w:rsid w:val="005B1D79"/>
    <w:pPr>
      <w:spacing w:before="1500" w:after="0" w:line="240" w:lineRule="auto"/>
      <w:jc w:val="center"/>
    </w:pPr>
    <w:rPr>
      <w:rFonts w:ascii="Times New Roman" w:eastAsia="Times New Roman" w:hAnsi="Times New Roman"/>
      <w:b/>
      <w:caps/>
      <w:sz w:val="32"/>
      <w:szCs w:val="24"/>
    </w:rPr>
  </w:style>
  <w:style w:type="paragraph" w:customStyle="1" w:styleId="affc">
    <w:name w:val="_Титул_Название сервиса"/>
    <w:basedOn w:val="Normal"/>
    <w:link w:val="affd"/>
    <w:rsid w:val="005B1D79"/>
    <w:pPr>
      <w:spacing w:before="120" w:after="0" w:line="240" w:lineRule="auto"/>
      <w:jc w:val="center"/>
    </w:pPr>
    <w:rPr>
      <w:rFonts w:ascii="Times New Roman" w:eastAsia="Times New Roman" w:hAnsi="Times New Roman"/>
      <w:b/>
      <w:sz w:val="36"/>
      <w:szCs w:val="36"/>
    </w:rPr>
  </w:style>
  <w:style w:type="character" w:customStyle="1" w:styleId="affd">
    <w:name w:val="_Титул_Название сервиса Знак"/>
    <w:link w:val="affc"/>
    <w:rsid w:val="005B1D79"/>
    <w:rPr>
      <w:rFonts w:ascii="Times New Roman" w:eastAsia="Times New Roman" w:hAnsi="Times New Roman"/>
      <w:b/>
      <w:sz w:val="36"/>
      <w:szCs w:val="36"/>
      <w:lang w:val="hy-AM" w:eastAsia="hy-AM" w:bidi="hy-AM"/>
    </w:rPr>
  </w:style>
  <w:style w:type="character" w:customStyle="1" w:styleId="affb">
    <w:name w:val="_Титул_Название документа Знак"/>
    <w:link w:val="affa"/>
    <w:rsid w:val="005B1D79"/>
    <w:rPr>
      <w:rFonts w:ascii="Times New Roman" w:eastAsia="Times New Roman" w:hAnsi="Times New Roman"/>
      <w:b/>
      <w:caps/>
      <w:sz w:val="32"/>
      <w:szCs w:val="24"/>
      <w:lang w:val="hy-AM" w:eastAsia="hy-AM" w:bidi="hy-AM"/>
    </w:rPr>
  </w:style>
  <w:style w:type="paragraph" w:customStyle="1" w:styleId="affe">
    <w:name w:val="_Титул_НЮГК"/>
    <w:basedOn w:val="Normal"/>
    <w:rsid w:val="005B1D79"/>
    <w:pPr>
      <w:widowControl w:val="0"/>
      <w:autoSpaceDN w:val="0"/>
      <w:adjustRightInd w:val="0"/>
      <w:spacing w:before="200" w:after="0" w:line="360" w:lineRule="atLeast"/>
      <w:jc w:val="center"/>
      <w:textAlignment w:val="baseline"/>
    </w:pPr>
    <w:rPr>
      <w:rFonts w:ascii="Times New Roman" w:eastAsia="Times New Roman" w:hAnsi="Times New Roman"/>
      <w:sz w:val="28"/>
      <w:szCs w:val="20"/>
    </w:rPr>
  </w:style>
  <w:style w:type="paragraph" w:customStyle="1" w:styleId="afff">
    <w:name w:val="_Титул_Дата"/>
    <w:basedOn w:val="Normal"/>
    <w:link w:val="afff0"/>
    <w:rsid w:val="005B1D79"/>
    <w:pPr>
      <w:spacing w:before="200" w:after="0" w:line="240" w:lineRule="auto"/>
      <w:jc w:val="center"/>
    </w:pPr>
    <w:rPr>
      <w:rFonts w:ascii="Times New Roman" w:eastAsia="Times New Roman" w:hAnsi="Times New Roman"/>
      <w:sz w:val="28"/>
      <w:szCs w:val="24"/>
    </w:rPr>
  </w:style>
  <w:style w:type="paragraph" w:styleId="Caption">
    <w:name w:val="caption"/>
    <w:basedOn w:val="Normal"/>
    <w:next w:val="Normal"/>
    <w:uiPriority w:val="35"/>
    <w:unhideWhenUsed/>
    <w:qFormat/>
    <w:rsid w:val="005B1D79"/>
    <w:pPr>
      <w:spacing w:line="240" w:lineRule="auto"/>
    </w:pPr>
    <w:rPr>
      <w:rFonts w:ascii="Times New Roman" w:eastAsia="Times New Roman" w:hAnsi="Times New Roman"/>
      <w:b/>
      <w:bCs/>
      <w:color w:val="4F81BD"/>
      <w:sz w:val="18"/>
      <w:szCs w:val="18"/>
    </w:rPr>
  </w:style>
  <w:style w:type="paragraph" w:styleId="Title">
    <w:name w:val="Title"/>
    <w:basedOn w:val="Normal"/>
    <w:next w:val="Normal"/>
    <w:link w:val="TitleChar"/>
    <w:uiPriority w:val="10"/>
    <w:qFormat/>
    <w:rsid w:val="005B1D7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5B1D79"/>
    <w:rPr>
      <w:rFonts w:ascii="Cambria" w:eastAsia="Times New Roman" w:hAnsi="Cambria" w:cs="Times New Roman"/>
      <w:color w:val="17365D"/>
      <w:spacing w:val="5"/>
      <w:kern w:val="28"/>
      <w:sz w:val="52"/>
      <w:szCs w:val="52"/>
      <w:lang w:val="hy-AM" w:eastAsia="hy-AM" w:bidi="hy-AM"/>
    </w:rPr>
  </w:style>
  <w:style w:type="paragraph" w:styleId="Subtitle">
    <w:name w:val="Subtitle"/>
    <w:basedOn w:val="Normal"/>
    <w:next w:val="Normal"/>
    <w:link w:val="SubtitleChar"/>
    <w:uiPriority w:val="11"/>
    <w:qFormat/>
    <w:rsid w:val="005B1D79"/>
    <w:pPr>
      <w:numPr>
        <w:ilvl w:val="1"/>
      </w:numPr>
      <w:ind w:firstLine="709"/>
    </w:pPr>
    <w:rPr>
      <w:rFonts w:ascii="Cambria" w:eastAsia="Times New Roman" w:hAnsi="Cambria"/>
      <w:i/>
      <w:iCs/>
      <w:color w:val="4F81BD"/>
      <w:spacing w:val="15"/>
      <w:sz w:val="28"/>
      <w:szCs w:val="24"/>
    </w:rPr>
  </w:style>
  <w:style w:type="character" w:customStyle="1" w:styleId="SubtitleChar">
    <w:name w:val="Subtitle Char"/>
    <w:link w:val="Subtitle"/>
    <w:uiPriority w:val="11"/>
    <w:rsid w:val="005B1D79"/>
    <w:rPr>
      <w:rFonts w:ascii="Cambria" w:eastAsia="Times New Roman" w:hAnsi="Cambria" w:cs="Times New Roman"/>
      <w:i/>
      <w:iCs/>
      <w:color w:val="4F81BD"/>
      <w:spacing w:val="15"/>
      <w:sz w:val="28"/>
      <w:szCs w:val="24"/>
      <w:lang w:val="hy-AM" w:eastAsia="hy-AM" w:bidi="hy-AM"/>
    </w:rPr>
  </w:style>
  <w:style w:type="character" w:styleId="Strong">
    <w:name w:val="Strong"/>
    <w:uiPriority w:val="22"/>
    <w:qFormat/>
    <w:rsid w:val="005B1D79"/>
    <w:rPr>
      <w:b/>
      <w:bCs/>
    </w:rPr>
  </w:style>
  <w:style w:type="character" w:styleId="Emphasis">
    <w:name w:val="Emphasis"/>
    <w:uiPriority w:val="20"/>
    <w:qFormat/>
    <w:rsid w:val="005B1D79"/>
    <w:rPr>
      <w:i/>
      <w:iCs/>
    </w:rPr>
  </w:style>
  <w:style w:type="paragraph" w:styleId="NoSpacing">
    <w:name w:val="No Spacing"/>
    <w:uiPriority w:val="1"/>
    <w:qFormat/>
    <w:rsid w:val="005B1D79"/>
    <w:rPr>
      <w:rFonts w:eastAsia="Times New Roman"/>
      <w:sz w:val="22"/>
      <w:szCs w:val="22"/>
      <w:lang w:val="hy-AM" w:eastAsia="hy-AM" w:bidi="hy-AM"/>
    </w:rPr>
  </w:style>
  <w:style w:type="paragraph" w:styleId="Quote">
    <w:name w:val="Quote"/>
    <w:basedOn w:val="Normal"/>
    <w:next w:val="Normal"/>
    <w:link w:val="QuoteChar"/>
    <w:uiPriority w:val="29"/>
    <w:qFormat/>
    <w:rsid w:val="005B1D79"/>
    <w:rPr>
      <w:rFonts w:ascii="Times New Roman" w:eastAsia="Times New Roman" w:hAnsi="Times New Roman"/>
      <w:i/>
      <w:iCs/>
      <w:color w:val="000000"/>
      <w:sz w:val="28"/>
    </w:rPr>
  </w:style>
  <w:style w:type="character" w:customStyle="1" w:styleId="QuoteChar">
    <w:name w:val="Quote Char"/>
    <w:link w:val="Quote"/>
    <w:uiPriority w:val="29"/>
    <w:rsid w:val="005B1D79"/>
    <w:rPr>
      <w:rFonts w:ascii="Times New Roman" w:eastAsia="Times New Roman" w:hAnsi="Times New Roman" w:cs="Times New Roman"/>
      <w:i/>
      <w:iCs/>
      <w:color w:val="000000"/>
      <w:sz w:val="28"/>
      <w:szCs w:val="22"/>
      <w:lang w:val="hy-AM" w:eastAsia="hy-AM" w:bidi="hy-AM"/>
    </w:rPr>
  </w:style>
  <w:style w:type="paragraph" w:styleId="IntenseQuote">
    <w:name w:val="Intense Quote"/>
    <w:basedOn w:val="Normal"/>
    <w:next w:val="Normal"/>
    <w:link w:val="IntenseQuoteChar"/>
    <w:uiPriority w:val="30"/>
    <w:qFormat/>
    <w:rsid w:val="005B1D79"/>
    <w:pPr>
      <w:pBdr>
        <w:bottom w:val="single" w:sz="4" w:space="4" w:color="4F81BD"/>
      </w:pBdr>
      <w:spacing w:before="200" w:after="280"/>
      <w:ind w:left="936" w:right="936"/>
    </w:pPr>
    <w:rPr>
      <w:rFonts w:ascii="Times New Roman" w:eastAsia="Times New Roman" w:hAnsi="Times New Roman"/>
      <w:b/>
      <w:bCs/>
      <w:i/>
      <w:iCs/>
      <w:color w:val="4F81BD"/>
      <w:sz w:val="28"/>
    </w:rPr>
  </w:style>
  <w:style w:type="character" w:customStyle="1" w:styleId="IntenseQuoteChar">
    <w:name w:val="Intense Quote Char"/>
    <w:link w:val="IntenseQuote"/>
    <w:uiPriority w:val="30"/>
    <w:rsid w:val="005B1D79"/>
    <w:rPr>
      <w:rFonts w:ascii="Times New Roman" w:eastAsia="Times New Roman" w:hAnsi="Times New Roman" w:cs="Times New Roman"/>
      <w:b/>
      <w:bCs/>
      <w:i/>
      <w:iCs/>
      <w:color w:val="4F81BD"/>
      <w:sz w:val="28"/>
      <w:szCs w:val="22"/>
      <w:lang w:val="hy-AM" w:eastAsia="hy-AM" w:bidi="hy-AM"/>
    </w:rPr>
  </w:style>
  <w:style w:type="character" w:styleId="SubtleEmphasis">
    <w:name w:val="Subtle Emphasis"/>
    <w:uiPriority w:val="19"/>
    <w:qFormat/>
    <w:rsid w:val="005B1D79"/>
    <w:rPr>
      <w:i/>
      <w:iCs/>
      <w:color w:val="808080"/>
    </w:rPr>
  </w:style>
  <w:style w:type="character" w:styleId="IntenseEmphasis">
    <w:name w:val="Intense Emphasis"/>
    <w:uiPriority w:val="21"/>
    <w:qFormat/>
    <w:rsid w:val="005B1D79"/>
    <w:rPr>
      <w:b/>
      <w:bCs/>
      <w:i/>
      <w:iCs/>
      <w:color w:val="4F81BD"/>
    </w:rPr>
  </w:style>
  <w:style w:type="character" w:styleId="SubtleReference">
    <w:name w:val="Subtle Reference"/>
    <w:uiPriority w:val="31"/>
    <w:qFormat/>
    <w:rsid w:val="005B1D79"/>
    <w:rPr>
      <w:smallCaps/>
      <w:color w:val="C0504D"/>
      <w:u w:val="single"/>
    </w:rPr>
  </w:style>
  <w:style w:type="character" w:styleId="IntenseReference">
    <w:name w:val="Intense Reference"/>
    <w:uiPriority w:val="32"/>
    <w:qFormat/>
    <w:rsid w:val="005B1D79"/>
    <w:rPr>
      <w:b/>
      <w:bCs/>
      <w:smallCaps/>
      <w:color w:val="C0504D"/>
      <w:spacing w:val="5"/>
      <w:u w:val="single"/>
    </w:rPr>
  </w:style>
  <w:style w:type="character" w:styleId="BookTitle">
    <w:name w:val="Book Title"/>
    <w:uiPriority w:val="33"/>
    <w:qFormat/>
    <w:rsid w:val="005B1D79"/>
    <w:rPr>
      <w:b/>
      <w:bCs/>
      <w:smallCaps/>
      <w:spacing w:val="5"/>
    </w:rPr>
  </w:style>
  <w:style w:type="paragraph" w:styleId="TOCHeading">
    <w:name w:val="TOC Heading"/>
    <w:basedOn w:val="Normal"/>
    <w:next w:val="Normal"/>
    <w:uiPriority w:val="39"/>
    <w:unhideWhenUsed/>
    <w:qFormat/>
    <w:rsid w:val="005B1D79"/>
    <w:rPr>
      <w:rFonts w:ascii="Times New Roman" w:eastAsia="Times New Roman" w:hAnsi="Times New Roman"/>
      <w:sz w:val="28"/>
    </w:rPr>
  </w:style>
  <w:style w:type="paragraph" w:customStyle="1" w:styleId="afff1">
    <w:name w:val="Название таблицы"/>
    <w:basedOn w:val="Normal"/>
    <w:link w:val="afff2"/>
    <w:qFormat/>
    <w:rsid w:val="005B1D79"/>
    <w:pPr>
      <w:keepNext/>
      <w:spacing w:before="120" w:after="0" w:line="360" w:lineRule="auto"/>
      <w:jc w:val="right"/>
    </w:pPr>
    <w:rPr>
      <w:rFonts w:ascii="Times New Roman" w:eastAsia="Times New Roman" w:hAnsi="Times New Roman"/>
      <w:bCs/>
      <w:sz w:val="28"/>
      <w:szCs w:val="20"/>
    </w:rPr>
  </w:style>
  <w:style w:type="character" w:customStyle="1" w:styleId="afff2">
    <w:name w:val="Название таблицы Знак"/>
    <w:link w:val="afff1"/>
    <w:rsid w:val="005B1D79"/>
    <w:rPr>
      <w:rFonts w:ascii="Times New Roman" w:eastAsia="Times New Roman" w:hAnsi="Times New Roman"/>
      <w:bCs/>
      <w:sz w:val="28"/>
      <w:lang w:val="hy-AM" w:eastAsia="hy-AM" w:bidi="hy-AM"/>
    </w:rPr>
  </w:style>
  <w:style w:type="paragraph" w:customStyle="1" w:styleId="afff3">
    <w:name w:val="Руководство по заполнению"/>
    <w:basedOn w:val="af7"/>
    <w:link w:val="afff4"/>
    <w:qFormat/>
    <w:rsid w:val="005B1D79"/>
    <w:pPr>
      <w:widowControl/>
      <w:adjustRightInd/>
      <w:spacing w:after="120"/>
      <w:textAlignment w:val="auto"/>
    </w:pPr>
    <w:rPr>
      <w:color w:val="7F7F7F"/>
      <w:sz w:val="30"/>
    </w:rPr>
  </w:style>
  <w:style w:type="paragraph" w:customStyle="1" w:styleId="afff5">
    <w:name w:val="Пример заполнения"/>
    <w:basedOn w:val="af7"/>
    <w:link w:val="afff6"/>
    <w:qFormat/>
    <w:rsid w:val="005B1D79"/>
    <w:pPr>
      <w:widowControl/>
      <w:adjustRightInd/>
      <w:spacing w:after="120"/>
      <w:textAlignment w:val="auto"/>
    </w:pPr>
    <w:rPr>
      <w:i/>
      <w:color w:val="7F7F7F"/>
      <w:sz w:val="30"/>
    </w:rPr>
  </w:style>
  <w:style w:type="character" w:customStyle="1" w:styleId="afff4">
    <w:name w:val="Руководство по заполнению Знак"/>
    <w:link w:val="afff3"/>
    <w:rsid w:val="005B1D79"/>
    <w:rPr>
      <w:rFonts w:ascii="Times New Roman" w:eastAsia="Times New Roman" w:hAnsi="Times New Roman"/>
      <w:color w:val="7F7F7F"/>
      <w:sz w:val="30"/>
      <w:szCs w:val="24"/>
      <w:lang w:val="hy-AM" w:eastAsia="hy-AM" w:bidi="hy-AM"/>
    </w:rPr>
  </w:style>
  <w:style w:type="paragraph" w:customStyle="1" w:styleId="afff7">
    <w:name w:val="Элемент модели"/>
    <w:basedOn w:val="af7"/>
    <w:link w:val="afff8"/>
    <w:qFormat/>
    <w:rsid w:val="005B1D79"/>
    <w:pPr>
      <w:widowControl/>
      <w:adjustRightInd/>
      <w:textAlignment w:val="auto"/>
    </w:pPr>
    <w:rPr>
      <w:i/>
      <w:color w:val="0000FF"/>
      <w:sz w:val="30"/>
    </w:rPr>
  </w:style>
  <w:style w:type="character" w:customStyle="1" w:styleId="afff9">
    <w:name w:val="Элемент описания"/>
    <w:uiPriority w:val="1"/>
    <w:qFormat/>
    <w:rsid w:val="005B1D79"/>
    <w:rPr>
      <w:rFonts w:ascii="Times New Roman" w:hAnsi="Times New Roman"/>
      <w:i/>
      <w:color w:val="0000FF"/>
      <w:sz w:val="24"/>
    </w:rPr>
  </w:style>
  <w:style w:type="character" w:customStyle="1" w:styleId="afff6">
    <w:name w:val="Пример заполнения Знак"/>
    <w:link w:val="afff5"/>
    <w:rsid w:val="005B1D79"/>
    <w:rPr>
      <w:rFonts w:ascii="Times New Roman" w:eastAsia="Times New Roman" w:hAnsi="Times New Roman"/>
      <w:i/>
      <w:color w:val="7F7F7F"/>
      <w:sz w:val="30"/>
      <w:szCs w:val="24"/>
      <w:lang w:val="hy-AM" w:eastAsia="hy-AM" w:bidi="hy-AM"/>
    </w:rPr>
  </w:style>
  <w:style w:type="paragraph" w:customStyle="1" w:styleId="afffa">
    <w:name w:val="_Заголовок таблицы"/>
    <w:rsid w:val="005B1D79"/>
    <w:pPr>
      <w:keepNext/>
      <w:jc w:val="center"/>
    </w:pPr>
    <w:rPr>
      <w:rFonts w:ascii="Times New Roman" w:eastAsia="Times New Roman" w:hAnsi="Times New Roman"/>
      <w:sz w:val="24"/>
      <w:szCs w:val="24"/>
      <w:lang w:val="hy-AM" w:eastAsia="hy-AM" w:bidi="hy-AM"/>
    </w:rPr>
  </w:style>
  <w:style w:type="character" w:customStyle="1" w:styleId="afff8">
    <w:name w:val="Элемент модели Знак"/>
    <w:link w:val="afff7"/>
    <w:rsid w:val="005B1D79"/>
    <w:rPr>
      <w:rFonts w:ascii="Times New Roman" w:eastAsia="Times New Roman" w:hAnsi="Times New Roman"/>
      <w:i/>
      <w:color w:val="0000FF"/>
      <w:sz w:val="30"/>
      <w:szCs w:val="24"/>
      <w:lang w:val="hy-AM" w:eastAsia="hy-AM" w:bidi="hy-AM"/>
    </w:rPr>
  </w:style>
  <w:style w:type="paragraph" w:customStyle="1" w:styleId="afffb">
    <w:name w:val="_Заголовок без нумерации Не в оглавлении"/>
    <w:basedOn w:val="Heading1"/>
    <w:link w:val="afffc"/>
    <w:qFormat/>
    <w:rsid w:val="005B1D79"/>
    <w:pPr>
      <w:pageBreakBefore/>
      <w:widowControl w:val="0"/>
      <w:tabs>
        <w:tab w:val="left" w:pos="1559"/>
      </w:tabs>
      <w:autoSpaceDN w:val="0"/>
      <w:adjustRightInd w:val="0"/>
      <w:spacing w:before="240" w:after="240" w:line="360" w:lineRule="atLeast"/>
      <w:ind w:left="432" w:hanging="432"/>
      <w:jc w:val="both"/>
      <w:textAlignment w:val="baseline"/>
    </w:pPr>
    <w:rPr>
      <w:rFonts w:ascii="Times New Roman Полужирный" w:hAnsi="Times New Roman Полужирный"/>
      <w:caps/>
      <w:spacing w:val="20"/>
      <w:sz w:val="28"/>
      <w:szCs w:val="28"/>
    </w:rPr>
  </w:style>
  <w:style w:type="character" w:customStyle="1" w:styleId="afffc">
    <w:name w:val="_Заголовок без нумерации Не в оглавлении Знак"/>
    <w:link w:val="afffb"/>
    <w:rsid w:val="005B1D79"/>
    <w:rPr>
      <w:rFonts w:ascii="Times New Roman Полужирный" w:eastAsia="Times New Roman" w:hAnsi="Times New Roman Полужирный"/>
      <w:bCs/>
      <w:caps/>
      <w:color w:val="000000"/>
      <w:spacing w:val="20"/>
      <w:sz w:val="28"/>
      <w:szCs w:val="28"/>
      <w:lang w:val="hy-AM" w:eastAsia="hy-AM" w:bidi="hy-AM"/>
    </w:rPr>
  </w:style>
  <w:style w:type="paragraph" w:customStyle="1" w:styleId="1c">
    <w:name w:val="Заголовок1_раздела"/>
    <w:rsid w:val="005B1D79"/>
    <w:pPr>
      <w:keepNext/>
      <w:keepLines/>
      <w:tabs>
        <w:tab w:val="num" w:pos="130"/>
        <w:tab w:val="left" w:pos="1440"/>
      </w:tabs>
      <w:spacing w:before="120" w:after="120" w:line="360" w:lineRule="auto"/>
      <w:ind w:left="850"/>
    </w:pPr>
    <w:rPr>
      <w:rFonts w:eastAsia="Times New Roman" w:cs="Arial"/>
      <w:b/>
      <w:bCs/>
      <w:sz w:val="24"/>
      <w:szCs w:val="28"/>
      <w:lang w:val="hy-AM" w:eastAsia="hy-AM" w:bidi="hy-AM"/>
    </w:rPr>
  </w:style>
  <w:style w:type="paragraph" w:customStyle="1" w:styleId="25">
    <w:name w:val="Заголовок2_подраздела"/>
    <w:rsid w:val="005B1D79"/>
    <w:pPr>
      <w:keepNext/>
      <w:keepLines/>
      <w:tabs>
        <w:tab w:val="num" w:pos="0"/>
      </w:tabs>
      <w:spacing w:before="120" w:after="120"/>
      <w:ind w:left="720"/>
      <w:jc w:val="both"/>
    </w:pPr>
    <w:rPr>
      <w:rFonts w:eastAsia="Times New Roman" w:cs="Arial"/>
      <w:b/>
      <w:bCs/>
      <w:sz w:val="22"/>
      <w:szCs w:val="28"/>
      <w:lang w:val="hy-AM" w:eastAsia="hy-AM" w:bidi="hy-AM"/>
    </w:rPr>
  </w:style>
  <w:style w:type="paragraph" w:customStyle="1" w:styleId="afffd">
    <w:name w:val="Рисунок название"/>
    <w:basedOn w:val="Normal"/>
    <w:next w:val="Normal"/>
    <w:rsid w:val="005B1D79"/>
    <w:pPr>
      <w:keepLines/>
      <w:spacing w:after="120" w:line="360" w:lineRule="auto"/>
      <w:jc w:val="center"/>
    </w:pPr>
    <w:rPr>
      <w:rFonts w:ascii="Times New Roman" w:eastAsia="Times New Roman" w:hAnsi="Times New Roman" w:cs="Arial"/>
      <w:sz w:val="28"/>
      <w:szCs w:val="20"/>
    </w:rPr>
  </w:style>
  <w:style w:type="paragraph" w:customStyle="1" w:styleId="afffe">
    <w:name w:val="Рисунок формат"/>
    <w:next w:val="afffd"/>
    <w:rsid w:val="005B1D79"/>
    <w:pPr>
      <w:keepNext/>
      <w:spacing w:before="120" w:after="120"/>
      <w:jc w:val="center"/>
    </w:pPr>
    <w:rPr>
      <w:rFonts w:eastAsia="Times New Roman"/>
      <w:sz w:val="22"/>
      <w:lang w:val="hy-AM" w:eastAsia="hy-AM" w:bidi="hy-AM"/>
    </w:rPr>
  </w:style>
  <w:style w:type="character" w:customStyle="1" w:styleId="affff">
    <w:name w:val="Текст примера заполнения"/>
    <w:uiPriority w:val="1"/>
    <w:qFormat/>
    <w:rsid w:val="005B1D79"/>
    <w:rPr>
      <w:rFonts w:ascii="Times New Roman" w:hAnsi="Times New Roman"/>
      <w:i/>
      <w:color w:val="7F7F7F"/>
      <w:sz w:val="24"/>
    </w:rPr>
  </w:style>
  <w:style w:type="paragraph" w:styleId="TOC1">
    <w:name w:val="toc 1"/>
    <w:basedOn w:val="Normal"/>
    <w:next w:val="Normal"/>
    <w:autoRedefine/>
    <w:uiPriority w:val="39"/>
    <w:unhideWhenUsed/>
    <w:qFormat/>
    <w:rsid w:val="005B1D79"/>
    <w:pPr>
      <w:tabs>
        <w:tab w:val="right" w:leader="dot" w:pos="9345"/>
        <w:tab w:val="right" w:leader="dot" w:pos="11057"/>
      </w:tabs>
      <w:spacing w:after="120" w:line="360" w:lineRule="auto"/>
      <w:ind w:left="709" w:hanging="709"/>
      <w:jc w:val="both"/>
    </w:pPr>
    <w:rPr>
      <w:rFonts w:ascii="Times New Roman" w:eastAsia="Times New Roman" w:hAnsi="Times New Roman"/>
      <w:b/>
      <w:noProof/>
      <w:sz w:val="30"/>
    </w:rPr>
  </w:style>
  <w:style w:type="paragraph" w:styleId="TOC2">
    <w:name w:val="toc 2"/>
    <w:basedOn w:val="Normal"/>
    <w:next w:val="Normal"/>
    <w:autoRedefine/>
    <w:uiPriority w:val="39"/>
    <w:unhideWhenUsed/>
    <w:qFormat/>
    <w:rsid w:val="005B1D79"/>
    <w:pPr>
      <w:tabs>
        <w:tab w:val="left" w:pos="1320"/>
        <w:tab w:val="left" w:pos="1418"/>
        <w:tab w:val="right" w:leader="dot" w:pos="9356"/>
      </w:tabs>
      <w:spacing w:after="0" w:line="360" w:lineRule="auto"/>
      <w:ind w:left="1276" w:hanging="567"/>
    </w:pPr>
    <w:rPr>
      <w:rFonts w:ascii="Times New Roman" w:eastAsia="Times New Roman" w:hAnsi="Times New Roman"/>
      <w:noProof/>
      <w:sz w:val="30"/>
    </w:rPr>
  </w:style>
  <w:style w:type="paragraph" w:styleId="TOC3">
    <w:name w:val="toc 3"/>
    <w:basedOn w:val="Normal"/>
    <w:next w:val="Normal"/>
    <w:autoRedefine/>
    <w:uiPriority w:val="39"/>
    <w:unhideWhenUsed/>
    <w:qFormat/>
    <w:rsid w:val="005B1D79"/>
    <w:pPr>
      <w:tabs>
        <w:tab w:val="left" w:pos="1914"/>
        <w:tab w:val="right" w:leader="dot" w:pos="9345"/>
      </w:tabs>
      <w:spacing w:after="0" w:line="360" w:lineRule="auto"/>
      <w:ind w:left="1871" w:hanging="567"/>
    </w:pPr>
    <w:rPr>
      <w:rFonts w:ascii="Times New Roman" w:eastAsia="Times New Roman" w:hAnsi="Times New Roman"/>
      <w:sz w:val="30"/>
    </w:rPr>
  </w:style>
  <w:style w:type="paragraph" w:customStyle="1" w:styleId="affff0">
    <w:name w:val="Аннотация"/>
    <w:qFormat/>
    <w:rsid w:val="005B1D79"/>
    <w:pPr>
      <w:pageBreakBefore/>
      <w:spacing w:before="240" w:after="240" w:line="360" w:lineRule="auto"/>
      <w:jc w:val="center"/>
      <w:outlineLvl w:val="0"/>
    </w:pPr>
    <w:rPr>
      <w:rFonts w:ascii="Times New Roman Полужирный" w:eastAsia="Times New Roman" w:hAnsi="Times New Roman Полужирный"/>
      <w:b/>
      <w:bCs/>
      <w:caps/>
      <w:color w:val="000000"/>
      <w:sz w:val="28"/>
      <w:szCs w:val="28"/>
      <w:lang w:val="hy-AM" w:eastAsia="hy-AM" w:bidi="hy-AM"/>
    </w:rPr>
  </w:style>
  <w:style w:type="paragraph" w:customStyle="1" w:styleId="Default">
    <w:name w:val="Default"/>
    <w:rsid w:val="005B1D79"/>
    <w:pPr>
      <w:autoSpaceDE w:val="0"/>
      <w:autoSpaceDN w:val="0"/>
      <w:adjustRightInd w:val="0"/>
    </w:pPr>
    <w:rPr>
      <w:rFonts w:ascii="Times New Roman" w:eastAsia="Times New Roman" w:hAnsi="Times New Roman"/>
      <w:color w:val="000000"/>
      <w:sz w:val="24"/>
      <w:szCs w:val="24"/>
      <w:lang w:val="hy-AM" w:eastAsia="hy-AM" w:bidi="hy-AM"/>
    </w:rPr>
  </w:style>
  <w:style w:type="character" w:customStyle="1" w:styleId="apple-converted-space">
    <w:name w:val="apple-converted-space"/>
    <w:basedOn w:val="DefaultParagraphFont"/>
    <w:rsid w:val="005B1D79"/>
  </w:style>
  <w:style w:type="paragraph" w:customStyle="1" w:styleId="1d">
    <w:name w:val="Приложение 1"/>
    <w:basedOn w:val="Heading1"/>
    <w:qFormat/>
    <w:rsid w:val="005B1D79"/>
    <w:pPr>
      <w:keepLines w:val="0"/>
      <w:pageBreakBefore/>
      <w:tabs>
        <w:tab w:val="left" w:pos="1559"/>
      </w:tabs>
      <w:spacing w:before="240" w:after="240" w:line="360" w:lineRule="auto"/>
    </w:pPr>
    <w:rPr>
      <w:rFonts w:ascii="Times New Roman Полужирный" w:hAnsi="Times New Roman Полужирный"/>
      <w:b/>
      <w:caps/>
      <w:kern w:val="32"/>
      <w:sz w:val="28"/>
      <w:szCs w:val="32"/>
    </w:rPr>
  </w:style>
  <w:style w:type="paragraph" w:customStyle="1" w:styleId="26">
    <w:name w:val="Приложение 2"/>
    <w:qFormat/>
    <w:rsid w:val="005B1D79"/>
    <w:pPr>
      <w:tabs>
        <w:tab w:val="left" w:pos="1134"/>
        <w:tab w:val="left" w:pos="1418"/>
      </w:tabs>
      <w:spacing w:before="240" w:after="120" w:line="360" w:lineRule="auto"/>
      <w:ind w:left="4483" w:hanging="1440"/>
    </w:pPr>
    <w:rPr>
      <w:rFonts w:ascii="Cambria" w:eastAsia="Times New Roman" w:hAnsi="Cambria" w:cs="Arial"/>
      <w:b/>
      <w:bCs/>
      <w:color w:val="4F81BD"/>
      <w:sz w:val="26"/>
      <w:szCs w:val="28"/>
      <w:lang w:val="hy-AM" w:eastAsia="hy-AM" w:bidi="hy-AM"/>
    </w:rPr>
  </w:style>
  <w:style w:type="character" w:customStyle="1" w:styleId="affff1">
    <w:name w:val="_Все Прописные"/>
    <w:rsid w:val="005B1D79"/>
    <w:rPr>
      <w:caps/>
      <w:lang w:val="hy-AM"/>
    </w:rPr>
  </w:style>
  <w:style w:type="paragraph" w:customStyle="1" w:styleId="affff2">
    <w:name w:val="У_Обычный по центру"/>
    <w:basedOn w:val="Normal"/>
    <w:next w:val="Normal"/>
    <w:rsid w:val="005B1D79"/>
    <w:pPr>
      <w:widowControl w:val="0"/>
      <w:spacing w:before="60" w:after="60" w:line="360" w:lineRule="auto"/>
      <w:jc w:val="center"/>
    </w:pPr>
    <w:rPr>
      <w:rFonts w:ascii="Arial" w:eastAsia="Times New Roman" w:hAnsi="Arial"/>
      <w:color w:val="000000"/>
      <w:sz w:val="28"/>
      <w:szCs w:val="20"/>
    </w:rPr>
  </w:style>
  <w:style w:type="paragraph" w:styleId="TableofFigures">
    <w:name w:val="table of figures"/>
    <w:basedOn w:val="Normal"/>
    <w:next w:val="Normal"/>
    <w:uiPriority w:val="99"/>
    <w:unhideWhenUsed/>
    <w:rsid w:val="005B1D79"/>
    <w:pPr>
      <w:tabs>
        <w:tab w:val="right" w:leader="dot" w:pos="9345"/>
      </w:tabs>
      <w:spacing w:after="100"/>
    </w:pPr>
    <w:rPr>
      <w:rFonts w:ascii="Times New Roman" w:eastAsia="Times New Roman" w:hAnsi="Times New Roman"/>
      <w:noProof/>
      <w:sz w:val="30"/>
    </w:rPr>
  </w:style>
  <w:style w:type="paragraph" w:customStyle="1" w:styleId="affff3">
    <w:name w:val="Заголовок таблицы"/>
    <w:basedOn w:val="Normal"/>
    <w:qFormat/>
    <w:rsid w:val="005B1D79"/>
    <w:pPr>
      <w:spacing w:after="60" w:line="240" w:lineRule="auto"/>
      <w:jc w:val="center"/>
    </w:pPr>
    <w:rPr>
      <w:rFonts w:ascii="Times New Roman" w:hAnsi="Times New Roman"/>
      <w:b/>
      <w:sz w:val="24"/>
    </w:rPr>
  </w:style>
  <w:style w:type="paragraph" w:customStyle="1" w:styleId="affff4">
    <w:name w:val="_Табл. текст по ширине"/>
    <w:qFormat/>
    <w:rsid w:val="005B1D79"/>
    <w:pPr>
      <w:jc w:val="both"/>
    </w:pPr>
    <w:rPr>
      <w:rFonts w:ascii="Times New Roman" w:eastAsia="Times New Roman" w:hAnsi="Times New Roman" w:cs="Arial"/>
      <w:bCs/>
      <w:sz w:val="24"/>
      <w:lang w:val="hy-AM" w:eastAsia="hy-AM" w:bidi="hy-AM"/>
    </w:rPr>
  </w:style>
  <w:style w:type="paragraph" w:customStyle="1" w:styleId="1e">
    <w:name w:val="_Заголовок_уровень 1"/>
    <w:rsid w:val="005B1D79"/>
    <w:pPr>
      <w:keepNext/>
      <w:keepLines/>
      <w:pageBreakBefore/>
      <w:tabs>
        <w:tab w:val="left" w:pos="1418"/>
      </w:tabs>
      <w:spacing w:before="240" w:after="120" w:line="360" w:lineRule="auto"/>
      <w:jc w:val="center"/>
      <w:outlineLvl w:val="0"/>
    </w:pPr>
    <w:rPr>
      <w:rFonts w:ascii="Times New Roman" w:eastAsia="Times New Roman" w:hAnsi="Times New Roman" w:cs="Arial"/>
      <w:bCs/>
      <w:color w:val="000000"/>
      <w:sz w:val="30"/>
      <w:szCs w:val="28"/>
      <w:lang w:val="hy-AM" w:eastAsia="hy-AM" w:bidi="hy-AM"/>
    </w:rPr>
  </w:style>
  <w:style w:type="paragraph" w:customStyle="1" w:styleId="27">
    <w:name w:val="_Заголовок_уровень 2"/>
    <w:rsid w:val="005B1D79"/>
    <w:pPr>
      <w:keepNext/>
      <w:keepLines/>
      <w:tabs>
        <w:tab w:val="left" w:pos="1418"/>
      </w:tabs>
      <w:spacing w:before="240" w:after="120" w:line="360" w:lineRule="auto"/>
      <w:jc w:val="center"/>
      <w:outlineLvl w:val="1"/>
    </w:pPr>
    <w:rPr>
      <w:rFonts w:ascii="Times New Roman" w:eastAsia="Times New Roman" w:hAnsi="Times New Roman" w:cs="Arial"/>
      <w:bCs/>
      <w:color w:val="000000"/>
      <w:sz w:val="30"/>
      <w:szCs w:val="28"/>
      <w:lang w:val="hy-AM" w:eastAsia="hy-AM" w:bidi="hy-AM"/>
    </w:rPr>
  </w:style>
  <w:style w:type="paragraph" w:customStyle="1" w:styleId="32">
    <w:name w:val="_Заголовок_уровень 3"/>
    <w:rsid w:val="005B1D79"/>
    <w:pPr>
      <w:spacing w:line="360" w:lineRule="auto"/>
      <w:ind w:firstLine="709"/>
      <w:jc w:val="both"/>
      <w:outlineLvl w:val="2"/>
    </w:pPr>
    <w:rPr>
      <w:rFonts w:ascii="Times New Roman" w:eastAsia="Times New Roman" w:hAnsi="Times New Roman" w:cs="Arial"/>
      <w:bCs/>
      <w:color w:val="000000"/>
      <w:sz w:val="30"/>
      <w:szCs w:val="28"/>
      <w:lang w:val="hy-AM" w:eastAsia="hy-AM" w:bidi="hy-AM"/>
    </w:rPr>
  </w:style>
  <w:style w:type="paragraph" w:customStyle="1" w:styleId="affff5">
    <w:name w:val="_Рис. Название"/>
    <w:next w:val="af7"/>
    <w:rsid w:val="005B1D79"/>
    <w:pPr>
      <w:keepLines/>
      <w:spacing w:after="120" w:line="360" w:lineRule="auto"/>
      <w:jc w:val="center"/>
    </w:pPr>
    <w:rPr>
      <w:rFonts w:ascii="Times New Roman" w:eastAsia="Times New Roman" w:hAnsi="Times New Roman" w:cs="Arial"/>
      <w:sz w:val="30"/>
      <w:lang w:val="hy-AM" w:eastAsia="hy-AM" w:bidi="hy-AM"/>
    </w:rPr>
  </w:style>
  <w:style w:type="paragraph" w:customStyle="1" w:styleId="affff6">
    <w:name w:val="_Рис. Формат"/>
    <w:next w:val="af7"/>
    <w:rsid w:val="005B1D79"/>
    <w:pPr>
      <w:keepNext/>
      <w:spacing w:before="120" w:after="120" w:line="360" w:lineRule="auto"/>
      <w:jc w:val="center"/>
    </w:pPr>
    <w:rPr>
      <w:rFonts w:ascii="Times New Roman" w:eastAsia="Times New Roman" w:hAnsi="Times New Roman"/>
      <w:sz w:val="30"/>
      <w:lang w:val="hy-AM" w:eastAsia="hy-AM" w:bidi="hy-AM"/>
    </w:rPr>
  </w:style>
  <w:style w:type="paragraph" w:customStyle="1" w:styleId="affff7">
    <w:name w:val="_Аннотация"/>
    <w:next w:val="af7"/>
    <w:qFormat/>
    <w:rsid w:val="005B1D79"/>
    <w:pPr>
      <w:pageBreakBefore/>
      <w:spacing w:before="240" w:after="240" w:line="360" w:lineRule="auto"/>
      <w:jc w:val="center"/>
      <w:outlineLvl w:val="0"/>
    </w:pPr>
    <w:rPr>
      <w:rFonts w:ascii="Times New Roman Полужирный" w:eastAsia="Times New Roman" w:hAnsi="Times New Roman Полужирный"/>
      <w:b/>
      <w:bCs/>
      <w:caps/>
      <w:color w:val="000000"/>
      <w:sz w:val="30"/>
      <w:szCs w:val="28"/>
      <w:lang w:val="hy-AM" w:eastAsia="hy-AM" w:bidi="hy-AM"/>
    </w:rPr>
  </w:style>
  <w:style w:type="character" w:customStyle="1" w:styleId="112">
    <w:name w:val="Заголовок 1 Знак1"/>
    <w:uiPriority w:val="9"/>
    <w:rsid w:val="005B1D79"/>
    <w:rPr>
      <w:rFonts w:ascii="Cambria" w:eastAsia="Times New Roman" w:hAnsi="Cambria" w:cs="Times New Roman"/>
      <w:b/>
      <w:bCs/>
      <w:color w:val="365F91"/>
      <w:sz w:val="28"/>
      <w:szCs w:val="28"/>
    </w:rPr>
  </w:style>
  <w:style w:type="character" w:customStyle="1" w:styleId="210">
    <w:name w:val="Заголовок 2 Знак1"/>
    <w:uiPriority w:val="9"/>
    <w:rsid w:val="005B1D79"/>
    <w:rPr>
      <w:rFonts w:ascii="Cambria" w:eastAsia="Times New Roman" w:hAnsi="Cambria" w:cs="Times New Roman"/>
      <w:b/>
      <w:bCs/>
      <w:color w:val="4F81BD"/>
      <w:sz w:val="26"/>
      <w:szCs w:val="26"/>
    </w:rPr>
  </w:style>
  <w:style w:type="paragraph" w:customStyle="1" w:styleId="1f">
    <w:name w:val="Табл. текст с отступом_1"/>
    <w:basedOn w:val="affff4"/>
    <w:qFormat/>
    <w:rsid w:val="005B1D79"/>
    <w:pPr>
      <w:ind w:left="284"/>
    </w:pPr>
  </w:style>
  <w:style w:type="paragraph" w:customStyle="1" w:styleId="28">
    <w:name w:val="Табл. текст с отступом_2"/>
    <w:basedOn w:val="1f"/>
    <w:qFormat/>
    <w:rsid w:val="005B1D79"/>
    <w:pPr>
      <w:ind w:left="567"/>
    </w:pPr>
  </w:style>
  <w:style w:type="paragraph" w:customStyle="1" w:styleId="1f0">
    <w:name w:val="_Приложение 1"/>
    <w:qFormat/>
    <w:rsid w:val="005B1D79"/>
    <w:pPr>
      <w:pageBreakBefore/>
      <w:spacing w:after="240" w:line="360" w:lineRule="auto"/>
      <w:ind w:left="3479" w:hanging="360"/>
      <w:outlineLvl w:val="0"/>
    </w:pPr>
    <w:rPr>
      <w:rFonts w:ascii="Times New Roman" w:eastAsia="Times New Roman" w:hAnsi="Times New Roman"/>
      <w:b/>
      <w:bCs/>
      <w:caps/>
      <w:color w:val="000000"/>
      <w:kern w:val="32"/>
      <w:sz w:val="30"/>
      <w:szCs w:val="32"/>
      <w:lang w:val="hy-AM" w:eastAsia="hy-AM" w:bidi="hy-AM"/>
    </w:rPr>
  </w:style>
  <w:style w:type="paragraph" w:customStyle="1" w:styleId="29">
    <w:name w:val="_Приложение 2"/>
    <w:qFormat/>
    <w:rsid w:val="005B1D79"/>
    <w:pPr>
      <w:spacing w:before="240" w:after="120" w:line="360" w:lineRule="auto"/>
      <w:ind w:left="1389" w:hanging="680"/>
      <w:jc w:val="both"/>
      <w:outlineLvl w:val="1"/>
    </w:pPr>
    <w:rPr>
      <w:rFonts w:ascii="Times New Roman" w:eastAsia="Times New Roman" w:hAnsi="Times New Roman" w:cs="Arial"/>
      <w:b/>
      <w:bCs/>
      <w:color w:val="000000"/>
      <w:sz w:val="30"/>
      <w:szCs w:val="28"/>
      <w:lang w:val="hy-AM" w:eastAsia="hy-AM" w:bidi="hy-AM"/>
    </w:rPr>
  </w:style>
  <w:style w:type="paragraph" w:customStyle="1" w:styleId="2a">
    <w:name w:val="_маркированный_2"/>
    <w:qFormat/>
    <w:rsid w:val="005B1D79"/>
    <w:pPr>
      <w:spacing w:after="200" w:line="360" w:lineRule="auto"/>
      <w:jc w:val="both"/>
    </w:pPr>
    <w:rPr>
      <w:rFonts w:ascii="Times New Roman" w:eastAsia="Times New Roman" w:hAnsi="Times New Roman"/>
      <w:sz w:val="30"/>
      <w:szCs w:val="24"/>
      <w:lang w:val="hy-AM" w:eastAsia="hy-AM" w:bidi="hy-AM"/>
    </w:rPr>
  </w:style>
  <w:style w:type="paragraph" w:customStyle="1" w:styleId="affff8">
    <w:name w:val="_Проект"/>
    <w:qFormat/>
    <w:rsid w:val="005B1D79"/>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ff9">
    <w:name w:val="_Владелец_документа"/>
    <w:qFormat/>
    <w:rsid w:val="005B1D79"/>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ffa">
    <w:name w:val="_Проект_имя"/>
    <w:qFormat/>
    <w:rsid w:val="005B1D79"/>
    <w:pPr>
      <w:spacing w:before="240" w:after="240"/>
      <w:jc w:val="center"/>
    </w:pPr>
    <w:rPr>
      <w:rFonts w:ascii="Times New Roman Полужирный" w:eastAsia="Times New Roman" w:hAnsi="Times New Roman Полужирный"/>
      <w:b/>
      <w:caps/>
      <w:color w:val="000000"/>
      <w:sz w:val="36"/>
      <w:szCs w:val="36"/>
      <w:lang w:val="hy-AM" w:eastAsia="hy-AM" w:bidi="hy-AM"/>
    </w:rPr>
  </w:style>
  <w:style w:type="paragraph" w:customStyle="1" w:styleId="affffb">
    <w:name w:val="_Документ_имя"/>
    <w:qFormat/>
    <w:rsid w:val="005B1D79"/>
    <w:pPr>
      <w:jc w:val="center"/>
    </w:pPr>
    <w:rPr>
      <w:rFonts w:ascii="Times New Roman" w:eastAsia="Times New Roman" w:hAnsi="Times New Roman"/>
      <w:b/>
      <w:sz w:val="36"/>
      <w:szCs w:val="36"/>
      <w:lang w:val="hy-AM" w:eastAsia="hy-AM" w:bidi="hy-AM"/>
    </w:rPr>
  </w:style>
  <w:style w:type="paragraph" w:customStyle="1" w:styleId="affffc">
    <w:name w:val="_Табл по центру"/>
    <w:rsid w:val="005B1D79"/>
    <w:pPr>
      <w:spacing w:line="360" w:lineRule="auto"/>
      <w:jc w:val="center"/>
    </w:pPr>
    <w:rPr>
      <w:rFonts w:ascii="Times New Roman" w:eastAsia="Times New Roman" w:hAnsi="Times New Roman"/>
      <w:sz w:val="24"/>
      <w:lang w:val="hy-AM" w:eastAsia="hy-AM" w:bidi="hy-AM"/>
    </w:rPr>
  </w:style>
  <w:style w:type="paragraph" w:customStyle="1" w:styleId="affffd">
    <w:name w:val="_Табл по центру жирный"/>
    <w:basedOn w:val="affffc"/>
    <w:qFormat/>
    <w:rsid w:val="005B1D79"/>
    <w:rPr>
      <w:b/>
    </w:rPr>
  </w:style>
  <w:style w:type="paragraph" w:customStyle="1" w:styleId="affffe">
    <w:name w:val="_Табл. текст по левому"/>
    <w:qFormat/>
    <w:rsid w:val="005B1D79"/>
    <w:rPr>
      <w:rFonts w:ascii="Times New Roman" w:eastAsia="Times New Roman" w:hAnsi="Times New Roman" w:cs="Arial"/>
      <w:bCs/>
      <w:sz w:val="24"/>
      <w:lang w:val="hy-AM" w:eastAsia="hy-AM" w:bidi="hy-AM"/>
    </w:rPr>
  </w:style>
  <w:style w:type="paragraph" w:customStyle="1" w:styleId="afffff">
    <w:name w:val="_Табл. текст по правому"/>
    <w:qFormat/>
    <w:rsid w:val="005B1D79"/>
    <w:pPr>
      <w:jc w:val="right"/>
    </w:pPr>
    <w:rPr>
      <w:rFonts w:ascii="Times New Roman" w:eastAsia="Times New Roman" w:hAnsi="Times New Roman" w:cs="Arial"/>
      <w:bCs/>
      <w:sz w:val="24"/>
      <w:lang w:val="hy-AM" w:eastAsia="hy-AM" w:bidi="hy-AM"/>
    </w:rPr>
  </w:style>
  <w:style w:type="paragraph" w:customStyle="1" w:styleId="afffff0">
    <w:name w:val="_Табл. текст по центру"/>
    <w:qFormat/>
    <w:rsid w:val="005B1D79"/>
    <w:pPr>
      <w:jc w:val="center"/>
    </w:pPr>
    <w:rPr>
      <w:rFonts w:ascii="Times New Roman" w:eastAsia="Times New Roman" w:hAnsi="Times New Roman" w:cs="Arial"/>
      <w:bCs/>
      <w:sz w:val="24"/>
      <w:lang w:val="hy-AM" w:eastAsia="hy-AM" w:bidi="hy-AM"/>
    </w:rPr>
  </w:style>
  <w:style w:type="paragraph" w:customStyle="1" w:styleId="33">
    <w:name w:val="_маркированный_3"/>
    <w:qFormat/>
    <w:rsid w:val="005B1D79"/>
    <w:pPr>
      <w:spacing w:line="360" w:lineRule="auto"/>
      <w:jc w:val="both"/>
    </w:pPr>
    <w:rPr>
      <w:rFonts w:ascii="Times New Roman" w:eastAsia="Times New Roman" w:hAnsi="Times New Roman"/>
      <w:sz w:val="30"/>
      <w:szCs w:val="24"/>
      <w:lang w:val="hy-AM" w:eastAsia="hy-AM" w:bidi="hy-AM"/>
    </w:rPr>
  </w:style>
  <w:style w:type="paragraph" w:customStyle="1" w:styleId="afffff1">
    <w:name w:val="_Табл. название"/>
    <w:qFormat/>
    <w:rsid w:val="005B1D79"/>
    <w:pPr>
      <w:keepNext/>
      <w:spacing w:line="360" w:lineRule="auto"/>
      <w:jc w:val="right"/>
    </w:pPr>
    <w:rPr>
      <w:rFonts w:ascii="Times New Roman" w:eastAsia="Times New Roman" w:hAnsi="Times New Roman"/>
      <w:bCs/>
      <w:sz w:val="30"/>
      <w:szCs w:val="28"/>
      <w:lang w:val="hy-AM" w:eastAsia="hy-AM" w:bidi="hy-AM"/>
    </w:rPr>
  </w:style>
  <w:style w:type="paragraph" w:customStyle="1" w:styleId="afffff2">
    <w:name w:val="_нижний колонтитул"/>
    <w:qFormat/>
    <w:rsid w:val="005B1D79"/>
    <w:pPr>
      <w:pBdr>
        <w:top w:val="single" w:sz="4" w:space="1" w:color="auto"/>
      </w:pBdr>
      <w:tabs>
        <w:tab w:val="center" w:pos="4677"/>
        <w:tab w:val="right" w:pos="9355"/>
      </w:tabs>
      <w:jc w:val="right"/>
    </w:pPr>
    <w:rPr>
      <w:rFonts w:ascii="Times New Roman" w:eastAsia="Times New Roman" w:hAnsi="Times New Roman"/>
      <w:color w:val="000000"/>
      <w:sz w:val="30"/>
      <w:lang w:val="hy-AM" w:eastAsia="hy-AM" w:bidi="hy-AM"/>
    </w:rPr>
  </w:style>
  <w:style w:type="paragraph" w:customStyle="1" w:styleId="afffff3">
    <w:name w:val="_верхний колонтитул_жирный"/>
    <w:qFormat/>
    <w:rsid w:val="005B1D79"/>
    <w:pPr>
      <w:tabs>
        <w:tab w:val="center" w:pos="4677"/>
        <w:tab w:val="right" w:pos="9355"/>
      </w:tabs>
      <w:jc w:val="both"/>
    </w:pPr>
    <w:rPr>
      <w:rFonts w:ascii="Times New Roman" w:eastAsia="Times New Roman" w:hAnsi="Times New Roman"/>
      <w:b/>
      <w:sz w:val="30"/>
      <w:lang w:val="hy-AM" w:eastAsia="hy-AM" w:bidi="hy-AM"/>
    </w:rPr>
  </w:style>
  <w:style w:type="paragraph" w:customStyle="1" w:styleId="afffff4">
    <w:name w:val="_верхний колонтитул"/>
    <w:basedOn w:val="afffff3"/>
    <w:qFormat/>
    <w:rsid w:val="005B1D79"/>
    <w:rPr>
      <w:b w:val="0"/>
      <w:color w:val="000000"/>
    </w:rPr>
  </w:style>
  <w:style w:type="paragraph" w:customStyle="1" w:styleId="1f1">
    <w:name w:val="_Табл._уровень 1"/>
    <w:qFormat/>
    <w:rsid w:val="005B1D79"/>
    <w:pPr>
      <w:spacing w:line="276" w:lineRule="auto"/>
    </w:pPr>
    <w:rPr>
      <w:rFonts w:ascii="Times New Roman" w:eastAsia="Times New Roman" w:hAnsi="Times New Roman" w:cs="Arial"/>
      <w:bCs/>
      <w:color w:val="000000"/>
      <w:sz w:val="24"/>
      <w:lang w:val="hy-AM" w:eastAsia="hy-AM" w:bidi="hy-AM"/>
    </w:rPr>
  </w:style>
  <w:style w:type="paragraph" w:customStyle="1" w:styleId="2b">
    <w:name w:val="_Табл._уровень 2"/>
    <w:qFormat/>
    <w:rsid w:val="005B1D79"/>
    <w:pPr>
      <w:spacing w:line="276" w:lineRule="auto"/>
    </w:pPr>
    <w:rPr>
      <w:rFonts w:ascii="Times New Roman" w:eastAsia="Times New Roman" w:hAnsi="Times New Roman" w:cs="Arial"/>
      <w:bCs/>
      <w:color w:val="000000"/>
      <w:sz w:val="24"/>
      <w:lang w:val="hy-AM" w:eastAsia="hy-AM" w:bidi="hy-AM"/>
    </w:rPr>
  </w:style>
  <w:style w:type="paragraph" w:customStyle="1" w:styleId="34">
    <w:name w:val="_Табл._уровень 3"/>
    <w:qFormat/>
    <w:rsid w:val="005B1D79"/>
    <w:pPr>
      <w:spacing w:line="276" w:lineRule="auto"/>
    </w:pPr>
    <w:rPr>
      <w:rFonts w:ascii="Times New Roman" w:eastAsia="Times New Roman" w:hAnsi="Times New Roman" w:cs="Arial"/>
      <w:bCs/>
      <w:color w:val="000000"/>
      <w:sz w:val="24"/>
      <w:lang w:val="hy-AM" w:eastAsia="hy-AM" w:bidi="hy-AM"/>
    </w:rPr>
  </w:style>
  <w:style w:type="paragraph" w:customStyle="1" w:styleId="40">
    <w:name w:val="_Заголовок_уровень 4"/>
    <w:qFormat/>
    <w:rsid w:val="005B1D79"/>
    <w:pPr>
      <w:keepLines/>
      <w:spacing w:line="360" w:lineRule="auto"/>
      <w:ind w:firstLine="709"/>
      <w:jc w:val="both"/>
    </w:pPr>
    <w:rPr>
      <w:rFonts w:ascii="Times New Roman" w:eastAsia="Times New Roman" w:hAnsi="Times New Roman" w:cs="Arial"/>
      <w:bCs/>
      <w:color w:val="000000"/>
      <w:sz w:val="30"/>
      <w:szCs w:val="28"/>
      <w:lang w:val="hy-AM" w:eastAsia="hy-AM" w:bidi="hy-AM"/>
    </w:rPr>
  </w:style>
  <w:style w:type="paragraph" w:customStyle="1" w:styleId="afffff5">
    <w:name w:val="_Шифр_документа"/>
    <w:qFormat/>
    <w:rsid w:val="005B1D79"/>
    <w:pPr>
      <w:spacing w:after="200" w:line="360" w:lineRule="auto"/>
      <w:jc w:val="center"/>
    </w:pPr>
    <w:rPr>
      <w:rFonts w:ascii="Times New Roman Полужирный" w:eastAsia="Times New Roman" w:hAnsi="Times New Roman Полужирный"/>
      <w:b/>
      <w:caps/>
      <w:color w:val="000000"/>
      <w:sz w:val="36"/>
      <w:szCs w:val="36"/>
      <w:lang w:val="hy-AM" w:eastAsia="hy-AM" w:bidi="hy-AM"/>
    </w:rPr>
  </w:style>
  <w:style w:type="paragraph" w:customStyle="1" w:styleId="afffff6">
    <w:name w:val="_Для удаления"/>
    <w:basedOn w:val="af7"/>
    <w:link w:val="afffff7"/>
    <w:qFormat/>
    <w:rsid w:val="005B1D79"/>
    <w:pPr>
      <w:widowControl/>
      <w:adjustRightInd/>
      <w:textAlignment w:val="auto"/>
    </w:pPr>
    <w:rPr>
      <w:color w:val="7F7F7F"/>
      <w:sz w:val="30"/>
    </w:rPr>
  </w:style>
  <w:style w:type="character" w:customStyle="1" w:styleId="afffff7">
    <w:name w:val="_Для удаления Знак"/>
    <w:link w:val="afffff6"/>
    <w:rsid w:val="005B1D79"/>
    <w:rPr>
      <w:rFonts w:ascii="Times New Roman" w:eastAsia="Times New Roman" w:hAnsi="Times New Roman"/>
      <w:color w:val="7F7F7F"/>
      <w:sz w:val="30"/>
      <w:szCs w:val="24"/>
      <w:lang w:val="hy-AM" w:eastAsia="hy-AM" w:bidi="hy-AM"/>
    </w:rPr>
  </w:style>
  <w:style w:type="character" w:customStyle="1" w:styleId="afffff8">
    <w:name w:val="_жирный"/>
    <w:uiPriority w:val="1"/>
    <w:qFormat/>
    <w:rsid w:val="005B1D79"/>
    <w:rPr>
      <w:rFonts w:ascii="Times New Roman" w:eastAsia="Times New Roman" w:hAnsi="Times New Roman"/>
      <w:b/>
      <w:color w:val="000000"/>
    </w:rPr>
  </w:style>
  <w:style w:type="character" w:customStyle="1" w:styleId="afffff9">
    <w:name w:val="_жирный курсив"/>
    <w:uiPriority w:val="1"/>
    <w:qFormat/>
    <w:rsid w:val="005B1D79"/>
    <w:rPr>
      <w:rFonts w:ascii="Times New Roman Полужирный" w:hAnsi="Times New Roman Полужирный"/>
      <w:b/>
      <w:i/>
      <w:color w:val="000000"/>
    </w:rPr>
  </w:style>
  <w:style w:type="character" w:customStyle="1" w:styleId="afffffa">
    <w:name w:val="_курсив"/>
    <w:uiPriority w:val="1"/>
    <w:qFormat/>
    <w:rsid w:val="005B1D79"/>
    <w:rPr>
      <w:rFonts w:ascii="Times New Roman" w:hAnsi="Times New Roman"/>
      <w:i/>
      <w:color w:val="000000"/>
    </w:rPr>
  </w:style>
  <w:style w:type="paragraph" w:customStyle="1" w:styleId="1f2">
    <w:name w:val="_нумерованный_1"/>
    <w:qFormat/>
    <w:rsid w:val="005B1D79"/>
    <w:pPr>
      <w:spacing w:line="360" w:lineRule="auto"/>
      <w:ind w:left="1134" w:hanging="425"/>
      <w:jc w:val="both"/>
    </w:pPr>
    <w:rPr>
      <w:rFonts w:ascii="Times New Roman" w:eastAsia="Times New Roman" w:hAnsi="Times New Roman"/>
      <w:bCs/>
      <w:color w:val="000000"/>
      <w:sz w:val="30"/>
      <w:szCs w:val="28"/>
      <w:lang w:val="hy-AM" w:eastAsia="hy-AM" w:bidi="hy-AM"/>
    </w:rPr>
  </w:style>
  <w:style w:type="paragraph" w:customStyle="1" w:styleId="2c">
    <w:name w:val="_нумерованный_2"/>
    <w:qFormat/>
    <w:rsid w:val="005B1D79"/>
    <w:pPr>
      <w:spacing w:line="360" w:lineRule="auto"/>
      <w:ind w:left="1843" w:hanging="709"/>
      <w:jc w:val="both"/>
    </w:pPr>
    <w:rPr>
      <w:rFonts w:ascii="Times New Roman" w:eastAsia="Times New Roman" w:hAnsi="Times New Roman"/>
      <w:sz w:val="30"/>
      <w:szCs w:val="24"/>
      <w:lang w:val="hy-AM" w:eastAsia="hy-AM" w:bidi="hy-AM"/>
    </w:rPr>
  </w:style>
  <w:style w:type="paragraph" w:customStyle="1" w:styleId="35">
    <w:name w:val="_нумерованный_3"/>
    <w:qFormat/>
    <w:rsid w:val="005B1D79"/>
    <w:pPr>
      <w:spacing w:line="360" w:lineRule="auto"/>
      <w:ind w:left="2552" w:hanging="709"/>
      <w:jc w:val="both"/>
    </w:pPr>
    <w:rPr>
      <w:rFonts w:ascii="Times New Roman" w:eastAsia="Times New Roman" w:hAnsi="Times New Roman"/>
      <w:sz w:val="30"/>
      <w:szCs w:val="24"/>
      <w:lang w:val="hy-AM" w:eastAsia="hy-AM" w:bidi="hy-AM"/>
    </w:rPr>
  </w:style>
  <w:style w:type="character" w:customStyle="1" w:styleId="afffffb">
    <w:name w:val="_прописные"/>
    <w:uiPriority w:val="1"/>
    <w:qFormat/>
    <w:rsid w:val="005B1D79"/>
    <w:rPr>
      <w:rFonts w:ascii="Times New Roman" w:hAnsi="Times New Roman"/>
      <w:caps/>
      <w:smallCaps w:val="0"/>
      <w:color w:val="000000"/>
    </w:rPr>
  </w:style>
  <w:style w:type="paragraph" w:customStyle="1" w:styleId="afffffc">
    <w:name w:val="_Табл. Заголовок"/>
    <w:basedOn w:val="Normal"/>
    <w:rsid w:val="005B1D79"/>
    <w:pPr>
      <w:keepNext/>
      <w:keepLines/>
      <w:spacing w:after="0"/>
      <w:jc w:val="center"/>
    </w:pPr>
    <w:rPr>
      <w:rFonts w:ascii="Times New Roman" w:eastAsia="Times New Roman" w:hAnsi="Times New Roman" w:cs="Arial"/>
      <w:bCs/>
      <w:color w:val="000000"/>
      <w:sz w:val="24"/>
      <w:szCs w:val="20"/>
    </w:rPr>
  </w:style>
  <w:style w:type="paragraph" w:customStyle="1" w:styleId="1f3">
    <w:name w:val="_Табл. текст маркированный 1"/>
    <w:qFormat/>
    <w:rsid w:val="005B1D79"/>
    <w:pPr>
      <w:ind w:left="720" w:hanging="360"/>
    </w:pPr>
    <w:rPr>
      <w:rFonts w:ascii="Times New Roman" w:eastAsia="Times New Roman" w:hAnsi="Times New Roman" w:cs="Arial"/>
      <w:bCs/>
      <w:sz w:val="24"/>
      <w:lang w:val="hy-AM" w:eastAsia="hy-AM" w:bidi="hy-AM"/>
    </w:rPr>
  </w:style>
  <w:style w:type="character" w:customStyle="1" w:styleId="afff0">
    <w:name w:val="_Титул_Дата Знак"/>
    <w:link w:val="afff"/>
    <w:rsid w:val="005B1D79"/>
    <w:rPr>
      <w:rFonts w:ascii="Times New Roman" w:eastAsia="Times New Roman" w:hAnsi="Times New Roman"/>
      <w:sz w:val="28"/>
      <w:szCs w:val="24"/>
      <w:lang w:val="hy-AM" w:eastAsia="hy-AM" w:bidi="hy-AM"/>
    </w:rPr>
  </w:style>
  <w:style w:type="paragraph" w:customStyle="1" w:styleId="afffffd">
    <w:name w:val="_Титул_ЕЭК"/>
    <w:basedOn w:val="Normal"/>
    <w:next w:val="Normal"/>
    <w:rsid w:val="005B1D79"/>
    <w:pPr>
      <w:widowControl w:val="0"/>
      <w:spacing w:before="60" w:after="60" w:line="360" w:lineRule="auto"/>
      <w:jc w:val="center"/>
    </w:pPr>
    <w:rPr>
      <w:rFonts w:ascii="Times New Roman Полужирный" w:eastAsia="Times New Roman" w:hAnsi="Times New Roman Полужирный"/>
      <w:b/>
      <w:color w:val="000000"/>
      <w:sz w:val="32"/>
      <w:szCs w:val="20"/>
    </w:rPr>
  </w:style>
  <w:style w:type="paragraph" w:customStyle="1" w:styleId="afffffe">
    <w:name w:val="_Титул_Код"/>
    <w:basedOn w:val="Normal"/>
    <w:rsid w:val="005B1D79"/>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ff">
    <w:name w:val="_Титул_Статус"/>
    <w:basedOn w:val="Normal"/>
    <w:rsid w:val="005B1D79"/>
    <w:pPr>
      <w:widowControl w:val="0"/>
      <w:autoSpaceDN w:val="0"/>
      <w:adjustRightInd w:val="0"/>
      <w:spacing w:before="60" w:after="60" w:line="360" w:lineRule="auto"/>
      <w:jc w:val="right"/>
      <w:textAlignment w:val="baseline"/>
    </w:pPr>
    <w:rPr>
      <w:rFonts w:eastAsia="Times New Roman"/>
      <w:b/>
      <w:i/>
      <w:spacing w:val="20"/>
      <w:sz w:val="28"/>
      <w:szCs w:val="20"/>
    </w:rPr>
  </w:style>
  <w:style w:type="paragraph" w:styleId="TOC4">
    <w:name w:val="toc 4"/>
    <w:basedOn w:val="Normal"/>
    <w:next w:val="Normal"/>
    <w:autoRedefine/>
    <w:uiPriority w:val="39"/>
    <w:unhideWhenUsed/>
    <w:rsid w:val="005B1D79"/>
    <w:pPr>
      <w:spacing w:after="100"/>
      <w:ind w:left="660"/>
    </w:pPr>
    <w:rPr>
      <w:rFonts w:eastAsia="Times New Roman"/>
    </w:rPr>
  </w:style>
  <w:style w:type="paragraph" w:styleId="TOC5">
    <w:name w:val="toc 5"/>
    <w:basedOn w:val="Normal"/>
    <w:next w:val="Normal"/>
    <w:autoRedefine/>
    <w:uiPriority w:val="39"/>
    <w:unhideWhenUsed/>
    <w:rsid w:val="005B1D79"/>
    <w:pPr>
      <w:spacing w:after="100"/>
      <w:ind w:left="880"/>
    </w:pPr>
    <w:rPr>
      <w:rFonts w:eastAsia="Times New Roman"/>
    </w:rPr>
  </w:style>
  <w:style w:type="paragraph" w:styleId="TOC6">
    <w:name w:val="toc 6"/>
    <w:basedOn w:val="Normal"/>
    <w:next w:val="Normal"/>
    <w:autoRedefine/>
    <w:uiPriority w:val="39"/>
    <w:unhideWhenUsed/>
    <w:rsid w:val="005B1D79"/>
    <w:pPr>
      <w:spacing w:after="100"/>
      <w:ind w:left="1100"/>
    </w:pPr>
    <w:rPr>
      <w:rFonts w:eastAsia="Times New Roman"/>
    </w:rPr>
  </w:style>
  <w:style w:type="paragraph" w:styleId="TOC7">
    <w:name w:val="toc 7"/>
    <w:basedOn w:val="Normal"/>
    <w:next w:val="Normal"/>
    <w:autoRedefine/>
    <w:uiPriority w:val="39"/>
    <w:unhideWhenUsed/>
    <w:rsid w:val="005B1D79"/>
    <w:pPr>
      <w:spacing w:after="100"/>
      <w:ind w:left="1320"/>
    </w:pPr>
    <w:rPr>
      <w:rFonts w:eastAsia="Times New Roman"/>
    </w:rPr>
  </w:style>
  <w:style w:type="paragraph" w:styleId="TOC8">
    <w:name w:val="toc 8"/>
    <w:basedOn w:val="Normal"/>
    <w:next w:val="Normal"/>
    <w:autoRedefine/>
    <w:uiPriority w:val="39"/>
    <w:unhideWhenUsed/>
    <w:rsid w:val="005B1D79"/>
    <w:pPr>
      <w:spacing w:after="100"/>
      <w:ind w:left="1540"/>
    </w:pPr>
    <w:rPr>
      <w:rFonts w:eastAsia="Times New Roman"/>
    </w:rPr>
  </w:style>
  <w:style w:type="paragraph" w:styleId="TOC9">
    <w:name w:val="toc 9"/>
    <w:basedOn w:val="Normal"/>
    <w:next w:val="Normal"/>
    <w:autoRedefine/>
    <w:uiPriority w:val="39"/>
    <w:unhideWhenUsed/>
    <w:rsid w:val="005B1D79"/>
    <w:pPr>
      <w:spacing w:after="100"/>
      <w:ind w:left="1760"/>
    </w:pPr>
    <w:rPr>
      <w:rFonts w:eastAsia="Times New Roman"/>
    </w:rPr>
  </w:style>
  <w:style w:type="paragraph" w:customStyle="1" w:styleId="2d">
    <w:name w:val="ПВД_Заголовок к тексту 2"/>
    <w:qFormat/>
    <w:rsid w:val="005B1D79"/>
    <w:pPr>
      <w:keepLines/>
      <w:spacing w:after="440"/>
      <w:jc w:val="center"/>
    </w:pPr>
    <w:rPr>
      <w:rFonts w:ascii="Times New Roman" w:eastAsia="Times New Roman" w:hAnsi="Times New Roman"/>
      <w:b/>
      <w:sz w:val="30"/>
      <w:szCs w:val="28"/>
      <w:lang w:val="hy-AM" w:eastAsia="hy-AM" w:bidi="hy-AM"/>
    </w:rPr>
  </w:style>
  <w:style w:type="numbering" w:customStyle="1" w:styleId="1f4">
    <w:name w:val="Нет списка1"/>
    <w:next w:val="NoList"/>
    <w:uiPriority w:val="99"/>
    <w:semiHidden/>
    <w:unhideWhenUsed/>
    <w:rsid w:val="005B1D79"/>
  </w:style>
  <w:style w:type="numbering" w:customStyle="1" w:styleId="1f5">
    <w:name w:val="Заголовок_список1"/>
    <w:basedOn w:val="NoList"/>
    <w:rsid w:val="005B1D79"/>
  </w:style>
  <w:style w:type="table" w:customStyle="1" w:styleId="-11">
    <w:name w:val="Веб-таблица 11"/>
    <w:basedOn w:val="TableNormal"/>
    <w:next w:val="TableWeb1"/>
    <w:rsid w:val="005B1D79"/>
    <w:pPr>
      <w:jc w:val="both"/>
    </w:pPr>
    <w:rPr>
      <w:rFonts w:ascii="Times New Roman" w:eastAsia="Times New Roman" w:hAnsi="Times New Roman"/>
      <w:lang w:val="hy-AM" w:eastAsia="hy-AM" w:bidi="hy-AM"/>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Сетка таблицы25"/>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0">
    <w:name w:val="Сетка таблицы11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1">
    <w:name w:val="Сетка таблицы21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5B1D79"/>
    <w:rPr>
      <w:rFonts w:ascii="Times New Roman" w:eastAsia="Times New Roman" w:hAnsi="Times New Roman"/>
      <w:sz w:val="24"/>
      <w:szCs w:val="28"/>
      <w:lang w:val="hy-AM" w:eastAsia="hy-AM" w:bidi="hy-AM"/>
    </w:rPr>
    <w:tblPr/>
  </w:style>
  <w:style w:type="table" w:customStyle="1" w:styleId="114">
    <w:name w:val="Сетка таблицы светлая11"/>
    <w:basedOn w:val="TableNormal"/>
    <w:uiPriority w:val="40"/>
    <w:rsid w:val="005B1D79"/>
    <w:pPr>
      <w:spacing w:before="120" w:after="120"/>
    </w:pPr>
    <w:rPr>
      <w:rFonts w:ascii="Times New Roman" w:eastAsia="Times New Roman" w:hAnsi="Times New Roman"/>
      <w:sz w:val="24"/>
      <w:szCs w:val="28"/>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1">
    <w:name w:val="Сетка таблицы9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1">
    <w:name w:val="Сетка таблицы22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f6">
    <w:name w:val="_нумерованный_текст1"/>
    <w:basedOn w:val="NoList"/>
    <w:uiPriority w:val="99"/>
    <w:rsid w:val="005B1D79"/>
  </w:style>
  <w:style w:type="numbering" w:customStyle="1" w:styleId="2e">
    <w:name w:val="Нет списка2"/>
    <w:next w:val="NoList"/>
    <w:uiPriority w:val="99"/>
    <w:semiHidden/>
    <w:unhideWhenUsed/>
    <w:rsid w:val="005B1D79"/>
  </w:style>
  <w:style w:type="table" w:customStyle="1" w:styleId="260">
    <w:name w:val="Сетка таблицы26"/>
    <w:basedOn w:val="TableNormal"/>
    <w:next w:val="TableGrid"/>
    <w:uiPriority w:val="59"/>
    <w:rsid w:val="005B1D79"/>
    <w:rPr>
      <w:rFonts w:ascii="Times New Roman" w:eastAsia="Times New Roman" w:hAnsi="Times New Roman"/>
      <w:sz w:val="24"/>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f">
    <w:name w:val="Заголовок_список2"/>
    <w:basedOn w:val="NoList"/>
    <w:rsid w:val="005B1D79"/>
  </w:style>
  <w:style w:type="table" w:customStyle="1" w:styleId="-12">
    <w:name w:val="Веб-таблица 12"/>
    <w:basedOn w:val="TableNormal"/>
    <w:next w:val="TableWeb1"/>
    <w:rsid w:val="005B1D79"/>
    <w:pPr>
      <w:jc w:val="both"/>
    </w:pPr>
    <w:rPr>
      <w:rFonts w:ascii="Times New Roman" w:eastAsia="Times New Roman" w:hAnsi="Times New Roman"/>
      <w:lang w:val="hy-AM" w:eastAsia="hy-AM" w:bidi="hy-AM"/>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30">
    <w:name w:val="Сетка таблицы113"/>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70">
    <w:name w:val="Сетка таблицы27"/>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40">
    <w:name w:val="Сетка таблицы114"/>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2">
    <w:name w:val="Сетка таблицы21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0">
    <w:name w:val="Сетка таблицы33"/>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
    <w:name w:val="Стиль12"/>
    <w:basedOn w:val="TableNormal"/>
    <w:uiPriority w:val="99"/>
    <w:rsid w:val="005B1D79"/>
    <w:rPr>
      <w:rFonts w:ascii="Times New Roman" w:eastAsia="Times New Roman" w:hAnsi="Times New Roman"/>
      <w:sz w:val="24"/>
      <w:szCs w:val="28"/>
      <w:lang w:val="hy-AM" w:eastAsia="hy-AM" w:bidi="hy-AM"/>
    </w:rPr>
    <w:tblPr/>
  </w:style>
  <w:style w:type="table" w:customStyle="1" w:styleId="123">
    <w:name w:val="Сетка таблицы светлая12"/>
    <w:basedOn w:val="TableNormal"/>
    <w:uiPriority w:val="40"/>
    <w:rsid w:val="005B1D79"/>
    <w:pPr>
      <w:spacing w:before="120" w:after="120"/>
    </w:pPr>
    <w:rPr>
      <w:rFonts w:ascii="Times New Roman" w:eastAsia="Times New Roman" w:hAnsi="Times New Roman"/>
      <w:sz w:val="24"/>
      <w:szCs w:val="28"/>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2">
    <w:name w:val="Сетка таблицы9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
    <w:name w:val="Сетка таблицы13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2">
    <w:name w:val="Сетка таблицы22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5B1D79"/>
    <w:rPr>
      <w:rFonts w:ascii="Arial" w:eastAsia="Times New Roman" w:hAnsi="Arial"/>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2f0">
    <w:name w:val="_нумерованный_текст2"/>
    <w:basedOn w:val="NoList"/>
    <w:uiPriority w:val="99"/>
    <w:rsid w:val="005B1D79"/>
  </w:style>
  <w:style w:type="paragraph" w:customStyle="1" w:styleId="affffff0">
    <w:name w:val="ПВД_Обычный с номером"/>
    <w:basedOn w:val="Normal"/>
    <w:qFormat/>
    <w:rsid w:val="005B1D79"/>
    <w:pPr>
      <w:spacing w:after="0" w:line="360" w:lineRule="auto"/>
      <w:ind w:firstLine="709"/>
      <w:jc w:val="both"/>
    </w:pPr>
    <w:rPr>
      <w:sz w:val="30"/>
    </w:rPr>
  </w:style>
  <w:style w:type="paragraph" w:customStyle="1" w:styleId="1f7">
    <w:name w:val="Заголовок 1 ПВД"/>
    <w:basedOn w:val="Heading1"/>
    <w:qFormat/>
    <w:rsid w:val="005B1D79"/>
    <w:pPr>
      <w:contextualSpacing/>
    </w:pPr>
    <w:rPr>
      <w:bCs w:val="0"/>
      <w:color w:val="auto"/>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7.png"/><Relationship Id="rId50" Type="http://schemas.openxmlformats.org/officeDocument/2006/relationships/package" Target="embeddings/_________Microsoft_Visio22222222222222222223333333.vsdx"/><Relationship Id="rId55" Type="http://schemas.openxmlformats.org/officeDocument/2006/relationships/image" Target="media/image43.emf"/><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0.pn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package" Target="embeddings/_________Microsoft_Visio11111111111111.vsdx"/><Relationship Id="rId45" Type="http://schemas.openxmlformats.org/officeDocument/2006/relationships/image" Target="media/image36.emf"/><Relationship Id="rId53" Type="http://schemas.openxmlformats.org/officeDocument/2006/relationships/image" Target="media/image42.emf"/><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9.emf"/><Relationship Id="rId90" Type="http://schemas.openxmlformats.org/officeDocument/2006/relationships/footer" Target="footer2.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package" Target="embeddings/_________Microsoft_Visio44444444444444444445555555.vsdx"/><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header" Target="header2.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package" Target="embeddings/_________Microsoft_Visio11111111111111111112222222.vsdx"/><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package" Target="embeddings/_________Microsoft_Visio33333333333333333334444444.vsdx"/><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package" Target="embeddings/_________Microsoft_Visio55111111111111111111116666666.vsdx"/><Relationship Id="rId88" Type="http://schemas.openxmlformats.org/officeDocument/2006/relationships/header" Target="header5.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9.emf"/><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eader" Target="header1.xml"/><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1F0D4-C448-4482-BA41-3EF63FDA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539</Pages>
  <Words>105344</Words>
  <Characters>600467</Characters>
  <Application>Microsoft Office Word</Application>
  <DocSecurity>0</DocSecurity>
  <Lines>5003</Lines>
  <Paragraphs>1408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2026-03-27T07:29:00Z</dcterms:created>
  <dcterms:modified xsi:type="dcterms:W3CDTF">2026-08-18T08:47:00Z</dcterms:modified>
</cp:coreProperties>
</file>